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A88" w:rsidRPr="000174B9" w:rsidRDefault="00152A88"/>
    <w:p w:rsidR="00F862F4" w:rsidRPr="000174B9" w:rsidRDefault="00F862F4" w:rsidP="00AC6737">
      <w:pPr>
        <w:pStyle w:val="BodyText3"/>
        <w:spacing w:after="0"/>
        <w:jc w:val="center"/>
        <w:rPr>
          <w:rFonts w:ascii="Garamond" w:hAnsi="Garamond"/>
          <w:b/>
          <w:bCs/>
          <w:sz w:val="24"/>
          <w:szCs w:val="24"/>
        </w:rPr>
      </w:pPr>
    </w:p>
    <w:p w:rsidR="00A85184" w:rsidRPr="000174B9" w:rsidRDefault="00AC6737" w:rsidP="00AC6737">
      <w:pPr>
        <w:pStyle w:val="BodyText3"/>
        <w:spacing w:after="0"/>
        <w:jc w:val="center"/>
        <w:rPr>
          <w:rFonts w:ascii="Garamond" w:hAnsi="Garamond"/>
          <w:b/>
          <w:bCs/>
          <w:sz w:val="24"/>
          <w:szCs w:val="24"/>
        </w:rPr>
      </w:pPr>
      <w:r w:rsidRPr="000174B9">
        <w:rPr>
          <w:rFonts w:ascii="Garamond" w:hAnsi="Garamond"/>
          <w:b/>
          <w:bCs/>
          <w:sz w:val="24"/>
          <w:szCs w:val="24"/>
        </w:rPr>
        <w:t>AUTORIZAŢIE INTEGRATĂ DE MEDIU</w:t>
      </w:r>
    </w:p>
    <w:p w:rsidR="00AC6737" w:rsidRPr="000174B9" w:rsidRDefault="00AC6737" w:rsidP="00AC6737">
      <w:pPr>
        <w:pStyle w:val="BodyText3"/>
        <w:spacing w:after="0"/>
        <w:jc w:val="both"/>
        <w:rPr>
          <w:rFonts w:ascii="Garamond" w:hAnsi="Garamond"/>
          <w:b/>
          <w:bCs/>
          <w:sz w:val="22"/>
          <w:szCs w:val="22"/>
        </w:rPr>
      </w:pPr>
    </w:p>
    <w:p w:rsidR="00AC6737" w:rsidRPr="000174B9" w:rsidRDefault="00AC6737" w:rsidP="00AC6737">
      <w:pPr>
        <w:pStyle w:val="BodyText3"/>
        <w:spacing w:after="0"/>
        <w:jc w:val="both"/>
        <w:rPr>
          <w:rFonts w:ascii="Garamond" w:hAnsi="Garamond"/>
          <w:b/>
          <w:bCs/>
          <w:sz w:val="22"/>
          <w:szCs w:val="22"/>
        </w:rPr>
      </w:pPr>
    </w:p>
    <w:p w:rsidR="00AC6737" w:rsidRPr="00ED2EA0" w:rsidRDefault="00AC6737" w:rsidP="00AC6737">
      <w:pPr>
        <w:pStyle w:val="BodyText3"/>
        <w:spacing w:after="0" w:line="276" w:lineRule="auto"/>
        <w:jc w:val="both"/>
        <w:rPr>
          <w:rFonts w:ascii="Garamond" w:hAnsi="Garamond"/>
          <w:color w:val="FF0000"/>
          <w:sz w:val="22"/>
          <w:szCs w:val="22"/>
        </w:rPr>
      </w:pPr>
      <w:r w:rsidRPr="000174B9">
        <w:rPr>
          <w:rFonts w:ascii="Garamond" w:hAnsi="Garamond"/>
          <w:sz w:val="22"/>
          <w:szCs w:val="22"/>
        </w:rPr>
        <w:t xml:space="preserve">Numărul de înregistrare al autorizaţiei: </w:t>
      </w:r>
      <w:r w:rsidRPr="000174B9">
        <w:rPr>
          <w:rFonts w:ascii="Garamond" w:hAnsi="Garamond"/>
          <w:b/>
          <w:sz w:val="22"/>
          <w:szCs w:val="22"/>
        </w:rPr>
        <w:t>5</w:t>
      </w:r>
      <w:r w:rsidRPr="000174B9">
        <w:rPr>
          <w:rFonts w:ascii="Garamond" w:hAnsi="Garamond"/>
          <w:b/>
          <w:bCs/>
          <w:sz w:val="22"/>
          <w:szCs w:val="22"/>
        </w:rPr>
        <w:t>/20.12.2013 actualizata in 08.01.2016</w:t>
      </w:r>
      <w:r w:rsidR="00ED2EA0" w:rsidRPr="00ED2EA0">
        <w:rPr>
          <w:rFonts w:ascii="Garamond" w:hAnsi="Garamond"/>
          <w:b/>
          <w:bCs/>
          <w:color w:val="FF0000"/>
          <w:sz w:val="22"/>
          <w:szCs w:val="22"/>
        </w:rPr>
        <w:t xml:space="preserve">si in </w:t>
      </w:r>
      <w:r w:rsidR="00ED2EA0">
        <w:rPr>
          <w:rFonts w:ascii="Garamond" w:hAnsi="Garamond"/>
          <w:b/>
          <w:bCs/>
          <w:color w:val="FF0000"/>
          <w:sz w:val="22"/>
          <w:szCs w:val="22"/>
        </w:rPr>
        <w:t>iunie 2016</w:t>
      </w:r>
    </w:p>
    <w:p w:rsidR="00AC6737" w:rsidRPr="000174B9" w:rsidRDefault="00AC6737" w:rsidP="00AC6737">
      <w:pPr>
        <w:pStyle w:val="NormalWeb"/>
        <w:spacing w:before="0" w:beforeAutospacing="0" w:after="0" w:afterAutospacing="0" w:line="276" w:lineRule="auto"/>
        <w:jc w:val="both"/>
        <w:rPr>
          <w:rFonts w:ascii="Garamond" w:hAnsi="Garamond"/>
          <w:sz w:val="22"/>
          <w:szCs w:val="22"/>
          <w:lang w:val="ro-RO"/>
        </w:rPr>
      </w:pPr>
      <w:r w:rsidRPr="000174B9">
        <w:rPr>
          <w:rFonts w:ascii="Garamond" w:hAnsi="Garamond"/>
          <w:sz w:val="22"/>
          <w:szCs w:val="22"/>
          <w:lang w:val="ro-RO"/>
        </w:rPr>
        <w:t xml:space="preserve">Valabilă până la: </w:t>
      </w:r>
      <w:r w:rsidRPr="000174B9">
        <w:rPr>
          <w:rFonts w:ascii="Garamond" w:hAnsi="Garamond"/>
          <w:b/>
          <w:sz w:val="22"/>
          <w:szCs w:val="22"/>
          <w:lang w:val="ro-RO"/>
        </w:rPr>
        <w:t>20.12.2023</w:t>
      </w:r>
    </w:p>
    <w:p w:rsidR="00AC6737" w:rsidRPr="000174B9" w:rsidRDefault="00AC6737" w:rsidP="00AC6737">
      <w:pPr>
        <w:pStyle w:val="NormalWeb"/>
        <w:spacing w:before="0" w:beforeAutospacing="0" w:after="0" w:afterAutospacing="0" w:line="276" w:lineRule="auto"/>
        <w:jc w:val="both"/>
        <w:rPr>
          <w:rFonts w:ascii="Garamond" w:hAnsi="Garamond"/>
          <w:sz w:val="22"/>
          <w:szCs w:val="22"/>
          <w:lang w:val="ro-RO"/>
        </w:rPr>
      </w:pPr>
    </w:p>
    <w:p w:rsidR="00AC6737" w:rsidRPr="000174B9" w:rsidRDefault="00AC6737" w:rsidP="00AC6737">
      <w:pPr>
        <w:autoSpaceDE w:val="0"/>
        <w:autoSpaceDN w:val="0"/>
        <w:spacing w:line="276" w:lineRule="auto"/>
        <w:jc w:val="both"/>
        <w:rPr>
          <w:rFonts w:ascii="Garamond" w:hAnsi="Garamond"/>
          <w:b/>
        </w:rPr>
      </w:pPr>
      <w:r w:rsidRPr="000174B9">
        <w:rPr>
          <w:rFonts w:ascii="Garamond" w:hAnsi="Garamond"/>
          <w:b/>
        </w:rPr>
        <w:t xml:space="preserve">Titularul autorizaţiei: S.C. CRH Ciment (Romania) S.A. – Punct de lucru Medgidia </w:t>
      </w:r>
    </w:p>
    <w:p w:rsidR="00AC6737" w:rsidRPr="000174B9" w:rsidRDefault="00AC6737" w:rsidP="00AC6737">
      <w:pPr>
        <w:pStyle w:val="BodyText3"/>
        <w:spacing w:after="0" w:line="276" w:lineRule="auto"/>
        <w:jc w:val="both"/>
        <w:rPr>
          <w:rFonts w:ascii="Garamond" w:hAnsi="Garamond"/>
          <w:bCs/>
          <w:sz w:val="22"/>
          <w:szCs w:val="22"/>
        </w:rPr>
      </w:pPr>
      <w:r w:rsidRPr="000174B9">
        <w:rPr>
          <w:rFonts w:ascii="Garamond" w:hAnsi="Garamond"/>
          <w:b/>
          <w:sz w:val="22"/>
          <w:szCs w:val="22"/>
        </w:rPr>
        <w:t xml:space="preserve">Locaţia activităţii: str. Poporului nr. 1, Medgidia, jud. Constanţa. </w:t>
      </w:r>
    </w:p>
    <w:p w:rsidR="00AC6737" w:rsidRPr="000174B9" w:rsidRDefault="00AC6737" w:rsidP="00AC6737">
      <w:pPr>
        <w:autoSpaceDE w:val="0"/>
        <w:autoSpaceDN w:val="0"/>
        <w:spacing w:line="276" w:lineRule="auto"/>
        <w:jc w:val="both"/>
        <w:rPr>
          <w:rFonts w:ascii="Garamond" w:hAnsi="Garamond"/>
          <w:b/>
        </w:rPr>
      </w:pPr>
    </w:p>
    <w:p w:rsidR="00AC6737" w:rsidRPr="000174B9" w:rsidRDefault="00AC6737" w:rsidP="008976A9">
      <w:pPr>
        <w:autoSpaceDE w:val="0"/>
        <w:autoSpaceDN w:val="0"/>
        <w:spacing w:line="276" w:lineRule="auto"/>
        <w:ind w:right="22"/>
        <w:jc w:val="both"/>
        <w:rPr>
          <w:rFonts w:ascii="Garamond" w:hAnsi="Garamond"/>
        </w:rPr>
      </w:pPr>
      <w:r w:rsidRPr="000174B9">
        <w:rPr>
          <w:rFonts w:ascii="Garamond" w:hAnsi="Garamond"/>
          <w:b/>
        </w:rPr>
        <w:t>CATEGORIA DE ACTIVITATE</w:t>
      </w:r>
      <w:r w:rsidRPr="000174B9">
        <w:rPr>
          <w:rFonts w:ascii="Garamond" w:hAnsi="Garamond"/>
        </w:rPr>
        <w:t xml:space="preserve"> conform </w:t>
      </w:r>
      <w:r w:rsidRPr="000174B9">
        <w:rPr>
          <w:rFonts w:ascii="Garamond" w:hAnsi="Garamond"/>
          <w:color w:val="000000"/>
        </w:rPr>
        <w:t xml:space="preserve">conform Anexei </w:t>
      </w:r>
      <w:r w:rsidRPr="000174B9">
        <w:rPr>
          <w:rFonts w:ascii="Garamond" w:hAnsi="Garamond"/>
        </w:rPr>
        <w:t>nr.</w:t>
      </w:r>
      <w:r w:rsidRPr="000174B9">
        <w:rPr>
          <w:rFonts w:ascii="Garamond" w:hAnsi="Garamond"/>
          <w:color w:val="000000"/>
        </w:rPr>
        <w:t xml:space="preserve"> 1 la Legea </w:t>
      </w:r>
      <w:r w:rsidRPr="000174B9">
        <w:rPr>
          <w:rFonts w:ascii="Garamond" w:hAnsi="Garamond"/>
        </w:rPr>
        <w:t xml:space="preserve">nr. </w:t>
      </w:r>
      <w:r w:rsidRPr="000174B9">
        <w:rPr>
          <w:rFonts w:ascii="Garamond" w:hAnsi="Garamond"/>
          <w:color w:val="000000"/>
        </w:rPr>
        <w:t>278/2013 privind emisiile industriale:</w:t>
      </w:r>
    </w:p>
    <w:p w:rsidR="00AC6737" w:rsidRPr="000174B9" w:rsidRDefault="00AC6737" w:rsidP="00AC6737">
      <w:pPr>
        <w:spacing w:line="276" w:lineRule="auto"/>
        <w:jc w:val="both"/>
        <w:rPr>
          <w:rFonts w:ascii="Garamond" w:hAnsi="Garamond"/>
          <w:b/>
        </w:rPr>
      </w:pPr>
    </w:p>
    <w:p w:rsidR="00AC6737" w:rsidRPr="000174B9" w:rsidRDefault="00AC6737" w:rsidP="00AC6737">
      <w:pPr>
        <w:spacing w:line="276" w:lineRule="auto"/>
        <w:jc w:val="both"/>
        <w:rPr>
          <w:rFonts w:ascii="Garamond" w:hAnsi="Garamond"/>
          <w:b/>
        </w:rPr>
      </w:pPr>
      <w:r w:rsidRPr="000174B9">
        <w:rPr>
          <w:rFonts w:ascii="Garamond" w:hAnsi="Garamond"/>
          <w:b/>
        </w:rPr>
        <w:t>3.1. a) Instalaţii pentru producerea clincherului de ciment în cuptoare rotative cu o capacitate de producţie mai mare de 500 tone/zi sau in alte cuptoare cu o capacitate de productie de peste 50 tone/zi.</w:t>
      </w:r>
    </w:p>
    <w:p w:rsidR="00AC6737" w:rsidRPr="000174B9" w:rsidRDefault="00AC6737" w:rsidP="00AC6737">
      <w:pPr>
        <w:spacing w:line="276" w:lineRule="auto"/>
        <w:jc w:val="both"/>
        <w:rPr>
          <w:rFonts w:ascii="Garamond" w:hAnsi="Garamond"/>
          <w:b/>
        </w:rPr>
      </w:pPr>
      <w:r w:rsidRPr="000174B9">
        <w:rPr>
          <w:rFonts w:ascii="Garamond" w:hAnsi="Garamond"/>
          <w:b/>
        </w:rPr>
        <w:t>5.1. Eliminarea sau valorificarea deşeurilor periculoase, cu o capacitate de peste 10 tone pe zi, implicând desfăşurarea uneia sau a mai multora dintre următoarele activităţi:</w:t>
      </w:r>
    </w:p>
    <w:p w:rsidR="00AC6737" w:rsidRPr="000174B9" w:rsidRDefault="00AC6737" w:rsidP="00AC6737">
      <w:pPr>
        <w:spacing w:line="276" w:lineRule="auto"/>
        <w:jc w:val="both"/>
        <w:rPr>
          <w:rFonts w:ascii="Garamond" w:hAnsi="Garamond"/>
          <w:b/>
        </w:rPr>
      </w:pPr>
      <w:r w:rsidRPr="000174B9">
        <w:rPr>
          <w:rFonts w:ascii="Garamond" w:hAnsi="Garamond"/>
          <w:b/>
        </w:rPr>
        <w:t>c) omogenizarea sau amestecarea anterior prezentării pentru oricare dintre celelalte activităţi prevăzute la acest subpunct şi la pct. 5.2;</w:t>
      </w:r>
    </w:p>
    <w:p w:rsidR="00AC6737" w:rsidRPr="000174B9" w:rsidRDefault="00AC6737" w:rsidP="00AC6737">
      <w:pPr>
        <w:spacing w:line="276" w:lineRule="auto"/>
        <w:jc w:val="both"/>
        <w:rPr>
          <w:rFonts w:ascii="Garamond" w:hAnsi="Garamond"/>
          <w:b/>
        </w:rPr>
      </w:pPr>
      <w:r w:rsidRPr="000174B9">
        <w:rPr>
          <w:rFonts w:ascii="Garamond" w:hAnsi="Garamond"/>
          <w:b/>
        </w:rPr>
        <w:t>5.2. Eliminarea sau valorificarea deseurilor in instalatii de incinerare a deseurilor sau in instalatii de coincinerare a deseurilor:</w:t>
      </w:r>
    </w:p>
    <w:p w:rsidR="00AC6737" w:rsidRPr="000174B9" w:rsidRDefault="00AC6737" w:rsidP="00AC6737">
      <w:pPr>
        <w:spacing w:line="276" w:lineRule="auto"/>
        <w:jc w:val="both"/>
        <w:rPr>
          <w:rFonts w:ascii="Garamond" w:hAnsi="Garamond"/>
          <w:b/>
        </w:rPr>
      </w:pPr>
      <w:r w:rsidRPr="000174B9">
        <w:rPr>
          <w:rFonts w:ascii="Garamond" w:hAnsi="Garamond"/>
          <w:b/>
        </w:rPr>
        <w:t>a) in cazul deseurilor nepericuloase, cu o capacitate de peste 3 tone pe ora;</w:t>
      </w:r>
    </w:p>
    <w:p w:rsidR="00AC6737" w:rsidRPr="000174B9" w:rsidRDefault="00AC6737" w:rsidP="00AC6737">
      <w:pPr>
        <w:spacing w:line="276" w:lineRule="auto"/>
        <w:jc w:val="both"/>
        <w:rPr>
          <w:rFonts w:ascii="Garamond" w:hAnsi="Garamond"/>
          <w:b/>
        </w:rPr>
      </w:pPr>
      <w:r w:rsidRPr="000174B9">
        <w:rPr>
          <w:rFonts w:ascii="Garamond" w:hAnsi="Garamond"/>
          <w:b/>
        </w:rPr>
        <w:t>b) in cazul deseurilor periculoase, cu o capacitate de peste 10 tone pe zi.</w:t>
      </w:r>
    </w:p>
    <w:p w:rsidR="00AC6737" w:rsidRPr="000174B9" w:rsidRDefault="00AC6737" w:rsidP="00AC6737">
      <w:pPr>
        <w:spacing w:line="276" w:lineRule="auto"/>
        <w:jc w:val="both"/>
        <w:rPr>
          <w:rFonts w:ascii="Garamond" w:hAnsi="Garamond"/>
          <w:b/>
        </w:rPr>
      </w:pPr>
      <w:r w:rsidRPr="000174B9">
        <w:rPr>
          <w:rFonts w:ascii="Garamond" w:hAnsi="Garamond"/>
          <w:b/>
        </w:rPr>
        <w:t>5.3. b) Valorificarea sau o combinaţie de valorificare şi eliminare a deşeurilor nepericuloase cu o capacitate mai mare de 75 de tone pe zi, implicând, cu excepţia activităţilor care intră sub incidenţa prevederilor anexei nr. 1 la Hotărârea Guvernului nr.188/2002, cu modificările şi completările ulterioare, una sau mai multe din următoarele activităţi:</w:t>
      </w:r>
    </w:p>
    <w:p w:rsidR="00AC6737" w:rsidRPr="000174B9" w:rsidRDefault="00AC6737" w:rsidP="00AC6737">
      <w:pPr>
        <w:spacing w:line="276" w:lineRule="auto"/>
        <w:jc w:val="both"/>
        <w:rPr>
          <w:rFonts w:ascii="Garamond" w:hAnsi="Garamond"/>
          <w:b/>
        </w:rPr>
      </w:pPr>
      <w:r w:rsidRPr="000174B9">
        <w:rPr>
          <w:rFonts w:ascii="Garamond" w:hAnsi="Garamond"/>
          <w:b/>
        </w:rPr>
        <w:t xml:space="preserve"> (ii) pretratarea deşeurilor pentru incinerare sau coincinerare;”</w:t>
      </w:r>
    </w:p>
    <w:p w:rsidR="00AC6737" w:rsidRPr="000174B9" w:rsidRDefault="00AC6737" w:rsidP="00AC6737">
      <w:pPr>
        <w:spacing w:line="276" w:lineRule="auto"/>
        <w:jc w:val="both"/>
        <w:rPr>
          <w:rFonts w:ascii="Garamond" w:hAnsi="Garamond"/>
          <w:b/>
        </w:rPr>
      </w:pPr>
      <w:r w:rsidRPr="000174B9">
        <w:rPr>
          <w:rFonts w:ascii="Garamond" w:hAnsi="Garamond"/>
          <w:b/>
        </w:rPr>
        <w:t>5.5. Depozitarea temporara a deseurilor periculoase inaintea oricarei activitati prevazute la pct. 5.1., 5.2, cu o capacitate totala de peste 50 de tone.</w:t>
      </w:r>
    </w:p>
    <w:p w:rsidR="00AC6737" w:rsidRPr="000174B9" w:rsidRDefault="00AC6737" w:rsidP="00AC6737">
      <w:pPr>
        <w:spacing w:line="276" w:lineRule="auto"/>
        <w:jc w:val="both"/>
        <w:rPr>
          <w:rFonts w:ascii="Garamond" w:hAnsi="Garamond"/>
          <w:color w:val="0070C0"/>
        </w:rPr>
      </w:pPr>
    </w:p>
    <w:p w:rsidR="00AC6737" w:rsidRPr="000174B9" w:rsidRDefault="00AC6737" w:rsidP="00AC6737">
      <w:pPr>
        <w:spacing w:line="276" w:lineRule="auto"/>
        <w:jc w:val="both"/>
        <w:rPr>
          <w:rFonts w:ascii="Garamond" w:hAnsi="Garamond"/>
          <w:b/>
        </w:rPr>
      </w:pPr>
      <w:r w:rsidRPr="000174B9">
        <w:rPr>
          <w:rFonts w:ascii="Garamond" w:hAnsi="Garamond"/>
          <w:b/>
        </w:rPr>
        <w:t>COD CAEN:  2351 – Fabricarea cimentului</w:t>
      </w:r>
    </w:p>
    <w:p w:rsidR="00AC6737" w:rsidRPr="000174B9" w:rsidRDefault="00AC6737" w:rsidP="00AC6737">
      <w:pPr>
        <w:pStyle w:val="ListBullet2"/>
      </w:pPr>
      <w:r w:rsidRPr="000174B9">
        <w:t>3811 – Colectarea deşeurilor nepericuloase</w:t>
      </w:r>
    </w:p>
    <w:p w:rsidR="00AC6737" w:rsidRPr="000174B9" w:rsidRDefault="00AC6737" w:rsidP="00AC6737">
      <w:pPr>
        <w:pStyle w:val="ListBullet2"/>
      </w:pPr>
      <w:r w:rsidRPr="000174B9">
        <w:t>3812 – Colectarea deşeurilor periculoase</w:t>
      </w:r>
    </w:p>
    <w:p w:rsidR="00AC6737" w:rsidRPr="000174B9" w:rsidRDefault="00AC6737" w:rsidP="00AC6737">
      <w:pPr>
        <w:pStyle w:val="ListBullet2"/>
      </w:pPr>
      <w:r w:rsidRPr="000174B9">
        <w:t>3821 – Tratarea şi eliminarea deşeurilor nepericuloase</w:t>
      </w:r>
    </w:p>
    <w:p w:rsidR="00AC6737" w:rsidRPr="000174B9" w:rsidRDefault="00AC6737" w:rsidP="00AC6737">
      <w:pPr>
        <w:pStyle w:val="ListBullet2"/>
      </w:pPr>
      <w:r w:rsidRPr="000174B9">
        <w:t>3822 – Tratarea şi eliminarea deşeurilor periculoase</w:t>
      </w:r>
    </w:p>
    <w:p w:rsidR="00AC6737" w:rsidRPr="000174B9" w:rsidRDefault="00AC6737" w:rsidP="00AC6737">
      <w:pPr>
        <w:pStyle w:val="ListBullet2"/>
      </w:pPr>
      <w:r w:rsidRPr="000174B9">
        <w:t>3832 – Recuperarea materialelor reciclabile sortate</w:t>
      </w:r>
    </w:p>
    <w:p w:rsidR="00AC6737" w:rsidRPr="000174B9" w:rsidRDefault="00AC6737" w:rsidP="00AC6737">
      <w:pPr>
        <w:autoSpaceDE w:val="0"/>
        <w:autoSpaceDN w:val="0"/>
        <w:spacing w:line="276" w:lineRule="auto"/>
        <w:jc w:val="both"/>
        <w:rPr>
          <w:rFonts w:ascii="Garamond" w:hAnsi="Garamond"/>
          <w:b/>
        </w:rPr>
      </w:pPr>
    </w:p>
    <w:p w:rsidR="00AC6737" w:rsidRPr="000174B9" w:rsidRDefault="00AC6737" w:rsidP="00AC6737">
      <w:pPr>
        <w:spacing w:after="120" w:line="276" w:lineRule="auto"/>
        <w:jc w:val="center"/>
        <w:rPr>
          <w:rFonts w:ascii="Garamond" w:hAnsi="Garamond" w:cs="Arial"/>
          <w:b/>
          <w:sz w:val="24"/>
          <w:szCs w:val="24"/>
        </w:rPr>
      </w:pPr>
      <w:r w:rsidRPr="000174B9">
        <w:rPr>
          <w:rFonts w:ascii="Garamond" w:hAnsi="Garamond" w:cs="Arial"/>
          <w:b/>
          <w:sz w:val="24"/>
          <w:szCs w:val="24"/>
        </w:rPr>
        <w:t>Director Executiv,</w:t>
      </w:r>
    </w:p>
    <w:p w:rsidR="00AC6737" w:rsidRPr="000174B9" w:rsidRDefault="00AC6737" w:rsidP="00AC6737">
      <w:pPr>
        <w:spacing w:line="276" w:lineRule="auto"/>
        <w:jc w:val="center"/>
        <w:rPr>
          <w:rFonts w:ascii="Garamond" w:hAnsi="Garamond" w:cs="Arial"/>
          <w:b/>
          <w:sz w:val="24"/>
          <w:szCs w:val="24"/>
        </w:rPr>
      </w:pPr>
      <w:r w:rsidRPr="000174B9">
        <w:rPr>
          <w:rFonts w:ascii="Garamond" w:hAnsi="Garamond" w:cs="Arial"/>
          <w:b/>
          <w:sz w:val="24"/>
          <w:szCs w:val="24"/>
        </w:rPr>
        <w:t xml:space="preserve">Lavinia Monica ZAHARIA </w:t>
      </w:r>
    </w:p>
    <w:p w:rsidR="00AC6737" w:rsidRPr="000174B9" w:rsidRDefault="00AC6737" w:rsidP="00AC6737">
      <w:pPr>
        <w:spacing w:line="276" w:lineRule="auto"/>
        <w:jc w:val="center"/>
        <w:rPr>
          <w:rFonts w:ascii="Garamond" w:hAnsi="Garamond" w:cs="Arial"/>
          <w:b/>
          <w:sz w:val="24"/>
          <w:szCs w:val="24"/>
        </w:rPr>
      </w:pPr>
    </w:p>
    <w:p w:rsidR="00C3618E" w:rsidRPr="000174B9" w:rsidRDefault="00C3618E" w:rsidP="00AC6737">
      <w:pPr>
        <w:spacing w:line="276" w:lineRule="auto"/>
        <w:ind w:left="720"/>
        <w:rPr>
          <w:rFonts w:ascii="Garamond" w:hAnsi="Garamond" w:cs="Arial"/>
          <w:b/>
          <w:bCs/>
          <w:sz w:val="24"/>
          <w:szCs w:val="24"/>
        </w:rPr>
      </w:pPr>
    </w:p>
    <w:p w:rsidR="00F862F4" w:rsidRPr="000174B9" w:rsidRDefault="00F862F4" w:rsidP="00AC6737">
      <w:pPr>
        <w:spacing w:line="276" w:lineRule="auto"/>
        <w:ind w:left="720"/>
        <w:rPr>
          <w:rFonts w:ascii="Garamond" w:hAnsi="Garamond" w:cs="Arial"/>
          <w:b/>
          <w:bCs/>
          <w:sz w:val="24"/>
          <w:szCs w:val="24"/>
        </w:rPr>
      </w:pPr>
    </w:p>
    <w:p w:rsidR="00AC6737" w:rsidRPr="000174B9" w:rsidRDefault="00AC6737" w:rsidP="00AC6737">
      <w:pPr>
        <w:spacing w:line="276" w:lineRule="auto"/>
        <w:ind w:left="720"/>
        <w:rPr>
          <w:rFonts w:ascii="Garamond" w:hAnsi="Garamond" w:cs="Arial"/>
          <w:b/>
          <w:bCs/>
          <w:sz w:val="24"/>
          <w:szCs w:val="24"/>
        </w:rPr>
      </w:pPr>
      <w:r w:rsidRPr="000174B9">
        <w:rPr>
          <w:rFonts w:ascii="Garamond" w:hAnsi="Garamond" w:cs="Arial"/>
          <w:b/>
          <w:bCs/>
          <w:sz w:val="24"/>
          <w:szCs w:val="24"/>
        </w:rPr>
        <w:t xml:space="preserve"> Sef Serviciu A.A.A,</w:t>
      </w:r>
    </w:p>
    <w:p w:rsidR="00AC6737" w:rsidRPr="000174B9" w:rsidRDefault="00AC6737" w:rsidP="00AC6737">
      <w:pPr>
        <w:spacing w:line="276" w:lineRule="auto"/>
        <w:ind w:left="720"/>
        <w:rPr>
          <w:rFonts w:ascii="Garamond" w:hAnsi="Garamond" w:cs="Arial"/>
          <w:b/>
          <w:bCs/>
          <w:sz w:val="24"/>
          <w:szCs w:val="24"/>
        </w:rPr>
      </w:pPr>
      <w:r w:rsidRPr="000174B9">
        <w:rPr>
          <w:rFonts w:ascii="Garamond" w:hAnsi="Garamond" w:cs="Arial"/>
          <w:b/>
          <w:bCs/>
          <w:sz w:val="24"/>
          <w:szCs w:val="24"/>
        </w:rPr>
        <w:t>Norvina BODNARAS</w:t>
      </w:r>
      <w:r w:rsidRPr="000174B9">
        <w:rPr>
          <w:rFonts w:ascii="Garamond" w:hAnsi="Garamond" w:cs="Arial"/>
          <w:b/>
          <w:bCs/>
          <w:sz w:val="24"/>
          <w:szCs w:val="24"/>
        </w:rPr>
        <w:tab/>
      </w:r>
      <w:r w:rsidRPr="000174B9">
        <w:rPr>
          <w:rFonts w:ascii="Garamond" w:hAnsi="Garamond" w:cs="Arial"/>
          <w:b/>
          <w:bCs/>
          <w:sz w:val="24"/>
          <w:szCs w:val="24"/>
        </w:rPr>
        <w:tab/>
      </w:r>
      <w:r w:rsidRPr="000174B9">
        <w:rPr>
          <w:rFonts w:ascii="Garamond" w:hAnsi="Garamond" w:cs="Arial"/>
          <w:b/>
          <w:bCs/>
          <w:sz w:val="24"/>
          <w:szCs w:val="24"/>
        </w:rPr>
        <w:tab/>
      </w:r>
      <w:r w:rsidRPr="000174B9">
        <w:rPr>
          <w:rFonts w:ascii="Garamond" w:hAnsi="Garamond" w:cs="Arial"/>
          <w:b/>
          <w:bCs/>
          <w:sz w:val="24"/>
          <w:szCs w:val="24"/>
        </w:rPr>
        <w:tab/>
      </w:r>
      <w:r w:rsidRPr="000174B9">
        <w:rPr>
          <w:rFonts w:ascii="Garamond" w:hAnsi="Garamond" w:cs="Arial"/>
          <w:b/>
          <w:bCs/>
          <w:sz w:val="24"/>
          <w:szCs w:val="24"/>
        </w:rPr>
        <w:tab/>
      </w:r>
      <w:r w:rsidRPr="000174B9">
        <w:rPr>
          <w:rFonts w:ascii="Garamond" w:hAnsi="Garamond" w:cs="Arial"/>
          <w:b/>
          <w:bCs/>
          <w:sz w:val="24"/>
          <w:szCs w:val="24"/>
        </w:rPr>
        <w:tab/>
        <w:t xml:space="preserve">      Intocmit,</w:t>
      </w:r>
    </w:p>
    <w:p w:rsidR="00AC6737" w:rsidRPr="000174B9" w:rsidRDefault="00AC6737" w:rsidP="00AC6737">
      <w:pPr>
        <w:spacing w:line="276" w:lineRule="auto"/>
        <w:ind w:left="720"/>
        <w:rPr>
          <w:rFonts w:ascii="Garamond" w:hAnsi="Garamond" w:cs="Arial"/>
          <w:b/>
          <w:sz w:val="24"/>
          <w:szCs w:val="24"/>
        </w:rPr>
      </w:pPr>
      <w:r w:rsidRPr="000174B9">
        <w:rPr>
          <w:rFonts w:ascii="Garamond" w:hAnsi="Garamond" w:cs="Arial"/>
          <w:b/>
          <w:bCs/>
          <w:sz w:val="24"/>
          <w:szCs w:val="24"/>
        </w:rPr>
        <w:tab/>
      </w:r>
      <w:r w:rsidRPr="000174B9">
        <w:rPr>
          <w:rFonts w:ascii="Garamond" w:hAnsi="Garamond" w:cs="Arial"/>
          <w:b/>
          <w:bCs/>
          <w:sz w:val="24"/>
          <w:szCs w:val="24"/>
        </w:rPr>
        <w:tab/>
      </w:r>
      <w:r w:rsidRPr="000174B9">
        <w:rPr>
          <w:rFonts w:ascii="Garamond" w:hAnsi="Garamond" w:cs="Arial"/>
          <w:b/>
          <w:bCs/>
          <w:sz w:val="24"/>
          <w:szCs w:val="24"/>
        </w:rPr>
        <w:tab/>
      </w:r>
      <w:r w:rsidRPr="000174B9">
        <w:rPr>
          <w:rFonts w:ascii="Garamond" w:hAnsi="Garamond" w:cs="Arial"/>
          <w:b/>
          <w:bCs/>
          <w:sz w:val="24"/>
          <w:szCs w:val="24"/>
        </w:rPr>
        <w:tab/>
      </w:r>
      <w:r w:rsidRPr="000174B9">
        <w:rPr>
          <w:rFonts w:ascii="Garamond" w:hAnsi="Garamond" w:cs="Arial"/>
          <w:b/>
          <w:bCs/>
          <w:sz w:val="24"/>
          <w:szCs w:val="24"/>
        </w:rPr>
        <w:tab/>
      </w:r>
      <w:r w:rsidRPr="000174B9">
        <w:rPr>
          <w:rFonts w:ascii="Garamond" w:hAnsi="Garamond" w:cs="Arial"/>
          <w:b/>
          <w:bCs/>
          <w:sz w:val="24"/>
          <w:szCs w:val="24"/>
        </w:rPr>
        <w:tab/>
      </w:r>
      <w:r w:rsidRPr="000174B9">
        <w:rPr>
          <w:rFonts w:ascii="Garamond" w:hAnsi="Garamond" w:cs="Arial"/>
          <w:b/>
          <w:bCs/>
          <w:sz w:val="24"/>
          <w:szCs w:val="24"/>
        </w:rPr>
        <w:tab/>
      </w:r>
      <w:r w:rsidR="003136E1">
        <w:rPr>
          <w:rFonts w:ascii="Garamond" w:hAnsi="Garamond" w:cs="Arial"/>
          <w:b/>
          <w:bCs/>
          <w:sz w:val="24"/>
          <w:szCs w:val="24"/>
        </w:rPr>
        <w:t xml:space="preserve">                   </w:t>
      </w:r>
      <w:r w:rsidRPr="000174B9">
        <w:rPr>
          <w:rFonts w:ascii="Garamond" w:hAnsi="Garamond" w:cs="Arial"/>
          <w:b/>
          <w:sz w:val="24"/>
          <w:szCs w:val="24"/>
        </w:rPr>
        <w:t xml:space="preserve">Consilier Elena </w:t>
      </w:r>
      <w:r w:rsidR="00C3618E" w:rsidRPr="000174B9">
        <w:rPr>
          <w:rFonts w:ascii="Garamond" w:hAnsi="Garamond" w:cs="Arial"/>
          <w:b/>
          <w:sz w:val="24"/>
          <w:szCs w:val="24"/>
        </w:rPr>
        <w:t>F</w:t>
      </w:r>
      <w:r w:rsidRPr="000174B9">
        <w:rPr>
          <w:rFonts w:ascii="Garamond" w:hAnsi="Garamond" w:cs="Arial"/>
          <w:b/>
          <w:sz w:val="24"/>
          <w:szCs w:val="24"/>
        </w:rPr>
        <w:t>ILIP</w:t>
      </w:r>
    </w:p>
    <w:p w:rsidR="00C3618E" w:rsidRPr="000174B9" w:rsidRDefault="00C3618E" w:rsidP="00AC6737">
      <w:pPr>
        <w:spacing w:line="276" w:lineRule="auto"/>
        <w:ind w:left="720"/>
        <w:rPr>
          <w:rFonts w:ascii="Garamond" w:hAnsi="Garamond" w:cs="Arial"/>
          <w:b/>
          <w:sz w:val="24"/>
          <w:szCs w:val="24"/>
        </w:rPr>
      </w:pPr>
    </w:p>
    <w:p w:rsidR="00C3618E" w:rsidRPr="000174B9" w:rsidRDefault="00C3618E" w:rsidP="00AC6737">
      <w:pPr>
        <w:spacing w:line="276" w:lineRule="auto"/>
        <w:ind w:left="720"/>
        <w:rPr>
          <w:rFonts w:ascii="Garamond" w:hAnsi="Garamond" w:cs="Arial"/>
          <w:b/>
          <w:sz w:val="24"/>
          <w:szCs w:val="24"/>
        </w:rPr>
      </w:pPr>
    </w:p>
    <w:p w:rsidR="008E345C" w:rsidRPr="000174B9" w:rsidRDefault="008E345C" w:rsidP="000518CF">
      <w:pPr>
        <w:pStyle w:val="Footer"/>
        <w:spacing w:line="276" w:lineRule="auto"/>
        <w:rPr>
          <w:rFonts w:ascii="Garamond" w:hAnsi="Garamond"/>
          <w:b/>
        </w:rPr>
      </w:pPr>
    </w:p>
    <w:p w:rsidR="008976A9" w:rsidRPr="000174B9" w:rsidRDefault="008976A9" w:rsidP="000518CF">
      <w:pPr>
        <w:pStyle w:val="Footer"/>
        <w:spacing w:line="276" w:lineRule="auto"/>
        <w:rPr>
          <w:rFonts w:ascii="Garamond" w:hAnsi="Garamond"/>
          <w:b/>
        </w:rPr>
      </w:pPr>
    </w:p>
    <w:p w:rsidR="008976A9" w:rsidRPr="000174B9" w:rsidRDefault="008976A9" w:rsidP="000518CF">
      <w:pPr>
        <w:pStyle w:val="Footer"/>
        <w:spacing w:line="276" w:lineRule="auto"/>
        <w:rPr>
          <w:rFonts w:ascii="Garamond" w:hAnsi="Garamond"/>
          <w:b/>
        </w:rPr>
      </w:pPr>
    </w:p>
    <w:p w:rsidR="008976A9" w:rsidRPr="000174B9" w:rsidRDefault="008976A9" w:rsidP="000518CF">
      <w:pPr>
        <w:pStyle w:val="Footer"/>
        <w:spacing w:line="276" w:lineRule="auto"/>
        <w:rPr>
          <w:rFonts w:ascii="Garamond" w:hAnsi="Garamond"/>
          <w:b/>
        </w:rPr>
      </w:pPr>
    </w:p>
    <w:p w:rsidR="000518CF" w:rsidRPr="00ED2EA0" w:rsidRDefault="000518CF" w:rsidP="000518CF">
      <w:pPr>
        <w:pStyle w:val="Footer"/>
        <w:spacing w:line="276" w:lineRule="auto"/>
        <w:rPr>
          <w:rFonts w:ascii="Garamond" w:hAnsi="Garamond"/>
          <w:b/>
          <w:color w:val="FF0000"/>
        </w:rPr>
      </w:pPr>
      <w:r w:rsidRPr="00ED2EA0">
        <w:rPr>
          <w:rFonts w:ascii="Garamond" w:hAnsi="Garamond"/>
          <w:b/>
          <w:color w:val="FF0000"/>
        </w:rPr>
        <w:t>CUPRINS</w:t>
      </w:r>
    </w:p>
    <w:p w:rsidR="00F863BB" w:rsidRPr="000174B9" w:rsidRDefault="00F863BB" w:rsidP="000518CF">
      <w:pPr>
        <w:pStyle w:val="Footer"/>
        <w:spacing w:line="276" w:lineRule="auto"/>
        <w:rPr>
          <w:rFonts w:ascii="Garamond" w:hAnsi="Garamond"/>
          <w:b/>
        </w:rPr>
      </w:pPr>
    </w:p>
    <w:p w:rsidR="000518CF" w:rsidRPr="000174B9" w:rsidRDefault="000518CF" w:rsidP="000518CF">
      <w:pPr>
        <w:pStyle w:val="Header"/>
        <w:spacing w:line="276" w:lineRule="auto"/>
        <w:rPr>
          <w:rFonts w:ascii="Garamond" w:hAnsi="Garamond"/>
          <w:b/>
          <w:caps/>
          <w:noProof/>
          <w:lang w:val="ro-RO"/>
        </w:rPr>
      </w:pPr>
    </w:p>
    <w:tbl>
      <w:tblPr>
        <w:tblW w:w="5047" w:type="pct"/>
        <w:tblInd w:w="-458" w:type="dxa"/>
        <w:tblLook w:val="01E0"/>
      </w:tblPr>
      <w:tblGrid>
        <w:gridCol w:w="294"/>
        <w:gridCol w:w="1004"/>
        <w:gridCol w:w="8363"/>
        <w:gridCol w:w="481"/>
      </w:tblGrid>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F862F4">
            <w:pPr>
              <w:pStyle w:val="Footer"/>
              <w:tabs>
                <w:tab w:val="clear" w:pos="4320"/>
                <w:tab w:val="clear" w:pos="8640"/>
                <w:tab w:val="center" w:pos="0"/>
                <w:tab w:val="right" w:pos="7914"/>
              </w:tabs>
              <w:spacing w:line="276" w:lineRule="auto"/>
              <w:rPr>
                <w:rFonts w:ascii="Garamond" w:hAnsi="Garamond"/>
                <w:b/>
                <w:szCs w:val="22"/>
              </w:rPr>
            </w:pPr>
            <w:r w:rsidRPr="000174B9">
              <w:rPr>
                <w:rFonts w:ascii="Garamond" w:hAnsi="Garamond"/>
                <w:b/>
                <w:szCs w:val="22"/>
              </w:rPr>
              <w:t>Date de identificare a titularului activităţii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5</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Temeiul legal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5</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Categoria de activitate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Documentaţia solicitării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11</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Managementul activităţii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14</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Materii prime şi auxiliare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16</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Apă, energie, combustibili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22</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7.1</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Apa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22</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7.1.1</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Alimentarea cu apă potabila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22</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7.1.2</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Alimentare cu apă pentru stingerea incendiilor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22</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7.1.3</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Modul de folosire a apei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22</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7.1.4</w:t>
            </w:r>
          </w:p>
        </w:tc>
        <w:tc>
          <w:tcPr>
            <w:tcW w:w="4123" w:type="pct"/>
            <w:shd w:val="clear" w:color="auto" w:fill="auto"/>
          </w:tcPr>
          <w:p w:rsidR="000518CF" w:rsidRPr="000174B9" w:rsidRDefault="00C63F1B"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Norme de apa</w:t>
            </w:r>
            <w:r w:rsidR="000518CF" w:rsidRPr="000174B9">
              <w:rPr>
                <w:rFonts w:ascii="Garamond" w:hAnsi="Garamond"/>
                <w:b/>
                <w:szCs w:val="22"/>
              </w:rPr>
              <w:t xml:space="preserve">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23</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7.1.5</w:t>
            </w:r>
          </w:p>
        </w:tc>
        <w:tc>
          <w:tcPr>
            <w:tcW w:w="4123" w:type="pct"/>
            <w:shd w:val="clear" w:color="auto" w:fill="auto"/>
          </w:tcPr>
          <w:p w:rsidR="000518CF" w:rsidRPr="000174B9" w:rsidRDefault="00C63F1B"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Evacuarea apelor uzate</w:t>
            </w:r>
            <w:r w:rsidR="000518CF" w:rsidRPr="000174B9">
              <w:rPr>
                <w:rFonts w:ascii="Garamond" w:hAnsi="Garamond"/>
                <w:b/>
                <w:szCs w:val="22"/>
              </w:rPr>
              <w:t xml:space="preserve">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23</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7.1.6</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Instalatii de preepurare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23</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7.1.7</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 xml:space="preserve">Instalatii </w:t>
            </w:r>
            <w:r w:rsidRPr="000174B9">
              <w:rPr>
                <w:rFonts w:ascii="Garamond" w:hAnsi="Garamond"/>
                <w:b/>
                <w:lang w:eastAsia="en-US"/>
              </w:rPr>
              <w:t xml:space="preserve">măsurare a volumelor şi debitelor de apă ……………………………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24</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7.2</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Eficienţă  energetică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24</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7.3</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Combustibili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25</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Descrierea activităţii şi a fluxurilor tehnologice existente pe amplasament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25</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Instalaţii pentru reţinerea, evacuarea şi dispersia poluanţilor în mediu……</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44</w:t>
            </w:r>
          </w:p>
        </w:tc>
      </w:tr>
      <w:tr w:rsidR="008976A9" w:rsidRPr="000174B9" w:rsidTr="008976A9">
        <w:trPr>
          <w:trHeight w:val="505"/>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Concentraţii de poluanţi admişi la evacuarea în mediul înconjurător, nivel de zgomot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53</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10.1</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Aer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53</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10.1.1</w:t>
            </w:r>
          </w:p>
        </w:tc>
        <w:tc>
          <w:tcPr>
            <w:tcW w:w="4123" w:type="pct"/>
            <w:shd w:val="clear" w:color="auto" w:fill="auto"/>
          </w:tcPr>
          <w:p w:rsidR="000518CF" w:rsidRPr="000174B9" w:rsidRDefault="000518CF" w:rsidP="007B5DA1">
            <w:pPr>
              <w:pStyle w:val="Footer"/>
              <w:tabs>
                <w:tab w:val="clear" w:pos="4320"/>
                <w:tab w:val="center" w:pos="0"/>
              </w:tabs>
              <w:spacing w:line="276" w:lineRule="auto"/>
              <w:rPr>
                <w:rFonts w:ascii="Garamond" w:hAnsi="Garamond"/>
                <w:b/>
                <w:szCs w:val="22"/>
              </w:rPr>
            </w:pPr>
            <w:r w:rsidRPr="000174B9">
              <w:rPr>
                <w:rFonts w:ascii="Garamond" w:hAnsi="Garamond"/>
                <w:b/>
                <w:szCs w:val="22"/>
              </w:rPr>
              <w:t>Emisii în aer</w:t>
            </w:r>
            <w:r w:rsidR="007B5DA1" w:rsidRPr="000174B9">
              <w:rPr>
                <w:rFonts w:ascii="Garamond" w:hAnsi="Garamond"/>
                <w:b/>
                <w:szCs w:val="22"/>
              </w:rPr>
              <w:t xml:space="preserve"> si mirosuri </w:t>
            </w:r>
            <w:r w:rsidRPr="000174B9">
              <w:rPr>
                <w:rFonts w:ascii="Garamond" w:hAnsi="Garamond"/>
                <w:b/>
                <w:szCs w:val="22"/>
              </w:rPr>
              <w:t>……………………………………………………….</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53</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10.1.2</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Emisii atmosferice rezultate din activitate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53</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10.1.3</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Valori limită de emisie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57</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10.2</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Emisii în apă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65</w:t>
            </w:r>
          </w:p>
        </w:tc>
      </w:tr>
      <w:tr w:rsidR="008976A9" w:rsidRPr="000174B9" w:rsidTr="008976A9">
        <w:trPr>
          <w:trHeight w:val="239"/>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10.2.1</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Tipuri de ape uzate si poluantii emisi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66</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10.2.2</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Mod de stocare, epurare, valorile limita  admise  la  evacuare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66</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10.3</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Sol şi apa subterană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67</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10.4</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Zgomot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68</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Gestiunea deşeurilor ……………………………………………………………</w:t>
            </w:r>
          </w:p>
        </w:tc>
        <w:tc>
          <w:tcPr>
            <w:tcW w:w="237" w:type="pct"/>
          </w:tcPr>
          <w:p w:rsidR="000518CF" w:rsidRPr="000174B9" w:rsidRDefault="000518CF" w:rsidP="007B5DA1">
            <w:pPr>
              <w:pStyle w:val="Footer"/>
              <w:tabs>
                <w:tab w:val="clear" w:pos="4320"/>
                <w:tab w:val="center" w:pos="0"/>
              </w:tabs>
              <w:spacing w:line="276" w:lineRule="auto"/>
              <w:rPr>
                <w:rFonts w:ascii="Garamond" w:hAnsi="Garamond"/>
                <w:b/>
                <w:szCs w:val="22"/>
              </w:rPr>
            </w:pPr>
            <w:r w:rsidRPr="000174B9">
              <w:rPr>
                <w:rFonts w:ascii="Garamond" w:hAnsi="Garamond"/>
                <w:b/>
                <w:szCs w:val="22"/>
              </w:rPr>
              <w:t>6</w:t>
            </w:r>
            <w:r w:rsidR="007B5DA1" w:rsidRPr="000174B9">
              <w:rPr>
                <w:rFonts w:ascii="Garamond" w:hAnsi="Garamond"/>
                <w:b/>
                <w:szCs w:val="22"/>
              </w:rPr>
              <w:t>9</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11.1</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Deşeuri generate, colectate, stocate temporar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69</w:t>
            </w:r>
          </w:p>
        </w:tc>
      </w:tr>
      <w:tr w:rsidR="008976A9" w:rsidRPr="000174B9" w:rsidTr="008976A9">
        <w:trPr>
          <w:trHeight w:val="505"/>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Intervenţia rapidă. Prevenirea şi managementul situaţiilor de urgenţă. Siguranţa instalaţiei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72</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Monitorizarea activităţii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73</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13.1</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Monitorizarea emisiilor în aer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74</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13.2</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Monitorizarea emisiilor în apa evacuată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79</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13.3</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Monitorizarea calităţii solului şi a apei subterane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79</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13.4</w:t>
            </w: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Deşeuri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80</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Raportări la autoritatea de mediu şi periodicitatea acestora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80</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Obligaţiile titularului activităţii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83</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shd w:val="clear" w:color="auto" w:fill="auto"/>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Managementul închiderii instalaţiei, managementul reziduurilor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84</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16.1</w:t>
            </w:r>
          </w:p>
        </w:tc>
        <w:tc>
          <w:tcPr>
            <w:tcW w:w="4123"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Lucrări şi măsuri specifice de protecţia mediului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84</w:t>
            </w:r>
          </w:p>
        </w:tc>
      </w:tr>
      <w:tr w:rsidR="008976A9" w:rsidRPr="000174B9" w:rsidTr="008976A9">
        <w:trPr>
          <w:trHeight w:val="253"/>
        </w:trPr>
        <w:tc>
          <w:tcPr>
            <w:tcW w:w="14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16.2</w:t>
            </w:r>
          </w:p>
        </w:tc>
        <w:tc>
          <w:tcPr>
            <w:tcW w:w="4123"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Planul de închidere al instalaţiei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85</w:t>
            </w:r>
          </w:p>
        </w:tc>
      </w:tr>
      <w:tr w:rsidR="008976A9" w:rsidRPr="000174B9" w:rsidTr="008976A9">
        <w:trPr>
          <w:trHeight w:val="253"/>
        </w:trPr>
        <w:tc>
          <w:tcPr>
            <w:tcW w:w="145" w:type="pct"/>
          </w:tcPr>
          <w:p w:rsidR="000518CF" w:rsidRPr="000174B9" w:rsidRDefault="000518CF" w:rsidP="000518CF">
            <w:pPr>
              <w:pStyle w:val="Footer"/>
              <w:numPr>
                <w:ilvl w:val="0"/>
                <w:numId w:val="1"/>
              </w:numPr>
              <w:tabs>
                <w:tab w:val="clear" w:pos="4320"/>
                <w:tab w:val="center" w:pos="0"/>
              </w:tabs>
              <w:spacing w:line="276" w:lineRule="auto"/>
              <w:jc w:val="both"/>
              <w:rPr>
                <w:rFonts w:ascii="Garamond" w:hAnsi="Garamond"/>
                <w:b/>
                <w:szCs w:val="22"/>
              </w:rPr>
            </w:pPr>
          </w:p>
        </w:tc>
        <w:tc>
          <w:tcPr>
            <w:tcW w:w="495"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c>
          <w:tcPr>
            <w:tcW w:w="4123"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Glosar de termeni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86</w:t>
            </w:r>
          </w:p>
        </w:tc>
      </w:tr>
      <w:tr w:rsidR="000518CF" w:rsidRPr="000174B9" w:rsidTr="008976A9">
        <w:trPr>
          <w:trHeight w:val="253"/>
        </w:trPr>
        <w:tc>
          <w:tcPr>
            <w:tcW w:w="640" w:type="pct"/>
            <w:gridSpan w:val="2"/>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Anexa  I</w:t>
            </w:r>
          </w:p>
        </w:tc>
        <w:tc>
          <w:tcPr>
            <w:tcW w:w="4123" w:type="pct"/>
          </w:tcPr>
          <w:p w:rsidR="000518CF" w:rsidRPr="000174B9" w:rsidRDefault="000518CF" w:rsidP="00801961">
            <w:pPr>
              <w:pStyle w:val="Footer"/>
              <w:tabs>
                <w:tab w:val="clear" w:pos="4320"/>
                <w:tab w:val="center" w:pos="0"/>
              </w:tabs>
              <w:spacing w:line="276" w:lineRule="auto"/>
              <w:rPr>
                <w:rFonts w:ascii="Garamond" w:hAnsi="Garamond"/>
                <w:b/>
                <w:caps/>
                <w:szCs w:val="22"/>
              </w:rPr>
            </w:pPr>
            <w:r w:rsidRPr="000174B9">
              <w:rPr>
                <w:rFonts w:ascii="Garamond" w:hAnsi="Garamond"/>
                <w:b/>
                <w:caps/>
                <w:szCs w:val="22"/>
              </w:rPr>
              <w:t>P</w:t>
            </w:r>
            <w:r w:rsidRPr="000174B9">
              <w:rPr>
                <w:rFonts w:ascii="Garamond" w:hAnsi="Garamond"/>
                <w:b/>
                <w:szCs w:val="22"/>
              </w:rPr>
              <w:t>lan de încadrare în zonă</w:t>
            </w:r>
            <w:r w:rsidRPr="000174B9">
              <w:rPr>
                <w:rFonts w:ascii="Garamond" w:hAnsi="Garamond"/>
                <w:b/>
                <w:caps/>
                <w:szCs w:val="22"/>
              </w:rPr>
              <w:t>………………………………………………………</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r>
      <w:tr w:rsidR="000518CF" w:rsidRPr="000174B9" w:rsidTr="008976A9">
        <w:trPr>
          <w:trHeight w:val="253"/>
        </w:trPr>
        <w:tc>
          <w:tcPr>
            <w:tcW w:w="640" w:type="pct"/>
            <w:gridSpan w:val="2"/>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Anexa  II</w:t>
            </w:r>
          </w:p>
        </w:tc>
        <w:tc>
          <w:tcPr>
            <w:tcW w:w="4123"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 xml:space="preserve">Plan situatie </w:t>
            </w:r>
            <w:r w:rsidRPr="000174B9">
              <w:rPr>
                <w:rFonts w:ascii="Garamond" w:hAnsi="Garamond"/>
                <w:b/>
                <w:caps/>
                <w:szCs w:val="22"/>
              </w:rPr>
              <w:t>………………………….................................................................</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r>
      <w:tr w:rsidR="000518CF" w:rsidRPr="000174B9" w:rsidTr="008976A9">
        <w:trPr>
          <w:trHeight w:val="253"/>
        </w:trPr>
        <w:tc>
          <w:tcPr>
            <w:tcW w:w="640" w:type="pct"/>
            <w:gridSpan w:val="2"/>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szCs w:val="22"/>
              </w:rPr>
              <w:t>Anexa  III</w:t>
            </w:r>
          </w:p>
        </w:tc>
        <w:tc>
          <w:tcPr>
            <w:tcW w:w="4123" w:type="pct"/>
          </w:tcPr>
          <w:p w:rsidR="000518CF" w:rsidRPr="000174B9" w:rsidRDefault="000518CF" w:rsidP="00801961">
            <w:pPr>
              <w:pStyle w:val="Footer"/>
              <w:tabs>
                <w:tab w:val="clear" w:pos="4320"/>
                <w:tab w:val="center" w:pos="0"/>
              </w:tabs>
              <w:spacing w:line="276" w:lineRule="auto"/>
              <w:rPr>
                <w:rFonts w:ascii="Garamond" w:hAnsi="Garamond"/>
                <w:b/>
                <w:szCs w:val="22"/>
              </w:rPr>
            </w:pPr>
            <w:r w:rsidRPr="000174B9">
              <w:rPr>
                <w:rFonts w:ascii="Garamond" w:hAnsi="Garamond"/>
                <w:b/>
                <w:caps/>
                <w:szCs w:val="22"/>
              </w:rPr>
              <w:t>M</w:t>
            </w:r>
            <w:r w:rsidRPr="000174B9">
              <w:rPr>
                <w:rFonts w:ascii="Garamond" w:hAnsi="Garamond"/>
                <w:b/>
                <w:szCs w:val="22"/>
              </w:rPr>
              <w:t xml:space="preserve">odelul raportului anual de mediu </w:t>
            </w:r>
            <w:r w:rsidRPr="000174B9">
              <w:rPr>
                <w:rFonts w:ascii="Garamond" w:hAnsi="Garamond"/>
                <w:b/>
                <w:caps/>
                <w:szCs w:val="22"/>
              </w:rPr>
              <w:t>(RAM) …………………………..............</w:t>
            </w:r>
          </w:p>
        </w:tc>
        <w:tc>
          <w:tcPr>
            <w:tcW w:w="237" w:type="pct"/>
          </w:tcPr>
          <w:p w:rsidR="000518CF" w:rsidRPr="000174B9" w:rsidRDefault="000518CF" w:rsidP="00801961">
            <w:pPr>
              <w:pStyle w:val="Footer"/>
              <w:tabs>
                <w:tab w:val="clear" w:pos="4320"/>
                <w:tab w:val="center" w:pos="0"/>
              </w:tabs>
              <w:spacing w:line="276" w:lineRule="auto"/>
              <w:rPr>
                <w:rFonts w:ascii="Garamond" w:hAnsi="Garamond"/>
                <w:b/>
                <w:szCs w:val="22"/>
              </w:rPr>
            </w:pPr>
          </w:p>
        </w:tc>
      </w:tr>
    </w:tbl>
    <w:p w:rsidR="000518CF" w:rsidRPr="000174B9" w:rsidRDefault="000518CF" w:rsidP="000518CF">
      <w:pPr>
        <w:pStyle w:val="Header"/>
        <w:spacing w:line="276" w:lineRule="auto"/>
        <w:rPr>
          <w:rFonts w:ascii="Garamond" w:hAnsi="Garamond"/>
          <w:b/>
          <w:noProof/>
          <w:lang w:val="ro-RO"/>
        </w:rPr>
      </w:pPr>
    </w:p>
    <w:p w:rsidR="000518CF" w:rsidRPr="000174B9" w:rsidRDefault="000518CF" w:rsidP="00AC6737">
      <w:pPr>
        <w:spacing w:line="276" w:lineRule="auto"/>
        <w:ind w:left="720"/>
        <w:rPr>
          <w:rFonts w:ascii="Garamond" w:hAnsi="Garamond" w:cs="Arial"/>
          <w:b/>
          <w:sz w:val="24"/>
          <w:szCs w:val="24"/>
        </w:rPr>
      </w:pPr>
    </w:p>
    <w:p w:rsidR="00D07B29" w:rsidRPr="000174B9" w:rsidRDefault="00D07B29"/>
    <w:p w:rsidR="00F863BB" w:rsidRPr="000174B9" w:rsidRDefault="00F863BB" w:rsidP="00F863BB">
      <w:pPr>
        <w:jc w:val="both"/>
        <w:rPr>
          <w:rFonts w:ascii="Garamond" w:hAnsi="Garamond"/>
          <w:b/>
          <w:lang w:eastAsia="en-US"/>
        </w:rPr>
      </w:pPr>
      <w:r w:rsidRPr="000174B9">
        <w:rPr>
          <w:rFonts w:ascii="Garamond" w:hAnsi="Garamond"/>
          <w:b/>
          <w:lang w:eastAsia="en-US"/>
        </w:rPr>
        <w:t xml:space="preserve">A.P.M. CONSTANTA, </w:t>
      </w:r>
    </w:p>
    <w:p w:rsidR="00F863BB" w:rsidRPr="000174B9" w:rsidRDefault="00F863BB" w:rsidP="00F863BB">
      <w:pPr>
        <w:jc w:val="both"/>
        <w:rPr>
          <w:rFonts w:ascii="Garamond" w:hAnsi="Garamond"/>
          <w:lang w:eastAsia="en-US"/>
        </w:rPr>
      </w:pPr>
      <w:r w:rsidRPr="000174B9">
        <w:rPr>
          <w:rFonts w:ascii="Garamond" w:hAnsi="Garamond"/>
          <w:lang w:eastAsia="en-US"/>
        </w:rPr>
        <w:t>în exercitarea atribuţiilor sale sub incidenţa:</w:t>
      </w:r>
    </w:p>
    <w:p w:rsidR="00F863BB" w:rsidRPr="00F67A7A" w:rsidRDefault="00F863BB" w:rsidP="00F863BB">
      <w:pPr>
        <w:widowControl/>
        <w:tabs>
          <w:tab w:val="num" w:pos="720"/>
        </w:tabs>
        <w:autoSpaceDE w:val="0"/>
        <w:autoSpaceDN w:val="0"/>
        <w:spacing w:line="240" w:lineRule="auto"/>
        <w:jc w:val="both"/>
        <w:textAlignment w:val="auto"/>
        <w:rPr>
          <w:rFonts w:ascii="Garamond" w:hAnsi="Garamond"/>
          <w:noProof w:val="0"/>
          <w:color w:val="FF0000"/>
          <w:lang w:eastAsia="en-US"/>
        </w:rPr>
      </w:pPr>
      <w:r w:rsidRPr="000174B9">
        <w:rPr>
          <w:rFonts w:ascii="Garamond" w:hAnsi="Garamond"/>
          <w:lang w:eastAsia="en-US"/>
        </w:rPr>
        <w:t>-</w:t>
      </w:r>
      <w:r w:rsidRPr="000174B9">
        <w:rPr>
          <w:rFonts w:ascii="Garamond" w:hAnsi="Garamond"/>
          <w:lang w:eastAsia="en-US"/>
        </w:rPr>
        <w:tab/>
      </w:r>
      <w:r w:rsidRPr="000174B9">
        <w:rPr>
          <w:rFonts w:ascii="Garamond" w:hAnsi="Garamond"/>
          <w:noProof w:val="0"/>
        </w:rPr>
        <w:t>HG 38/2015 privind organizarea şi funcţionarea Ministerului Mediului, Apelor si Padurilor</w:t>
      </w:r>
      <w:r w:rsidR="00F67A7A">
        <w:rPr>
          <w:rFonts w:ascii="Garamond" w:hAnsi="Garamond"/>
          <w:noProof w:val="0"/>
        </w:rPr>
        <w:t xml:space="preserve">, </w:t>
      </w:r>
      <w:r w:rsidR="00F67A7A" w:rsidRPr="00F67A7A">
        <w:rPr>
          <w:rFonts w:ascii="Garamond" w:hAnsi="Garamond"/>
          <w:noProof w:val="0"/>
          <w:color w:val="FF0000"/>
        </w:rPr>
        <w:t>cu completarile si modificarile ulterioare</w:t>
      </w:r>
      <w:r w:rsidRPr="00F67A7A">
        <w:rPr>
          <w:rFonts w:ascii="Garamond" w:hAnsi="Garamond"/>
          <w:noProof w:val="0"/>
          <w:color w:val="FF0000"/>
          <w:lang w:eastAsia="en-US"/>
        </w:rPr>
        <w:t>;</w:t>
      </w:r>
    </w:p>
    <w:p w:rsidR="00F863BB" w:rsidRPr="000174B9" w:rsidRDefault="00F863BB" w:rsidP="00F863BB">
      <w:pPr>
        <w:jc w:val="both"/>
        <w:rPr>
          <w:rFonts w:ascii="Garamond" w:hAnsi="Garamond"/>
          <w:lang w:eastAsia="en-US"/>
        </w:rPr>
      </w:pPr>
      <w:r w:rsidRPr="000174B9">
        <w:rPr>
          <w:rFonts w:ascii="Garamond" w:hAnsi="Garamond"/>
          <w:lang w:eastAsia="en-US"/>
        </w:rPr>
        <w:t>-</w:t>
      </w:r>
      <w:r w:rsidRPr="000174B9">
        <w:rPr>
          <w:rFonts w:ascii="Garamond" w:hAnsi="Garamond"/>
          <w:lang w:eastAsia="en-US"/>
        </w:rPr>
        <w:tab/>
        <w:t>H.G. nr. 1000/2012 privind reorganizarea şi funcţionarea Agenţiei Naţionale pentru Protecţia Mediului şi a instituţiilor publice aflate în subordinea acesteia;</w:t>
      </w:r>
    </w:p>
    <w:p w:rsidR="00F863BB" w:rsidRPr="000174B9" w:rsidRDefault="00F863BB" w:rsidP="00F863BB">
      <w:pPr>
        <w:jc w:val="both"/>
        <w:rPr>
          <w:rFonts w:ascii="Garamond" w:hAnsi="Garamond"/>
          <w:lang w:eastAsia="en-US"/>
        </w:rPr>
      </w:pPr>
      <w:r w:rsidRPr="000174B9">
        <w:rPr>
          <w:rFonts w:ascii="Garamond" w:hAnsi="Garamond"/>
          <w:lang w:eastAsia="en-US"/>
        </w:rPr>
        <w:t>-</w:t>
      </w:r>
      <w:r w:rsidRPr="000174B9">
        <w:rPr>
          <w:rFonts w:ascii="Garamond" w:hAnsi="Garamond"/>
          <w:lang w:eastAsia="en-US"/>
        </w:rPr>
        <w:tab/>
        <w:t>Legii nr.226/2013 privind aprobarea O.U.G. nr. 164/2008 pentru modificarea si completarea O.U.G. nr. 195/2005 privind protectia mediului;</w:t>
      </w:r>
    </w:p>
    <w:p w:rsidR="00F863BB" w:rsidRPr="000174B9" w:rsidRDefault="00F863BB" w:rsidP="00F863BB">
      <w:pPr>
        <w:jc w:val="both"/>
        <w:rPr>
          <w:rFonts w:ascii="Garamond" w:hAnsi="Garamond"/>
          <w:lang w:eastAsia="en-US"/>
        </w:rPr>
      </w:pPr>
      <w:r w:rsidRPr="000174B9">
        <w:rPr>
          <w:rFonts w:ascii="Garamond" w:hAnsi="Garamond"/>
          <w:lang w:eastAsia="en-US"/>
        </w:rPr>
        <w:t>-</w:t>
      </w:r>
      <w:r w:rsidRPr="000174B9">
        <w:rPr>
          <w:rFonts w:ascii="Garamond" w:hAnsi="Garamond"/>
          <w:lang w:eastAsia="en-US"/>
        </w:rPr>
        <w:tab/>
        <w:t>O.U.G. nr. 195/22.12.2005 privind protecţia mediului, aprobată cu modificări şi completări prin Legea nr.265/29.06.2006 cu modificările şi completările ulterioare;</w:t>
      </w:r>
    </w:p>
    <w:p w:rsidR="00F863BB" w:rsidRPr="000174B9" w:rsidRDefault="00F863BB" w:rsidP="00F863BB">
      <w:pPr>
        <w:jc w:val="both"/>
        <w:rPr>
          <w:rFonts w:ascii="Garamond" w:hAnsi="Garamond"/>
          <w:lang w:eastAsia="en-US"/>
        </w:rPr>
      </w:pPr>
      <w:r w:rsidRPr="000174B9">
        <w:rPr>
          <w:rFonts w:ascii="Garamond" w:hAnsi="Garamond"/>
          <w:lang w:eastAsia="en-US"/>
        </w:rPr>
        <w:t>-</w:t>
      </w:r>
      <w:r w:rsidRPr="000174B9">
        <w:rPr>
          <w:rFonts w:ascii="Garamond" w:hAnsi="Garamond"/>
          <w:lang w:eastAsia="en-US"/>
        </w:rPr>
        <w:tab/>
        <w:t>Ord. M.A.P.A.M. nr. 818/2003 privind aprobarea Procedurii de emitere a autorizaţiei integrate de mediu, modificat si completat de Ordinul nr.1158/2005;</w:t>
      </w:r>
    </w:p>
    <w:p w:rsidR="00F863BB" w:rsidRPr="000174B9" w:rsidRDefault="00F863BB" w:rsidP="00F863BB">
      <w:pPr>
        <w:jc w:val="both"/>
        <w:rPr>
          <w:rFonts w:ascii="Garamond" w:hAnsi="Garamond"/>
          <w:lang w:eastAsia="en-US"/>
        </w:rPr>
      </w:pPr>
      <w:r w:rsidRPr="000174B9">
        <w:rPr>
          <w:rFonts w:ascii="Garamond" w:hAnsi="Garamond"/>
          <w:lang w:eastAsia="en-US"/>
        </w:rPr>
        <w:t>-</w:t>
      </w:r>
      <w:r w:rsidRPr="000174B9">
        <w:rPr>
          <w:rFonts w:ascii="Garamond" w:hAnsi="Garamond"/>
          <w:lang w:eastAsia="en-US"/>
        </w:rPr>
        <w:tab/>
        <w:t>Ord M.A.P.A.M. nr. 36/2004 pentru aprobarea Ghidului Tehnic General pentru aplicarea procedurii de emitere a autorizaţiei integrate de mediu;</w:t>
      </w:r>
    </w:p>
    <w:p w:rsidR="00F863BB" w:rsidRPr="000174B9" w:rsidRDefault="00F863BB" w:rsidP="00F863BB">
      <w:pPr>
        <w:jc w:val="both"/>
        <w:rPr>
          <w:rFonts w:ascii="Garamond" w:hAnsi="Garamond"/>
          <w:color w:val="FF0000"/>
          <w:lang w:eastAsia="en-US"/>
        </w:rPr>
      </w:pPr>
      <w:r w:rsidRPr="000174B9">
        <w:rPr>
          <w:rFonts w:ascii="Garamond" w:hAnsi="Garamond"/>
          <w:lang w:eastAsia="en-US"/>
        </w:rPr>
        <w:t>-</w:t>
      </w:r>
      <w:r w:rsidRPr="000174B9">
        <w:rPr>
          <w:rFonts w:ascii="Garamond" w:hAnsi="Garamond"/>
          <w:lang w:eastAsia="en-US"/>
        </w:rPr>
        <w:tab/>
        <w:t>Decizia 2013/163/CE de stabilire a concluziilor privind cele mai bune tehnici disponibile (BAT) in temeiul Directivei 2010/75/CE a Parlamentului European si a Consiliului privind emisiile industriale pentru producerea cimentului, varului si oxidului de magneziu (BAT –Conclusions) si a Best Available Techniques (BAT) – Reference Document for the Production of Cement, Lime and Magnesium Oxide – 2013.</w:t>
      </w:r>
    </w:p>
    <w:p w:rsidR="00F863BB" w:rsidRPr="000174B9" w:rsidRDefault="00F863BB" w:rsidP="00F863BB">
      <w:pPr>
        <w:jc w:val="both"/>
        <w:rPr>
          <w:rFonts w:ascii="Garamond" w:hAnsi="Garamond"/>
          <w:lang w:eastAsia="en-US"/>
        </w:rPr>
      </w:pPr>
    </w:p>
    <w:p w:rsidR="00F863BB" w:rsidRPr="000174B9" w:rsidRDefault="00F863BB" w:rsidP="00F863BB">
      <w:pPr>
        <w:spacing w:line="240" w:lineRule="auto"/>
        <w:jc w:val="both"/>
        <w:rPr>
          <w:rFonts w:ascii="Garamond" w:hAnsi="Garamond"/>
          <w:lang w:eastAsia="en-US"/>
        </w:rPr>
      </w:pPr>
      <w:r w:rsidRPr="000174B9">
        <w:rPr>
          <w:rFonts w:ascii="Garamond" w:hAnsi="Garamond"/>
          <w:lang w:eastAsia="en-US"/>
        </w:rPr>
        <w:t>Ca urmare a cererii adresate de S.C. CRH Ciment (Romania) SA</w:t>
      </w:r>
      <w:r w:rsidRPr="000174B9">
        <w:rPr>
          <w:rFonts w:ascii="Garamond" w:hAnsi="Garamond"/>
          <w:bCs/>
          <w:lang w:eastAsia="en-US"/>
        </w:rPr>
        <w:t xml:space="preserve"> – Punct de lucru Medgidia, </w:t>
      </w:r>
      <w:r w:rsidRPr="000174B9">
        <w:rPr>
          <w:rFonts w:ascii="Garamond" w:hAnsi="Garamond"/>
          <w:lang w:eastAsia="en-US"/>
        </w:rPr>
        <w:t xml:space="preserve">înregistrată la A.P.M. Constanta cu nr. </w:t>
      </w:r>
      <w:r w:rsidR="00A92057" w:rsidRPr="00A92057">
        <w:rPr>
          <w:rFonts w:ascii="Garamond" w:hAnsi="Garamond"/>
          <w:color w:val="FF0000"/>
          <w:lang w:eastAsia="en-US"/>
        </w:rPr>
        <w:t xml:space="preserve">2370 </w:t>
      </w:r>
      <w:r w:rsidRPr="00A92057">
        <w:rPr>
          <w:rFonts w:ascii="Garamond" w:hAnsi="Garamond"/>
          <w:color w:val="FF0000"/>
          <w:lang w:eastAsia="en-US"/>
        </w:rPr>
        <w:t>din 2</w:t>
      </w:r>
      <w:r w:rsidR="00A92057" w:rsidRPr="00A92057">
        <w:rPr>
          <w:rFonts w:ascii="Garamond" w:hAnsi="Garamond"/>
          <w:color w:val="FF0000"/>
          <w:lang w:eastAsia="en-US"/>
        </w:rPr>
        <w:t>4</w:t>
      </w:r>
      <w:r w:rsidRPr="00A92057">
        <w:rPr>
          <w:rFonts w:ascii="Garamond" w:hAnsi="Garamond"/>
          <w:color w:val="FF0000"/>
          <w:lang w:eastAsia="en-US"/>
        </w:rPr>
        <w:t>.05.201</w:t>
      </w:r>
      <w:r w:rsidR="00A92057" w:rsidRPr="00A92057">
        <w:rPr>
          <w:rFonts w:ascii="Garamond" w:hAnsi="Garamond"/>
          <w:color w:val="FF0000"/>
          <w:lang w:eastAsia="en-US"/>
        </w:rPr>
        <w:t>6</w:t>
      </w:r>
      <w:r w:rsidRPr="000174B9">
        <w:rPr>
          <w:rFonts w:ascii="Garamond" w:hAnsi="Garamond"/>
          <w:lang w:eastAsia="en-US"/>
        </w:rPr>
        <w:t xml:space="preserve"> privind actualizarea autorizatiei integrate de mediu pentru activitatile:</w:t>
      </w:r>
    </w:p>
    <w:p w:rsidR="00F863BB" w:rsidRPr="000174B9" w:rsidRDefault="00F863BB" w:rsidP="00F863BB">
      <w:pPr>
        <w:spacing w:line="240" w:lineRule="auto"/>
        <w:jc w:val="both"/>
        <w:rPr>
          <w:rFonts w:ascii="Garamond" w:hAnsi="Garamond"/>
          <w:b/>
        </w:rPr>
      </w:pPr>
      <w:r w:rsidRPr="000174B9">
        <w:rPr>
          <w:rFonts w:ascii="Garamond" w:hAnsi="Garamond"/>
          <w:b/>
        </w:rPr>
        <w:t xml:space="preserve">*3.1 a) Instalaţii pentru producerea clincherului de ciment în cuptoare rotative cu o capacitate de producţie mai mare de 500 tone/zisau in alte cuptoare cu o capacitate de productie de peste 50 tone/zi; </w:t>
      </w:r>
    </w:p>
    <w:p w:rsidR="00F863BB" w:rsidRPr="000174B9" w:rsidRDefault="00F863BB" w:rsidP="00F863BB">
      <w:pPr>
        <w:spacing w:line="240" w:lineRule="auto"/>
        <w:jc w:val="both"/>
        <w:rPr>
          <w:rFonts w:ascii="Garamond" w:hAnsi="Garamond"/>
          <w:b/>
        </w:rPr>
      </w:pPr>
      <w:r w:rsidRPr="000174B9">
        <w:rPr>
          <w:rFonts w:ascii="Garamond" w:hAnsi="Garamond"/>
          <w:b/>
        </w:rPr>
        <w:t>Eliminarea sau valorificarea deşeurilor periculoase, cu o capacitate de peste 10 tone pe zi, implicând desfăşurarea uneia sau a mai multora dintre următoarele activităţi:</w:t>
      </w:r>
    </w:p>
    <w:p w:rsidR="00F863BB" w:rsidRPr="000174B9" w:rsidRDefault="00F863BB" w:rsidP="00F863BB">
      <w:pPr>
        <w:spacing w:line="240" w:lineRule="auto"/>
        <w:jc w:val="both"/>
        <w:rPr>
          <w:rFonts w:ascii="Garamond" w:hAnsi="Garamond"/>
          <w:b/>
        </w:rPr>
      </w:pPr>
      <w:r w:rsidRPr="000174B9">
        <w:rPr>
          <w:rFonts w:ascii="Garamond" w:hAnsi="Garamond"/>
          <w:b/>
        </w:rPr>
        <w:t>c) omogenizarea sau amestecarea anterior prezentării pentru oricare dintre celelalte activităţi prevăzute la acest subpunct şi la pct. 5.2;</w:t>
      </w:r>
    </w:p>
    <w:p w:rsidR="00F863BB" w:rsidRPr="000174B9" w:rsidRDefault="00F863BB" w:rsidP="00F863BB">
      <w:pPr>
        <w:spacing w:line="240" w:lineRule="auto"/>
        <w:jc w:val="both"/>
        <w:rPr>
          <w:rFonts w:ascii="Garamond" w:hAnsi="Garamond"/>
          <w:b/>
        </w:rPr>
      </w:pPr>
      <w:r w:rsidRPr="000174B9">
        <w:rPr>
          <w:rFonts w:ascii="Garamond" w:hAnsi="Garamond"/>
          <w:b/>
        </w:rPr>
        <w:t>5.2. Eliminarea sau valorificarea deseurilor in instalatii de incinerare a deseurilor sau in instalatii de coincinerare a deseurilor:</w:t>
      </w:r>
    </w:p>
    <w:p w:rsidR="00F863BB" w:rsidRPr="000174B9" w:rsidRDefault="00F863BB" w:rsidP="00F863BB">
      <w:pPr>
        <w:spacing w:line="240" w:lineRule="auto"/>
        <w:jc w:val="both"/>
        <w:rPr>
          <w:rFonts w:ascii="Garamond" w:hAnsi="Garamond"/>
          <w:b/>
        </w:rPr>
      </w:pPr>
      <w:r w:rsidRPr="000174B9">
        <w:rPr>
          <w:rFonts w:ascii="Garamond" w:hAnsi="Garamond"/>
          <w:b/>
        </w:rPr>
        <w:t>a) in cazul deseurilor nepericuloase, cu o capacitate de peste 3 tone pe ora;</w:t>
      </w:r>
    </w:p>
    <w:p w:rsidR="00F863BB" w:rsidRPr="000174B9" w:rsidRDefault="00F863BB" w:rsidP="00F863BB">
      <w:pPr>
        <w:spacing w:line="240" w:lineRule="auto"/>
        <w:jc w:val="both"/>
        <w:rPr>
          <w:rFonts w:ascii="Garamond" w:hAnsi="Garamond"/>
          <w:b/>
        </w:rPr>
      </w:pPr>
      <w:r w:rsidRPr="000174B9">
        <w:rPr>
          <w:rFonts w:ascii="Garamond" w:hAnsi="Garamond"/>
          <w:b/>
        </w:rPr>
        <w:t>b) in cazul deseurilor periculoase, cu o capacitate de peste 10 tone pe zi.</w:t>
      </w:r>
    </w:p>
    <w:p w:rsidR="00F863BB" w:rsidRPr="000174B9" w:rsidRDefault="00F863BB" w:rsidP="00F863BB">
      <w:pPr>
        <w:spacing w:line="240" w:lineRule="auto"/>
        <w:jc w:val="both"/>
        <w:rPr>
          <w:rFonts w:ascii="Garamond" w:hAnsi="Garamond"/>
          <w:b/>
        </w:rPr>
      </w:pPr>
      <w:r w:rsidRPr="000174B9">
        <w:rPr>
          <w:rFonts w:ascii="Garamond" w:hAnsi="Garamond"/>
          <w:b/>
        </w:rPr>
        <w:t>5.3. b) Valorificarea sau o combinaţie de valorificare şi eliminare a deşeurilor nepericuloase cu o capacitate mai mare de 75 de tone pe zi, implicând, cu excepţia activităţilor care intră sub incidenţa prevederilor anexei nr. 1 la Hotărârea Guvernului nr.188/2002, cu modificările şi completările ulterioare, una sau mai multe din următoarele activităţi:</w:t>
      </w:r>
    </w:p>
    <w:p w:rsidR="00F863BB" w:rsidRPr="000174B9" w:rsidRDefault="00F863BB" w:rsidP="00F863BB">
      <w:pPr>
        <w:spacing w:line="240" w:lineRule="auto"/>
        <w:jc w:val="both"/>
        <w:rPr>
          <w:rFonts w:ascii="Garamond" w:hAnsi="Garamond"/>
          <w:b/>
        </w:rPr>
      </w:pPr>
      <w:r w:rsidRPr="000174B9">
        <w:rPr>
          <w:rFonts w:ascii="Garamond" w:hAnsi="Garamond"/>
          <w:b/>
        </w:rPr>
        <w:t xml:space="preserve"> (ii) pretratarea deşeurilor pentru incinerare sau coincinerare;”</w:t>
      </w:r>
    </w:p>
    <w:p w:rsidR="00F863BB" w:rsidRPr="000174B9" w:rsidRDefault="00F863BB" w:rsidP="00F863BB">
      <w:pPr>
        <w:spacing w:line="240" w:lineRule="auto"/>
        <w:jc w:val="both"/>
        <w:rPr>
          <w:rFonts w:ascii="Garamond" w:hAnsi="Garamond"/>
          <w:b/>
        </w:rPr>
      </w:pPr>
      <w:r w:rsidRPr="000174B9">
        <w:rPr>
          <w:rFonts w:ascii="Garamond" w:hAnsi="Garamond"/>
          <w:b/>
        </w:rPr>
        <w:t>5.5. Depozitarea temporara a deseurilor periculoase inaintea oricarei activitati prevazute la pct. 5.1., 5.2, cu o capacitate totala de peste 50 de tone.*</w:t>
      </w:r>
    </w:p>
    <w:p w:rsidR="00F863BB" w:rsidRPr="000174B9" w:rsidRDefault="00F863BB" w:rsidP="00F863BB">
      <w:pPr>
        <w:pStyle w:val="NormalWeb"/>
        <w:spacing w:before="0" w:beforeAutospacing="0" w:after="0" w:afterAutospacing="0" w:line="240" w:lineRule="auto"/>
        <w:rPr>
          <w:rFonts w:ascii="Garamond" w:hAnsi="Garamond" w:cs="Arial"/>
          <w:bCs/>
          <w:sz w:val="22"/>
          <w:szCs w:val="22"/>
          <w:lang w:val="ro-RO"/>
        </w:rPr>
      </w:pPr>
      <w:r w:rsidRPr="000174B9">
        <w:rPr>
          <w:rFonts w:ascii="Garamond" w:hAnsi="Garamond" w:cs="Arial"/>
          <w:sz w:val="22"/>
          <w:szCs w:val="22"/>
          <w:lang w:val="ro-RO"/>
        </w:rPr>
        <w:t xml:space="preserve">in urma analizarii documentelor transmise, verificarii si parcurgerii etapelor procedurale, </w:t>
      </w:r>
      <w:r w:rsidRPr="000174B9">
        <w:rPr>
          <w:rFonts w:ascii="Garamond" w:hAnsi="Garamond" w:cs="Arial"/>
          <w:bCs/>
          <w:sz w:val="22"/>
          <w:szCs w:val="22"/>
          <w:lang w:val="ro-RO"/>
        </w:rPr>
        <w:t xml:space="preserve">autorizează  </w:t>
      </w:r>
    </w:p>
    <w:p w:rsidR="00F863BB" w:rsidRPr="000174B9" w:rsidRDefault="00F863BB" w:rsidP="00F863BB">
      <w:pPr>
        <w:jc w:val="both"/>
        <w:rPr>
          <w:rFonts w:ascii="Garamond" w:hAnsi="Garamond"/>
          <w:b/>
        </w:rPr>
      </w:pPr>
      <w:r w:rsidRPr="000174B9">
        <w:rPr>
          <w:rFonts w:ascii="Garamond" w:hAnsi="Garamond"/>
          <w:b/>
          <w:lang w:eastAsia="en-US"/>
        </w:rPr>
        <w:t>S.C. CRH Ciment (Romania) S.A. – Punct de lucru Medgidia, str. Poporului nr. 1, Medgidia</w:t>
      </w:r>
    </w:p>
    <w:p w:rsidR="00F863BB" w:rsidRPr="000174B9" w:rsidRDefault="00F863BB" w:rsidP="00F863BB">
      <w:pPr>
        <w:pStyle w:val="Heading1"/>
        <w:numPr>
          <w:ilvl w:val="0"/>
          <w:numId w:val="0"/>
        </w:numPr>
        <w:jc w:val="both"/>
        <w:rPr>
          <w:rFonts w:ascii="Garamond" w:hAnsi="Garamond"/>
          <w:sz w:val="22"/>
        </w:rPr>
      </w:pPr>
    </w:p>
    <w:p w:rsidR="00F863BB" w:rsidRPr="000174B9" w:rsidRDefault="00F863BB" w:rsidP="00F863BB">
      <w:pPr>
        <w:pStyle w:val="Heading1"/>
        <w:numPr>
          <w:ilvl w:val="0"/>
          <w:numId w:val="0"/>
        </w:numPr>
        <w:jc w:val="both"/>
        <w:rPr>
          <w:rFonts w:ascii="Garamond" w:hAnsi="Garamond"/>
          <w:b/>
          <w:sz w:val="22"/>
        </w:rPr>
      </w:pPr>
      <w:r w:rsidRPr="000174B9">
        <w:rPr>
          <w:rFonts w:ascii="Garamond" w:hAnsi="Garamond"/>
          <w:b/>
          <w:sz w:val="22"/>
        </w:rPr>
        <w:t>Motivarea deciziei</w:t>
      </w:r>
    </w:p>
    <w:p w:rsidR="00F863BB" w:rsidRPr="00A92057" w:rsidRDefault="00F863BB" w:rsidP="00F863BB">
      <w:pPr>
        <w:pStyle w:val="Header"/>
        <w:spacing w:line="240" w:lineRule="auto"/>
        <w:rPr>
          <w:rFonts w:ascii="Garamond" w:hAnsi="Garamond" w:cs="Arial"/>
          <w:b/>
          <w:caps/>
          <w:noProof/>
          <w:color w:val="FF0000"/>
          <w:sz w:val="24"/>
          <w:szCs w:val="24"/>
          <w:lang w:val="ro-RO"/>
        </w:rPr>
      </w:pPr>
      <w:r w:rsidRPr="000174B9">
        <w:rPr>
          <w:rFonts w:ascii="Garamond" w:hAnsi="Garamond" w:cs="Arial"/>
          <w:noProof/>
          <w:sz w:val="24"/>
          <w:szCs w:val="24"/>
          <w:lang w:val="ro-RO" w:eastAsia="en-US"/>
        </w:rPr>
        <w:t xml:space="preserve">În urma analizării documentelor transmise, a verificării în teren si parcurgerii etapelor procedurale ţinând cont de obiecţiile primite de la autorităţi, precum şi observaţiile membrilor CAT, A.P.M. Constanta a luat decizia de actualizare </w:t>
      </w:r>
      <w:r w:rsidRPr="000174B9">
        <w:rPr>
          <w:rFonts w:ascii="Garamond" w:hAnsi="Garamond" w:cs="Arial"/>
          <w:noProof/>
          <w:sz w:val="24"/>
          <w:szCs w:val="24"/>
          <w:lang w:val="ro-RO"/>
        </w:rPr>
        <w:t>a autorizaţiei integrate de mediu nr. 5/20.12.2013</w:t>
      </w:r>
      <w:r w:rsidR="00A92057">
        <w:rPr>
          <w:rFonts w:ascii="Garamond" w:hAnsi="Garamond" w:cs="Arial"/>
          <w:noProof/>
          <w:sz w:val="24"/>
          <w:szCs w:val="24"/>
          <w:lang w:val="ro-RO"/>
        </w:rPr>
        <w:t xml:space="preserve">, </w:t>
      </w:r>
      <w:r w:rsidR="00A92057" w:rsidRPr="00A92057">
        <w:rPr>
          <w:rFonts w:ascii="Garamond" w:hAnsi="Garamond" w:cs="Arial"/>
          <w:noProof/>
          <w:color w:val="FF0000"/>
          <w:sz w:val="24"/>
          <w:szCs w:val="24"/>
          <w:lang w:val="ro-RO"/>
        </w:rPr>
        <w:t xml:space="preserve">actualizata in </w:t>
      </w:r>
      <w:r w:rsidR="00A92057">
        <w:rPr>
          <w:rFonts w:ascii="Garamond" w:hAnsi="Garamond" w:cs="Arial"/>
          <w:noProof/>
          <w:color w:val="FF0000"/>
          <w:sz w:val="24"/>
          <w:szCs w:val="24"/>
          <w:lang w:val="ro-RO"/>
        </w:rPr>
        <w:t>08.01.</w:t>
      </w:r>
      <w:r w:rsidR="00A92057" w:rsidRPr="00A92057">
        <w:rPr>
          <w:rFonts w:ascii="Garamond" w:hAnsi="Garamond" w:cs="Arial"/>
          <w:noProof/>
          <w:color w:val="FF0000"/>
          <w:sz w:val="24"/>
          <w:szCs w:val="24"/>
          <w:lang w:val="ro-RO"/>
        </w:rPr>
        <w:t xml:space="preserve"> 2016</w:t>
      </w:r>
    </w:p>
    <w:p w:rsidR="00F863BB" w:rsidRPr="000174B9" w:rsidRDefault="00F863BB" w:rsidP="00F863BB">
      <w:pPr>
        <w:pStyle w:val="Header"/>
        <w:jc w:val="both"/>
        <w:rPr>
          <w:rFonts w:ascii="Garamond" w:hAnsi="Garamond"/>
          <w:noProof/>
          <w:lang w:val="ro-RO"/>
        </w:rPr>
      </w:pPr>
    </w:p>
    <w:p w:rsidR="00F863BB" w:rsidRPr="000174B9" w:rsidRDefault="00F863BB" w:rsidP="00F863BB">
      <w:pPr>
        <w:pStyle w:val="Header"/>
        <w:jc w:val="both"/>
        <w:rPr>
          <w:rFonts w:ascii="Garamond" w:hAnsi="Garamond"/>
          <w:b/>
          <w:noProof/>
          <w:sz w:val="22"/>
          <w:szCs w:val="22"/>
          <w:lang w:val="ro-RO"/>
        </w:rPr>
      </w:pPr>
      <w:r w:rsidRPr="000174B9">
        <w:rPr>
          <w:rFonts w:ascii="Garamond" w:hAnsi="Garamond"/>
          <w:b/>
          <w:noProof/>
          <w:sz w:val="22"/>
          <w:szCs w:val="22"/>
          <w:lang w:val="ro-RO"/>
        </w:rPr>
        <w:t>INTRODUCERE</w:t>
      </w:r>
    </w:p>
    <w:p w:rsidR="00F863BB" w:rsidRPr="000174B9" w:rsidRDefault="00F863BB" w:rsidP="00F863BB">
      <w:pPr>
        <w:pStyle w:val="Header"/>
        <w:jc w:val="both"/>
        <w:rPr>
          <w:rFonts w:ascii="Garamond" w:hAnsi="Garamond"/>
          <w:b/>
          <w:noProof/>
          <w:sz w:val="18"/>
          <w:szCs w:val="18"/>
          <w:lang w:val="ro-RO"/>
        </w:rPr>
      </w:pPr>
    </w:p>
    <w:p w:rsidR="00F863BB" w:rsidRPr="000174B9" w:rsidRDefault="00F863BB" w:rsidP="00F863BB">
      <w:pPr>
        <w:jc w:val="both"/>
        <w:rPr>
          <w:rFonts w:ascii="Garamond" w:hAnsi="Garamond"/>
        </w:rPr>
      </w:pPr>
      <w:r w:rsidRPr="000174B9">
        <w:rPr>
          <w:rFonts w:ascii="Garamond" w:hAnsi="Garamond"/>
        </w:rPr>
        <w:t>Autorizaţia  include condiţiile necesare pentru a asigura că:</w:t>
      </w:r>
    </w:p>
    <w:p w:rsidR="00F863BB" w:rsidRPr="000174B9" w:rsidRDefault="00F863BB" w:rsidP="00F863BB">
      <w:pPr>
        <w:numPr>
          <w:ilvl w:val="0"/>
          <w:numId w:val="3"/>
        </w:numPr>
        <w:jc w:val="both"/>
        <w:rPr>
          <w:rFonts w:ascii="Garamond" w:hAnsi="Garamond"/>
        </w:rPr>
      </w:pPr>
      <w:r w:rsidRPr="000174B9">
        <w:rPr>
          <w:rFonts w:ascii="Garamond" w:hAnsi="Garamond"/>
        </w:rPr>
        <w:t>Sunt luate toate măsurile preventive adecvate împotriva poluării, în special prin aplicarea celor mai bune tehnici disponibile.</w:t>
      </w:r>
    </w:p>
    <w:p w:rsidR="00F863BB" w:rsidRPr="000174B9" w:rsidRDefault="00F863BB" w:rsidP="00F863BB">
      <w:pPr>
        <w:numPr>
          <w:ilvl w:val="0"/>
          <w:numId w:val="3"/>
        </w:numPr>
        <w:jc w:val="both"/>
        <w:rPr>
          <w:rFonts w:ascii="Garamond" w:hAnsi="Garamond"/>
        </w:rPr>
      </w:pPr>
      <w:r w:rsidRPr="000174B9">
        <w:rPr>
          <w:rFonts w:ascii="Garamond" w:hAnsi="Garamond"/>
        </w:rPr>
        <w:t>Nu este cauzată o poluare semnificativă.</w:t>
      </w:r>
    </w:p>
    <w:p w:rsidR="00F863BB" w:rsidRPr="000174B9" w:rsidRDefault="00F863BB" w:rsidP="00F863BB">
      <w:pPr>
        <w:numPr>
          <w:ilvl w:val="0"/>
          <w:numId w:val="3"/>
        </w:numPr>
        <w:jc w:val="both"/>
        <w:rPr>
          <w:rFonts w:ascii="Garamond" w:hAnsi="Garamond"/>
        </w:rPr>
      </w:pPr>
      <w:r w:rsidRPr="000174B9">
        <w:rPr>
          <w:rFonts w:ascii="Garamond" w:hAnsi="Garamond"/>
        </w:rPr>
        <w:t>Sunt luate măsuri de prevenire a generarii deşeurilor, iar acolo unde deşeurile sunt produse ele sunt recuperate la sursa cu scopul valorificarii sau în cazul în care valorificarea este imposibilă din punct de vedere tehnic şi economic, deşeurile sunt eliminate evitând sau reducând orice impact asupra mediului.</w:t>
      </w:r>
    </w:p>
    <w:p w:rsidR="00F863BB" w:rsidRPr="000174B9" w:rsidRDefault="00F863BB" w:rsidP="00F863BB">
      <w:pPr>
        <w:numPr>
          <w:ilvl w:val="0"/>
          <w:numId w:val="3"/>
        </w:numPr>
        <w:jc w:val="both"/>
        <w:rPr>
          <w:rFonts w:ascii="Garamond" w:hAnsi="Garamond"/>
        </w:rPr>
      </w:pPr>
      <w:r w:rsidRPr="000174B9">
        <w:rPr>
          <w:rFonts w:ascii="Garamond" w:hAnsi="Garamond"/>
        </w:rPr>
        <w:t>Sunt luate măsuri necesare pentru a preveni accidentele şi a limita consecinţele lor.</w:t>
      </w:r>
    </w:p>
    <w:p w:rsidR="00F863BB" w:rsidRPr="000174B9" w:rsidRDefault="00F863BB" w:rsidP="00F863BB">
      <w:pPr>
        <w:numPr>
          <w:ilvl w:val="0"/>
          <w:numId w:val="3"/>
        </w:numPr>
        <w:jc w:val="both"/>
        <w:rPr>
          <w:rFonts w:ascii="Garamond" w:hAnsi="Garamond"/>
        </w:rPr>
      </w:pPr>
      <w:r w:rsidRPr="000174B9">
        <w:rPr>
          <w:rFonts w:ascii="Garamond" w:hAnsi="Garamond"/>
        </w:rPr>
        <w:lastRenderedPageBreak/>
        <w:t>Este minimizat impactul semnificativ de mediu produs de condiţiile anormale de funcţionare.</w:t>
      </w:r>
    </w:p>
    <w:p w:rsidR="00F863BB" w:rsidRPr="000174B9" w:rsidRDefault="00F863BB" w:rsidP="00F863BB">
      <w:pPr>
        <w:numPr>
          <w:ilvl w:val="0"/>
          <w:numId w:val="3"/>
        </w:numPr>
        <w:jc w:val="both"/>
        <w:rPr>
          <w:rFonts w:ascii="Garamond" w:hAnsi="Garamond"/>
        </w:rPr>
      </w:pPr>
      <w:r w:rsidRPr="000174B9">
        <w:rPr>
          <w:rFonts w:ascii="Garamond" w:hAnsi="Garamond"/>
        </w:rPr>
        <w:t xml:space="preserve">În caz de încetare a activităţii, vor fi luate toate măsurile necesare astfel încât să se evite orice risc de poluare şi amplasamentul să fie refăcut la starea iniţială. </w:t>
      </w:r>
    </w:p>
    <w:p w:rsidR="00F863BB" w:rsidRPr="000174B9" w:rsidRDefault="00F863BB" w:rsidP="00F863BB">
      <w:pPr>
        <w:numPr>
          <w:ilvl w:val="0"/>
          <w:numId w:val="3"/>
        </w:numPr>
        <w:jc w:val="both"/>
        <w:rPr>
          <w:rFonts w:ascii="Garamond" w:hAnsi="Garamond"/>
        </w:rPr>
      </w:pPr>
      <w:r w:rsidRPr="000174B9">
        <w:rPr>
          <w:rFonts w:ascii="Garamond" w:hAnsi="Garamond"/>
        </w:rPr>
        <w:t>Sunt respectate principiile B.A.T.</w:t>
      </w:r>
    </w:p>
    <w:p w:rsidR="00F863BB" w:rsidRPr="000174B9" w:rsidRDefault="00F863BB" w:rsidP="00F863BB">
      <w:pPr>
        <w:autoSpaceDE w:val="0"/>
        <w:autoSpaceDN w:val="0"/>
        <w:ind w:left="720" w:right="-180"/>
        <w:jc w:val="both"/>
      </w:pPr>
    </w:p>
    <w:p w:rsidR="00F863BB" w:rsidRPr="000174B9" w:rsidRDefault="00F863BB" w:rsidP="00F863BB">
      <w:pPr>
        <w:autoSpaceDE w:val="0"/>
        <w:autoSpaceDN w:val="0"/>
        <w:ind w:right="-180"/>
        <w:jc w:val="both"/>
        <w:rPr>
          <w:rFonts w:ascii="Garamond" w:hAnsi="Garamond"/>
        </w:rPr>
      </w:pPr>
      <w:r w:rsidRPr="000174B9">
        <w:rPr>
          <w:rFonts w:ascii="Garamond" w:hAnsi="Garamond"/>
        </w:rPr>
        <w:t>Autorizaţia include valori limită de emisie pentru poluanţii rezultaţi de pe amplasament, care respectă prevederile Anexei nr.6 la Legea nr. 278/2013 privind emisiile industriale, ia in considerare natura lor şi potenţialul transferării poluării dintr-un mediu in altul.</w:t>
      </w:r>
    </w:p>
    <w:p w:rsidR="00F863BB" w:rsidRPr="000174B9" w:rsidRDefault="00F863BB" w:rsidP="00F863BB">
      <w:pPr>
        <w:autoSpaceDE w:val="0"/>
        <w:autoSpaceDN w:val="0"/>
        <w:ind w:right="-180"/>
        <w:jc w:val="both"/>
        <w:rPr>
          <w:rFonts w:ascii="Garamond" w:hAnsi="Garamond"/>
        </w:rPr>
      </w:pPr>
      <w:r w:rsidRPr="000174B9">
        <w:rPr>
          <w:rFonts w:ascii="Garamond" w:hAnsi="Garamond"/>
        </w:rPr>
        <w:t>Autorizaţia integrată de mediu actualizata conţine: cerinţele de monitorizare adecvate emisiilor care rezultă de pe amplasament, metodologia specifică şi frecvenţa de măsurare a acestora, procedura de evaluare şi obligaţia de a furniza autorităţii competente datele solicitate de aceasta pentru verificarea conformării cu autorizaţia.</w:t>
      </w:r>
    </w:p>
    <w:p w:rsidR="00F863BB" w:rsidRPr="000174B9" w:rsidRDefault="00F863BB" w:rsidP="00F863BB">
      <w:pPr>
        <w:tabs>
          <w:tab w:val="left" w:pos="1305"/>
        </w:tabs>
        <w:jc w:val="both"/>
        <w:rPr>
          <w:rFonts w:ascii="Garamond" w:hAnsi="Garamond"/>
        </w:rPr>
      </w:pPr>
      <w:r w:rsidRPr="000174B9">
        <w:rPr>
          <w:rFonts w:ascii="Garamond" w:hAnsi="Garamond"/>
        </w:rPr>
        <w:tab/>
      </w:r>
    </w:p>
    <w:p w:rsidR="00F863BB" w:rsidRPr="000174B9" w:rsidRDefault="00F863BB" w:rsidP="00F863BB">
      <w:pPr>
        <w:pStyle w:val="TOC1"/>
        <w:spacing w:before="0" w:after="0"/>
        <w:jc w:val="both"/>
        <w:rPr>
          <w:rFonts w:ascii="Garamond" w:hAnsi="Garamond"/>
          <w:lang w:val="ro-RO"/>
        </w:rPr>
      </w:pPr>
      <w:r w:rsidRPr="000174B9">
        <w:rPr>
          <w:rFonts w:ascii="Garamond" w:hAnsi="Garamond"/>
          <w:lang w:val="ro-RO"/>
        </w:rPr>
        <w:t>1.</w:t>
      </w:r>
      <w:r w:rsidRPr="000174B9">
        <w:rPr>
          <w:rFonts w:ascii="Garamond" w:hAnsi="Garamond"/>
          <w:lang w:val="ro-RO"/>
        </w:rPr>
        <w:tab/>
        <w:t>DATE DE IDENTIFICARE A TITULARULUI  ACTIVITĂŢII</w:t>
      </w:r>
    </w:p>
    <w:p w:rsidR="00F863BB" w:rsidRPr="000174B9" w:rsidRDefault="00F863BB" w:rsidP="00F863BB">
      <w:pPr>
        <w:jc w:val="both"/>
        <w:rPr>
          <w:rFonts w:ascii="Garamond" w:hAnsi="Garamond"/>
          <w:lang w:eastAsia="en-US"/>
        </w:rPr>
      </w:pPr>
    </w:p>
    <w:p w:rsidR="00F863BB" w:rsidRPr="000174B9" w:rsidRDefault="00F863BB" w:rsidP="00F863BB">
      <w:pPr>
        <w:jc w:val="both"/>
        <w:rPr>
          <w:rFonts w:ascii="Garamond" w:hAnsi="Garamond"/>
          <w:b/>
        </w:rPr>
      </w:pPr>
      <w:r w:rsidRPr="000174B9">
        <w:rPr>
          <w:rFonts w:ascii="Garamond" w:hAnsi="Garamond"/>
          <w:b/>
        </w:rPr>
        <w:t xml:space="preserve">Titular: S.C. CRH Ciment </w:t>
      </w:r>
      <w:r w:rsidRPr="000174B9">
        <w:rPr>
          <w:rFonts w:ascii="Garamond" w:hAnsi="Garamond"/>
          <w:b/>
          <w:bCs/>
          <w:lang w:eastAsia="en-US"/>
        </w:rPr>
        <w:t xml:space="preserve">(Romania) </w:t>
      </w:r>
      <w:r w:rsidRPr="000174B9">
        <w:rPr>
          <w:rFonts w:ascii="Garamond" w:hAnsi="Garamond"/>
          <w:b/>
        </w:rPr>
        <w:t xml:space="preserve">S.A. – Punct de lucru Medgidia </w:t>
      </w:r>
    </w:p>
    <w:p w:rsidR="00F863BB" w:rsidRPr="000174B9" w:rsidRDefault="00F863BB" w:rsidP="00F863BB">
      <w:pPr>
        <w:jc w:val="both"/>
        <w:rPr>
          <w:rFonts w:ascii="Garamond" w:hAnsi="Garamond"/>
          <w:b/>
        </w:rPr>
      </w:pPr>
      <w:r w:rsidRPr="000174B9">
        <w:rPr>
          <w:rFonts w:ascii="Garamond" w:hAnsi="Garamond"/>
          <w:b/>
        </w:rPr>
        <w:t>Sediul: strada Poporului nr. 1, Medgidia, judeţul Constanţa</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rPr>
        <w:t xml:space="preserve">Telefon: 0241 811 990,  </w:t>
      </w:r>
    </w:p>
    <w:p w:rsidR="00F863BB" w:rsidRPr="000174B9" w:rsidRDefault="00F863BB" w:rsidP="00F863BB">
      <w:pPr>
        <w:jc w:val="both"/>
        <w:rPr>
          <w:rFonts w:ascii="Garamond" w:hAnsi="Garamond"/>
        </w:rPr>
      </w:pPr>
      <w:r w:rsidRPr="000174B9">
        <w:rPr>
          <w:rFonts w:ascii="Garamond" w:hAnsi="Garamond"/>
        </w:rPr>
        <w:t>Fax: 0241 820 004,</w:t>
      </w:r>
    </w:p>
    <w:p w:rsidR="00F863BB" w:rsidRPr="000174B9" w:rsidRDefault="00F863BB" w:rsidP="00F863BB">
      <w:pPr>
        <w:jc w:val="both"/>
        <w:rPr>
          <w:rFonts w:ascii="Garamond" w:hAnsi="Garamond"/>
        </w:rPr>
      </w:pPr>
      <w:r w:rsidRPr="000174B9">
        <w:rPr>
          <w:rFonts w:ascii="Garamond" w:hAnsi="Garamond"/>
        </w:rPr>
        <w:t>E-mail: ghiuzide.curtasan@ro.crh.com</w:t>
      </w:r>
    </w:p>
    <w:p w:rsidR="00F863BB" w:rsidRPr="000174B9" w:rsidRDefault="00F863BB" w:rsidP="00F863BB">
      <w:pPr>
        <w:jc w:val="both"/>
        <w:rPr>
          <w:rFonts w:ascii="Garamond" w:hAnsi="Garamond"/>
        </w:rPr>
      </w:pPr>
      <w:r w:rsidRPr="000174B9">
        <w:rPr>
          <w:rFonts w:ascii="Garamond" w:hAnsi="Garamond"/>
        </w:rPr>
        <w:t>Codul fiscal: RO328750</w:t>
      </w:r>
    </w:p>
    <w:p w:rsidR="00F863BB" w:rsidRPr="000174B9" w:rsidRDefault="00F863BB" w:rsidP="00F863BB">
      <w:pPr>
        <w:jc w:val="both"/>
        <w:rPr>
          <w:rFonts w:ascii="Garamond" w:hAnsi="Garamond"/>
        </w:rPr>
      </w:pPr>
      <w:r w:rsidRPr="000174B9">
        <w:rPr>
          <w:rFonts w:ascii="Garamond" w:hAnsi="Garamond"/>
        </w:rPr>
        <w:t xml:space="preserve">Registrul Comerţului: nr. J40/546/1991 </w:t>
      </w:r>
    </w:p>
    <w:p w:rsidR="00F863BB" w:rsidRPr="000174B9" w:rsidRDefault="00F863BB" w:rsidP="00F863BB">
      <w:pPr>
        <w:jc w:val="both"/>
        <w:rPr>
          <w:rFonts w:ascii="Garamond" w:hAnsi="Garamond"/>
        </w:rPr>
      </w:pPr>
    </w:p>
    <w:p w:rsidR="00F863BB" w:rsidRPr="000174B9" w:rsidRDefault="00F863BB" w:rsidP="00F863BB">
      <w:pPr>
        <w:pStyle w:val="TOC1"/>
        <w:spacing w:before="0" w:after="0"/>
        <w:jc w:val="both"/>
        <w:rPr>
          <w:rFonts w:ascii="Garamond" w:hAnsi="Garamond"/>
          <w:lang w:val="ro-RO"/>
        </w:rPr>
      </w:pPr>
      <w:r w:rsidRPr="000174B9">
        <w:rPr>
          <w:rFonts w:ascii="Garamond" w:hAnsi="Garamond"/>
          <w:lang w:val="ro-RO"/>
        </w:rPr>
        <w:t>2.</w:t>
      </w:r>
      <w:r w:rsidRPr="000174B9">
        <w:rPr>
          <w:rFonts w:ascii="Garamond" w:hAnsi="Garamond"/>
          <w:lang w:val="ro-RO"/>
        </w:rPr>
        <w:tab/>
        <w:t>TEMEIUL LEGAL</w:t>
      </w:r>
    </w:p>
    <w:p w:rsidR="00F863BB" w:rsidRPr="000174B9" w:rsidRDefault="00F863BB" w:rsidP="00F863BB">
      <w:pPr>
        <w:jc w:val="both"/>
        <w:rPr>
          <w:rFonts w:ascii="Garamond" w:hAnsi="Garamond"/>
          <w:lang w:eastAsia="en-US"/>
        </w:rPr>
      </w:pPr>
    </w:p>
    <w:p w:rsidR="00F863BB" w:rsidRPr="000174B9" w:rsidRDefault="00F863BB" w:rsidP="00F863BB">
      <w:pPr>
        <w:numPr>
          <w:ilvl w:val="0"/>
          <w:numId w:val="19"/>
        </w:numPr>
        <w:jc w:val="both"/>
        <w:rPr>
          <w:rFonts w:ascii="Garamond" w:hAnsi="Garamond"/>
        </w:rPr>
      </w:pPr>
      <w:r w:rsidRPr="000174B9">
        <w:rPr>
          <w:rFonts w:ascii="Garamond" w:hAnsi="Garamond"/>
          <w:iCs/>
        </w:rPr>
        <w:t xml:space="preserve">Legea nr.226/2013 privind aprobarea O.U.G. nr.164/2008 pentru modificarea si completarea O.U.G. nr.195/2005 </w:t>
      </w:r>
      <w:r w:rsidRPr="000174B9">
        <w:rPr>
          <w:rFonts w:ascii="Garamond" w:hAnsi="Garamond"/>
        </w:rPr>
        <w:t>(M.O. nr. 1196/30.12.2005) privind protecţia mediului;</w:t>
      </w:r>
    </w:p>
    <w:p w:rsidR="00F863BB" w:rsidRPr="000174B9" w:rsidRDefault="00F863BB" w:rsidP="00F863BB">
      <w:pPr>
        <w:pStyle w:val="BodyText"/>
        <w:numPr>
          <w:ilvl w:val="0"/>
          <w:numId w:val="19"/>
        </w:numPr>
        <w:spacing w:after="0" w:line="240" w:lineRule="auto"/>
        <w:jc w:val="both"/>
        <w:rPr>
          <w:rFonts w:ascii="Garamond" w:hAnsi="Garamond" w:cs="Arial"/>
        </w:rPr>
      </w:pPr>
      <w:r w:rsidRPr="000174B9">
        <w:rPr>
          <w:rFonts w:ascii="Garamond" w:hAnsi="Garamond" w:cs="Arial"/>
        </w:rPr>
        <w:t xml:space="preserve">Legea </w:t>
      </w:r>
      <w:r w:rsidRPr="000174B9">
        <w:rPr>
          <w:rFonts w:ascii="Garamond" w:hAnsi="Garamond" w:cs="Arial"/>
          <w:bCs/>
        </w:rPr>
        <w:t>nr. 278/24.10.2013 (M.O. nr.671/01.11.2013) privind emisiile industriale</w:t>
      </w:r>
      <w:r w:rsidRPr="000174B9">
        <w:rPr>
          <w:rFonts w:ascii="Garamond" w:hAnsi="Garamond" w:cs="Arial"/>
        </w:rPr>
        <w:t>;</w:t>
      </w:r>
    </w:p>
    <w:p w:rsidR="00F863BB" w:rsidRPr="000174B9" w:rsidRDefault="00F863BB" w:rsidP="00F863BB">
      <w:pPr>
        <w:pStyle w:val="BodyText"/>
        <w:numPr>
          <w:ilvl w:val="0"/>
          <w:numId w:val="19"/>
        </w:numPr>
        <w:spacing w:after="0" w:line="240" w:lineRule="auto"/>
        <w:jc w:val="both"/>
        <w:rPr>
          <w:rFonts w:ascii="Garamond" w:hAnsi="Garamond" w:cs="Arial"/>
        </w:rPr>
      </w:pPr>
      <w:r w:rsidRPr="000174B9">
        <w:rPr>
          <w:rFonts w:ascii="Garamond" w:hAnsi="Garamond" w:cs="Arial"/>
        </w:rPr>
        <w:t>Ordinul M.A.P.A.M. nr.818/17.10.2003 (M.O. nr.800/13.11.2005) pentru aprobarea Procedurii de emitere a autorizaţiei integrate de mediu, modificată la anexă prin Ordinul M.M.G.A. nr. 1158/15.11.2005 (M.O.nr. 1091/05.12.2005);</w:t>
      </w:r>
    </w:p>
    <w:p w:rsidR="00F863BB" w:rsidRPr="000174B9" w:rsidRDefault="00F863BB" w:rsidP="00F863BB">
      <w:pPr>
        <w:pStyle w:val="BodyText"/>
        <w:widowControl/>
        <w:numPr>
          <w:ilvl w:val="0"/>
          <w:numId w:val="19"/>
        </w:numPr>
        <w:adjustRightInd/>
        <w:spacing w:after="0" w:line="240" w:lineRule="auto"/>
        <w:jc w:val="both"/>
        <w:textAlignment w:val="auto"/>
        <w:rPr>
          <w:rFonts w:ascii="Garamond" w:hAnsi="Garamond" w:cs="Arial"/>
        </w:rPr>
      </w:pPr>
      <w:r w:rsidRPr="000174B9">
        <w:rPr>
          <w:rFonts w:ascii="Garamond" w:hAnsi="Garamond" w:cs="Arial"/>
        </w:rPr>
        <w:t>STAS 12574/1987 privind condiţiile de calitate pentru aerul atmosferic şi de stabilire a concentraţiilor maxime admisibile ale unor substanţe poluante din aerul zonelor protejate;</w:t>
      </w:r>
    </w:p>
    <w:p w:rsidR="00F863BB" w:rsidRPr="000174B9" w:rsidRDefault="00F863BB" w:rsidP="00F863BB">
      <w:pPr>
        <w:numPr>
          <w:ilvl w:val="0"/>
          <w:numId w:val="19"/>
        </w:numPr>
        <w:spacing w:line="240" w:lineRule="auto"/>
        <w:jc w:val="both"/>
        <w:rPr>
          <w:rFonts w:ascii="Garamond" w:hAnsi="Garamond" w:cs="Arial"/>
        </w:rPr>
      </w:pPr>
      <w:r w:rsidRPr="000174B9">
        <w:rPr>
          <w:rFonts w:ascii="Garamond" w:hAnsi="Garamond" w:cs="Arial"/>
        </w:rPr>
        <w:t>H.G. nr 140/06.02.2008 (M.O. nr. 125/18.02.2008)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rsidR="00F863BB" w:rsidRPr="000174B9" w:rsidRDefault="00F863BB" w:rsidP="00F863BB">
      <w:pPr>
        <w:pStyle w:val="BodyText"/>
        <w:widowControl/>
        <w:numPr>
          <w:ilvl w:val="0"/>
          <w:numId w:val="19"/>
        </w:numPr>
        <w:adjustRightInd/>
        <w:spacing w:after="0" w:line="240" w:lineRule="auto"/>
        <w:jc w:val="both"/>
        <w:textAlignment w:val="auto"/>
        <w:rPr>
          <w:rFonts w:ascii="Garamond" w:hAnsi="Garamond" w:cs="Arial"/>
        </w:rPr>
      </w:pPr>
      <w:r w:rsidRPr="000174B9">
        <w:rPr>
          <w:rFonts w:ascii="Garamond" w:hAnsi="Garamond"/>
          <w:lang w:eastAsia="en-US"/>
        </w:rPr>
        <w:t>Decizia 2013/163/CE de stabilire a concluziilor privind cele mai bune tehnici disponibile (BAT) in temeiul Directivei 2010/75/CE a Parlamentului European si a Consiliului privind emisiile industriale pentru producerea cimentului, varului si oxidului de magneziu (BAT –Conclusions) si a Best Available Techniques (BAT) – Reference Document for the Production of Cement, Lime and Magnesium Oxide – 2013</w:t>
      </w:r>
      <w:r w:rsidRPr="000174B9">
        <w:rPr>
          <w:rFonts w:ascii="Garamond" w:hAnsi="Garamond" w:cs="Arial"/>
        </w:rPr>
        <w:t>;</w:t>
      </w:r>
    </w:p>
    <w:p w:rsidR="00F863BB" w:rsidRPr="000174B9" w:rsidRDefault="00F863BB" w:rsidP="00F863BB">
      <w:pPr>
        <w:widowControl/>
        <w:numPr>
          <w:ilvl w:val="0"/>
          <w:numId w:val="19"/>
        </w:numPr>
        <w:autoSpaceDE w:val="0"/>
        <w:autoSpaceDN w:val="0"/>
        <w:spacing w:line="240" w:lineRule="auto"/>
        <w:jc w:val="both"/>
        <w:textAlignment w:val="auto"/>
        <w:rPr>
          <w:rFonts w:ascii="Garamond" w:hAnsi="Garamond" w:cs="Arial"/>
        </w:rPr>
      </w:pPr>
      <w:r w:rsidRPr="000174B9">
        <w:rPr>
          <w:rFonts w:ascii="Garamond" w:hAnsi="Garamond" w:cs="Arial"/>
        </w:rPr>
        <w:t xml:space="preserve">Legea nr. 211/11.11.2011 (M.O. nr.837/25.11.2011) privind regimul deşeurilor, republicata;  </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H.G. nr. 235/07.03.2007 (M.O. nr.199/22.03.2007), privind gestionarea uleiurilor  uzate;</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H.G. nr. 856/16.08.2002 (M.O. nr.659/05.09.2002) privind evidenţa gestiunii deşeurilor şi pentru aprobarea listei cuprinzând deşeurile, inclusiv deşeurile periculoase, cu modificările ulterioare</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snapToGrid w:val="0"/>
          <w:lang w:eastAsia="en-US"/>
        </w:rPr>
        <w:t>Legea nr</w:t>
      </w:r>
      <w:r w:rsidRPr="000174B9">
        <w:rPr>
          <w:rFonts w:ascii="Garamond" w:hAnsi="Garamond" w:cs="Arial"/>
        </w:rPr>
        <w:t>.249/28.10.2015 (M.O. nr.809/30.10.2015 privind modalitatea de gestionare a ambalajelor si a deseurilor de ambalaje;</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Ordinul M.A.P.P.M. nr.756/03.11.1997 (M.O. nr. 303bis/06.11.1997), pentru aprobarea Reglementării privind evaluarea poluării mediului, cu modificările ulterioare;</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Legea nr. 104/2011 privind calitatea aerului inconjurator;</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Ord. M.A.P.P.A.M. nr. 462/01.07.1993 privind Conditiile tehnice privind protectia atmosferei;</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STAS 10009/1988 – Acustica in constructii. Acustica urbana – Limitele admisibile ale nivelului de zgomot;</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H.G. nr. 188/28.02.2002 (M.O. 187/20.03.2002) privind aprobarea unor norme privind condiţiile de descărcare în mediul acvatic a apelor uzate, cu modificările ulterioare;</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Legea nr. 481/2004, privind protecţia civila;  Republicata: M.O.nr. 554/22.07.2008;</w:t>
      </w:r>
    </w:p>
    <w:p w:rsidR="00F863BB" w:rsidRPr="000174B9" w:rsidRDefault="00F863BB" w:rsidP="00F863BB">
      <w:pPr>
        <w:numPr>
          <w:ilvl w:val="0"/>
          <w:numId w:val="19"/>
        </w:numPr>
        <w:spacing w:line="240" w:lineRule="auto"/>
        <w:jc w:val="both"/>
        <w:rPr>
          <w:rFonts w:ascii="Garamond" w:hAnsi="Garamond" w:cs="Arial"/>
        </w:rPr>
      </w:pPr>
      <w:r w:rsidRPr="000174B9">
        <w:rPr>
          <w:rFonts w:ascii="Garamond" w:hAnsi="Garamond" w:cs="Arial"/>
        </w:rPr>
        <w:t xml:space="preserve">Legea nr. 86/10.05.2000 (M.O. nr. 224/22.05.2000) pentru ratificarea Convenţiei privind accesul la informaţie, participarea publicului la luarea deciziei şi accesul la justiţie în probleme de mediu, semnată la </w:t>
      </w:r>
      <w:r w:rsidRPr="000174B9">
        <w:rPr>
          <w:rFonts w:ascii="Garamond" w:hAnsi="Garamond" w:cs="Arial"/>
        </w:rPr>
        <w:lastRenderedPageBreak/>
        <w:t>Aarhus la 25.06.1998;</w:t>
      </w:r>
    </w:p>
    <w:p w:rsidR="00F863BB" w:rsidRPr="000174B9" w:rsidRDefault="00F863BB" w:rsidP="00F863BB">
      <w:pPr>
        <w:pStyle w:val="BodyText"/>
        <w:numPr>
          <w:ilvl w:val="0"/>
          <w:numId w:val="19"/>
        </w:numPr>
        <w:spacing w:after="0" w:line="240" w:lineRule="auto"/>
        <w:jc w:val="both"/>
        <w:rPr>
          <w:rFonts w:ascii="Garamond" w:hAnsi="Garamond" w:cs="Arial"/>
        </w:rPr>
      </w:pPr>
      <w:r w:rsidRPr="000174B9">
        <w:rPr>
          <w:rFonts w:ascii="Garamond" w:hAnsi="Garamond" w:cs="Arial"/>
        </w:rPr>
        <w:t>H.G. nr. 878/28.07.2005 (M.O.nr.760/22.08.2005), privind accesul publicului la informaţia privind mediul, cu modificarile ulterioare;</w:t>
      </w:r>
    </w:p>
    <w:p w:rsidR="00F863BB" w:rsidRPr="000174B9" w:rsidRDefault="00F863BB" w:rsidP="00F863BB">
      <w:pPr>
        <w:numPr>
          <w:ilvl w:val="0"/>
          <w:numId w:val="19"/>
        </w:numPr>
        <w:spacing w:line="240" w:lineRule="auto"/>
        <w:jc w:val="both"/>
        <w:rPr>
          <w:rFonts w:ascii="Garamond" w:hAnsi="Garamond" w:cs="Arial"/>
        </w:rPr>
      </w:pPr>
      <w:r w:rsidRPr="000174B9">
        <w:rPr>
          <w:rFonts w:ascii="Garamond" w:hAnsi="Garamond" w:cs="Arial"/>
        </w:rPr>
        <w:t>O.U.G. nr. 196/22.12.2005 (M.O.nr. 1193/30.12.2005) privind Fondul pentru mediu aprobată cu modificări şi completări prin Legea nr. 105/25.04.2006 (M.O nr.393/08.05.2006), cu modificările si completările ulterioare;</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O.U.G. nr. 68/28.06.2007 (M.O.nr.446/29.06.2007) privind răspunderea de mediu cu privire la prevenirea şi repararea prejudiciului asupra mediului, cu modificarile si completările ulterioare;</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Ordinul M.M.D.D. nr. 1108/05.07.2007(M.O.nr.629/13.09.2007), privind aprobarea Nomenclatorului lucrărilor şi serviciilor care se prestează de către autorităţile publice pentru protecţia mediului în regim de tarifare şi cuantumul tarifelor aferente acestora, cu modificările ulterioare</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 xml:space="preserve">H.G. nr. 804/25.07.2007, </w:t>
      </w:r>
      <w:r w:rsidRPr="000174B9">
        <w:rPr>
          <w:rStyle w:val="do1"/>
          <w:rFonts w:ascii="Garamond" w:hAnsi="Garamond" w:cs="Arial"/>
          <w:b w:val="0"/>
          <w:bCs/>
        </w:rPr>
        <w:t>privind controlul asupra pericolelor de accident major în care sunt implicate substanţe periculoase,</w:t>
      </w:r>
      <w:r w:rsidRPr="000174B9">
        <w:rPr>
          <w:rFonts w:ascii="Garamond" w:hAnsi="Garamond" w:cs="Arial"/>
        </w:rPr>
        <w:t xml:space="preserve"> cu modificările ulterioare;</w:t>
      </w:r>
    </w:p>
    <w:p w:rsidR="00F863BB" w:rsidRPr="000174B9" w:rsidRDefault="00F863BB" w:rsidP="00F863BB">
      <w:pPr>
        <w:widowControl/>
        <w:numPr>
          <w:ilvl w:val="0"/>
          <w:numId w:val="19"/>
        </w:numPr>
        <w:adjustRightInd/>
        <w:spacing w:line="240" w:lineRule="auto"/>
        <w:jc w:val="both"/>
        <w:textAlignment w:val="auto"/>
        <w:rPr>
          <w:rFonts w:ascii="Garamond" w:hAnsi="Garamond" w:cs="Arial"/>
        </w:rPr>
      </w:pPr>
      <w:r w:rsidRPr="000174B9">
        <w:rPr>
          <w:rFonts w:ascii="Garamond" w:hAnsi="Garamond" w:cs="Arial"/>
        </w:rPr>
        <w:t>H.G. nr. 1061/01.09.2008 (M.O.nr.672/30.09.2008), privind transportul deseurilor periculoase si nepericuloase pe teritoriul Romaniei.</w:t>
      </w:r>
    </w:p>
    <w:p w:rsidR="00F863BB" w:rsidRPr="000174B9" w:rsidRDefault="00F863BB" w:rsidP="00F863BB">
      <w:pPr>
        <w:pStyle w:val="Frspaiere1"/>
        <w:numPr>
          <w:ilvl w:val="0"/>
          <w:numId w:val="19"/>
        </w:numPr>
        <w:rPr>
          <w:rStyle w:val="do1"/>
          <w:rFonts w:ascii="Garamond" w:hAnsi="Garamond" w:cs="Arial"/>
          <w:b w:val="0"/>
          <w:noProof/>
          <w:sz w:val="22"/>
          <w:szCs w:val="22"/>
          <w:lang w:val="ro-RO"/>
        </w:rPr>
      </w:pPr>
      <w:r w:rsidRPr="000174B9">
        <w:rPr>
          <w:rStyle w:val="do1"/>
          <w:rFonts w:ascii="Garamond" w:hAnsi="Garamond" w:cs="Arial"/>
          <w:b w:val="0"/>
          <w:bCs/>
          <w:noProof/>
          <w:sz w:val="22"/>
          <w:szCs w:val="22"/>
          <w:lang w:val="ro-RO"/>
        </w:rPr>
        <w:t>Regulamentul (CE) nr. 1.907/2006/CE al Parlamentului European şi al Consiliului privind înregistrarea, evaluarea, autorizarea şi restricţionarea substanţelor chimice (REACH), de înfiinţare a Agenţiei Europene pentru Produse Chimice, de modificare a Directivei 1999/45/CE şi de abrogare a Regulamentului (CEE) nr. 793/93 al Consiliului şi a Regulamentului (CE) nr. 1.488/94 al Comisiei, precum şi a Directivei 76/769/CEE a Consiliului şi a directivelor 93/155/CEE, 93/67/CEE, 93/105/CE şi 2000/21/CE ale Comisiei.</w:t>
      </w:r>
    </w:p>
    <w:p w:rsidR="00F863BB" w:rsidRPr="000174B9" w:rsidRDefault="00F863BB" w:rsidP="00F863BB">
      <w:pPr>
        <w:pStyle w:val="Frspaiere1"/>
        <w:numPr>
          <w:ilvl w:val="0"/>
          <w:numId w:val="19"/>
        </w:numPr>
        <w:rPr>
          <w:rStyle w:val="do1"/>
          <w:rFonts w:ascii="Garamond" w:hAnsi="Garamond" w:cs="Arial"/>
          <w:b w:val="0"/>
          <w:noProof/>
          <w:sz w:val="22"/>
          <w:szCs w:val="22"/>
          <w:lang w:val="ro-RO"/>
        </w:rPr>
      </w:pPr>
      <w:r w:rsidRPr="000174B9">
        <w:rPr>
          <w:rStyle w:val="do1"/>
          <w:rFonts w:ascii="Garamond" w:hAnsi="Garamond" w:cs="Arial"/>
          <w:b w:val="0"/>
          <w:bCs/>
          <w:noProof/>
          <w:sz w:val="22"/>
          <w:szCs w:val="22"/>
          <w:lang w:val="ro-RO"/>
        </w:rPr>
        <w:t>Regulamentul (CE) nr. 1272/2008 privind clasificarea, etichetarea si ambalarea substantelor si a amestecurilor, de modificare si abrogare a Directivelor 67/548/CEE si 1999/45/CE, precum si de modificare a Regulamentului (CE) 1907/2006.</w:t>
      </w:r>
    </w:p>
    <w:p w:rsidR="00F863BB" w:rsidRPr="000174B9" w:rsidRDefault="00F863BB" w:rsidP="00F863BB">
      <w:pPr>
        <w:numPr>
          <w:ilvl w:val="0"/>
          <w:numId w:val="19"/>
        </w:numPr>
        <w:jc w:val="both"/>
        <w:rPr>
          <w:rFonts w:ascii="Garamond" w:hAnsi="Garamond"/>
        </w:rPr>
      </w:pPr>
      <w:r w:rsidRPr="000174B9">
        <w:rPr>
          <w:rFonts w:ascii="Garamond" w:hAnsi="Garamond"/>
        </w:rPr>
        <w:t>H.G. nr.780/17.07.2007 (M.O. nr.522/02.08.2007) privind stabilirea unor măsuri pentru aplicarea Regulamentului Parlamentului European şi al Consiliului (CE) nr. 1.013/2006 privind transferul de deşeuri, cu modificarile si completarile ulterioare.</w:t>
      </w:r>
    </w:p>
    <w:p w:rsidR="00F863BB" w:rsidRPr="000174B9" w:rsidRDefault="00F863BB" w:rsidP="00F863BB">
      <w:pPr>
        <w:numPr>
          <w:ilvl w:val="0"/>
          <w:numId w:val="19"/>
        </w:numPr>
        <w:jc w:val="both"/>
        <w:rPr>
          <w:rStyle w:val="do1"/>
          <w:rFonts w:ascii="Garamond" w:hAnsi="Garamond"/>
          <w:b w:val="0"/>
        </w:rPr>
      </w:pPr>
      <w:r w:rsidRPr="000174B9">
        <w:rPr>
          <w:rStyle w:val="do1"/>
          <w:rFonts w:ascii="Garamond" w:hAnsi="Garamond"/>
          <w:b w:val="0"/>
        </w:rPr>
        <w:t>H.G nr. 856/13.08. 2008 privind gestionarea deseurilor din industriile extractive</w:t>
      </w:r>
    </w:p>
    <w:p w:rsidR="00F863BB" w:rsidRPr="000174B9" w:rsidRDefault="00F863BB" w:rsidP="00F863BB">
      <w:pPr>
        <w:numPr>
          <w:ilvl w:val="0"/>
          <w:numId w:val="19"/>
        </w:numPr>
        <w:jc w:val="both"/>
        <w:rPr>
          <w:rStyle w:val="do1"/>
          <w:rFonts w:ascii="Garamond" w:hAnsi="Garamond"/>
          <w:b w:val="0"/>
        </w:rPr>
      </w:pPr>
      <w:r w:rsidRPr="000174B9">
        <w:rPr>
          <w:rStyle w:val="do1"/>
          <w:rFonts w:ascii="Garamond" w:hAnsi="Garamond"/>
          <w:b w:val="0"/>
        </w:rPr>
        <w:t>Ord. comun al M.M.P/M.E.M.A/A.N.R.M. nr. 2042/22.11.2010 privind aprobarea Procedurii pentru aprobarea planului de gestionare a deseurilor din industriile extractive si a normativului de continut al acestuia.</w:t>
      </w:r>
    </w:p>
    <w:p w:rsidR="00F863BB" w:rsidRPr="000174B9" w:rsidRDefault="00F863BB" w:rsidP="00F863BB">
      <w:pPr>
        <w:numPr>
          <w:ilvl w:val="0"/>
          <w:numId w:val="19"/>
        </w:numPr>
        <w:jc w:val="both"/>
        <w:rPr>
          <w:rStyle w:val="do1"/>
          <w:rFonts w:ascii="Garamond" w:hAnsi="Garamond"/>
          <w:b w:val="0"/>
        </w:rPr>
      </w:pPr>
      <w:r w:rsidRPr="000174B9">
        <w:rPr>
          <w:rStyle w:val="do1"/>
          <w:rFonts w:ascii="Garamond" w:hAnsi="Garamond"/>
          <w:b w:val="0"/>
        </w:rPr>
        <w:t>Decizia 2010/731/CE- Decizia de punere în aplicare a Comisiei din 21.09.2011 de stabilire a chestionarului care trebuie utilizat pentru rapoartele privind implementarea Directivei 2000/76/CE a Parlamentului European si a Consiliului privind incinerarea deseurilor.</w:t>
      </w:r>
    </w:p>
    <w:p w:rsidR="00F863BB" w:rsidRPr="000174B9" w:rsidRDefault="00F863BB" w:rsidP="00F863BB">
      <w:pPr>
        <w:ind w:left="720"/>
        <w:jc w:val="both"/>
        <w:rPr>
          <w:rStyle w:val="do1"/>
          <w:rFonts w:ascii="Garamond" w:hAnsi="Garamond"/>
          <w:b w:val="0"/>
        </w:rPr>
      </w:pPr>
    </w:p>
    <w:p w:rsidR="00F863BB" w:rsidRPr="000174B9" w:rsidRDefault="00F863BB" w:rsidP="00F863BB">
      <w:pPr>
        <w:jc w:val="both"/>
        <w:rPr>
          <w:rFonts w:ascii="Garamond" w:hAnsi="Garamond"/>
          <w:sz w:val="24"/>
          <w:szCs w:val="24"/>
        </w:rPr>
      </w:pPr>
      <w:r w:rsidRPr="000174B9">
        <w:rPr>
          <w:rFonts w:ascii="Garamond" w:hAnsi="Garamond"/>
          <w:sz w:val="24"/>
          <w:szCs w:val="24"/>
        </w:rPr>
        <w:t>Încălcarea prevederilor legislaţiei menţionate mai sus atrage răspunderea civilă, contravenţională sau penală, după caz.</w:t>
      </w:r>
    </w:p>
    <w:p w:rsidR="00F863BB" w:rsidRPr="000174B9" w:rsidRDefault="00F863BB" w:rsidP="00F863BB">
      <w:pPr>
        <w:jc w:val="both"/>
        <w:rPr>
          <w:rFonts w:ascii="Garamond" w:hAnsi="Garamond"/>
          <w:sz w:val="24"/>
          <w:szCs w:val="24"/>
        </w:rPr>
      </w:pPr>
      <w:r w:rsidRPr="000174B9">
        <w:rPr>
          <w:rFonts w:ascii="Garamond" w:hAnsi="Garamond"/>
          <w:sz w:val="24"/>
          <w:szCs w:val="24"/>
        </w:rPr>
        <w:t>Nerespectarea celor prevăzute în prezenta autorizaţie integratade mediu conduce conform O.U.G. nr. 195/2005,</w:t>
      </w:r>
      <w:r w:rsidRPr="000174B9">
        <w:rPr>
          <w:rFonts w:ascii="Garamond" w:hAnsi="Garamond"/>
          <w:bCs/>
          <w:sz w:val="24"/>
          <w:szCs w:val="24"/>
        </w:rPr>
        <w:t xml:space="preserve"> aprobată cu modificari si completari de Legea nr. 265/2006 cu toate modificările şi completările ulterioare,</w:t>
      </w:r>
      <w:r w:rsidRPr="000174B9">
        <w:rPr>
          <w:rFonts w:ascii="Garamond" w:hAnsi="Garamond"/>
          <w:sz w:val="24"/>
          <w:szCs w:val="24"/>
        </w:rPr>
        <w:t xml:space="preserve"> la suspendarea acesteia şi la încetarea activităţii după caz.  </w:t>
      </w:r>
    </w:p>
    <w:p w:rsidR="00F863BB" w:rsidRPr="000174B9" w:rsidRDefault="00F863BB" w:rsidP="00F863BB">
      <w:pPr>
        <w:jc w:val="both"/>
        <w:rPr>
          <w:rFonts w:ascii="Garamond" w:hAnsi="Garamond"/>
          <w:lang w:eastAsia="en-US"/>
        </w:rPr>
      </w:pPr>
    </w:p>
    <w:p w:rsidR="00F863BB" w:rsidRPr="000174B9" w:rsidRDefault="00F863BB" w:rsidP="00F863BB">
      <w:pPr>
        <w:jc w:val="both"/>
        <w:rPr>
          <w:rFonts w:ascii="Garamond" w:hAnsi="Garamond"/>
          <w:lang w:eastAsia="en-US"/>
        </w:rPr>
      </w:pPr>
    </w:p>
    <w:p w:rsidR="00F863BB" w:rsidRPr="000174B9" w:rsidRDefault="00F863BB" w:rsidP="00F863BB">
      <w:pPr>
        <w:jc w:val="both"/>
        <w:rPr>
          <w:rFonts w:ascii="Garamond" w:hAnsi="Garamond"/>
          <w:lang w:eastAsia="en-US"/>
        </w:rPr>
      </w:pPr>
    </w:p>
    <w:p w:rsidR="00F863BB" w:rsidRPr="000174B9" w:rsidRDefault="00F863BB" w:rsidP="00F863BB">
      <w:pPr>
        <w:autoSpaceDE w:val="0"/>
        <w:autoSpaceDN w:val="0"/>
        <w:ind w:right="-180"/>
        <w:jc w:val="both"/>
      </w:pPr>
      <w:r w:rsidRPr="000174B9">
        <w:rPr>
          <w:rFonts w:ascii="Garamond" w:hAnsi="Garamond"/>
          <w:b/>
          <w:lang w:eastAsia="en-US"/>
        </w:rPr>
        <w:t>3.</w:t>
      </w:r>
      <w:r w:rsidRPr="000174B9">
        <w:rPr>
          <w:rFonts w:ascii="Garamond" w:hAnsi="Garamond"/>
          <w:b/>
          <w:lang w:eastAsia="en-US"/>
        </w:rPr>
        <w:tab/>
      </w:r>
      <w:r w:rsidRPr="000174B9">
        <w:rPr>
          <w:b/>
        </w:rPr>
        <w:t>CATEGORIA DE ACTIVITATE</w:t>
      </w:r>
      <w:r w:rsidRPr="000174B9">
        <w:t xml:space="preserve"> conform </w:t>
      </w:r>
      <w:r w:rsidRPr="000174B9">
        <w:rPr>
          <w:color w:val="000000"/>
        </w:rPr>
        <w:t xml:space="preserve">conform Anexei 1 la Legea </w:t>
      </w:r>
      <w:r w:rsidRPr="000174B9">
        <w:t>nr.</w:t>
      </w:r>
      <w:r w:rsidRPr="000174B9">
        <w:rPr>
          <w:color w:val="000000"/>
        </w:rPr>
        <w:t>278/2013 privind emisiile industriale:</w:t>
      </w:r>
    </w:p>
    <w:p w:rsidR="00F863BB" w:rsidRPr="000174B9" w:rsidRDefault="00F863BB" w:rsidP="00F863BB">
      <w:pPr>
        <w:jc w:val="both"/>
        <w:rPr>
          <w:rFonts w:ascii="Garamond" w:hAnsi="Garamond"/>
          <w:lang w:eastAsia="en-US"/>
        </w:rPr>
      </w:pPr>
    </w:p>
    <w:p w:rsidR="00F863BB" w:rsidRPr="000174B9" w:rsidRDefault="00F863BB" w:rsidP="00F863BB">
      <w:pPr>
        <w:spacing w:line="240" w:lineRule="auto"/>
        <w:jc w:val="both"/>
        <w:rPr>
          <w:rFonts w:ascii="Garamond" w:hAnsi="Garamond"/>
          <w:b/>
        </w:rPr>
      </w:pPr>
      <w:r w:rsidRPr="000174B9">
        <w:rPr>
          <w:rFonts w:ascii="Garamond" w:hAnsi="Garamond"/>
          <w:b/>
        </w:rPr>
        <w:t xml:space="preserve">3.1. a) Instalaţii pentru producerea clincherului de ciment în cuptoare rotative cu o capacitate de producţie mai mare de 500 tone/zisau in alte cuptoare cu o capacitate de productie de peste 50 tone/zi; </w:t>
      </w:r>
    </w:p>
    <w:p w:rsidR="00F863BB" w:rsidRPr="000174B9" w:rsidRDefault="00F863BB" w:rsidP="00F863BB">
      <w:pPr>
        <w:spacing w:line="240" w:lineRule="auto"/>
        <w:jc w:val="both"/>
        <w:rPr>
          <w:rFonts w:ascii="Garamond" w:hAnsi="Garamond"/>
          <w:b/>
        </w:rPr>
      </w:pPr>
      <w:r w:rsidRPr="000174B9">
        <w:rPr>
          <w:rFonts w:ascii="Garamond" w:hAnsi="Garamond"/>
          <w:b/>
        </w:rPr>
        <w:t>Eliminarea sau valorificarea deşeurilor periculoase, cu o capacitate de peste 10 tone pe zi, implicând desfăşurarea uneia sau a mai multora dintre următoarele activităţi:</w:t>
      </w:r>
    </w:p>
    <w:p w:rsidR="00F863BB" w:rsidRPr="000174B9" w:rsidRDefault="00F863BB" w:rsidP="00F863BB">
      <w:pPr>
        <w:spacing w:line="240" w:lineRule="auto"/>
        <w:jc w:val="both"/>
        <w:rPr>
          <w:rFonts w:ascii="Garamond" w:hAnsi="Garamond"/>
          <w:b/>
        </w:rPr>
      </w:pPr>
      <w:r w:rsidRPr="000174B9">
        <w:rPr>
          <w:rFonts w:ascii="Garamond" w:hAnsi="Garamond"/>
          <w:b/>
        </w:rPr>
        <w:t>c) omogenizarea sau amestecarea anterior prezentării pentru oricare dintre celelalte activităţi prevăzute la acest subpunct şi la pct. 5.2;</w:t>
      </w:r>
    </w:p>
    <w:p w:rsidR="00F863BB" w:rsidRPr="000174B9" w:rsidRDefault="00F863BB" w:rsidP="00F863BB">
      <w:pPr>
        <w:spacing w:line="240" w:lineRule="auto"/>
        <w:jc w:val="both"/>
        <w:rPr>
          <w:rFonts w:ascii="Garamond" w:hAnsi="Garamond"/>
          <w:b/>
        </w:rPr>
      </w:pPr>
      <w:r w:rsidRPr="000174B9">
        <w:rPr>
          <w:rFonts w:ascii="Garamond" w:hAnsi="Garamond"/>
          <w:b/>
        </w:rPr>
        <w:t>5.2. Eliminarea sau valorificarea deseurilor in instalatii de incinerare a deseurilor sau in instalatii de coincinerare a deseurilor:</w:t>
      </w:r>
    </w:p>
    <w:p w:rsidR="00F863BB" w:rsidRPr="000174B9" w:rsidRDefault="00F863BB" w:rsidP="00F863BB">
      <w:pPr>
        <w:spacing w:line="240" w:lineRule="auto"/>
        <w:jc w:val="both"/>
        <w:rPr>
          <w:rFonts w:ascii="Garamond" w:hAnsi="Garamond"/>
          <w:b/>
        </w:rPr>
      </w:pPr>
      <w:r w:rsidRPr="000174B9">
        <w:rPr>
          <w:rFonts w:ascii="Garamond" w:hAnsi="Garamond"/>
          <w:b/>
        </w:rPr>
        <w:t>a) in cazul deseurilor nepericuloase, cu o capacitate de peste 3 tone pe ora;</w:t>
      </w:r>
    </w:p>
    <w:p w:rsidR="00F863BB" w:rsidRPr="000174B9" w:rsidRDefault="00F863BB" w:rsidP="00F863BB">
      <w:pPr>
        <w:spacing w:line="240" w:lineRule="auto"/>
        <w:jc w:val="both"/>
        <w:rPr>
          <w:rFonts w:ascii="Garamond" w:hAnsi="Garamond"/>
          <w:b/>
        </w:rPr>
      </w:pPr>
      <w:r w:rsidRPr="000174B9">
        <w:rPr>
          <w:rFonts w:ascii="Garamond" w:hAnsi="Garamond"/>
          <w:b/>
        </w:rPr>
        <w:lastRenderedPageBreak/>
        <w:t>b) in cazul deseurilor periculoase, cu o capacitate de peste 10 tone pe zi.</w:t>
      </w:r>
    </w:p>
    <w:p w:rsidR="00F863BB" w:rsidRPr="000174B9" w:rsidRDefault="00F863BB" w:rsidP="00F863BB">
      <w:pPr>
        <w:spacing w:line="240" w:lineRule="auto"/>
        <w:jc w:val="both"/>
        <w:rPr>
          <w:rFonts w:ascii="Garamond" w:hAnsi="Garamond"/>
          <w:b/>
        </w:rPr>
      </w:pPr>
      <w:r w:rsidRPr="000174B9">
        <w:rPr>
          <w:rFonts w:ascii="Garamond" w:hAnsi="Garamond"/>
          <w:b/>
        </w:rPr>
        <w:t>5.3. b) Valorificarea sau o combinaţie de valorificare şi eliminare a deşeurilor nepericuloase cu o capacitate mai mare de 75 de tone pe zi, implicând, cu excepţia activităţilor care intră sub incidenţa prevederilor anexei nr. 1 la Hotărârea Guvernului nr.188/2002, cu modificările şi completările ulterioare, una sau mai multe din următoarele activităţi:</w:t>
      </w:r>
    </w:p>
    <w:p w:rsidR="00F863BB" w:rsidRPr="000174B9" w:rsidRDefault="00F863BB" w:rsidP="00F863BB">
      <w:pPr>
        <w:spacing w:line="240" w:lineRule="auto"/>
        <w:jc w:val="both"/>
        <w:rPr>
          <w:rFonts w:ascii="Garamond" w:hAnsi="Garamond"/>
          <w:b/>
        </w:rPr>
      </w:pPr>
      <w:r w:rsidRPr="000174B9">
        <w:rPr>
          <w:rFonts w:ascii="Garamond" w:hAnsi="Garamond"/>
          <w:b/>
        </w:rPr>
        <w:t xml:space="preserve"> (ii) pretratarea deşeurilor pentru incinerare sau coincinerare;”</w:t>
      </w:r>
    </w:p>
    <w:p w:rsidR="00F863BB" w:rsidRPr="000174B9" w:rsidRDefault="00F863BB" w:rsidP="00F863BB">
      <w:pPr>
        <w:jc w:val="both"/>
        <w:rPr>
          <w:rFonts w:ascii="Garamond" w:hAnsi="Garamond"/>
          <w:b/>
        </w:rPr>
      </w:pPr>
      <w:r w:rsidRPr="000174B9">
        <w:rPr>
          <w:rFonts w:ascii="Garamond" w:hAnsi="Garamond"/>
          <w:b/>
        </w:rPr>
        <w:t>5.5. Depozitarea temporara a deseurilor periculoase inaintea oricarei activitati prevazute la pct. 5.1., 5.2, cu o capacitate totala de peste 50 de tone.</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Activităţile autorizate</w:t>
      </w:r>
    </w:p>
    <w:p w:rsidR="00F863BB" w:rsidRPr="000174B9" w:rsidRDefault="00F863BB" w:rsidP="00F863BB">
      <w:pPr>
        <w:jc w:val="both"/>
        <w:rPr>
          <w:rFonts w:ascii="Garamond" w:hAnsi="Garamond"/>
        </w:rPr>
      </w:pPr>
      <w:r w:rsidRPr="000174B9">
        <w:rPr>
          <w:rFonts w:ascii="Garamond" w:hAnsi="Garamond"/>
        </w:rPr>
        <w:t>Activităţile desfăşurate pe amplasament:</w:t>
      </w:r>
    </w:p>
    <w:p w:rsidR="00F863BB" w:rsidRPr="000174B9" w:rsidRDefault="00F863BB" w:rsidP="00F863BB">
      <w:pPr>
        <w:numPr>
          <w:ilvl w:val="0"/>
          <w:numId w:val="4"/>
        </w:numPr>
        <w:jc w:val="both"/>
        <w:rPr>
          <w:rFonts w:ascii="Garamond" w:hAnsi="Garamond"/>
        </w:rPr>
      </w:pPr>
      <w:r w:rsidRPr="000174B9">
        <w:rPr>
          <w:rFonts w:ascii="Garamond" w:hAnsi="Garamond"/>
        </w:rPr>
        <w:t>Fabricarea clincherului de ciment;</w:t>
      </w:r>
    </w:p>
    <w:p w:rsidR="00F863BB" w:rsidRPr="000174B9" w:rsidRDefault="00F863BB" w:rsidP="00F863BB">
      <w:pPr>
        <w:numPr>
          <w:ilvl w:val="0"/>
          <w:numId w:val="4"/>
        </w:numPr>
        <w:jc w:val="both"/>
        <w:rPr>
          <w:rFonts w:ascii="Garamond" w:hAnsi="Garamond"/>
        </w:rPr>
      </w:pPr>
      <w:r w:rsidRPr="000174B9">
        <w:rPr>
          <w:rFonts w:ascii="Garamond" w:hAnsi="Garamond"/>
        </w:rPr>
        <w:t>Fabricarea cimentului;</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COD CAEN (rev.2)</w:t>
      </w:r>
    </w:p>
    <w:p w:rsidR="00F863BB" w:rsidRPr="000174B9" w:rsidRDefault="00F863BB" w:rsidP="00F863BB">
      <w:pPr>
        <w:spacing w:line="276" w:lineRule="auto"/>
        <w:jc w:val="both"/>
        <w:rPr>
          <w:rFonts w:ascii="Garamond" w:hAnsi="Garamond"/>
        </w:rPr>
      </w:pPr>
      <w:r w:rsidRPr="000174B9">
        <w:rPr>
          <w:rFonts w:ascii="Garamond" w:hAnsi="Garamond"/>
        </w:rPr>
        <w:t>2351 – Fabricarea cimentului</w:t>
      </w:r>
    </w:p>
    <w:p w:rsidR="00F863BB" w:rsidRPr="000174B9" w:rsidRDefault="00F863BB" w:rsidP="00F863BB">
      <w:pPr>
        <w:spacing w:line="276" w:lineRule="auto"/>
        <w:jc w:val="both"/>
        <w:rPr>
          <w:rFonts w:ascii="Garamond" w:hAnsi="Garamond"/>
        </w:rPr>
      </w:pPr>
      <w:r w:rsidRPr="000174B9">
        <w:rPr>
          <w:rFonts w:ascii="Garamond" w:hAnsi="Garamond"/>
        </w:rPr>
        <w:t>2562 – Operatiuni de mecanica generala</w:t>
      </w:r>
    </w:p>
    <w:p w:rsidR="00F863BB" w:rsidRPr="000174B9" w:rsidRDefault="00F863BB" w:rsidP="00F863BB">
      <w:pPr>
        <w:spacing w:line="276" w:lineRule="auto"/>
        <w:jc w:val="both"/>
        <w:rPr>
          <w:rFonts w:ascii="Garamond" w:hAnsi="Garamond"/>
        </w:rPr>
      </w:pPr>
      <w:r w:rsidRPr="000174B9">
        <w:rPr>
          <w:rFonts w:ascii="Garamond" w:hAnsi="Garamond"/>
        </w:rPr>
        <w:t>3319 – Repararea altor echipamente</w:t>
      </w:r>
    </w:p>
    <w:p w:rsidR="00F863BB" w:rsidRPr="000174B9" w:rsidRDefault="00F863BB" w:rsidP="00F863BB">
      <w:pPr>
        <w:spacing w:line="276" w:lineRule="auto"/>
        <w:jc w:val="both"/>
        <w:rPr>
          <w:rFonts w:ascii="Garamond" w:hAnsi="Garamond"/>
        </w:rPr>
      </w:pPr>
      <w:r w:rsidRPr="000174B9">
        <w:rPr>
          <w:rFonts w:ascii="Garamond" w:hAnsi="Garamond"/>
        </w:rPr>
        <w:t>3320 – Instalarea masinilor si echipamentelor industriale</w:t>
      </w:r>
    </w:p>
    <w:p w:rsidR="00F863BB" w:rsidRPr="000174B9" w:rsidRDefault="00F863BB" w:rsidP="00F863BB">
      <w:pPr>
        <w:pStyle w:val="ListBullet2"/>
        <w:rPr>
          <w:b w:val="0"/>
        </w:rPr>
      </w:pPr>
      <w:r w:rsidRPr="000174B9">
        <w:rPr>
          <w:b w:val="0"/>
        </w:rPr>
        <w:t>3513 – Distribuţia energiei electrice</w:t>
      </w:r>
    </w:p>
    <w:p w:rsidR="00F863BB" w:rsidRPr="000174B9" w:rsidRDefault="00F863BB" w:rsidP="00F863BB">
      <w:pPr>
        <w:pStyle w:val="ListBullet2"/>
        <w:rPr>
          <w:b w:val="0"/>
        </w:rPr>
      </w:pPr>
      <w:r w:rsidRPr="000174B9">
        <w:rPr>
          <w:b w:val="0"/>
        </w:rPr>
        <w:t>3514 – Comercializarea energiei electrice</w:t>
      </w:r>
    </w:p>
    <w:p w:rsidR="00F863BB" w:rsidRPr="000174B9" w:rsidRDefault="00F863BB" w:rsidP="00F863BB">
      <w:pPr>
        <w:pStyle w:val="ListBullet2"/>
        <w:rPr>
          <w:b w:val="0"/>
        </w:rPr>
      </w:pPr>
      <w:r w:rsidRPr="000174B9">
        <w:rPr>
          <w:b w:val="0"/>
        </w:rPr>
        <w:t>3600 – Captarea, tratarea şi distribuţia apei</w:t>
      </w:r>
    </w:p>
    <w:p w:rsidR="00F863BB" w:rsidRPr="000174B9" w:rsidRDefault="00F863BB" w:rsidP="00F863BB">
      <w:pPr>
        <w:pStyle w:val="ListBullet2"/>
        <w:rPr>
          <w:b w:val="0"/>
        </w:rPr>
      </w:pPr>
      <w:r w:rsidRPr="000174B9">
        <w:rPr>
          <w:b w:val="0"/>
        </w:rPr>
        <w:t>3700 – Colectarea si epurarea apelor uzate</w:t>
      </w:r>
    </w:p>
    <w:p w:rsidR="00F863BB" w:rsidRPr="000174B9" w:rsidRDefault="00F863BB" w:rsidP="00F863BB">
      <w:pPr>
        <w:pStyle w:val="ListBullet2"/>
        <w:rPr>
          <w:b w:val="0"/>
        </w:rPr>
      </w:pPr>
      <w:r w:rsidRPr="000174B9">
        <w:rPr>
          <w:b w:val="0"/>
        </w:rPr>
        <w:t>3811 – Colectarea deşeurilor nepericuloase</w:t>
      </w:r>
    </w:p>
    <w:p w:rsidR="00F863BB" w:rsidRPr="000174B9" w:rsidRDefault="00F863BB" w:rsidP="00F863BB">
      <w:pPr>
        <w:pStyle w:val="ListBullet2"/>
        <w:rPr>
          <w:b w:val="0"/>
        </w:rPr>
      </w:pPr>
      <w:r w:rsidRPr="000174B9">
        <w:rPr>
          <w:b w:val="0"/>
        </w:rPr>
        <w:t>3812 – Colectarea deşeurilor periculoase</w:t>
      </w:r>
    </w:p>
    <w:p w:rsidR="00F863BB" w:rsidRPr="000174B9" w:rsidRDefault="00F863BB" w:rsidP="00F863BB">
      <w:pPr>
        <w:pStyle w:val="ListBullet2"/>
        <w:rPr>
          <w:b w:val="0"/>
        </w:rPr>
      </w:pPr>
      <w:r w:rsidRPr="000174B9">
        <w:rPr>
          <w:b w:val="0"/>
        </w:rPr>
        <w:t>3821 – Tratarea şi eliminarea deşeurilor nepericuloase</w:t>
      </w:r>
    </w:p>
    <w:p w:rsidR="00F863BB" w:rsidRPr="000174B9" w:rsidRDefault="00F863BB" w:rsidP="00F863BB">
      <w:pPr>
        <w:pStyle w:val="ListBullet2"/>
        <w:rPr>
          <w:b w:val="0"/>
        </w:rPr>
      </w:pPr>
      <w:r w:rsidRPr="000174B9">
        <w:rPr>
          <w:b w:val="0"/>
        </w:rPr>
        <w:t>3822 – Tratarea şi eliminarea deşeurilor periculoase</w:t>
      </w:r>
    </w:p>
    <w:p w:rsidR="00F863BB" w:rsidRPr="000174B9" w:rsidRDefault="00F863BB" w:rsidP="00F863BB">
      <w:pPr>
        <w:pStyle w:val="ListBullet2"/>
        <w:rPr>
          <w:b w:val="0"/>
        </w:rPr>
      </w:pPr>
      <w:r w:rsidRPr="000174B9">
        <w:rPr>
          <w:b w:val="0"/>
        </w:rPr>
        <w:t>3832 – Recuperarea materialelor reciclabile sortate</w:t>
      </w:r>
    </w:p>
    <w:p w:rsidR="00F863BB" w:rsidRPr="000174B9" w:rsidRDefault="00F863BB" w:rsidP="00F863BB">
      <w:pPr>
        <w:pStyle w:val="ListBullet2"/>
        <w:rPr>
          <w:b w:val="0"/>
        </w:rPr>
      </w:pPr>
      <w:r w:rsidRPr="000174B9">
        <w:rPr>
          <w:b w:val="0"/>
        </w:rPr>
        <w:t>4671 – Comert cu ridicata a combustibililor solizi, lichizi si gazosi si a produselor derivate</w:t>
      </w:r>
    </w:p>
    <w:p w:rsidR="00F863BB" w:rsidRPr="000174B9" w:rsidRDefault="00F863BB" w:rsidP="00F863BB">
      <w:pPr>
        <w:pStyle w:val="ListBullet2"/>
        <w:rPr>
          <w:b w:val="0"/>
        </w:rPr>
      </w:pPr>
      <w:r w:rsidRPr="000174B9">
        <w:rPr>
          <w:b w:val="0"/>
        </w:rPr>
        <w:t>5210 – Depozitări</w:t>
      </w:r>
    </w:p>
    <w:p w:rsidR="00F863BB" w:rsidRPr="000174B9" w:rsidRDefault="00F863BB" w:rsidP="00F863BB">
      <w:pPr>
        <w:pStyle w:val="ListBullet2"/>
        <w:rPr>
          <w:b w:val="0"/>
        </w:rPr>
      </w:pPr>
      <w:r w:rsidRPr="000174B9">
        <w:rPr>
          <w:b w:val="0"/>
        </w:rPr>
        <w:t>5224 – Manipulari</w:t>
      </w:r>
    </w:p>
    <w:p w:rsidR="00F863BB" w:rsidRPr="000174B9" w:rsidRDefault="00F863BB" w:rsidP="00F863BB">
      <w:pPr>
        <w:jc w:val="both"/>
        <w:rPr>
          <w:rFonts w:ascii="Garamond" w:hAnsi="Garamond"/>
        </w:rPr>
      </w:pPr>
    </w:p>
    <w:p w:rsidR="00F863BB" w:rsidRPr="000174B9" w:rsidRDefault="00F863BB" w:rsidP="00F863BB">
      <w:pPr>
        <w:spacing w:line="240" w:lineRule="auto"/>
        <w:jc w:val="both"/>
        <w:rPr>
          <w:rFonts w:ascii="Garamond" w:hAnsi="Garamond"/>
          <w:bCs/>
        </w:rPr>
      </w:pPr>
      <w:r w:rsidRPr="000174B9">
        <w:rPr>
          <w:rFonts w:ascii="Garamond" w:hAnsi="Garamond"/>
          <w:b/>
        </w:rPr>
        <w:t xml:space="preserve">S.C. CRH Ciment </w:t>
      </w:r>
      <w:r w:rsidRPr="000174B9">
        <w:rPr>
          <w:rFonts w:ascii="Garamond" w:hAnsi="Garamond"/>
          <w:b/>
          <w:bCs/>
          <w:lang w:eastAsia="en-US"/>
        </w:rPr>
        <w:t xml:space="preserve">(Romania) </w:t>
      </w:r>
      <w:r w:rsidRPr="000174B9">
        <w:rPr>
          <w:rFonts w:ascii="Garamond" w:hAnsi="Garamond"/>
          <w:b/>
        </w:rPr>
        <w:t xml:space="preserve">S.A. - Punct de lucru Medgidia </w:t>
      </w:r>
      <w:r w:rsidRPr="000174B9">
        <w:rPr>
          <w:rFonts w:ascii="Garamond" w:hAnsi="Garamond"/>
        </w:rPr>
        <w:t>are ca activitate fabricarea  clincherului de ciment şi a cimentului</w:t>
      </w:r>
    </w:p>
    <w:p w:rsidR="00F863BB" w:rsidRPr="000174B9" w:rsidRDefault="00F863BB" w:rsidP="00F863BB">
      <w:pPr>
        <w:spacing w:line="240" w:lineRule="auto"/>
        <w:jc w:val="both"/>
        <w:rPr>
          <w:rFonts w:ascii="Garamond" w:hAnsi="Garamond"/>
        </w:rPr>
      </w:pPr>
      <w:r w:rsidRPr="000174B9">
        <w:rPr>
          <w:rFonts w:ascii="Garamond" w:hAnsi="Garamond"/>
          <w:bCs/>
        </w:rPr>
        <w:t>C</w:t>
      </w:r>
      <w:r w:rsidRPr="000174B9">
        <w:rPr>
          <w:rFonts w:ascii="Garamond" w:hAnsi="Garamond"/>
        </w:rPr>
        <w:t>apacitatea proiectată este de:</w:t>
      </w:r>
    </w:p>
    <w:p w:rsidR="00F863BB" w:rsidRPr="000174B9" w:rsidRDefault="00F863BB" w:rsidP="00F863BB">
      <w:pPr>
        <w:numPr>
          <w:ilvl w:val="0"/>
          <w:numId w:val="5"/>
        </w:numPr>
        <w:spacing w:line="240" w:lineRule="auto"/>
        <w:jc w:val="both"/>
        <w:rPr>
          <w:rFonts w:ascii="Garamond" w:hAnsi="Garamond"/>
          <w:bCs/>
        </w:rPr>
      </w:pPr>
      <w:r w:rsidRPr="000174B9">
        <w:rPr>
          <w:rFonts w:ascii="Garamond" w:hAnsi="Garamond"/>
        </w:rPr>
        <w:t>8000 t clincher /zi:</w:t>
      </w:r>
    </w:p>
    <w:p w:rsidR="00F863BB" w:rsidRPr="000174B9" w:rsidRDefault="00F863BB" w:rsidP="00F863BB">
      <w:pPr>
        <w:numPr>
          <w:ilvl w:val="0"/>
          <w:numId w:val="6"/>
        </w:numPr>
        <w:spacing w:line="240" w:lineRule="auto"/>
        <w:ind w:left="993" w:hanging="284"/>
        <w:jc w:val="both"/>
        <w:rPr>
          <w:rFonts w:ascii="Garamond" w:hAnsi="Garamond"/>
          <w:bCs/>
        </w:rPr>
      </w:pPr>
      <w:r w:rsidRPr="000174B9">
        <w:rPr>
          <w:rFonts w:ascii="Garamond" w:hAnsi="Garamond"/>
        </w:rPr>
        <w:t xml:space="preserve">Linia de fabricatie cuptor 10 - 3.800 t clincher/zi, </w:t>
      </w:r>
    </w:p>
    <w:p w:rsidR="00F863BB" w:rsidRPr="000174B9" w:rsidRDefault="00F863BB" w:rsidP="00F863BB">
      <w:pPr>
        <w:numPr>
          <w:ilvl w:val="0"/>
          <w:numId w:val="6"/>
        </w:numPr>
        <w:spacing w:line="240" w:lineRule="auto"/>
        <w:ind w:left="993" w:hanging="284"/>
        <w:jc w:val="both"/>
        <w:rPr>
          <w:rFonts w:ascii="Garamond" w:hAnsi="Garamond"/>
          <w:bCs/>
        </w:rPr>
      </w:pPr>
      <w:r w:rsidRPr="000174B9">
        <w:rPr>
          <w:rFonts w:ascii="Garamond" w:hAnsi="Garamond"/>
        </w:rPr>
        <w:t>Linia de fabricatie cuptor 11 - 4.200 t clincher/zi</w:t>
      </w:r>
    </w:p>
    <w:p w:rsidR="00F863BB" w:rsidRPr="00BE32CA" w:rsidRDefault="00F863BB" w:rsidP="00F863BB">
      <w:pPr>
        <w:numPr>
          <w:ilvl w:val="0"/>
          <w:numId w:val="5"/>
        </w:numPr>
        <w:spacing w:line="240" w:lineRule="auto"/>
        <w:jc w:val="both"/>
        <w:rPr>
          <w:rFonts w:ascii="Garamond" w:hAnsi="Garamond"/>
          <w:bCs/>
        </w:rPr>
      </w:pPr>
      <w:r w:rsidRPr="000174B9">
        <w:rPr>
          <w:rFonts w:ascii="Garamond" w:hAnsi="Garamond"/>
        </w:rPr>
        <w:t xml:space="preserve">800 t/h ciment, </w:t>
      </w:r>
    </w:p>
    <w:p w:rsidR="00BE32CA" w:rsidRPr="00C57CB2" w:rsidRDefault="00BE32CA" w:rsidP="00F863BB">
      <w:pPr>
        <w:numPr>
          <w:ilvl w:val="0"/>
          <w:numId w:val="5"/>
        </w:numPr>
        <w:spacing w:line="240" w:lineRule="auto"/>
        <w:jc w:val="both"/>
        <w:rPr>
          <w:rFonts w:ascii="Garamond" w:hAnsi="Garamond"/>
          <w:bCs/>
          <w:color w:val="FF0000"/>
        </w:rPr>
      </w:pPr>
      <w:r w:rsidRPr="00BE32CA">
        <w:rPr>
          <w:rFonts w:ascii="Garamond" w:hAnsi="Garamond"/>
          <w:color w:val="FF0000"/>
        </w:rPr>
        <w:t>75 t/h* capacitate nominala a instalatiilor de pregatire si coincinerare combustibili alternativi</w:t>
      </w:r>
      <w:r w:rsidR="00C57CB2">
        <w:rPr>
          <w:rFonts w:ascii="Garamond" w:hAnsi="Garamond"/>
          <w:color w:val="FF0000"/>
        </w:rPr>
        <w:t>,</w:t>
      </w:r>
    </w:p>
    <w:p w:rsidR="00C57CB2" w:rsidRDefault="00C57CB2" w:rsidP="00C57CB2">
      <w:pPr>
        <w:spacing w:line="240" w:lineRule="auto"/>
        <w:ind w:left="720"/>
        <w:jc w:val="both"/>
        <w:rPr>
          <w:rFonts w:ascii="Garamond" w:hAnsi="Garamond"/>
          <w:color w:val="FF0000"/>
        </w:rPr>
      </w:pPr>
      <w:r>
        <w:rPr>
          <w:rFonts w:ascii="Garamond" w:hAnsi="Garamond"/>
          <w:color w:val="FF0000"/>
        </w:rPr>
        <w:t>*functie de disponibilul pe piata deseurilor si prioritatile fabricii, se va functiona cu una sau mai multe instalatii, astfel incat sa se asigure necesarul de caldura conform obiectivelor interne (ex.: 20%, 40%,...85% procente de substitutie combustibili fosili, etc.);</w:t>
      </w:r>
    </w:p>
    <w:p w:rsidR="00C57CB2" w:rsidRDefault="00C57CB2" w:rsidP="00C57CB2">
      <w:pPr>
        <w:spacing w:line="240" w:lineRule="auto"/>
        <w:ind w:left="720"/>
        <w:jc w:val="both"/>
        <w:rPr>
          <w:rFonts w:ascii="Garamond" w:hAnsi="Garamond"/>
          <w:color w:val="FF0000"/>
        </w:rPr>
      </w:pPr>
      <w:r>
        <w:rPr>
          <w:rFonts w:ascii="Garamond" w:hAnsi="Garamond"/>
          <w:color w:val="FF0000"/>
        </w:rPr>
        <w:t>*depinde de puterile calorifice, calitatea si densitatea materialului receptionat (ex. Calitatea sortarii), precum si de continutul de apa al materialului.</w:t>
      </w:r>
    </w:p>
    <w:p w:rsidR="00F863BB" w:rsidRPr="00BE32CA" w:rsidRDefault="00F863BB" w:rsidP="00F863BB">
      <w:pPr>
        <w:spacing w:line="240" w:lineRule="auto"/>
        <w:ind w:left="720"/>
        <w:jc w:val="both"/>
        <w:rPr>
          <w:rFonts w:ascii="Garamond" w:hAnsi="Garamond"/>
          <w:bCs/>
          <w:color w:val="FF0000"/>
        </w:rPr>
      </w:pPr>
    </w:p>
    <w:p w:rsidR="00F863BB" w:rsidRPr="000174B9" w:rsidRDefault="00F863BB" w:rsidP="00F863BB">
      <w:pPr>
        <w:spacing w:line="240" w:lineRule="auto"/>
        <w:jc w:val="both"/>
        <w:rPr>
          <w:rFonts w:ascii="Garamond" w:hAnsi="Garamond"/>
          <w:b/>
          <w:lang w:eastAsia="en-US"/>
        </w:rPr>
      </w:pPr>
      <w:r w:rsidRPr="000174B9">
        <w:rPr>
          <w:rFonts w:ascii="Garamond" w:hAnsi="Garamond"/>
          <w:b/>
          <w:lang w:eastAsia="en-US"/>
        </w:rPr>
        <w:t>Linia de fabricatie cuptor 10 este oprita pe o perioada nedeterminata din lipsa de comenzi si neconforma la momentul emiterii AIM actualizate.</w:t>
      </w:r>
    </w:p>
    <w:p w:rsidR="00F863BB" w:rsidRDefault="00F863BB" w:rsidP="00F863BB">
      <w:pPr>
        <w:spacing w:line="240" w:lineRule="auto"/>
        <w:ind w:left="720"/>
        <w:jc w:val="both"/>
        <w:rPr>
          <w:rFonts w:ascii="Garamond" w:hAnsi="Garamond"/>
          <w:bCs/>
        </w:rPr>
      </w:pPr>
    </w:p>
    <w:p w:rsidR="00C81FA9" w:rsidRDefault="00C81FA9" w:rsidP="00C81FA9">
      <w:pPr>
        <w:spacing w:line="240" w:lineRule="auto"/>
        <w:jc w:val="both"/>
        <w:rPr>
          <w:rFonts w:ascii="Garamond" w:hAnsi="Garamond"/>
          <w:bCs/>
          <w:color w:val="FF0000"/>
        </w:rPr>
      </w:pPr>
      <w:r w:rsidRPr="00C81FA9">
        <w:rPr>
          <w:rFonts w:ascii="Garamond" w:hAnsi="Garamond"/>
          <w:bCs/>
          <w:color w:val="FF0000"/>
        </w:rPr>
        <w:t>Act</w:t>
      </w:r>
      <w:r>
        <w:rPr>
          <w:rFonts w:ascii="Garamond" w:hAnsi="Garamond"/>
          <w:bCs/>
          <w:color w:val="FF0000"/>
        </w:rPr>
        <w:t>ivitatea instalatiei IED este reglementata prin AIM nr. 5/20.12.2013, actualizata in data de 08.01.2016.</w:t>
      </w:r>
    </w:p>
    <w:p w:rsidR="00C81FA9" w:rsidRDefault="00C81FA9" w:rsidP="00C81FA9">
      <w:pPr>
        <w:spacing w:line="240" w:lineRule="auto"/>
        <w:jc w:val="both"/>
        <w:rPr>
          <w:rFonts w:ascii="Garamond" w:hAnsi="Garamond"/>
          <w:bCs/>
          <w:color w:val="FF0000"/>
        </w:rPr>
      </w:pPr>
    </w:p>
    <w:p w:rsidR="00C81FA9" w:rsidRPr="00C81FA9" w:rsidRDefault="00C81FA9" w:rsidP="00C81FA9">
      <w:pPr>
        <w:spacing w:line="240" w:lineRule="auto"/>
        <w:jc w:val="both"/>
        <w:rPr>
          <w:rFonts w:ascii="Garamond" w:hAnsi="Garamond"/>
          <w:bCs/>
          <w:color w:val="FF0000"/>
        </w:rPr>
      </w:pPr>
      <w:r>
        <w:rPr>
          <w:rFonts w:ascii="Garamond" w:hAnsi="Garamond"/>
          <w:bCs/>
          <w:color w:val="FF0000"/>
        </w:rPr>
        <w:t xml:space="preserve">Scopul solicitarii de actualizare a AIM este reprezentat de necesitatea reglementarii din punct de vedere al protectiei mediului a functionarii: </w:t>
      </w:r>
      <w:r w:rsidRPr="00C81FA9">
        <w:rPr>
          <w:rFonts w:ascii="Garamond" w:hAnsi="Garamond"/>
          <w:b/>
          <w:bCs/>
          <w:color w:val="FF0000"/>
        </w:rPr>
        <w:t>Sistem de transport si dozare deseuri solide municipal tocate la precalcinator linie fabricatie cuptor 11 si a altor lucrari in cadrul proiectului Constructie statie de co-procesare deseuri solide municipale si utilizarea lor ca si combustibili alternativi in procesul de fabricatie in vederea eficientizarii productiei de ciment (ECOCIM); Instalatia de by-pass clor</w:t>
      </w:r>
      <w:r>
        <w:rPr>
          <w:rFonts w:ascii="Garamond" w:hAnsi="Garamond"/>
          <w:bCs/>
          <w:color w:val="FF0000"/>
        </w:rPr>
        <w:t>, proiecte finalizate in baza Acordului de mediu nr. 2/22.04.2014, revizuit in data de 05.03.2015</w:t>
      </w:r>
      <w:r w:rsidR="000D571D">
        <w:rPr>
          <w:rFonts w:ascii="Garamond" w:hAnsi="Garamond"/>
          <w:bCs/>
          <w:color w:val="FF0000"/>
        </w:rPr>
        <w:t>.</w:t>
      </w:r>
    </w:p>
    <w:p w:rsidR="00F863BB" w:rsidRPr="000174B9" w:rsidRDefault="00F863BB" w:rsidP="00F863BB">
      <w:pPr>
        <w:spacing w:line="240" w:lineRule="auto"/>
        <w:jc w:val="both"/>
        <w:rPr>
          <w:rFonts w:ascii="Garamond" w:hAnsi="Garamond"/>
        </w:rPr>
      </w:pPr>
      <w:r w:rsidRPr="000174B9">
        <w:rPr>
          <w:rFonts w:ascii="Garamond" w:hAnsi="Garamond"/>
        </w:rPr>
        <w:lastRenderedPageBreak/>
        <w:t>Combustibilii utilizati în procesul tehnologic sunt cocsul de petrol, praful de cocs, carbunele si deseurile combustibile.</w:t>
      </w:r>
    </w:p>
    <w:p w:rsidR="00F863BB" w:rsidRPr="000174B9" w:rsidRDefault="00F863BB" w:rsidP="00F863BB">
      <w:pPr>
        <w:spacing w:line="240" w:lineRule="auto"/>
        <w:jc w:val="both"/>
        <w:rPr>
          <w:rFonts w:ascii="Garamond" w:hAnsi="Garamond"/>
        </w:rPr>
      </w:pPr>
      <w:r w:rsidRPr="000174B9">
        <w:rPr>
          <w:rFonts w:ascii="Garamond" w:hAnsi="Garamond"/>
        </w:rPr>
        <w:t xml:space="preserve">Capacitatea de coincinerare deşeuri este de: </w:t>
      </w:r>
    </w:p>
    <w:p w:rsidR="00F863BB" w:rsidRPr="000174B9" w:rsidRDefault="00F863BB" w:rsidP="00F863BB">
      <w:pPr>
        <w:pStyle w:val="ListParagraph"/>
        <w:numPr>
          <w:ilvl w:val="0"/>
          <w:numId w:val="7"/>
        </w:numPr>
        <w:spacing w:line="240" w:lineRule="auto"/>
        <w:rPr>
          <w:rFonts w:ascii="Garamond" w:hAnsi="Garamond"/>
        </w:rPr>
      </w:pPr>
      <w:r w:rsidRPr="000174B9">
        <w:rPr>
          <w:rFonts w:ascii="Garamond" w:hAnsi="Garamond"/>
        </w:rPr>
        <w:t xml:space="preserve">peste 3 tone pe ora in cazul deseurilor nepericuloase; </w:t>
      </w:r>
    </w:p>
    <w:p w:rsidR="00F863BB" w:rsidRPr="000174B9" w:rsidRDefault="00F863BB" w:rsidP="00F863BB">
      <w:pPr>
        <w:pStyle w:val="ListParagraph"/>
        <w:numPr>
          <w:ilvl w:val="0"/>
          <w:numId w:val="7"/>
        </w:numPr>
        <w:spacing w:line="240" w:lineRule="auto"/>
        <w:rPr>
          <w:rFonts w:ascii="Garamond" w:hAnsi="Garamond"/>
        </w:rPr>
      </w:pPr>
      <w:r w:rsidRPr="000174B9">
        <w:rPr>
          <w:rFonts w:ascii="Garamond" w:hAnsi="Garamond"/>
        </w:rPr>
        <w:t>peste 10 tone pe zi in cazul deseurilor periculoase.</w:t>
      </w:r>
    </w:p>
    <w:p w:rsidR="00F863BB" w:rsidRPr="000174B9" w:rsidRDefault="00F863BB" w:rsidP="00F863BB">
      <w:pPr>
        <w:spacing w:line="240" w:lineRule="auto"/>
        <w:jc w:val="both"/>
        <w:rPr>
          <w:rFonts w:ascii="Garamond" w:hAnsi="Garamond"/>
          <w:strike/>
        </w:rPr>
      </w:pPr>
    </w:p>
    <w:p w:rsidR="00F863BB" w:rsidRPr="000174B9" w:rsidRDefault="00F863BB" w:rsidP="00F863BB">
      <w:pPr>
        <w:spacing w:line="240" w:lineRule="auto"/>
        <w:jc w:val="both"/>
        <w:rPr>
          <w:rFonts w:ascii="Garamond" w:hAnsi="Garamond"/>
        </w:rPr>
      </w:pPr>
      <w:r w:rsidRPr="000174B9">
        <w:rPr>
          <w:rFonts w:ascii="Garamond" w:hAnsi="Garamond"/>
        </w:rPr>
        <w:t>Principalele utilaje din fluxurile de fabricaţie sunt următoarele: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buncăr p</w:t>
      </w:r>
      <w:r w:rsidR="004F7E7D">
        <w:rPr>
          <w:rFonts w:ascii="Garamond" w:hAnsi="Garamond"/>
        </w:rPr>
        <w:t>entru primire calcar, de 330 mc;</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concasoare tip Wedag pentru marno-calcar, de 250 - 400 t/h fiecare;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hala de materii prime ( marnocalcar, cenuşa de pirită, bauxită, alte materiale alternative);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benzi transportoare pentru transportul calcarului;</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3 silozuri betonate de stocare calcar cu ca</w:t>
      </w:r>
      <w:r w:rsidR="004F7E7D">
        <w:rPr>
          <w:rFonts w:ascii="Garamond" w:hAnsi="Garamond"/>
        </w:rPr>
        <w:t>pacitatea totală de 35.000 tone;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buncar tampon de 70 t pentru calcar;</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buncăr betonat de marna cu capacitatea de 100 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buncăr betonat de cenuşa de pirită cu capacitatea de 100 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benzi transportoare pentru transportul marno-calcarului;</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3 dozatoare gravimetrice tip Pfister pentru linia de fabricatie cuptor 10;</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3 dozatoare gravimetrice tip Hassler pentru linia de fabricatie cuptor 11;</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releu de benzi transportoare pentru transportul materiilor prime;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turnuri de uscare materii prime;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mori tubulare – rotative, bicamerale, cu bile, în circuit închis cu capacitatea de 350 t/h fiecare, pentru fabricarea făinii;</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elevatoare pentru transportul făinii la cele 8 silozuri de omogenizare (câte 4 silozuri pentru fiecare linie);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silozuri de stocare (câte unul pentru fiec</w:t>
      </w:r>
      <w:r w:rsidR="004F7E7D">
        <w:rPr>
          <w:rFonts w:ascii="Garamond" w:hAnsi="Garamond"/>
        </w:rPr>
        <w:t>are linie) cu o capacitate de 9</w:t>
      </w:r>
      <w:r w:rsidRPr="000174B9">
        <w:rPr>
          <w:rFonts w:ascii="Garamond" w:hAnsi="Garamond"/>
        </w:rPr>
        <w:t>500 tone fiecare;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elevatoare pentru transportul  făinii de la silozurile de stocare la buncarele de alimentare a cuptoarelor;</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b/>
        </w:rPr>
        <w:t>1 cuptor rotativ (in conservare pe perioada nedeterminata)</w:t>
      </w:r>
      <w:r w:rsidRPr="000174B9">
        <w:rPr>
          <w:rFonts w:ascii="Garamond" w:hAnsi="Garamond"/>
        </w:rPr>
        <w:t xml:space="preserve">– </w:t>
      </w:r>
      <w:r w:rsidRPr="000174B9">
        <w:rPr>
          <w:rFonts w:ascii="Garamond" w:hAnsi="Garamond"/>
          <w:b/>
        </w:rPr>
        <w:t>linie fabricatie cuptor 10</w:t>
      </w:r>
      <w:r w:rsidRPr="000174B9">
        <w:rPr>
          <w:rFonts w:ascii="Garamond" w:hAnsi="Garamond"/>
        </w:rPr>
        <w:t xml:space="preserve"> - pentru fabricarea clincherului cu capacitatea de 3800 tone/zi, cu următoarele instalaţii auxiliare: </w:t>
      </w:r>
    </w:p>
    <w:p w:rsidR="00F863BB" w:rsidRPr="000174B9" w:rsidRDefault="00F863BB" w:rsidP="00F863BB">
      <w:pPr>
        <w:numPr>
          <w:ilvl w:val="0"/>
          <w:numId w:val="9"/>
        </w:numPr>
        <w:spacing w:line="240" w:lineRule="auto"/>
        <w:ind w:left="993" w:hanging="284"/>
        <w:jc w:val="both"/>
        <w:rPr>
          <w:rFonts w:ascii="Garamond" w:hAnsi="Garamond"/>
        </w:rPr>
      </w:pPr>
      <w:r w:rsidRPr="000174B9">
        <w:rPr>
          <w:rFonts w:ascii="Garamond" w:hAnsi="Garamond"/>
        </w:rPr>
        <w:t xml:space="preserve">1 schimbător de căldură tip Humboldt în patru trepte cu două ramuri, pentru încălzirea făinii înainte de intrarea în cuptor. Schimbătorul utilizează gazele calde provenite de la cuptor care la intrare au o temperatură de 1000 </w:t>
      </w:r>
      <w:smartTag w:uri="urn:schemas-microsoft-com:office:smarttags" w:element="metricconverter">
        <w:smartTagPr>
          <w:attr w:name="ProductID" w:val="0C"/>
        </w:smartTagPr>
        <w:r w:rsidRPr="000174B9">
          <w:rPr>
            <w:rFonts w:ascii="Garamond" w:hAnsi="Garamond"/>
            <w:vertAlign w:val="superscript"/>
          </w:rPr>
          <w:t>0</w:t>
        </w:r>
        <w:r w:rsidRPr="000174B9">
          <w:rPr>
            <w:rFonts w:ascii="Garamond" w:hAnsi="Garamond"/>
          </w:rPr>
          <w:t>C</w:t>
        </w:r>
      </w:smartTag>
      <w:r w:rsidRPr="000174B9">
        <w:rPr>
          <w:rFonts w:ascii="Garamond" w:hAnsi="Garamond"/>
        </w:rPr>
        <w:t xml:space="preserve">, iar la ieşire au cca. 350 – 400 </w:t>
      </w:r>
      <w:r w:rsidRPr="000174B9">
        <w:rPr>
          <w:rFonts w:ascii="Garamond" w:hAnsi="Garamond"/>
          <w:vertAlign w:val="superscript"/>
        </w:rPr>
        <w:t>0</w:t>
      </w:r>
      <w:r w:rsidRPr="000174B9">
        <w:rPr>
          <w:rFonts w:ascii="Garamond" w:hAnsi="Garamond"/>
        </w:rPr>
        <w:t>C, în contracurent cu faina;</w:t>
      </w:r>
    </w:p>
    <w:p w:rsidR="00F863BB" w:rsidRPr="000174B9" w:rsidRDefault="00F863BB" w:rsidP="00F863BB">
      <w:pPr>
        <w:numPr>
          <w:ilvl w:val="0"/>
          <w:numId w:val="9"/>
        </w:numPr>
        <w:spacing w:line="240" w:lineRule="auto"/>
        <w:ind w:left="993" w:hanging="284"/>
        <w:jc w:val="both"/>
        <w:rPr>
          <w:rFonts w:ascii="Garamond" w:hAnsi="Garamond"/>
        </w:rPr>
      </w:pPr>
      <w:r w:rsidRPr="000174B9">
        <w:rPr>
          <w:rFonts w:ascii="Garamond" w:hAnsi="Garamond"/>
        </w:rPr>
        <w:t>1 răcitor-grătar unde are loc răcirea clincherului;</w:t>
      </w:r>
    </w:p>
    <w:p w:rsidR="00F863BB" w:rsidRPr="000174B9" w:rsidRDefault="00F863BB" w:rsidP="00F863BB">
      <w:pPr>
        <w:numPr>
          <w:ilvl w:val="0"/>
          <w:numId w:val="9"/>
        </w:numPr>
        <w:spacing w:line="240" w:lineRule="auto"/>
        <w:ind w:left="993" w:hanging="284"/>
        <w:jc w:val="both"/>
        <w:rPr>
          <w:rFonts w:ascii="Garamond" w:hAnsi="Garamond"/>
        </w:rPr>
      </w:pPr>
      <w:r w:rsidRPr="000174B9">
        <w:rPr>
          <w:rFonts w:ascii="Garamond" w:hAnsi="Garamond"/>
        </w:rPr>
        <w:t>1 concasor pentru sfărâmarea bolovanilor de clincher;</w:t>
      </w:r>
    </w:p>
    <w:p w:rsidR="00F863BB" w:rsidRPr="000174B9" w:rsidRDefault="00F863BB" w:rsidP="00F863BB">
      <w:pPr>
        <w:numPr>
          <w:ilvl w:val="0"/>
          <w:numId w:val="9"/>
        </w:numPr>
        <w:spacing w:line="240" w:lineRule="auto"/>
        <w:ind w:left="993" w:hanging="284"/>
        <w:jc w:val="both"/>
        <w:rPr>
          <w:rFonts w:ascii="Garamond" w:hAnsi="Garamond"/>
        </w:rPr>
      </w:pPr>
      <w:r w:rsidRPr="000174B9">
        <w:rPr>
          <w:rFonts w:ascii="Garamond" w:hAnsi="Garamond"/>
        </w:rPr>
        <w:t>1 turn de stropire pentru răcirea gazelor înainte de intrarea în electrofiltru;</w:t>
      </w:r>
    </w:p>
    <w:p w:rsidR="00F863BB" w:rsidRPr="000174B9" w:rsidRDefault="00F863BB" w:rsidP="00F863BB">
      <w:pPr>
        <w:numPr>
          <w:ilvl w:val="0"/>
          <w:numId w:val="10"/>
        </w:numPr>
        <w:spacing w:line="240" w:lineRule="auto"/>
        <w:ind w:left="993" w:hanging="284"/>
        <w:jc w:val="both"/>
        <w:rPr>
          <w:rFonts w:ascii="Garamond" w:hAnsi="Garamond"/>
        </w:rPr>
      </w:pPr>
      <w:r w:rsidRPr="000174B9">
        <w:rPr>
          <w:rFonts w:ascii="Garamond" w:hAnsi="Garamond"/>
        </w:rPr>
        <w:t>1 electrofiltru pentru desprafuirea gazelor de ardere;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b/>
        </w:rPr>
        <w:t xml:space="preserve">1 cuptor rotativ – linie fabricatie cuptor 11 - </w:t>
      </w:r>
      <w:r w:rsidRPr="000174B9">
        <w:rPr>
          <w:rFonts w:ascii="Garamond" w:hAnsi="Garamond"/>
        </w:rPr>
        <w:t>pentru fabricarea clincherului cu capacitatea de 4200 t/zi, cu următoarele instalaţii auxiliare:</w:t>
      </w:r>
    </w:p>
    <w:p w:rsidR="00F863BB" w:rsidRPr="000174B9" w:rsidRDefault="00F863BB" w:rsidP="00F863BB">
      <w:pPr>
        <w:numPr>
          <w:ilvl w:val="0"/>
          <w:numId w:val="11"/>
        </w:numPr>
        <w:spacing w:line="240" w:lineRule="auto"/>
        <w:ind w:left="993" w:hanging="284"/>
        <w:jc w:val="both"/>
        <w:rPr>
          <w:rFonts w:ascii="Garamond" w:hAnsi="Garamond"/>
        </w:rPr>
      </w:pPr>
      <w:r w:rsidRPr="000174B9">
        <w:rPr>
          <w:rFonts w:ascii="Garamond" w:hAnsi="Garamond"/>
        </w:rPr>
        <w:t xml:space="preserve">1 schimbător de căldură tip Humboldt în patru trepte cu două ramuri şi precalcinator, utilizat pentru încalzirea făinii înainte de intrarea în cuptor. Schimbătorul utilizează gazele calde provenite de la cuptor care la intrare au o temperatură de </w:t>
      </w:r>
      <w:smartTag w:uri="urn:schemas-microsoft-com:office:smarttags" w:element="metricconverter">
        <w:smartTagPr>
          <w:attr w:name="ProductID" w:val="10000C"/>
        </w:smartTagPr>
        <w:r w:rsidRPr="000174B9">
          <w:rPr>
            <w:rFonts w:ascii="Garamond" w:hAnsi="Garamond"/>
          </w:rPr>
          <w:t>1000</w:t>
        </w:r>
        <w:r w:rsidRPr="000174B9">
          <w:rPr>
            <w:rFonts w:ascii="Garamond" w:hAnsi="Garamond"/>
            <w:vertAlign w:val="superscript"/>
          </w:rPr>
          <w:t>0</w:t>
        </w:r>
        <w:r w:rsidRPr="000174B9">
          <w:rPr>
            <w:rFonts w:ascii="Garamond" w:hAnsi="Garamond"/>
          </w:rPr>
          <w:t>C</w:t>
        </w:r>
      </w:smartTag>
      <w:r w:rsidRPr="000174B9">
        <w:rPr>
          <w:rFonts w:ascii="Garamond" w:hAnsi="Garamond"/>
        </w:rPr>
        <w:t>, iar la ieşire au cca. 350 - 400</w:t>
      </w:r>
      <w:r w:rsidRPr="000174B9">
        <w:rPr>
          <w:rFonts w:ascii="Garamond" w:hAnsi="Garamond"/>
          <w:vertAlign w:val="superscript"/>
        </w:rPr>
        <w:t>0</w:t>
      </w:r>
      <w:r w:rsidRPr="000174B9">
        <w:rPr>
          <w:rFonts w:ascii="Garamond" w:hAnsi="Garamond"/>
        </w:rPr>
        <w:t>C, în contracurent cu faina;</w:t>
      </w:r>
    </w:p>
    <w:p w:rsidR="00F863BB" w:rsidRPr="000174B9" w:rsidRDefault="00F863BB" w:rsidP="00F863BB">
      <w:pPr>
        <w:numPr>
          <w:ilvl w:val="0"/>
          <w:numId w:val="11"/>
        </w:numPr>
        <w:spacing w:line="240" w:lineRule="auto"/>
        <w:ind w:left="993" w:hanging="284"/>
        <w:jc w:val="both"/>
        <w:rPr>
          <w:rFonts w:ascii="Garamond" w:hAnsi="Garamond"/>
        </w:rPr>
      </w:pPr>
      <w:r w:rsidRPr="000174B9">
        <w:rPr>
          <w:rFonts w:ascii="Garamond" w:hAnsi="Garamond"/>
        </w:rPr>
        <w:t>1 răcitor-grătar unde are loc răcirea clincherului;</w:t>
      </w:r>
    </w:p>
    <w:p w:rsidR="00F863BB" w:rsidRPr="000174B9" w:rsidRDefault="00F863BB" w:rsidP="00F863BB">
      <w:pPr>
        <w:numPr>
          <w:ilvl w:val="0"/>
          <w:numId w:val="11"/>
        </w:numPr>
        <w:spacing w:line="240" w:lineRule="auto"/>
        <w:ind w:left="993" w:hanging="284"/>
        <w:jc w:val="both"/>
        <w:rPr>
          <w:rFonts w:ascii="Garamond" w:hAnsi="Garamond"/>
        </w:rPr>
      </w:pPr>
      <w:r w:rsidRPr="000174B9">
        <w:rPr>
          <w:rFonts w:ascii="Garamond" w:hAnsi="Garamond"/>
        </w:rPr>
        <w:t>1 concasor pentru sfărâmarea bolovanilor de clincher;</w:t>
      </w:r>
    </w:p>
    <w:p w:rsidR="00F863BB" w:rsidRPr="000174B9" w:rsidRDefault="00F863BB" w:rsidP="00F863BB">
      <w:pPr>
        <w:numPr>
          <w:ilvl w:val="0"/>
          <w:numId w:val="11"/>
        </w:numPr>
        <w:spacing w:line="240" w:lineRule="auto"/>
        <w:ind w:left="993" w:hanging="284"/>
        <w:jc w:val="both"/>
        <w:rPr>
          <w:rFonts w:ascii="Garamond" w:hAnsi="Garamond"/>
        </w:rPr>
      </w:pPr>
      <w:r w:rsidRPr="000174B9">
        <w:rPr>
          <w:rFonts w:ascii="Garamond" w:hAnsi="Garamond"/>
        </w:rPr>
        <w:t>1 turn de stropire pentru răcirea gazelor înainte de intrarea în filtru cu saci;</w:t>
      </w:r>
    </w:p>
    <w:p w:rsidR="00F863BB" w:rsidRPr="000174B9" w:rsidRDefault="00F863BB" w:rsidP="00F863BB">
      <w:pPr>
        <w:numPr>
          <w:ilvl w:val="0"/>
          <w:numId w:val="11"/>
        </w:numPr>
        <w:spacing w:line="240" w:lineRule="auto"/>
        <w:ind w:left="993" w:hanging="284"/>
        <w:jc w:val="both"/>
        <w:rPr>
          <w:rFonts w:ascii="Garamond" w:hAnsi="Garamond"/>
        </w:rPr>
      </w:pPr>
      <w:r w:rsidRPr="000174B9">
        <w:rPr>
          <w:rFonts w:ascii="Garamond" w:hAnsi="Garamond"/>
        </w:rPr>
        <w:t>1 filtru cu saci pentru desprafuirea gazelor de ardere;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instalatie pentru stocarea si injectia de oxigen lichid</w:t>
      </w:r>
      <w:r w:rsidR="00D75EEB">
        <w:rPr>
          <w:rFonts w:ascii="Garamond" w:hAnsi="Garamond"/>
        </w:rPr>
        <w: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instalatie pentru reducerea selectiv non catalitica a emisiilor de NOx din gazele de ardere ale liniilor de fabricatie clincher (instalatie care deserveste atat linia fabricatie cuptor 10, cat si linia de fabricatie cuptor 11)</w:t>
      </w:r>
      <w:r w:rsidR="00D75EEB">
        <w:rPr>
          <w:rFonts w:ascii="Garamond" w:hAnsi="Garamond"/>
        </w:rPr>
        <w: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benzi transportoare pentru transportul clincherului de la răcitoare la silozul de depozitare;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silozuri depozitare cenusa de termocentrala cu capacitate totală de 16.000 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statie de descarcare pneumatica a cenusilor de termocentrala;</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instalatii de transport a cenusilor de termocentrala catre silozuri depozitare;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siloz clincher „DOME” – capacitate 150.000 t clincher;</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benzi transportoare pentru transportul clincherului alimentat si extras din „DOME”;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hală de adaosuri de macinare (ghips, zgura, calcar concasat, etc.);</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14 dozatoare gravimetrice pentru alimentarea morilor de ciment;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lastRenderedPageBreak/>
        <w:t>benzi transportoare pentru transportul materiilor prime (clincher, ghips, zgură şi calcar) la pâlniile de alimentare ale morilor de ciment;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 xml:space="preserve">4 mori de ciment tubulare – rotative, bicamerale, cu bile, în circuit închis, cu o productivitate maximă de 200 t/h fiecare </w:t>
      </w:r>
      <w:r w:rsidRPr="000174B9">
        <w:rPr>
          <w:rFonts w:ascii="Garamond" w:hAnsi="Garamond"/>
          <w:b/>
        </w:rPr>
        <w:t>(moara 1 este in conservare);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 xml:space="preserve">relee de benzi transportoare pentru transportul cimentului la silozuri; </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6 silozuri de ciment cu capacitatea totală de 60.000 tone. Fiecare siloz este prevăzut  la partea inferioară cu o instalaţie de fluidificare şi cu guri de golire;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instalaţie de dozare sulfat feros în cimentul livrat;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turnuri de elevatoare care servesc la transport după extracţia cimentului din silozuri;</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maşini de însăcuit ciment cu 12 guri fiecare;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pod - basculă sub silozuri pentru livrare vrac CF;</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pod - basculă sub silozuri pentru livrare vrac auto si CF;</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buncar de compensare  cu capacitatea de 250 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instalaţii de livrare vrac auto cu 4 posturi de încarcare automată;</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instalaţie de livrare vrac si big-bags la barja formată din:</w:t>
      </w:r>
    </w:p>
    <w:p w:rsidR="00F863BB" w:rsidRPr="000174B9" w:rsidRDefault="00F863BB" w:rsidP="00F863BB">
      <w:pPr>
        <w:numPr>
          <w:ilvl w:val="0"/>
          <w:numId w:val="12"/>
        </w:numPr>
        <w:spacing w:line="240" w:lineRule="auto"/>
        <w:ind w:left="993" w:hanging="284"/>
        <w:jc w:val="both"/>
        <w:rPr>
          <w:rFonts w:ascii="Garamond" w:hAnsi="Garamond"/>
        </w:rPr>
      </w:pPr>
      <w:r w:rsidRPr="000174B9">
        <w:rPr>
          <w:rFonts w:ascii="Garamond" w:hAnsi="Garamond"/>
        </w:rPr>
        <w:t>releu de benzi transportoare;</w:t>
      </w:r>
    </w:p>
    <w:p w:rsidR="00F863BB" w:rsidRPr="000174B9" w:rsidRDefault="00F863BB" w:rsidP="00F863BB">
      <w:pPr>
        <w:numPr>
          <w:ilvl w:val="0"/>
          <w:numId w:val="12"/>
        </w:numPr>
        <w:spacing w:line="240" w:lineRule="auto"/>
        <w:ind w:left="993" w:hanging="284"/>
        <w:jc w:val="both"/>
        <w:rPr>
          <w:rFonts w:ascii="Garamond" w:hAnsi="Garamond"/>
        </w:rPr>
      </w:pPr>
      <w:r w:rsidRPr="000174B9">
        <w:rPr>
          <w:rFonts w:ascii="Garamond" w:hAnsi="Garamond"/>
        </w:rPr>
        <w:t>buncar tampon;</w:t>
      </w:r>
    </w:p>
    <w:p w:rsidR="00F863BB" w:rsidRPr="000174B9" w:rsidRDefault="00F863BB" w:rsidP="00F863BB">
      <w:pPr>
        <w:numPr>
          <w:ilvl w:val="0"/>
          <w:numId w:val="12"/>
        </w:numPr>
        <w:spacing w:line="240" w:lineRule="auto"/>
        <w:ind w:left="993" w:hanging="284"/>
        <w:jc w:val="both"/>
        <w:rPr>
          <w:rFonts w:ascii="Garamond" w:hAnsi="Garamond"/>
        </w:rPr>
      </w:pPr>
      <w:r w:rsidRPr="000174B9">
        <w:rPr>
          <w:rFonts w:ascii="Garamond" w:hAnsi="Garamond"/>
        </w:rPr>
        <w:t>instalaţie telescopică cu 2 guri pentru incarcare vrac;</w:t>
      </w:r>
    </w:p>
    <w:p w:rsidR="00F863BB" w:rsidRPr="000174B9" w:rsidRDefault="00F863BB" w:rsidP="00F863BB">
      <w:pPr>
        <w:numPr>
          <w:ilvl w:val="0"/>
          <w:numId w:val="12"/>
        </w:numPr>
        <w:spacing w:line="240" w:lineRule="auto"/>
        <w:ind w:left="993" w:hanging="284"/>
        <w:jc w:val="both"/>
        <w:rPr>
          <w:rFonts w:ascii="Garamond" w:hAnsi="Garamond"/>
        </w:rPr>
      </w:pPr>
      <w:r w:rsidRPr="000174B9">
        <w:rPr>
          <w:rFonts w:ascii="Garamond" w:hAnsi="Garamond"/>
        </w:rPr>
        <w:t>instalatie incarcare big-bags cu sistem de cantarire;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buncare echipate cu grătar comun la partea superioară pentru descărcarea a amestecului de combustibili solizi folosit la arderea în cuptoarele rotative de clincher. Cap</w:t>
      </w:r>
      <w:r w:rsidR="00E836D4">
        <w:rPr>
          <w:rFonts w:ascii="Garamond" w:hAnsi="Garamond"/>
        </w:rPr>
        <w:t>acitatea de stocare este de 40t;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ex</w:t>
      </w:r>
      <w:r w:rsidR="00E836D4">
        <w:rPr>
          <w:rFonts w:ascii="Garamond" w:hAnsi="Garamond"/>
        </w:rPr>
        <w:t>tractoare cu lanţuri tip Aumund;</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cărucior de descărcare a materialului (Tripper). Capacitate</w:t>
      </w:r>
      <w:r w:rsidR="00E836D4">
        <w:rPr>
          <w:rFonts w:ascii="Garamond" w:hAnsi="Garamond"/>
        </w:rPr>
        <w:t>a de descărcare este de 250 t/h;</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 xml:space="preserve">2 hale de stocare amestec combustibili solizi cu capacitatea totală </w:t>
      </w:r>
      <w:r w:rsidR="00B716D5">
        <w:rPr>
          <w:rFonts w:ascii="Garamond" w:hAnsi="Garamond"/>
        </w:rPr>
        <w:t>de depozitare de 4500 t fiecare;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 xml:space="preserve">1 extractor cu lanţuri şi cupe, tip Bedeschi cu o productivitate de 250 t/h pentru extragerea amestecului </w:t>
      </w:r>
      <w:r w:rsidR="00B716D5">
        <w:rPr>
          <w:rFonts w:ascii="Garamond" w:hAnsi="Garamond"/>
        </w:rPr>
        <w:t>de combustibili solizi din hală;</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concasor Hazemag cu productivitatea de 50 t/h pentru mărunţirea ame</w:t>
      </w:r>
      <w:r w:rsidR="00277FF7">
        <w:rPr>
          <w:rFonts w:ascii="Garamond" w:hAnsi="Garamond"/>
        </w:rPr>
        <w:t>stecului de combustibili solizi;</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 xml:space="preserve">2 silozuri amestec combustibili solizi maruntit, </w:t>
      </w:r>
      <w:r w:rsidR="00277FF7">
        <w:rPr>
          <w:rFonts w:ascii="Garamond" w:hAnsi="Garamond"/>
        </w:rPr>
        <w:t>cu capacitatea de 70 mc fiecare;</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mori tubulare cu bile cu două camere, în circuit închis, pentru măcinarea amestecului de combustibili solizi; pentru uscare se utilizează gaze calde de la cuptoarele rotative</w:t>
      </w:r>
      <w:r w:rsidR="00277FF7">
        <w:rPr>
          <w:rFonts w:ascii="Garamond" w:hAnsi="Garamond"/>
        </w:rPr>
        <w:t>;</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2 silozuri de depozitare amestec combustibili solizi m</w:t>
      </w:r>
      <w:r w:rsidR="00FB26B9">
        <w:rPr>
          <w:rFonts w:ascii="Garamond" w:hAnsi="Garamond"/>
        </w:rPr>
        <w:t>acinat cu capacitatea de 240 mc;</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3 pompe Moller pentru transportul pneumatic al amestecului de combustibili solizi măcinat la buncarele de 13 mc ale dozatoarelor</w:t>
      </w:r>
      <w:r w:rsidR="00FB26B9">
        <w:rPr>
          <w:rFonts w:ascii="Garamond" w:hAnsi="Garamond"/>
        </w:rPr>
        <w:t xml:space="preserve"> pentru alimentarea cuptoarelor;</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1 instalaţie de inertizare cu CO</w:t>
      </w:r>
      <w:r w:rsidRPr="000174B9">
        <w:rPr>
          <w:rFonts w:ascii="Garamond" w:hAnsi="Garamond"/>
          <w:vertAlign w:val="subscript"/>
        </w:rPr>
        <w:t>2</w:t>
      </w:r>
      <w:r w:rsidRPr="000174B9">
        <w:rPr>
          <w:rFonts w:ascii="Garamond" w:hAnsi="Garamond"/>
        </w:rPr>
        <w:t xml:space="preserve"> prevazut cu 1 tanc de depozitare CO</w:t>
      </w:r>
      <w:r w:rsidRPr="000174B9">
        <w:rPr>
          <w:rFonts w:ascii="Garamond" w:hAnsi="Garamond"/>
          <w:vertAlign w:val="subscript"/>
        </w:rPr>
        <w:t>2</w:t>
      </w:r>
      <w:r w:rsidRPr="000174B9">
        <w:rPr>
          <w:rFonts w:ascii="Garamond" w:hAnsi="Garamond"/>
        </w:rPr>
        <w:t xml:space="preserve"> - </w:t>
      </w:r>
      <w:smartTag w:uri="urn:schemas-microsoft-com:office:smarttags" w:element="metricconverter">
        <w:smartTagPr>
          <w:attr w:name="ProductID" w:val="5000 kg"/>
        </w:smartTagPr>
        <w:r w:rsidRPr="000174B9">
          <w:rPr>
            <w:rFonts w:ascii="Garamond" w:hAnsi="Garamond"/>
          </w:rPr>
          <w:t>5000 kg</w:t>
        </w:r>
      </w:smartTag>
      <w:r w:rsidRPr="000174B9">
        <w:rPr>
          <w:rFonts w:ascii="Garamond" w:hAnsi="Garamond"/>
        </w:rPr>
        <w:t xml:space="preserve"> CO</w:t>
      </w:r>
      <w:r w:rsidRPr="000174B9">
        <w:rPr>
          <w:rFonts w:ascii="Garamond" w:hAnsi="Garamond"/>
          <w:vertAlign w:val="subscript"/>
        </w:rPr>
        <w:t>2</w:t>
      </w:r>
      <w:r w:rsidR="00FB26B9">
        <w:rPr>
          <w:rFonts w:ascii="Garamond" w:hAnsi="Garamond"/>
        </w:rPr>
        <w:t xml:space="preserve"> lichid la 18 bari;</w:t>
      </w:r>
    </w:p>
    <w:p w:rsidR="00F863BB" w:rsidRDefault="00F863BB" w:rsidP="00F863BB">
      <w:pPr>
        <w:numPr>
          <w:ilvl w:val="0"/>
          <w:numId w:val="8"/>
        </w:numPr>
        <w:spacing w:line="240" w:lineRule="auto"/>
        <w:jc w:val="both"/>
        <w:rPr>
          <w:rFonts w:ascii="Garamond" w:hAnsi="Garamond"/>
        </w:rPr>
      </w:pPr>
      <w:r w:rsidRPr="000174B9">
        <w:rPr>
          <w:rFonts w:ascii="Garamond" w:hAnsi="Garamond"/>
        </w:rPr>
        <w:t>sistem de benzi transportoare pentru amestec combustibili solizi; detector şi separator de metale feroase</w:t>
      </w:r>
      <w:r w:rsidR="004B0380">
        <w:rPr>
          <w:rFonts w:ascii="Garamond" w:hAnsi="Garamond"/>
        </w:rPr>
        <w:t>;</w:t>
      </w:r>
    </w:p>
    <w:p w:rsidR="004B0380" w:rsidRDefault="004B0380" w:rsidP="00F863BB">
      <w:pPr>
        <w:numPr>
          <w:ilvl w:val="0"/>
          <w:numId w:val="8"/>
        </w:numPr>
        <w:spacing w:line="240" w:lineRule="auto"/>
        <w:jc w:val="both"/>
        <w:rPr>
          <w:rFonts w:ascii="Garamond" w:hAnsi="Garamond"/>
          <w:color w:val="FF0000"/>
        </w:rPr>
      </w:pPr>
      <w:r w:rsidRPr="004B0380">
        <w:rPr>
          <w:rFonts w:ascii="Garamond" w:hAnsi="Garamond"/>
          <w:b/>
          <w:color w:val="FF0000"/>
        </w:rPr>
        <w:t>Instalatia de by-pass clor</w:t>
      </w:r>
      <w:r>
        <w:rPr>
          <w:rFonts w:ascii="Garamond" w:hAnsi="Garamond"/>
          <w:color w:val="FF0000"/>
        </w:rPr>
        <w:t xml:space="preserve"> reprezinta unul</w:t>
      </w:r>
      <w:r w:rsidR="00BD4482">
        <w:rPr>
          <w:rFonts w:ascii="Garamond" w:hAnsi="Garamond"/>
          <w:color w:val="FF0000"/>
        </w:rPr>
        <w:t xml:space="preserve"> din proiectele noi implementate si se compune din:</w:t>
      </w:r>
    </w:p>
    <w:p w:rsidR="00295139" w:rsidRDefault="00295139" w:rsidP="00295139">
      <w:pPr>
        <w:spacing w:line="240" w:lineRule="auto"/>
        <w:ind w:left="720"/>
        <w:jc w:val="both"/>
        <w:rPr>
          <w:rFonts w:ascii="Garamond" w:hAnsi="Garamond"/>
          <w:color w:val="FF0000"/>
        </w:rPr>
      </w:pPr>
      <w:r w:rsidRPr="00295139">
        <w:rPr>
          <w:rFonts w:ascii="Garamond" w:hAnsi="Garamond"/>
          <w:color w:val="FF0000"/>
        </w:rPr>
        <w:t xml:space="preserve">*statie </w:t>
      </w:r>
      <w:r>
        <w:rPr>
          <w:rFonts w:ascii="Garamond" w:hAnsi="Garamond"/>
          <w:color w:val="FF0000"/>
        </w:rPr>
        <w:t>de by-pass clor propriu-zis: filtru cu saci si siloz de colectare praf;</w:t>
      </w:r>
    </w:p>
    <w:p w:rsidR="00295139" w:rsidRDefault="00295139" w:rsidP="00295139">
      <w:pPr>
        <w:spacing w:line="240" w:lineRule="auto"/>
        <w:ind w:left="720"/>
        <w:jc w:val="both"/>
        <w:rPr>
          <w:rFonts w:ascii="Garamond" w:hAnsi="Garamond"/>
          <w:color w:val="FF0000"/>
        </w:rPr>
      </w:pPr>
      <w:r>
        <w:rPr>
          <w:rFonts w:ascii="Garamond" w:hAnsi="Garamond"/>
          <w:color w:val="FF0000"/>
        </w:rPr>
        <w:t>*sisteme depozitare si dozare clor la mori ciment: siloz depozitare, filtru cu saci:</w:t>
      </w:r>
    </w:p>
    <w:p w:rsidR="00295139" w:rsidRDefault="00295139" w:rsidP="00295139">
      <w:pPr>
        <w:spacing w:line="240" w:lineRule="auto"/>
        <w:ind w:left="720"/>
        <w:jc w:val="both"/>
        <w:rPr>
          <w:rFonts w:ascii="Garamond" w:hAnsi="Garamond"/>
          <w:color w:val="FF0000"/>
        </w:rPr>
      </w:pPr>
      <w:r>
        <w:rPr>
          <w:rFonts w:ascii="Garamond" w:hAnsi="Garamond"/>
          <w:color w:val="FF0000"/>
        </w:rPr>
        <w:t>*sisteme depozitare, dozare si transport faina la statia de by-pass: buncar, instalatii dozare;</w:t>
      </w:r>
    </w:p>
    <w:p w:rsidR="00295139" w:rsidRDefault="00295139" w:rsidP="00295139">
      <w:pPr>
        <w:spacing w:line="240" w:lineRule="auto"/>
        <w:ind w:left="720"/>
        <w:jc w:val="both"/>
        <w:rPr>
          <w:rFonts w:ascii="Garamond" w:hAnsi="Garamond"/>
          <w:color w:val="FF0000"/>
        </w:rPr>
      </w:pPr>
      <w:r>
        <w:rPr>
          <w:rFonts w:ascii="Garamond" w:hAnsi="Garamond"/>
          <w:color w:val="FF0000"/>
        </w:rPr>
        <w:t>*sistem de evacuare gaze desprafuite de la statia de by-pass la racitorul gratar al cuptorului; gazele sunt dirijate – prin intermediul primelor ventilatoare de racire clincher – in zona de recuperare caldura din racitor, urmand a fi introduse si arse in cuptor.</w:t>
      </w:r>
    </w:p>
    <w:p w:rsidR="00CC158C" w:rsidRDefault="00CC158C" w:rsidP="00295139">
      <w:pPr>
        <w:spacing w:line="240" w:lineRule="auto"/>
        <w:ind w:left="720"/>
        <w:jc w:val="both"/>
        <w:rPr>
          <w:rFonts w:ascii="Garamond" w:hAnsi="Garamond"/>
          <w:color w:val="FF0000"/>
        </w:rPr>
      </w:pPr>
    </w:p>
    <w:p w:rsidR="00CC158C" w:rsidRDefault="00CC158C" w:rsidP="00295139">
      <w:pPr>
        <w:spacing w:line="240" w:lineRule="auto"/>
        <w:ind w:left="720"/>
        <w:jc w:val="both"/>
        <w:rPr>
          <w:rFonts w:ascii="Garamond" w:hAnsi="Garamond"/>
          <w:color w:val="FF0000"/>
        </w:rPr>
      </w:pPr>
      <w:r>
        <w:rPr>
          <w:rFonts w:ascii="Garamond" w:hAnsi="Garamond"/>
          <w:color w:val="FF0000"/>
        </w:rPr>
        <w:t>Dotarile aferente activitatii de pregatire a deseurilor in vederea coincinerarii in cuptorul de clincher sunt:</w:t>
      </w:r>
    </w:p>
    <w:p w:rsidR="00CC158C" w:rsidRDefault="00CC158C" w:rsidP="00CC158C">
      <w:pPr>
        <w:pStyle w:val="ListParagraph"/>
        <w:numPr>
          <w:ilvl w:val="0"/>
          <w:numId w:val="8"/>
        </w:numPr>
        <w:spacing w:line="240" w:lineRule="auto"/>
        <w:jc w:val="both"/>
        <w:rPr>
          <w:rFonts w:ascii="Garamond" w:hAnsi="Garamond"/>
          <w:color w:val="FF0000"/>
        </w:rPr>
      </w:pPr>
      <w:r>
        <w:rPr>
          <w:rFonts w:ascii="Garamond" w:hAnsi="Garamond"/>
          <w:color w:val="FF0000"/>
        </w:rPr>
        <w:t>Instalatie tocare deseuri cu o treapta de tocare;</w:t>
      </w:r>
    </w:p>
    <w:p w:rsidR="00CC158C" w:rsidRDefault="00CC158C" w:rsidP="00CC158C">
      <w:pPr>
        <w:pStyle w:val="ListParagraph"/>
        <w:numPr>
          <w:ilvl w:val="0"/>
          <w:numId w:val="8"/>
        </w:numPr>
        <w:spacing w:line="240" w:lineRule="auto"/>
        <w:jc w:val="both"/>
        <w:rPr>
          <w:rFonts w:ascii="Garamond" w:hAnsi="Garamond"/>
          <w:color w:val="FF0000"/>
        </w:rPr>
      </w:pPr>
      <w:r>
        <w:rPr>
          <w:rFonts w:ascii="Garamond" w:hAnsi="Garamond"/>
          <w:color w:val="FF0000"/>
        </w:rPr>
        <w:t>Instalatie de tocare deseuri solide (statie co-procesare deseuri solide sortate);</w:t>
      </w:r>
    </w:p>
    <w:p w:rsidR="00CC158C" w:rsidRDefault="00CC158C" w:rsidP="00CC158C">
      <w:pPr>
        <w:pStyle w:val="ListParagraph"/>
        <w:numPr>
          <w:ilvl w:val="0"/>
          <w:numId w:val="8"/>
        </w:numPr>
        <w:spacing w:line="240" w:lineRule="auto"/>
        <w:jc w:val="both"/>
        <w:rPr>
          <w:rFonts w:ascii="Garamond" w:hAnsi="Garamond"/>
          <w:color w:val="FF0000"/>
        </w:rPr>
      </w:pPr>
      <w:r>
        <w:rPr>
          <w:rFonts w:ascii="Garamond" w:hAnsi="Garamond"/>
          <w:color w:val="FF0000"/>
        </w:rPr>
        <w:t>Instalatie de pompare a deseurilor pastoase cu pompe Putzmeister, cu bazine de preamestecare;</w:t>
      </w:r>
    </w:p>
    <w:p w:rsidR="00CC158C" w:rsidRDefault="00CC158C" w:rsidP="00CC158C">
      <w:pPr>
        <w:pStyle w:val="ListParagraph"/>
        <w:numPr>
          <w:ilvl w:val="0"/>
          <w:numId w:val="8"/>
        </w:numPr>
        <w:spacing w:line="240" w:lineRule="auto"/>
        <w:jc w:val="both"/>
        <w:rPr>
          <w:rFonts w:ascii="Garamond" w:hAnsi="Garamond"/>
          <w:color w:val="FF0000"/>
        </w:rPr>
      </w:pPr>
      <w:r>
        <w:rPr>
          <w:rFonts w:ascii="Garamond" w:hAnsi="Garamond"/>
          <w:color w:val="FF0000"/>
        </w:rPr>
        <w:t>1 sistem cu rezervoare deseuri lichide (de tip emulsii/uleiuri uzate);</w:t>
      </w:r>
    </w:p>
    <w:p w:rsidR="00CC158C" w:rsidRDefault="00CC158C" w:rsidP="00CC158C">
      <w:pPr>
        <w:pStyle w:val="ListParagraph"/>
        <w:numPr>
          <w:ilvl w:val="0"/>
          <w:numId w:val="8"/>
        </w:numPr>
        <w:spacing w:line="240" w:lineRule="auto"/>
        <w:jc w:val="both"/>
        <w:rPr>
          <w:rFonts w:ascii="Garamond" w:hAnsi="Garamond"/>
          <w:color w:val="FF0000"/>
        </w:rPr>
      </w:pPr>
      <w:r>
        <w:rPr>
          <w:rFonts w:ascii="Garamond" w:hAnsi="Garamond"/>
          <w:color w:val="FF0000"/>
        </w:rPr>
        <w:t>1 sistem de transport pe verticala si elevator cu carlige pentru anvelope uzate;</w:t>
      </w:r>
    </w:p>
    <w:p w:rsidR="00CC158C" w:rsidRDefault="00CC158C" w:rsidP="00CC158C">
      <w:pPr>
        <w:pStyle w:val="ListParagraph"/>
        <w:numPr>
          <w:ilvl w:val="0"/>
          <w:numId w:val="8"/>
        </w:numPr>
        <w:spacing w:line="240" w:lineRule="auto"/>
        <w:jc w:val="both"/>
        <w:rPr>
          <w:rFonts w:ascii="Garamond" w:hAnsi="Garamond"/>
          <w:color w:val="FF0000"/>
        </w:rPr>
      </w:pPr>
      <w:r>
        <w:rPr>
          <w:rFonts w:ascii="Garamond" w:hAnsi="Garamond"/>
          <w:color w:val="FF0000"/>
        </w:rPr>
        <w:t>Laborator deseuri utilizat pentru determinarea caracteristicilor deseurilor receptionate si a controlului interfazic; este dotat cu aparatura necesara (ex.: aparat inflamabilitate, calorimetru, concasor BB51, etuva, gaz cromatograf, pH-metru, spectometru, titrator, hota, mobilier de laborator, etc.);</w:t>
      </w:r>
    </w:p>
    <w:p w:rsidR="00CC158C" w:rsidRPr="00CC158C" w:rsidRDefault="00552B58" w:rsidP="00CC158C">
      <w:pPr>
        <w:pStyle w:val="ListParagraph"/>
        <w:numPr>
          <w:ilvl w:val="0"/>
          <w:numId w:val="8"/>
        </w:numPr>
        <w:spacing w:line="240" w:lineRule="auto"/>
        <w:jc w:val="both"/>
        <w:rPr>
          <w:rFonts w:ascii="Garamond" w:hAnsi="Garamond"/>
          <w:color w:val="FF0000"/>
        </w:rPr>
      </w:pPr>
      <w:r>
        <w:rPr>
          <w:rFonts w:ascii="Garamond" w:hAnsi="Garamond"/>
          <w:color w:val="FF0000"/>
        </w:rPr>
        <w:t>Sisteme de introducere combustibili alternativi la coincinerare intrare cuptor si/sau injector principal.</w:t>
      </w:r>
    </w:p>
    <w:p w:rsidR="00CC158C" w:rsidRPr="00295139" w:rsidRDefault="00CC158C" w:rsidP="00295139">
      <w:pPr>
        <w:spacing w:line="240" w:lineRule="auto"/>
        <w:ind w:left="720"/>
        <w:jc w:val="both"/>
        <w:rPr>
          <w:rFonts w:ascii="Garamond" w:hAnsi="Garamond"/>
          <w:color w:val="FF0000"/>
        </w:rPr>
      </w:pPr>
    </w:p>
    <w:p w:rsidR="00F863BB" w:rsidRPr="000174B9" w:rsidRDefault="00F863BB" w:rsidP="003B0CE8">
      <w:pPr>
        <w:spacing w:line="240" w:lineRule="auto"/>
        <w:ind w:left="720"/>
        <w:jc w:val="both"/>
        <w:rPr>
          <w:rFonts w:ascii="Garamond" w:hAnsi="Garamond"/>
        </w:rPr>
      </w:pPr>
    </w:p>
    <w:p w:rsidR="00F863BB" w:rsidRPr="0067008A" w:rsidRDefault="00F863BB" w:rsidP="00F863BB">
      <w:pPr>
        <w:numPr>
          <w:ilvl w:val="0"/>
          <w:numId w:val="8"/>
        </w:numPr>
        <w:spacing w:line="240" w:lineRule="auto"/>
        <w:jc w:val="both"/>
        <w:rPr>
          <w:rFonts w:ascii="Garamond" w:hAnsi="Garamond"/>
          <w:b/>
        </w:rPr>
      </w:pPr>
      <w:r w:rsidRPr="0067008A">
        <w:rPr>
          <w:rFonts w:ascii="Garamond" w:hAnsi="Garamond"/>
          <w:b/>
        </w:rPr>
        <w:lastRenderedPageBreak/>
        <w:t>Dotări auxiliare</w:t>
      </w:r>
    </w:p>
    <w:p w:rsidR="00F863BB" w:rsidRPr="000174B9" w:rsidRDefault="00F863BB" w:rsidP="00F863BB">
      <w:pPr>
        <w:numPr>
          <w:ilvl w:val="0"/>
          <w:numId w:val="13"/>
        </w:numPr>
        <w:spacing w:line="240" w:lineRule="auto"/>
        <w:ind w:left="993" w:hanging="284"/>
        <w:jc w:val="both"/>
        <w:rPr>
          <w:rFonts w:ascii="Garamond" w:hAnsi="Garamond"/>
        </w:rPr>
      </w:pPr>
      <w:r w:rsidRPr="000174B9">
        <w:rPr>
          <w:rFonts w:ascii="Garamond" w:hAnsi="Garamond"/>
        </w:rPr>
        <w:t>magazii pentru depozitarea materialelor auxiliare utilizate în proces (uleiuri, piese de schimb, echipamente mecanice de dimensiuni reduse, materiale de zidărie, EIP,reactivi şi alte materiale pentru laborator, saci si folie pentru instalatia de insacuire/paletizare ciment);</w:t>
      </w:r>
    </w:p>
    <w:p w:rsidR="00F863BB" w:rsidRPr="0067008A" w:rsidRDefault="00F863BB" w:rsidP="00F863BB">
      <w:pPr>
        <w:numPr>
          <w:ilvl w:val="0"/>
          <w:numId w:val="13"/>
        </w:numPr>
        <w:spacing w:line="240" w:lineRule="auto"/>
        <w:ind w:left="993" w:hanging="284"/>
        <w:jc w:val="both"/>
        <w:rPr>
          <w:rFonts w:ascii="Garamond" w:hAnsi="Garamond"/>
          <w:color w:val="FF0000"/>
        </w:rPr>
      </w:pPr>
      <w:r w:rsidRPr="0067008A">
        <w:rPr>
          <w:rFonts w:ascii="Garamond" w:hAnsi="Garamond"/>
          <w:color w:val="FF0000"/>
        </w:rPr>
        <w:t>magazi</w:t>
      </w:r>
      <w:r w:rsidR="0067008A" w:rsidRPr="0067008A">
        <w:rPr>
          <w:rFonts w:ascii="Garamond" w:hAnsi="Garamond"/>
          <w:color w:val="FF0000"/>
        </w:rPr>
        <w:t>i</w:t>
      </w:r>
      <w:r w:rsidRPr="0067008A">
        <w:rPr>
          <w:rFonts w:ascii="Garamond" w:hAnsi="Garamond"/>
          <w:color w:val="FF0000"/>
        </w:rPr>
        <w:t>, platforma pentru depozitare paleţi</w:t>
      </w:r>
      <w:r w:rsidR="0067008A" w:rsidRPr="0067008A">
        <w:rPr>
          <w:rFonts w:ascii="Garamond" w:hAnsi="Garamond"/>
          <w:color w:val="FF0000"/>
        </w:rPr>
        <w:t>, paleti insacuiti/infoliati</w:t>
      </w:r>
      <w:r w:rsidRPr="0067008A">
        <w:rPr>
          <w:rFonts w:ascii="Garamond" w:hAnsi="Garamond"/>
          <w:color w:val="FF0000"/>
        </w:rPr>
        <w:t>;</w:t>
      </w:r>
    </w:p>
    <w:p w:rsidR="00F863BB" w:rsidRPr="000174B9" w:rsidRDefault="00F863BB" w:rsidP="00F863BB">
      <w:pPr>
        <w:numPr>
          <w:ilvl w:val="0"/>
          <w:numId w:val="13"/>
        </w:numPr>
        <w:spacing w:line="240" w:lineRule="auto"/>
        <w:ind w:left="993" w:hanging="284"/>
        <w:jc w:val="both"/>
        <w:rPr>
          <w:rFonts w:ascii="Garamond" w:hAnsi="Garamond"/>
        </w:rPr>
      </w:pPr>
      <w:r w:rsidRPr="000174B9">
        <w:rPr>
          <w:rFonts w:ascii="Garamond" w:hAnsi="Garamond"/>
        </w:rPr>
        <w:t>statie motorina cu 2 rezervoare de cate 66mc;</w:t>
      </w:r>
    </w:p>
    <w:p w:rsidR="00F863BB" w:rsidRPr="000174B9" w:rsidRDefault="00F863BB" w:rsidP="00F863BB">
      <w:pPr>
        <w:numPr>
          <w:ilvl w:val="0"/>
          <w:numId w:val="13"/>
        </w:numPr>
        <w:spacing w:line="240" w:lineRule="auto"/>
        <w:ind w:left="993" w:hanging="284"/>
        <w:jc w:val="both"/>
        <w:rPr>
          <w:rFonts w:ascii="Garamond" w:hAnsi="Garamond"/>
        </w:rPr>
      </w:pPr>
      <w:r w:rsidRPr="000174B9">
        <w:rPr>
          <w:rFonts w:ascii="Garamond" w:hAnsi="Garamond"/>
        </w:rPr>
        <w:t>staţii electrice echipate cu cate 1 transformator de 40MVA;</w:t>
      </w:r>
    </w:p>
    <w:p w:rsidR="00F863BB" w:rsidRPr="000174B9" w:rsidRDefault="00F863BB" w:rsidP="00F863BB">
      <w:pPr>
        <w:numPr>
          <w:ilvl w:val="0"/>
          <w:numId w:val="13"/>
        </w:numPr>
        <w:spacing w:line="240" w:lineRule="auto"/>
        <w:ind w:left="993" w:hanging="284"/>
        <w:jc w:val="both"/>
        <w:rPr>
          <w:rFonts w:ascii="Garamond" w:hAnsi="Garamond"/>
        </w:rPr>
      </w:pPr>
      <w:r w:rsidRPr="000174B9">
        <w:rPr>
          <w:rFonts w:ascii="Garamond" w:hAnsi="Garamond"/>
        </w:rPr>
        <w:t>centrala termică de 225 kW si centrale termice murale care asigură agentul termic pentru încălzirea clădirii administrative, birouri, ateliere;</w:t>
      </w:r>
    </w:p>
    <w:p w:rsidR="00F863BB" w:rsidRDefault="00F863BB" w:rsidP="00F863BB">
      <w:pPr>
        <w:numPr>
          <w:ilvl w:val="0"/>
          <w:numId w:val="13"/>
        </w:numPr>
        <w:spacing w:line="240" w:lineRule="auto"/>
        <w:ind w:left="993" w:hanging="284"/>
        <w:jc w:val="both"/>
        <w:rPr>
          <w:rFonts w:ascii="Garamond" w:hAnsi="Garamond"/>
        </w:rPr>
      </w:pPr>
      <w:r w:rsidRPr="000174B9">
        <w:rPr>
          <w:rFonts w:ascii="Garamond" w:hAnsi="Garamond"/>
        </w:rPr>
        <w:t>parcări betonate</w:t>
      </w:r>
      <w:r w:rsidR="0067008A">
        <w:rPr>
          <w:rFonts w:ascii="Garamond" w:hAnsi="Garamond"/>
        </w:rPr>
        <w:t xml:space="preserve"> cu o suprafaţă de cca. 1000 mp;</w:t>
      </w:r>
    </w:p>
    <w:p w:rsidR="0067008A" w:rsidRDefault="0067008A" w:rsidP="00F863BB">
      <w:pPr>
        <w:numPr>
          <w:ilvl w:val="0"/>
          <w:numId w:val="13"/>
        </w:numPr>
        <w:spacing w:line="240" w:lineRule="auto"/>
        <w:ind w:left="993" w:hanging="284"/>
        <w:jc w:val="both"/>
        <w:rPr>
          <w:rFonts w:ascii="Garamond" w:hAnsi="Garamond"/>
          <w:color w:val="FF0000"/>
        </w:rPr>
      </w:pPr>
      <w:r w:rsidRPr="0067008A">
        <w:rPr>
          <w:rFonts w:ascii="Garamond" w:hAnsi="Garamond"/>
          <w:color w:val="FF0000"/>
        </w:rPr>
        <w:t>laborator determinari fizico-chimice si mecanice pe probe de receptie si flux (materii prime, adaosuri, clincher, sortimente siment, combustibili, etc.)</w:t>
      </w:r>
      <w:r>
        <w:rPr>
          <w:rFonts w:ascii="Garamond" w:hAnsi="Garamond"/>
          <w:color w:val="FF0000"/>
        </w:rPr>
        <w:t>.</w:t>
      </w:r>
    </w:p>
    <w:p w:rsidR="008A595A" w:rsidRDefault="008A595A" w:rsidP="008A595A">
      <w:pPr>
        <w:spacing w:line="240" w:lineRule="auto"/>
        <w:ind w:left="993"/>
        <w:jc w:val="both"/>
        <w:rPr>
          <w:rFonts w:ascii="Garamond" w:hAnsi="Garamond"/>
          <w:color w:val="FF0000"/>
        </w:rPr>
      </w:pPr>
    </w:p>
    <w:p w:rsidR="008A595A" w:rsidRDefault="008A595A" w:rsidP="008A595A">
      <w:pPr>
        <w:spacing w:line="240" w:lineRule="auto"/>
        <w:ind w:left="993"/>
        <w:jc w:val="both"/>
        <w:rPr>
          <w:rFonts w:ascii="Garamond" w:hAnsi="Garamond"/>
          <w:b/>
          <w:color w:val="FF0000"/>
        </w:rPr>
      </w:pPr>
      <w:r w:rsidRPr="008A595A">
        <w:rPr>
          <w:rFonts w:ascii="Garamond" w:hAnsi="Garamond"/>
          <w:b/>
          <w:color w:val="FF0000"/>
        </w:rPr>
        <w:t>Echipamente</w:t>
      </w:r>
      <w:r>
        <w:rPr>
          <w:rFonts w:ascii="Garamond" w:hAnsi="Garamond"/>
          <w:b/>
          <w:color w:val="FF0000"/>
        </w:rPr>
        <w:t xml:space="preserve"> aflate in conservare pe perioada nedeterminata:</w:t>
      </w:r>
    </w:p>
    <w:p w:rsidR="008A595A" w:rsidRPr="008A595A" w:rsidRDefault="008A595A" w:rsidP="008A595A">
      <w:pPr>
        <w:pStyle w:val="ListParagraph"/>
        <w:numPr>
          <w:ilvl w:val="0"/>
          <w:numId w:val="8"/>
        </w:numPr>
        <w:spacing w:line="240" w:lineRule="auto"/>
        <w:jc w:val="both"/>
        <w:rPr>
          <w:rFonts w:ascii="Garamond" w:hAnsi="Garamond"/>
          <w:color w:val="FF0000"/>
        </w:rPr>
      </w:pPr>
      <w:r w:rsidRPr="008A595A">
        <w:rPr>
          <w:rFonts w:ascii="Garamond" w:hAnsi="Garamond"/>
          <w:color w:val="FF0000"/>
        </w:rPr>
        <w:t>linia de fabricatie cuptor 10;</w:t>
      </w:r>
    </w:p>
    <w:p w:rsidR="008A595A" w:rsidRPr="008A595A" w:rsidRDefault="008A595A" w:rsidP="008A595A">
      <w:pPr>
        <w:pStyle w:val="ListParagraph"/>
        <w:numPr>
          <w:ilvl w:val="0"/>
          <w:numId w:val="8"/>
        </w:numPr>
        <w:spacing w:line="240" w:lineRule="auto"/>
        <w:jc w:val="both"/>
        <w:rPr>
          <w:rFonts w:ascii="Garamond" w:hAnsi="Garamond"/>
          <w:color w:val="FF0000"/>
        </w:rPr>
      </w:pPr>
      <w:r w:rsidRPr="008A595A">
        <w:rPr>
          <w:rFonts w:ascii="Garamond" w:hAnsi="Garamond"/>
          <w:color w:val="FF0000"/>
        </w:rPr>
        <w:t>moara de ciment 1;</w:t>
      </w:r>
    </w:p>
    <w:p w:rsidR="008A595A" w:rsidRDefault="008A595A" w:rsidP="008A595A">
      <w:pPr>
        <w:pStyle w:val="ListParagraph"/>
        <w:numPr>
          <w:ilvl w:val="0"/>
          <w:numId w:val="8"/>
        </w:numPr>
        <w:spacing w:line="240" w:lineRule="auto"/>
        <w:jc w:val="both"/>
        <w:rPr>
          <w:rFonts w:ascii="Garamond" w:hAnsi="Garamond"/>
          <w:color w:val="FF0000"/>
        </w:rPr>
      </w:pPr>
      <w:r w:rsidRPr="008A595A">
        <w:rPr>
          <w:rFonts w:ascii="Garamond" w:hAnsi="Garamond"/>
          <w:color w:val="FF0000"/>
        </w:rPr>
        <w:t>5 bazine de pacura aflate in conservare din 2004, acestea au fost golite, curatate si au Certificate * Gas Free*</w:t>
      </w:r>
      <w:r>
        <w:rPr>
          <w:rFonts w:ascii="Garamond" w:hAnsi="Garamond"/>
          <w:color w:val="FF0000"/>
        </w:rPr>
        <w:t>;</w:t>
      </w:r>
    </w:p>
    <w:p w:rsidR="008A595A" w:rsidRDefault="008A595A" w:rsidP="008A595A">
      <w:pPr>
        <w:pStyle w:val="ListParagraph"/>
        <w:numPr>
          <w:ilvl w:val="0"/>
          <w:numId w:val="8"/>
        </w:numPr>
        <w:spacing w:line="240" w:lineRule="auto"/>
        <w:jc w:val="both"/>
        <w:rPr>
          <w:rFonts w:ascii="Garamond" w:hAnsi="Garamond"/>
          <w:color w:val="FF0000"/>
        </w:rPr>
      </w:pPr>
      <w:r>
        <w:rPr>
          <w:rFonts w:ascii="Garamond" w:hAnsi="Garamond"/>
          <w:color w:val="FF0000"/>
        </w:rPr>
        <w:t>Separator-deznisipator tricompartimentat, pentru apele uzate rezultate de la garaj ;</w:t>
      </w:r>
    </w:p>
    <w:p w:rsidR="008A595A" w:rsidRPr="008A595A" w:rsidRDefault="008A595A" w:rsidP="008A595A">
      <w:pPr>
        <w:pStyle w:val="ListParagraph"/>
        <w:numPr>
          <w:ilvl w:val="0"/>
          <w:numId w:val="8"/>
        </w:numPr>
        <w:spacing w:line="240" w:lineRule="auto"/>
        <w:jc w:val="both"/>
        <w:rPr>
          <w:rFonts w:ascii="Garamond" w:hAnsi="Garamond"/>
          <w:color w:val="FF0000"/>
        </w:rPr>
      </w:pPr>
      <w:r>
        <w:rPr>
          <w:rFonts w:ascii="Garamond" w:hAnsi="Garamond"/>
          <w:color w:val="FF0000"/>
        </w:rPr>
        <w:t>Linie macinare si transport amestec de combustibili solizi macinat la ardere cuptor linie fabricatie cuptor 10.</w:t>
      </w:r>
    </w:p>
    <w:p w:rsidR="00F863BB" w:rsidRPr="000174B9" w:rsidRDefault="00F863BB" w:rsidP="00F863BB">
      <w:pPr>
        <w:spacing w:line="240" w:lineRule="auto"/>
        <w:ind w:left="360"/>
        <w:jc w:val="both"/>
        <w:rPr>
          <w:rFonts w:ascii="Garamond" w:hAnsi="Garamond"/>
        </w:rPr>
      </w:pPr>
      <w:r w:rsidRPr="000174B9">
        <w:rPr>
          <w:rFonts w:ascii="Garamond" w:hAnsi="Garamond"/>
        </w:rPr>
        <w:t>O serie de platforme deservesc activitatile de pe amplasament:</w:t>
      </w:r>
    </w:p>
    <w:p w:rsidR="00F863BB" w:rsidRPr="00667C46" w:rsidRDefault="00F863BB" w:rsidP="00F863BB">
      <w:pPr>
        <w:numPr>
          <w:ilvl w:val="0"/>
          <w:numId w:val="8"/>
        </w:numPr>
        <w:spacing w:line="240" w:lineRule="auto"/>
        <w:jc w:val="both"/>
        <w:rPr>
          <w:rFonts w:ascii="Garamond" w:hAnsi="Garamond"/>
          <w:color w:val="FF0000"/>
        </w:rPr>
      </w:pPr>
      <w:r w:rsidRPr="00667C46">
        <w:rPr>
          <w:rFonts w:ascii="Garamond" w:hAnsi="Garamond"/>
          <w:color w:val="FF0000"/>
        </w:rPr>
        <w:t xml:space="preserve">platforme betonate imprejmuite, </w:t>
      </w:r>
      <w:r w:rsidR="00667C46" w:rsidRPr="00667C46">
        <w:rPr>
          <w:rFonts w:ascii="Garamond" w:hAnsi="Garamond"/>
          <w:color w:val="FF0000"/>
        </w:rPr>
        <w:t xml:space="preserve">cca. 60.000 mp prevazute </w:t>
      </w:r>
      <w:r w:rsidR="00667C46">
        <w:rPr>
          <w:rFonts w:ascii="Garamond" w:hAnsi="Garamond"/>
          <w:color w:val="FF0000"/>
        </w:rPr>
        <w:t xml:space="preserve">cu rigole si bazine de retentie pentrucolectarea apelor pluviale, rampa si drum acces, platforma containere, alei pietonale pentru </w:t>
      </w:r>
      <w:r w:rsidRPr="00667C46">
        <w:rPr>
          <w:rFonts w:ascii="Garamond" w:hAnsi="Garamond"/>
          <w:color w:val="FF0000"/>
        </w:rPr>
        <w:t xml:space="preserve">depozitarea temporara, in functie de volumul de activitate prognozat, a combustibililor solizi </w:t>
      </w:r>
      <w:r w:rsidR="00667C46">
        <w:rPr>
          <w:rFonts w:ascii="Garamond" w:hAnsi="Garamond"/>
          <w:color w:val="FF0000"/>
        </w:rPr>
        <w:t xml:space="preserve">traditionali si alternativi </w:t>
      </w:r>
      <w:r w:rsidRPr="00667C46">
        <w:rPr>
          <w:rFonts w:ascii="Garamond" w:hAnsi="Garamond"/>
          <w:color w:val="FF0000"/>
        </w:rPr>
        <w:t>(de ex.:cocs, praf de cocs, carbune</w:t>
      </w:r>
      <w:r w:rsidR="00667C46">
        <w:rPr>
          <w:rFonts w:ascii="Garamond" w:hAnsi="Garamond"/>
          <w:color w:val="FF0000"/>
        </w:rPr>
        <w:t>, cauciuc tocat, materiale plastice si de cauciuc, etc.</w:t>
      </w:r>
      <w:r w:rsidRPr="00667C46">
        <w:rPr>
          <w:rFonts w:ascii="Garamond" w:hAnsi="Garamond"/>
          <w:color w:val="FF0000"/>
        </w:rPr>
        <w:t>), a materiilor prime</w:t>
      </w:r>
      <w:r w:rsidR="00667C46">
        <w:rPr>
          <w:rFonts w:ascii="Garamond" w:hAnsi="Garamond"/>
          <w:color w:val="FF0000"/>
        </w:rPr>
        <w:t xml:space="preserve"> si alternative</w:t>
      </w:r>
      <w:r w:rsidRPr="00667C46">
        <w:rPr>
          <w:rFonts w:ascii="Garamond" w:hAnsi="Garamond"/>
          <w:color w:val="FF0000"/>
        </w:rPr>
        <w:t>,  a adaosurilor  de corectie</w:t>
      </w:r>
      <w:r w:rsidR="00667C46">
        <w:rPr>
          <w:rFonts w:ascii="Garamond" w:hAnsi="Garamond"/>
          <w:color w:val="FF0000"/>
        </w:rPr>
        <w:t>,</w:t>
      </w:r>
      <w:r w:rsidRPr="00667C46">
        <w:rPr>
          <w:rFonts w:ascii="Garamond" w:hAnsi="Garamond"/>
          <w:color w:val="FF0000"/>
        </w:rPr>
        <w:t xml:space="preserve"> de macinare (de ex.:zgura, gips, bauxita</w:t>
      </w:r>
      <w:r w:rsidR="00667C46">
        <w:rPr>
          <w:rFonts w:ascii="Garamond" w:hAnsi="Garamond"/>
          <w:color w:val="FF0000"/>
        </w:rPr>
        <w:t>, slam de bauxita, zguri de aluminiu, etc.</w:t>
      </w:r>
      <w:r w:rsidRPr="00667C46">
        <w:rPr>
          <w:rFonts w:ascii="Garamond" w:hAnsi="Garamond"/>
          <w:color w:val="FF0000"/>
        </w:rPr>
        <w:t>) - materiale utilizate in procesul tehnol</w:t>
      </w:r>
      <w:r w:rsidR="00667C46">
        <w:rPr>
          <w:rFonts w:ascii="Garamond" w:hAnsi="Garamond"/>
          <w:color w:val="FF0000"/>
        </w:rPr>
        <w:t>ogic de fabricare a cimentului;</w:t>
      </w:r>
    </w:p>
    <w:p w:rsidR="00F863BB" w:rsidRPr="0014656C" w:rsidRDefault="00F863BB" w:rsidP="00F863BB">
      <w:pPr>
        <w:numPr>
          <w:ilvl w:val="0"/>
          <w:numId w:val="8"/>
        </w:numPr>
        <w:spacing w:line="240" w:lineRule="auto"/>
        <w:jc w:val="both"/>
        <w:rPr>
          <w:rFonts w:ascii="Garamond" w:hAnsi="Garamond"/>
          <w:color w:val="FF0000"/>
        </w:rPr>
      </w:pPr>
      <w:r w:rsidRPr="000174B9">
        <w:rPr>
          <w:rFonts w:ascii="Garamond" w:hAnsi="Garamond"/>
        </w:rPr>
        <w:t xml:space="preserve">platforma betonata pentru depozitare temporara a anvelopelor uzate si alimentarea elevatorului cu carlige, </w:t>
      </w:r>
      <w:r w:rsidR="0014656C" w:rsidRPr="0014656C">
        <w:rPr>
          <w:rFonts w:ascii="Garamond" w:hAnsi="Garamond"/>
          <w:color w:val="FF0000"/>
        </w:rPr>
        <w:t xml:space="preserve">suprafata de cca. </w:t>
      </w:r>
      <w:r w:rsidRPr="0014656C">
        <w:rPr>
          <w:rFonts w:ascii="Garamond" w:hAnsi="Garamond"/>
          <w:color w:val="FF0000"/>
        </w:rPr>
        <w:t>565mp;</w:t>
      </w:r>
    </w:p>
    <w:p w:rsidR="00F863BB" w:rsidRPr="006D504E" w:rsidRDefault="00F863BB" w:rsidP="00F863BB">
      <w:pPr>
        <w:numPr>
          <w:ilvl w:val="0"/>
          <w:numId w:val="8"/>
        </w:numPr>
        <w:spacing w:line="240" w:lineRule="auto"/>
        <w:jc w:val="both"/>
        <w:rPr>
          <w:rFonts w:ascii="Garamond" w:hAnsi="Garamond"/>
          <w:color w:val="FF0000"/>
        </w:rPr>
      </w:pPr>
      <w:r w:rsidRPr="006D504E">
        <w:rPr>
          <w:rFonts w:ascii="Garamond" w:hAnsi="Garamond"/>
          <w:color w:val="FF0000"/>
        </w:rPr>
        <w:t xml:space="preserve">platforma betonata </w:t>
      </w:r>
      <w:r w:rsidR="006D504E" w:rsidRPr="006D504E">
        <w:rPr>
          <w:rFonts w:ascii="Garamond" w:hAnsi="Garamond"/>
          <w:color w:val="FF0000"/>
        </w:rPr>
        <w:t xml:space="preserve">instalatie pompare, cu un volum de cca. </w:t>
      </w:r>
      <w:r w:rsidRPr="006D504E">
        <w:rPr>
          <w:rFonts w:ascii="Garamond" w:hAnsi="Garamond"/>
          <w:color w:val="FF0000"/>
        </w:rPr>
        <w:t xml:space="preserve">545mp, </w:t>
      </w:r>
      <w:r w:rsidR="006D504E">
        <w:rPr>
          <w:rFonts w:ascii="Garamond" w:hAnsi="Garamond"/>
          <w:color w:val="FF0000"/>
        </w:rPr>
        <w:t>cu suprafata pentru receptia, stocarea, tratarea si manipularea deseurilor pastoase fiind de aprox. 3000 mp</w:t>
      </w:r>
      <w:r w:rsidRPr="006D504E">
        <w:rPr>
          <w:rFonts w:ascii="Garamond" w:hAnsi="Garamond"/>
          <w:color w:val="FF0000"/>
        </w:rPr>
        <w:t>;</w:t>
      </w:r>
      <w:r w:rsidRPr="006D504E">
        <w:rPr>
          <w:rFonts w:ascii="Garamond" w:hAnsi="Garamond"/>
          <w:color w:val="FF0000"/>
        </w:rPr>
        <w:tab/>
      </w:r>
    </w:p>
    <w:p w:rsidR="00F863BB" w:rsidRPr="000174B9" w:rsidRDefault="00F863BB" w:rsidP="00F863BB">
      <w:pPr>
        <w:numPr>
          <w:ilvl w:val="0"/>
          <w:numId w:val="8"/>
        </w:numPr>
        <w:spacing w:line="240" w:lineRule="auto"/>
        <w:jc w:val="both"/>
        <w:rPr>
          <w:rFonts w:ascii="Garamond" w:hAnsi="Garamond"/>
        </w:rPr>
      </w:pPr>
      <w:r w:rsidRPr="00144053">
        <w:rPr>
          <w:rFonts w:ascii="Garamond" w:hAnsi="Garamond"/>
          <w:color w:val="FF0000"/>
        </w:rPr>
        <w:t xml:space="preserve">platforma betonata instalatie de tocare </w:t>
      </w:r>
      <w:r w:rsidR="00144053">
        <w:rPr>
          <w:rFonts w:ascii="Garamond" w:hAnsi="Garamond"/>
          <w:color w:val="FF0000"/>
        </w:rPr>
        <w:t xml:space="preserve">deseuri solide (statie de coprocesare deseuri), cca. 9000 </w:t>
      </w:r>
      <w:r w:rsidRPr="00144053">
        <w:rPr>
          <w:rFonts w:ascii="Garamond" w:hAnsi="Garamond"/>
          <w:color w:val="FF0000"/>
        </w:rPr>
        <w:t>mp</w:t>
      </w:r>
      <w:r w:rsidRPr="000174B9">
        <w:rPr>
          <w:rFonts w:ascii="Garamond" w:hAnsi="Garamond"/>
        </w:rPr>
        <w:t xml:space="preserve">; </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platforma betonata inchisa, aferenta instalatiei de tocare combustibi</w:t>
      </w:r>
      <w:r w:rsidR="00144053">
        <w:rPr>
          <w:rFonts w:ascii="Garamond" w:hAnsi="Garamond"/>
        </w:rPr>
        <w:t xml:space="preserve">li alternativi pentru injectie </w:t>
      </w:r>
      <w:r w:rsidRPr="000174B9">
        <w:rPr>
          <w:rFonts w:ascii="Garamond" w:hAnsi="Garamond"/>
        </w:rPr>
        <w:t xml:space="preserve">cuptor, </w:t>
      </w:r>
      <w:r w:rsidR="00144053">
        <w:rPr>
          <w:rFonts w:ascii="Garamond" w:hAnsi="Garamond"/>
        </w:rPr>
        <w:t xml:space="preserve">cca. </w:t>
      </w:r>
      <w:r w:rsidRPr="000174B9">
        <w:rPr>
          <w:rFonts w:ascii="Garamond" w:hAnsi="Garamond"/>
        </w:rPr>
        <w:t>1075mp.</w:t>
      </w:r>
    </w:p>
    <w:p w:rsidR="00F863BB" w:rsidRPr="000174B9" w:rsidRDefault="00F863BB" w:rsidP="00F863BB">
      <w:pPr>
        <w:numPr>
          <w:ilvl w:val="0"/>
          <w:numId w:val="8"/>
        </w:numPr>
        <w:spacing w:line="240" w:lineRule="auto"/>
        <w:jc w:val="both"/>
        <w:rPr>
          <w:rFonts w:ascii="Garamond" w:hAnsi="Garamond"/>
        </w:rPr>
      </w:pPr>
      <w:r w:rsidRPr="000174B9">
        <w:rPr>
          <w:rFonts w:ascii="Garamond" w:hAnsi="Garamond"/>
        </w:rPr>
        <w:t xml:space="preserve">platforma betonata cuprinsa intre magazie si statie alimentare carburanti, </w:t>
      </w:r>
      <w:r w:rsidR="00FB182B">
        <w:rPr>
          <w:rFonts w:ascii="Garamond" w:hAnsi="Garamond"/>
        </w:rPr>
        <w:t>cca.</w:t>
      </w:r>
      <w:r w:rsidRPr="000174B9">
        <w:rPr>
          <w:rFonts w:ascii="Garamond" w:hAnsi="Garamond"/>
        </w:rPr>
        <w:t>1585mp., prevazuta cu sistem de rigole si decantor, pentru preluarea apelor pluviale;</w:t>
      </w:r>
    </w:p>
    <w:p w:rsidR="00F863BB" w:rsidRDefault="00F863BB" w:rsidP="00F863BB">
      <w:pPr>
        <w:numPr>
          <w:ilvl w:val="0"/>
          <w:numId w:val="8"/>
        </w:numPr>
        <w:spacing w:line="240" w:lineRule="auto"/>
        <w:jc w:val="both"/>
        <w:rPr>
          <w:rFonts w:ascii="Garamond" w:hAnsi="Garamond"/>
        </w:rPr>
      </w:pPr>
      <w:r w:rsidRPr="000174B9">
        <w:rPr>
          <w:rFonts w:ascii="Garamond" w:hAnsi="Garamond"/>
        </w:rPr>
        <w:t xml:space="preserve">platforma “Sura Dacilor”, </w:t>
      </w:r>
      <w:r w:rsidR="00D9325D">
        <w:rPr>
          <w:rFonts w:ascii="Garamond" w:hAnsi="Garamond"/>
        </w:rPr>
        <w:t xml:space="preserve">cca. </w:t>
      </w:r>
      <w:r w:rsidRPr="000174B9">
        <w:rPr>
          <w:rFonts w:ascii="Garamond" w:hAnsi="Garamond"/>
        </w:rPr>
        <w:t>1837mp.  Zona este acoperita, prevazuta cu bordura si o rigola interna cu decantor pentru preluarea eventualelor ape pluviale.</w:t>
      </w:r>
    </w:p>
    <w:p w:rsidR="000A185F" w:rsidRPr="000174B9" w:rsidRDefault="000A185F" w:rsidP="000A185F">
      <w:pPr>
        <w:spacing w:line="240" w:lineRule="auto"/>
        <w:ind w:left="720"/>
        <w:jc w:val="both"/>
        <w:rPr>
          <w:rFonts w:ascii="Garamond" w:hAnsi="Garamond"/>
        </w:rPr>
      </w:pPr>
    </w:p>
    <w:p w:rsidR="00F863BB" w:rsidRPr="000174B9" w:rsidRDefault="00F863BB" w:rsidP="00F863BB">
      <w:pPr>
        <w:spacing w:line="240" w:lineRule="auto"/>
        <w:ind w:left="360"/>
        <w:jc w:val="both"/>
        <w:rPr>
          <w:rFonts w:ascii="Garamond" w:hAnsi="Garamond"/>
          <w:b/>
        </w:rPr>
      </w:pPr>
      <w:r w:rsidRPr="000174B9">
        <w:rPr>
          <w:rFonts w:ascii="Garamond" w:hAnsi="Garamond"/>
          <w:b/>
        </w:rPr>
        <w:t>Actualizarea AIM consta</w:t>
      </w:r>
      <w:r w:rsidR="00CA7EC4">
        <w:rPr>
          <w:rFonts w:ascii="Garamond" w:hAnsi="Garamond"/>
          <w:b/>
        </w:rPr>
        <w:t xml:space="preserve">in autorizarea functionarii urmatoarelor echipamente ce fac parte din proiectele finalizate : </w:t>
      </w:r>
      <w:r w:rsidR="00CA7EC4" w:rsidRPr="00C81FA9">
        <w:rPr>
          <w:rFonts w:ascii="Garamond" w:hAnsi="Garamond"/>
          <w:b/>
          <w:bCs/>
          <w:color w:val="FF0000"/>
        </w:rPr>
        <w:t>Sistem de transport si dozare deseuri solide municipal tocate la precalcinator linie fabricatie cuptor 11 si a altor lucrari in cadrul proiectului Constructie statie de co-procesare deseuri solide municipale si utilizarea lor ca si combustibili alternativi in procesul de fabricatie in vederea eficientizarii productiei de ciment (ECOCIM); Instalatia de by-pass clor</w:t>
      </w:r>
      <w:r w:rsidRPr="000174B9">
        <w:rPr>
          <w:rFonts w:ascii="Garamond" w:hAnsi="Garamond"/>
          <w:b/>
        </w:rPr>
        <w:t>.</w:t>
      </w:r>
    </w:p>
    <w:p w:rsidR="00F863BB" w:rsidRPr="000174B9" w:rsidRDefault="00F863BB" w:rsidP="00F863BB">
      <w:pPr>
        <w:spacing w:line="240" w:lineRule="auto"/>
        <w:ind w:left="360"/>
        <w:jc w:val="both"/>
        <w:rPr>
          <w:rFonts w:ascii="Garamond" w:hAnsi="Garamond"/>
          <w:b/>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4.   DOCUMENTAŢIA SOLICITĂRII</w:t>
      </w:r>
    </w:p>
    <w:p w:rsidR="00F863BB" w:rsidRPr="000174B9" w:rsidRDefault="00F863BB" w:rsidP="00F863BB">
      <w:pPr>
        <w:jc w:val="both"/>
        <w:rPr>
          <w:rFonts w:ascii="Garamond" w:hAnsi="Garamond"/>
          <w:b/>
        </w:rPr>
      </w:pPr>
    </w:p>
    <w:p w:rsidR="00F863BB" w:rsidRPr="000174B9" w:rsidRDefault="00F863BB" w:rsidP="00F863BB">
      <w:pPr>
        <w:spacing w:line="240" w:lineRule="auto"/>
        <w:jc w:val="both"/>
        <w:rPr>
          <w:rFonts w:ascii="Garamond" w:hAnsi="Garamond"/>
        </w:rPr>
      </w:pPr>
      <w:r w:rsidRPr="000174B9">
        <w:rPr>
          <w:rFonts w:ascii="Garamond" w:hAnsi="Garamond"/>
        </w:rPr>
        <w:t>Documentaţia care a stat la baza actualizarii autorizaţiei integrate de mediu cuprinde:</w:t>
      </w:r>
    </w:p>
    <w:p w:rsidR="00F863BB" w:rsidRPr="00B35BA8" w:rsidRDefault="00F863BB" w:rsidP="00F863BB">
      <w:pPr>
        <w:numPr>
          <w:ilvl w:val="0"/>
          <w:numId w:val="14"/>
        </w:numPr>
        <w:spacing w:line="240" w:lineRule="auto"/>
        <w:jc w:val="both"/>
        <w:rPr>
          <w:rFonts w:ascii="Garamond" w:hAnsi="Garamond"/>
          <w:color w:val="FF0000"/>
        </w:rPr>
      </w:pPr>
      <w:r w:rsidRPr="000174B9">
        <w:rPr>
          <w:rFonts w:ascii="Garamond" w:hAnsi="Garamond"/>
        </w:rPr>
        <w:t xml:space="preserve">Document solicitare înregistrat la A.P.M. Constanta cu </w:t>
      </w:r>
      <w:r w:rsidRPr="00B35BA8">
        <w:rPr>
          <w:rFonts w:ascii="Garamond" w:hAnsi="Garamond"/>
          <w:color w:val="FF0000"/>
        </w:rPr>
        <w:t>nr.</w:t>
      </w:r>
      <w:r w:rsidR="00B35BA8" w:rsidRPr="00B35BA8">
        <w:rPr>
          <w:rFonts w:ascii="Garamond" w:hAnsi="Garamond"/>
          <w:color w:val="FF0000"/>
        </w:rPr>
        <w:t xml:space="preserve"> 2370</w:t>
      </w:r>
      <w:r w:rsidRPr="00B35BA8">
        <w:rPr>
          <w:rFonts w:ascii="Garamond" w:hAnsi="Garamond"/>
          <w:color w:val="FF0000"/>
          <w:lang w:eastAsia="en-US"/>
        </w:rPr>
        <w:t>/2</w:t>
      </w:r>
      <w:r w:rsidR="00B35BA8" w:rsidRPr="00B35BA8">
        <w:rPr>
          <w:rFonts w:ascii="Garamond" w:hAnsi="Garamond"/>
          <w:color w:val="FF0000"/>
          <w:lang w:eastAsia="en-US"/>
        </w:rPr>
        <w:t>4</w:t>
      </w:r>
      <w:r w:rsidRPr="00B35BA8">
        <w:rPr>
          <w:rFonts w:ascii="Garamond" w:hAnsi="Garamond"/>
          <w:color w:val="FF0000"/>
          <w:lang w:eastAsia="en-US"/>
        </w:rPr>
        <w:t>.05.201</w:t>
      </w:r>
      <w:r w:rsidR="00B35BA8" w:rsidRPr="00B35BA8">
        <w:rPr>
          <w:rFonts w:ascii="Garamond" w:hAnsi="Garamond"/>
          <w:color w:val="FF0000"/>
          <w:lang w:eastAsia="en-US"/>
        </w:rPr>
        <w:t>6</w:t>
      </w:r>
      <w:r w:rsidRPr="00B35BA8">
        <w:rPr>
          <w:rFonts w:ascii="Garamond" w:hAnsi="Garamond"/>
          <w:color w:val="FF0000"/>
        </w:rPr>
        <w:t xml:space="preserve">întocmit de S.C. </w:t>
      </w:r>
      <w:r w:rsidR="00B35BA8" w:rsidRPr="00B35BA8">
        <w:rPr>
          <w:rFonts w:ascii="Garamond" w:hAnsi="Garamond"/>
          <w:color w:val="FF0000"/>
        </w:rPr>
        <w:t xml:space="preserve">CRH Ciment </w:t>
      </w:r>
      <w:r w:rsidRPr="00B35BA8">
        <w:rPr>
          <w:rFonts w:ascii="Garamond" w:hAnsi="Garamond"/>
          <w:color w:val="FF0000"/>
        </w:rPr>
        <w:t>(România) S.A. – Punct de Lucru Medgidia;</w:t>
      </w:r>
    </w:p>
    <w:p w:rsidR="00F863BB" w:rsidRDefault="00F863BB" w:rsidP="00F863BB">
      <w:pPr>
        <w:numPr>
          <w:ilvl w:val="0"/>
          <w:numId w:val="14"/>
        </w:numPr>
        <w:spacing w:line="240" w:lineRule="auto"/>
        <w:jc w:val="both"/>
        <w:rPr>
          <w:rFonts w:ascii="Garamond" w:hAnsi="Garamond"/>
          <w:color w:val="FF0000"/>
        </w:rPr>
      </w:pPr>
      <w:r w:rsidRPr="00E01C4F">
        <w:rPr>
          <w:rFonts w:ascii="Garamond" w:hAnsi="Garamond"/>
          <w:color w:val="FF0000"/>
        </w:rPr>
        <w:t>Anunţ public privind depunerea solicitarii de actualizare a autorizatiei integrate de mediu, aparută, in ziarul „Observatorul de Constanta”.</w:t>
      </w:r>
    </w:p>
    <w:p w:rsidR="00E01C4F" w:rsidRDefault="00E01C4F" w:rsidP="00F863BB">
      <w:pPr>
        <w:numPr>
          <w:ilvl w:val="0"/>
          <w:numId w:val="14"/>
        </w:numPr>
        <w:spacing w:line="240" w:lineRule="auto"/>
        <w:jc w:val="both"/>
        <w:rPr>
          <w:rFonts w:ascii="Garamond" w:hAnsi="Garamond"/>
          <w:color w:val="FF0000"/>
        </w:rPr>
      </w:pPr>
      <w:r>
        <w:rPr>
          <w:rFonts w:ascii="Garamond" w:hAnsi="Garamond"/>
          <w:color w:val="FF0000"/>
        </w:rPr>
        <w:t>Certificat de inregistrare J40/546/19.02.1991.</w:t>
      </w:r>
    </w:p>
    <w:p w:rsidR="00E01C4F" w:rsidRPr="00E01C4F" w:rsidRDefault="00E01C4F" w:rsidP="00F863BB">
      <w:pPr>
        <w:numPr>
          <w:ilvl w:val="0"/>
          <w:numId w:val="14"/>
        </w:numPr>
        <w:spacing w:line="240" w:lineRule="auto"/>
        <w:jc w:val="both"/>
        <w:rPr>
          <w:rFonts w:ascii="Garamond" w:hAnsi="Garamond"/>
          <w:color w:val="FF0000"/>
        </w:rPr>
      </w:pPr>
      <w:r>
        <w:rPr>
          <w:rFonts w:ascii="Garamond" w:hAnsi="Garamond"/>
          <w:color w:val="FF0000"/>
        </w:rPr>
        <w:t>Certificate constatator conform Legii nr. 359/2004, cu modificarile si completarile ulterioare, emis in data de 15.09.2015.</w:t>
      </w:r>
    </w:p>
    <w:p w:rsidR="00F863BB" w:rsidRPr="007F3B23" w:rsidRDefault="00F863BB" w:rsidP="00F863BB">
      <w:pPr>
        <w:numPr>
          <w:ilvl w:val="0"/>
          <w:numId w:val="14"/>
        </w:numPr>
        <w:spacing w:line="240" w:lineRule="auto"/>
        <w:jc w:val="both"/>
        <w:rPr>
          <w:rFonts w:ascii="Garamond" w:hAnsi="Garamond"/>
          <w:color w:val="FF0000"/>
        </w:rPr>
      </w:pPr>
      <w:r w:rsidRPr="007F3B23">
        <w:rPr>
          <w:rFonts w:ascii="Garamond" w:hAnsi="Garamond"/>
          <w:color w:val="FF0000"/>
        </w:rPr>
        <w:lastRenderedPageBreak/>
        <w:t>Autorizaţie Integrată de Mediu nr.</w:t>
      </w:r>
      <w:r w:rsidR="007F3B23" w:rsidRPr="007F3B23">
        <w:rPr>
          <w:rFonts w:ascii="Garamond" w:hAnsi="Garamond"/>
          <w:color w:val="FF0000"/>
        </w:rPr>
        <w:t>5/20.12.2013, actualizata in data de 08.01.2016, emisa de APM Constanta</w:t>
      </w:r>
      <w:r w:rsidRPr="007F3B23">
        <w:rPr>
          <w:rFonts w:ascii="Garamond" w:hAnsi="Garamond"/>
          <w:color w:val="FF0000"/>
        </w:rPr>
        <w:t>.</w:t>
      </w:r>
    </w:p>
    <w:p w:rsidR="00F863BB" w:rsidRPr="007F3B23" w:rsidRDefault="00F863BB" w:rsidP="00F863BB">
      <w:pPr>
        <w:numPr>
          <w:ilvl w:val="0"/>
          <w:numId w:val="14"/>
        </w:numPr>
        <w:spacing w:line="240" w:lineRule="auto"/>
        <w:jc w:val="both"/>
        <w:rPr>
          <w:rFonts w:ascii="Garamond" w:hAnsi="Garamond"/>
          <w:color w:val="FF0000"/>
        </w:rPr>
      </w:pPr>
      <w:r w:rsidRPr="007F3B23">
        <w:rPr>
          <w:rFonts w:ascii="Garamond" w:hAnsi="Garamond"/>
          <w:color w:val="FF0000"/>
        </w:rPr>
        <w:t>Autorizaţie de Gospodarire a Apelor emisă de Administraţia „Apelor Romane – Direcţia Apelor Romane Dobrogea Litoral, Constanţa, nr.</w:t>
      </w:r>
      <w:r w:rsidR="007F3B23">
        <w:rPr>
          <w:rFonts w:ascii="Garamond" w:hAnsi="Garamond"/>
          <w:color w:val="FF0000"/>
        </w:rPr>
        <w:t xml:space="preserve"> 43</w:t>
      </w:r>
      <w:r w:rsidRPr="007F3B23">
        <w:rPr>
          <w:rFonts w:ascii="Garamond" w:hAnsi="Garamond"/>
          <w:color w:val="FF0000"/>
        </w:rPr>
        <w:t>/2</w:t>
      </w:r>
      <w:r w:rsidR="007F3B23">
        <w:rPr>
          <w:rFonts w:ascii="Garamond" w:hAnsi="Garamond"/>
          <w:color w:val="FF0000"/>
        </w:rPr>
        <w:t>8</w:t>
      </w:r>
      <w:r w:rsidRPr="007F3B23">
        <w:rPr>
          <w:rFonts w:ascii="Garamond" w:hAnsi="Garamond"/>
          <w:color w:val="FF0000"/>
        </w:rPr>
        <w:t>.03.201</w:t>
      </w:r>
      <w:r w:rsidR="007F3B23">
        <w:rPr>
          <w:rFonts w:ascii="Garamond" w:hAnsi="Garamond"/>
          <w:color w:val="FF0000"/>
        </w:rPr>
        <w:t>6</w:t>
      </w:r>
      <w:r w:rsidRPr="007F3B23">
        <w:rPr>
          <w:rFonts w:ascii="Garamond" w:hAnsi="Garamond"/>
          <w:color w:val="FF0000"/>
        </w:rPr>
        <w:t>;</w:t>
      </w:r>
    </w:p>
    <w:p w:rsidR="00F863BB" w:rsidRPr="00512F84" w:rsidRDefault="00F863BB" w:rsidP="00F863BB">
      <w:pPr>
        <w:numPr>
          <w:ilvl w:val="0"/>
          <w:numId w:val="15"/>
        </w:numPr>
        <w:spacing w:line="240" w:lineRule="auto"/>
        <w:jc w:val="both"/>
        <w:rPr>
          <w:rFonts w:ascii="Garamond" w:hAnsi="Garamond"/>
        </w:rPr>
      </w:pPr>
      <w:r w:rsidRPr="00970868">
        <w:rPr>
          <w:rFonts w:ascii="Garamond" w:hAnsi="Garamond"/>
          <w:color w:val="FF0000"/>
        </w:rPr>
        <w:t>Abonament de utilizare / exploatare a resurselor de apă nr. 5/201</w:t>
      </w:r>
      <w:r w:rsidR="00970868" w:rsidRPr="00970868">
        <w:rPr>
          <w:rFonts w:ascii="Garamond" w:hAnsi="Garamond"/>
          <w:color w:val="FF0000"/>
        </w:rPr>
        <w:t>6</w:t>
      </w:r>
      <w:r w:rsidRPr="00970868">
        <w:rPr>
          <w:rFonts w:ascii="Garamond" w:hAnsi="Garamond"/>
          <w:color w:val="FF0000"/>
        </w:rPr>
        <w:t xml:space="preserve"> încheiat cu Administraţia Naţională „Apele Romane” – Administratia Bazinala Dobrogea LitoralConstanţa.</w:t>
      </w:r>
    </w:p>
    <w:p w:rsidR="00512F84" w:rsidRPr="00512F84" w:rsidRDefault="00512F84" w:rsidP="00F863BB">
      <w:pPr>
        <w:numPr>
          <w:ilvl w:val="0"/>
          <w:numId w:val="15"/>
        </w:numPr>
        <w:spacing w:line="240" w:lineRule="auto"/>
        <w:jc w:val="both"/>
        <w:rPr>
          <w:rFonts w:ascii="Garamond" w:hAnsi="Garamond"/>
        </w:rPr>
      </w:pPr>
      <w:r>
        <w:rPr>
          <w:rFonts w:ascii="Garamond" w:hAnsi="Garamond"/>
          <w:color w:val="FF0000"/>
        </w:rPr>
        <w:t>Acord de mediu nr.....</w:t>
      </w:r>
    </w:p>
    <w:p w:rsidR="00512F84" w:rsidRPr="00512F84" w:rsidRDefault="00512F84" w:rsidP="00F863BB">
      <w:pPr>
        <w:numPr>
          <w:ilvl w:val="0"/>
          <w:numId w:val="15"/>
        </w:numPr>
        <w:spacing w:line="240" w:lineRule="auto"/>
        <w:jc w:val="both"/>
        <w:rPr>
          <w:rFonts w:ascii="Garamond" w:hAnsi="Garamond"/>
        </w:rPr>
      </w:pPr>
      <w:r>
        <w:rPr>
          <w:rFonts w:ascii="Garamond" w:hAnsi="Garamond"/>
          <w:color w:val="FF0000"/>
        </w:rPr>
        <w:t>Acord de mediu revizuit ....</w:t>
      </w:r>
    </w:p>
    <w:p w:rsidR="00512F84" w:rsidRPr="00512F84" w:rsidRDefault="00512F84" w:rsidP="00F863BB">
      <w:pPr>
        <w:numPr>
          <w:ilvl w:val="0"/>
          <w:numId w:val="15"/>
        </w:numPr>
        <w:spacing w:line="240" w:lineRule="auto"/>
        <w:jc w:val="both"/>
        <w:rPr>
          <w:rFonts w:ascii="Garamond" w:hAnsi="Garamond"/>
        </w:rPr>
      </w:pPr>
      <w:r>
        <w:rPr>
          <w:rFonts w:ascii="Garamond" w:hAnsi="Garamond"/>
          <w:color w:val="FF0000"/>
        </w:rPr>
        <w:t>Autorizatie de construire....</w:t>
      </w:r>
    </w:p>
    <w:p w:rsidR="00512F84" w:rsidRPr="000174B9" w:rsidRDefault="00512F84" w:rsidP="00F863BB">
      <w:pPr>
        <w:numPr>
          <w:ilvl w:val="0"/>
          <w:numId w:val="15"/>
        </w:numPr>
        <w:spacing w:line="240" w:lineRule="auto"/>
        <w:jc w:val="both"/>
        <w:rPr>
          <w:rFonts w:ascii="Garamond" w:hAnsi="Garamond"/>
        </w:rPr>
      </w:pPr>
      <w:r>
        <w:rPr>
          <w:rFonts w:ascii="Garamond" w:hAnsi="Garamond"/>
          <w:color w:val="FF0000"/>
        </w:rPr>
        <w:t>Receptia finala a lucrarii....</w:t>
      </w:r>
    </w:p>
    <w:p w:rsidR="00F863BB" w:rsidRPr="000174B9" w:rsidRDefault="00F863BB" w:rsidP="00F863BB">
      <w:pPr>
        <w:pStyle w:val="Heading1"/>
        <w:numPr>
          <w:ilvl w:val="0"/>
          <w:numId w:val="0"/>
        </w:numPr>
        <w:jc w:val="both"/>
        <w:rPr>
          <w:rFonts w:ascii="Garamond" w:hAnsi="Garamond"/>
          <w:b/>
          <w:sz w:val="22"/>
        </w:rPr>
      </w:pPr>
    </w:p>
    <w:p w:rsidR="00F863BB" w:rsidRPr="000174B9" w:rsidRDefault="00F863BB" w:rsidP="00F863BB">
      <w:pPr>
        <w:pStyle w:val="Heading1"/>
        <w:numPr>
          <w:ilvl w:val="0"/>
          <w:numId w:val="0"/>
        </w:numPr>
        <w:jc w:val="both"/>
        <w:rPr>
          <w:rFonts w:ascii="Garamond" w:hAnsi="Garamond"/>
          <w:b/>
          <w:sz w:val="22"/>
        </w:rPr>
      </w:pPr>
      <w:r w:rsidRPr="000174B9">
        <w:rPr>
          <w:rFonts w:ascii="Garamond" w:hAnsi="Garamond"/>
          <w:b/>
          <w:sz w:val="22"/>
        </w:rPr>
        <w:t>Scopul</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 xml:space="preserve">Instalaţia IED va fi controlată, exploatată şi întreţinută, iar emisiile vor fi evacuate aşa cum s-a stabilit în prezenta Autorizaţie Integrată de Mediu actualizata. </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 xml:space="preserve">Prezenta Autorizaţie integrată de mediu conţine </w:t>
      </w:r>
      <w:r w:rsidR="00FD5552" w:rsidRPr="00E54411">
        <w:rPr>
          <w:rFonts w:ascii="Garamond" w:hAnsi="Garamond"/>
          <w:b w:val="0"/>
          <w:color w:val="FF0000"/>
          <w:sz w:val="22"/>
        </w:rPr>
        <w:t>93</w:t>
      </w:r>
      <w:r w:rsidRPr="00E54411">
        <w:rPr>
          <w:rFonts w:ascii="Garamond" w:hAnsi="Garamond"/>
          <w:b w:val="0"/>
          <w:color w:val="FF0000"/>
          <w:sz w:val="22"/>
        </w:rPr>
        <w:t>de pagini</w:t>
      </w:r>
      <w:r w:rsidRPr="000174B9">
        <w:rPr>
          <w:rFonts w:ascii="Garamond" w:hAnsi="Garamond"/>
          <w:b w:val="0"/>
          <w:sz w:val="22"/>
        </w:rPr>
        <w:t xml:space="preserve"> şi este valabilă, de la 20.12.2013 data emiterii până la 20.12.2023, cu obligativitatea îndeplinirii prevederilor din prezenta autorizaţie. </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 xml:space="preserve">Cu minim 90 de zile înainte de expirarea termenului de valabilitate a </w:t>
      </w:r>
      <w:r w:rsidRPr="000174B9">
        <w:rPr>
          <w:rFonts w:ascii="Garamond" w:hAnsi="Garamond" w:cs="Arial"/>
          <w:b w:val="0"/>
          <w:sz w:val="22"/>
        </w:rPr>
        <w:t xml:space="preserve"> prezentei autorizaţii se va solicita la autoritatea competenta de mediu emiterea unei noi autorizatii integrate de mediu.</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Prezenta Autorizaţie Integrată de Mediu actualizata este emisă în scopul respectării prevederilor legale privind protecţia mediului.</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Autorizaţia impune condiţiile de desfăşurare a activităţii instalaţiei din punct de vedere al protecţiei mediului.</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Autorizaţia este emisă în scopul respectării normelor privind prevenirea, controlul integrat al poluării, definite prin Legea nr. 278/2013 privind emisiile industriale</w:t>
      </w:r>
      <w:r w:rsidRPr="000174B9">
        <w:rPr>
          <w:rFonts w:ascii="Garamond" w:hAnsi="Garamond"/>
          <w:b w:val="0"/>
          <w:bCs/>
          <w:sz w:val="22"/>
        </w:rPr>
        <w:t>,</w:t>
      </w:r>
      <w:r w:rsidRPr="000174B9">
        <w:rPr>
          <w:rFonts w:ascii="Garamond" w:hAnsi="Garamond"/>
          <w:b w:val="0"/>
          <w:sz w:val="22"/>
        </w:rPr>
        <w:t xml:space="preserve"> inclusiv măsurile privind gestionarea deşeurilor, astfel încât să se atingă un nivel ridicat de protecţie a mediului, considerat în întreg sau, în acord cu legislaţia în vigoare şi cu obligaţiile din convenţiile internaţionale din acest domeniu, la care România este parte.</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Conform Legiinr. 278/2013 privind emisiile industriale, operatorul are obligatia sa informeze autoritatea competenta pentru protectia mediului cu privire la orice modificari planificate in ceea ce priveste caracteristicile, functionarea sau extinderea instalatiei, care pot avea consecinte asupra mediului, precum si in ceea ce priveste natura si cantitatile de emisii care pot fi evacuate din instalatie in fiecare factor de mediu.</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Conform Legii nr. 278/2013 privind emisiile industriale, la cererea A.P.M.Constanta, operatorul prezinta toate informatiile necesare in scopul reexaminarii conditiilor de autorizare, in special rezultatele monitorizarii emisiilor si alte date care permit efectuarea unei comparatii a functionarii instalatiei, cu cele mai bune tehnici disponibile, prevazute in concluziile BAT aplicabile si cu nivelurile de emisii asociate celor mai bune tehnici disponibile.</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Orice referire la „amplasament” din prezenta autorizaţie va însemna zona planului/planurilor cu limitele trasate conform Anexei I a prezentei autorizaţii.</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Operatorul este obligat să notifice A.P.M.Constanţa cu 90 de zile înaintea oricărei modificări ce afectează activitatea instalaţiei IED.</w:t>
      </w:r>
    </w:p>
    <w:p w:rsidR="00F863BB" w:rsidRPr="000174B9" w:rsidRDefault="00F863BB" w:rsidP="00F863BB">
      <w:pPr>
        <w:pStyle w:val="Heading2"/>
        <w:numPr>
          <w:ilvl w:val="0"/>
          <w:numId w:val="16"/>
        </w:numPr>
        <w:jc w:val="both"/>
        <w:rPr>
          <w:rFonts w:ascii="Garamond" w:hAnsi="Garamond"/>
          <w:b w:val="0"/>
          <w:sz w:val="22"/>
        </w:rPr>
      </w:pPr>
      <w:r w:rsidRPr="000174B9">
        <w:rPr>
          <w:rFonts w:ascii="Garamond" w:hAnsi="Garamond"/>
          <w:b w:val="0"/>
          <w:sz w:val="22"/>
        </w:rPr>
        <w:t>În cazul modificării prevederilor actelor emise de autorităţile de mediu care au stat la baza emiterii Autorizaţiei Integrate de Mediu actualizate, precum şi a parametrilor pentru care s-a emis, se va notifica A.P.M. Constanta. Nerespectarea prevederilor prezentei autorizaţii atrage după sine suspendarea/anularea după caz.</w:t>
      </w:r>
    </w:p>
    <w:p w:rsidR="00F863BB" w:rsidRPr="000174B9" w:rsidRDefault="00F863BB" w:rsidP="00F863BB">
      <w:pPr>
        <w:pStyle w:val="Heading3"/>
        <w:numPr>
          <w:ilvl w:val="2"/>
          <w:numId w:val="16"/>
        </w:numPr>
        <w:ind w:left="709"/>
        <w:jc w:val="both"/>
        <w:rPr>
          <w:rFonts w:ascii="Garamond" w:hAnsi="Garamond"/>
          <w:b w:val="0"/>
          <w:i w:val="0"/>
          <w:sz w:val="22"/>
        </w:rPr>
      </w:pPr>
      <w:r w:rsidRPr="000174B9">
        <w:rPr>
          <w:rFonts w:ascii="Garamond" w:hAnsi="Garamond"/>
          <w:b w:val="0"/>
          <w:i w:val="0"/>
          <w:sz w:val="22"/>
        </w:rPr>
        <w:t>Nici o modificare a activităţii sau reconstrucţie pe amplasament afectând activitatea IED sau orice parte a activităţii, care va rezulta sau este probabil să rezulte într-o schimbare în termeni reali sau creştere în ceea ce priveşte: natura şi cantitatea oricărei emisii, sistemele de reducere a poluării/tratare sau recuperare, fluxul tehnologic, combustibilul, materia primă, produsele intermediare, produsele sau deşeurile generate, sau orice schimbări în ceea ce priveşte managementul şi controlul amplasamentului precum şi modificarea celor mai bune tehnici disponibile care permit o reducere semnificativă a emisiilor, nu va fi realizată sau impusă fără notificare şi fără acordul prealabil scris al A.P.M. Constanţa.</w:t>
      </w:r>
    </w:p>
    <w:p w:rsidR="00F863BB" w:rsidRPr="000174B9" w:rsidRDefault="00F863BB" w:rsidP="00F863BB">
      <w:pPr>
        <w:pStyle w:val="Heading2"/>
        <w:numPr>
          <w:ilvl w:val="0"/>
          <w:numId w:val="17"/>
        </w:numPr>
        <w:jc w:val="both"/>
        <w:rPr>
          <w:rFonts w:ascii="Garamond" w:hAnsi="Garamond"/>
          <w:b w:val="0"/>
          <w:sz w:val="22"/>
        </w:rPr>
      </w:pPr>
      <w:r w:rsidRPr="000174B9">
        <w:rPr>
          <w:rFonts w:ascii="Garamond" w:hAnsi="Garamond"/>
          <w:b w:val="0"/>
          <w:sz w:val="22"/>
        </w:rPr>
        <w:t>Autorizaţia impune condiţiile de desfăşurare a activităţii instalaţiei din punct de vedere al protecţiei mediului.</w:t>
      </w:r>
    </w:p>
    <w:p w:rsidR="00F863BB" w:rsidRPr="000174B9" w:rsidRDefault="00F863BB" w:rsidP="00F863BB">
      <w:pPr>
        <w:pStyle w:val="Heading2"/>
        <w:numPr>
          <w:ilvl w:val="0"/>
          <w:numId w:val="18"/>
        </w:numPr>
        <w:jc w:val="both"/>
        <w:rPr>
          <w:rFonts w:ascii="Garamond" w:hAnsi="Garamond"/>
          <w:b w:val="0"/>
          <w:sz w:val="22"/>
        </w:rPr>
      </w:pPr>
      <w:r w:rsidRPr="000174B9">
        <w:rPr>
          <w:rFonts w:ascii="Garamond" w:hAnsi="Garamond"/>
          <w:b w:val="0"/>
          <w:sz w:val="22"/>
        </w:rPr>
        <w:t>Prezenta autorizaţie se aplică tuturor activităţilor desfăşurate pe amplasament sub controlul operatorului, de la primirea materialelor şi materiilor prime până la expedierea produselor finite.</w:t>
      </w:r>
    </w:p>
    <w:p w:rsidR="00F863BB" w:rsidRPr="000174B9" w:rsidRDefault="00F863BB" w:rsidP="00F863BB">
      <w:pPr>
        <w:pStyle w:val="Heading2"/>
        <w:numPr>
          <w:ilvl w:val="0"/>
          <w:numId w:val="18"/>
        </w:numPr>
        <w:jc w:val="both"/>
        <w:rPr>
          <w:rFonts w:ascii="Garamond" w:hAnsi="Garamond"/>
          <w:b w:val="0"/>
          <w:sz w:val="22"/>
        </w:rPr>
      </w:pPr>
      <w:r w:rsidRPr="000174B9">
        <w:rPr>
          <w:rFonts w:ascii="Garamond" w:hAnsi="Garamond"/>
          <w:b w:val="0"/>
          <w:sz w:val="22"/>
        </w:rPr>
        <w:t>Prezenta autorizaţie se aplică activităţilor de management al deşeurilor de la punctul de generare / colectare până la punctul de valorificare sau eliminare.</w:t>
      </w:r>
    </w:p>
    <w:p w:rsidR="00F863BB" w:rsidRPr="000174B9" w:rsidRDefault="00F863BB"/>
    <w:p w:rsidR="00F863BB" w:rsidRPr="000174B9" w:rsidRDefault="00F863BB" w:rsidP="00F863BB">
      <w:pPr>
        <w:jc w:val="both"/>
        <w:rPr>
          <w:rFonts w:ascii="Garamond" w:hAnsi="Garamond"/>
          <w:b/>
        </w:rPr>
      </w:pPr>
      <w:r w:rsidRPr="000174B9">
        <w:rPr>
          <w:rFonts w:ascii="Garamond" w:hAnsi="Garamond"/>
          <w:b/>
        </w:rPr>
        <w:t xml:space="preserve">5. </w:t>
      </w:r>
      <w:r w:rsidRPr="000174B9">
        <w:rPr>
          <w:rFonts w:ascii="Garamond" w:hAnsi="Garamond"/>
          <w:b/>
        </w:rPr>
        <w:tab/>
        <w:t>MANAGEMENTUL ACTIVITĂŢII</w:t>
      </w:r>
    </w:p>
    <w:p w:rsidR="00F863BB" w:rsidRPr="000174B9" w:rsidRDefault="00F863BB" w:rsidP="00F863BB">
      <w:pPr>
        <w:pStyle w:val="Heading1"/>
        <w:numPr>
          <w:ilvl w:val="0"/>
          <w:numId w:val="0"/>
        </w:numPr>
        <w:jc w:val="both"/>
        <w:rPr>
          <w:rFonts w:ascii="Garamond" w:hAnsi="Garamond"/>
          <w:sz w:val="22"/>
        </w:rPr>
      </w:pPr>
      <w:r w:rsidRPr="000174B9">
        <w:rPr>
          <w:rFonts w:ascii="Garamond" w:hAnsi="Garamond"/>
          <w:sz w:val="22"/>
        </w:rPr>
        <w:t>Activitatea se va desfăşura în următoarele condiţii:</w:t>
      </w:r>
    </w:p>
    <w:p w:rsidR="00F863BB" w:rsidRPr="000174B9" w:rsidRDefault="00F863BB" w:rsidP="00F863BB">
      <w:pPr>
        <w:rPr>
          <w:rFonts w:ascii="Garamond" w:hAnsi="Garamond"/>
          <w:sz w:val="8"/>
          <w:szCs w:val="8"/>
        </w:rPr>
      </w:pPr>
    </w:p>
    <w:p w:rsidR="00F863BB" w:rsidRPr="000174B9" w:rsidRDefault="00F863BB" w:rsidP="00B91714">
      <w:pPr>
        <w:pStyle w:val="Default"/>
        <w:numPr>
          <w:ilvl w:val="0"/>
          <w:numId w:val="26"/>
        </w:numPr>
        <w:tabs>
          <w:tab w:val="clear" w:pos="792"/>
        </w:tabs>
        <w:spacing w:line="240" w:lineRule="atLeast"/>
        <w:ind w:left="0" w:firstLine="0"/>
        <w:jc w:val="both"/>
        <w:rPr>
          <w:rFonts w:ascii="Garamond" w:hAnsi="Garamond"/>
          <w:b/>
          <w:bCs/>
          <w:noProof/>
          <w:color w:val="auto"/>
          <w:sz w:val="22"/>
          <w:szCs w:val="22"/>
          <w:lang w:val="ro-RO"/>
        </w:rPr>
      </w:pPr>
      <w:r w:rsidRPr="000174B9">
        <w:rPr>
          <w:rFonts w:ascii="Garamond" w:hAnsi="Garamond"/>
          <w:b/>
          <w:bCs/>
          <w:noProof/>
          <w:color w:val="auto"/>
          <w:sz w:val="22"/>
          <w:szCs w:val="22"/>
          <w:lang w:val="ro-RO"/>
        </w:rPr>
        <w:t>Conştientizare şi instruire</w:t>
      </w:r>
    </w:p>
    <w:p w:rsidR="00F863BB" w:rsidRPr="000174B9" w:rsidRDefault="00F863BB" w:rsidP="00F863BB">
      <w:pPr>
        <w:pStyle w:val="Heading3"/>
        <w:numPr>
          <w:ilvl w:val="0"/>
          <w:numId w:val="0"/>
        </w:numPr>
        <w:ind w:left="567" w:hanging="567"/>
        <w:jc w:val="both"/>
        <w:rPr>
          <w:rFonts w:ascii="Garamond" w:hAnsi="Garamond"/>
          <w:b w:val="0"/>
          <w:i w:val="0"/>
          <w:sz w:val="22"/>
        </w:rPr>
      </w:pPr>
      <w:r w:rsidRPr="000174B9">
        <w:rPr>
          <w:rFonts w:ascii="Garamond" w:hAnsi="Garamond"/>
          <w:b w:val="0"/>
          <w:i w:val="0"/>
          <w:sz w:val="22"/>
        </w:rPr>
        <w:t xml:space="preserve">5.1.1. Titularul Autorizaţiei trebuie să se asigure de faptul că publicul interesat poate obţine informaţii privind performanţele de mediu ale S.C. CRH Ciment (Romania) S.A. – Punct de lucru Medgidia. </w:t>
      </w:r>
    </w:p>
    <w:p w:rsidR="00F863BB" w:rsidRPr="000174B9" w:rsidRDefault="00F863BB" w:rsidP="00F863BB">
      <w:pPr>
        <w:pStyle w:val="Heading3"/>
        <w:numPr>
          <w:ilvl w:val="0"/>
          <w:numId w:val="0"/>
        </w:numPr>
        <w:ind w:left="567" w:hanging="567"/>
        <w:jc w:val="both"/>
        <w:rPr>
          <w:rFonts w:ascii="Garamond" w:hAnsi="Garamond"/>
          <w:b w:val="0"/>
          <w:i w:val="0"/>
          <w:sz w:val="22"/>
        </w:rPr>
      </w:pPr>
      <w:r w:rsidRPr="000174B9">
        <w:rPr>
          <w:rFonts w:ascii="Garamond" w:hAnsi="Garamond"/>
          <w:b w:val="0"/>
          <w:i w:val="0"/>
          <w:sz w:val="22"/>
        </w:rPr>
        <w:t xml:space="preserve">5.1.2. Titularul activităţii are obligaţia să stabilească şi să implementeze proceduri pentru instruiri adecvate privind protecţia mediului, pentru toţi angajaţii a căror activitate poate avea efect semnificativ asupra mediului, asigurând păstrarea documentelor privind instruirile efectuate. </w:t>
      </w:r>
    </w:p>
    <w:p w:rsidR="00F863BB" w:rsidRPr="000174B9" w:rsidRDefault="00F863BB" w:rsidP="00F863BB">
      <w:pPr>
        <w:pStyle w:val="Heading3"/>
        <w:numPr>
          <w:ilvl w:val="0"/>
          <w:numId w:val="0"/>
        </w:numPr>
        <w:ind w:left="567" w:hanging="567"/>
        <w:jc w:val="both"/>
        <w:rPr>
          <w:rFonts w:ascii="Garamond" w:hAnsi="Garamond"/>
          <w:b w:val="0"/>
          <w:i w:val="0"/>
          <w:sz w:val="22"/>
        </w:rPr>
      </w:pPr>
      <w:r w:rsidRPr="000174B9">
        <w:rPr>
          <w:rFonts w:ascii="Garamond" w:hAnsi="Garamond"/>
          <w:b w:val="0"/>
          <w:i w:val="0"/>
          <w:sz w:val="22"/>
        </w:rPr>
        <w:t xml:space="preserve">5.1.3. Titularul Autorizaţiei Integrate de Mediu trebuie să transmită câte o copie a prezentei Autorizaţii tuturor </w:t>
      </w:r>
      <w:r w:rsidRPr="000174B9">
        <w:rPr>
          <w:rFonts w:ascii="Garamond" w:hAnsi="Garamond"/>
          <w:b w:val="0"/>
          <w:i w:val="0"/>
          <w:sz w:val="22"/>
        </w:rPr>
        <w:lastRenderedPageBreak/>
        <w:t>angajaţilor ale căror sarcini sunt legate de oricare din condiţiile prezentei Autorizaţii.</w:t>
      </w:r>
    </w:p>
    <w:p w:rsidR="00F863BB" w:rsidRPr="000174B9" w:rsidRDefault="00F863BB" w:rsidP="00F863BB">
      <w:pPr>
        <w:pStyle w:val="Heading3"/>
        <w:numPr>
          <w:ilvl w:val="0"/>
          <w:numId w:val="0"/>
        </w:numPr>
        <w:ind w:left="567" w:hanging="567"/>
        <w:jc w:val="both"/>
        <w:rPr>
          <w:rFonts w:ascii="Garamond" w:hAnsi="Garamond"/>
          <w:b w:val="0"/>
          <w:i w:val="0"/>
          <w:sz w:val="22"/>
        </w:rPr>
      </w:pPr>
      <w:r w:rsidRPr="000174B9">
        <w:rPr>
          <w:rFonts w:ascii="Garamond" w:hAnsi="Garamond"/>
          <w:b w:val="0"/>
          <w:i w:val="0"/>
          <w:sz w:val="22"/>
        </w:rPr>
        <w:t>5.1.4. Personalul trebuie să cunoască şi să respecte normele P.S.I. şi de protecţia muncii în vigoare.</w:t>
      </w:r>
    </w:p>
    <w:p w:rsidR="00F863BB" w:rsidRPr="000174B9" w:rsidRDefault="00F863BB" w:rsidP="00F863BB">
      <w:pPr>
        <w:pStyle w:val="Heading3"/>
        <w:numPr>
          <w:ilvl w:val="0"/>
          <w:numId w:val="0"/>
        </w:numPr>
        <w:ind w:left="567" w:hanging="567"/>
        <w:jc w:val="both"/>
        <w:rPr>
          <w:rFonts w:ascii="Garamond" w:hAnsi="Garamond"/>
          <w:b w:val="0"/>
          <w:i w:val="0"/>
          <w:sz w:val="22"/>
        </w:rPr>
      </w:pPr>
      <w:r w:rsidRPr="000174B9">
        <w:rPr>
          <w:rFonts w:ascii="Garamond" w:hAnsi="Garamond"/>
          <w:b w:val="0"/>
          <w:i w:val="0"/>
          <w:sz w:val="22"/>
        </w:rPr>
        <w:t xml:space="preserve">5.1.5. Periodic, instrucţiunile de lucru se vor prelucra personalului care deserveşte instalaţia.  </w:t>
      </w:r>
    </w:p>
    <w:p w:rsidR="00F863BB" w:rsidRPr="000174B9" w:rsidRDefault="00F863BB" w:rsidP="00F863BB">
      <w:pPr>
        <w:pStyle w:val="Heading3"/>
        <w:numPr>
          <w:ilvl w:val="0"/>
          <w:numId w:val="0"/>
        </w:numPr>
        <w:ind w:left="567" w:hanging="567"/>
        <w:jc w:val="both"/>
        <w:rPr>
          <w:rFonts w:ascii="Garamond" w:hAnsi="Garamond"/>
          <w:b w:val="0"/>
          <w:i w:val="0"/>
          <w:sz w:val="22"/>
        </w:rPr>
      </w:pPr>
      <w:r w:rsidRPr="000174B9">
        <w:rPr>
          <w:rFonts w:ascii="Garamond" w:hAnsi="Garamond"/>
          <w:b w:val="0"/>
          <w:i w:val="0"/>
          <w:sz w:val="22"/>
        </w:rPr>
        <w:t>5.1.6. Se vor prelucra instrucţiunile de lucru atât pentru operare</w:t>
      </w:r>
      <w:r w:rsidRPr="000174B9">
        <w:rPr>
          <w:rFonts w:ascii="Garamond" w:hAnsi="Garamond"/>
          <w:b w:val="0"/>
          <w:i w:val="0"/>
          <w:color w:val="0070C0"/>
          <w:sz w:val="22"/>
        </w:rPr>
        <w:t>,</w:t>
      </w:r>
      <w:r w:rsidRPr="000174B9">
        <w:rPr>
          <w:rFonts w:ascii="Garamond" w:hAnsi="Garamond"/>
          <w:b w:val="0"/>
          <w:i w:val="0"/>
          <w:sz w:val="22"/>
        </w:rPr>
        <w:t xml:space="preserve"> cât şi pentru procesele de pornire/oprire şi pentru lucrările de reparaţie/revizie a instalaţiei.</w:t>
      </w:r>
    </w:p>
    <w:p w:rsidR="00F863BB" w:rsidRPr="000174B9" w:rsidRDefault="00F863BB" w:rsidP="00F863BB">
      <w:pPr>
        <w:pStyle w:val="Heading3"/>
        <w:numPr>
          <w:ilvl w:val="0"/>
          <w:numId w:val="0"/>
        </w:numPr>
        <w:ind w:left="567" w:hanging="567"/>
        <w:jc w:val="both"/>
        <w:rPr>
          <w:rFonts w:ascii="Garamond" w:hAnsi="Garamond"/>
          <w:b w:val="0"/>
          <w:i w:val="0"/>
          <w:sz w:val="22"/>
        </w:rPr>
      </w:pPr>
      <w:r w:rsidRPr="000174B9">
        <w:rPr>
          <w:rFonts w:ascii="Garamond" w:hAnsi="Garamond"/>
          <w:b w:val="0"/>
          <w:i w:val="0"/>
          <w:sz w:val="22"/>
        </w:rPr>
        <w:t>5.1.7. În zonele de risc se va amplasa un panou care semnalează acest pericol. Pe panourile semnalizate se va scrie şi numărul de telefon al serviciilor ce trebuie informate conform Planului de prevenire în caz de poluări accidentale.</w:t>
      </w:r>
    </w:p>
    <w:p w:rsidR="00F863BB" w:rsidRPr="000174B9" w:rsidRDefault="00F863BB" w:rsidP="00F863BB">
      <w:pPr>
        <w:pStyle w:val="Heading3"/>
        <w:numPr>
          <w:ilvl w:val="0"/>
          <w:numId w:val="0"/>
        </w:numPr>
        <w:ind w:left="567" w:hanging="567"/>
        <w:jc w:val="both"/>
        <w:rPr>
          <w:rFonts w:ascii="Garamond" w:hAnsi="Garamond"/>
          <w:b w:val="0"/>
          <w:i w:val="0"/>
          <w:sz w:val="22"/>
        </w:rPr>
      </w:pPr>
      <w:r w:rsidRPr="000174B9">
        <w:rPr>
          <w:rFonts w:ascii="Garamond" w:hAnsi="Garamond"/>
          <w:b w:val="0"/>
          <w:i w:val="0"/>
          <w:sz w:val="22"/>
        </w:rPr>
        <w:t>5.1.8. Instalaţia va fi prevăzută cu un plan de evacuare şi salvare în caz de urgenţă.</w:t>
      </w:r>
    </w:p>
    <w:p w:rsidR="00F863BB" w:rsidRPr="000174B9" w:rsidRDefault="00F863BB" w:rsidP="00F863BB">
      <w:pPr>
        <w:jc w:val="both"/>
        <w:rPr>
          <w:rFonts w:ascii="Garamond" w:hAnsi="Garamond"/>
        </w:rPr>
      </w:pPr>
    </w:p>
    <w:p w:rsidR="00F863BB" w:rsidRPr="000174B9" w:rsidRDefault="00F863BB" w:rsidP="00B91714">
      <w:pPr>
        <w:pStyle w:val="Default"/>
        <w:numPr>
          <w:ilvl w:val="0"/>
          <w:numId w:val="26"/>
        </w:numPr>
        <w:tabs>
          <w:tab w:val="clear" w:pos="792"/>
        </w:tabs>
        <w:spacing w:line="240" w:lineRule="atLeast"/>
        <w:ind w:left="0" w:firstLine="0"/>
        <w:jc w:val="both"/>
        <w:rPr>
          <w:rFonts w:ascii="Garamond" w:hAnsi="Garamond"/>
          <w:noProof/>
          <w:color w:val="auto"/>
          <w:sz w:val="22"/>
          <w:szCs w:val="22"/>
          <w:lang w:val="ro-RO"/>
        </w:rPr>
      </w:pPr>
      <w:r w:rsidRPr="000174B9">
        <w:rPr>
          <w:rFonts w:ascii="Garamond" w:hAnsi="Garamond"/>
          <w:b/>
          <w:bCs/>
          <w:noProof/>
          <w:color w:val="auto"/>
          <w:sz w:val="22"/>
          <w:szCs w:val="22"/>
          <w:lang w:val="ro-RO"/>
        </w:rPr>
        <w:t>Responsabilităţi</w:t>
      </w:r>
    </w:p>
    <w:p w:rsidR="00F863BB" w:rsidRPr="000174B9" w:rsidRDefault="00F863BB" w:rsidP="00B91714">
      <w:pPr>
        <w:pStyle w:val="Heading3"/>
        <w:numPr>
          <w:ilvl w:val="0"/>
          <w:numId w:val="39"/>
        </w:numPr>
        <w:tabs>
          <w:tab w:val="clear" w:pos="690"/>
          <w:tab w:val="num" w:pos="567"/>
        </w:tabs>
        <w:ind w:left="567" w:hanging="567"/>
        <w:jc w:val="both"/>
        <w:rPr>
          <w:rFonts w:ascii="Garamond" w:hAnsi="Garamond"/>
          <w:b w:val="0"/>
          <w:i w:val="0"/>
          <w:sz w:val="22"/>
        </w:rPr>
      </w:pPr>
      <w:r w:rsidRPr="000174B9">
        <w:rPr>
          <w:rFonts w:ascii="Garamond" w:hAnsi="Garamond"/>
          <w:b w:val="0"/>
          <w:i w:val="0"/>
          <w:sz w:val="22"/>
        </w:rPr>
        <w:t>Titularul Autorizaţiei Integrate de Mediu actualizate trebuie să asigure în fiecare moment siguranţa instalaţiilor şi a exploatării tuturor instalaţiilor printr-o întreţinere planificată, de prevenire. Pentru aceasta se vor elabora programe de inspecţie şi revizie, a căror desfăşurare se va prezenta într-un registru.</w:t>
      </w:r>
    </w:p>
    <w:p w:rsidR="00F863BB" w:rsidRPr="000174B9" w:rsidRDefault="00F863BB" w:rsidP="00B91714">
      <w:pPr>
        <w:numPr>
          <w:ilvl w:val="0"/>
          <w:numId w:val="39"/>
        </w:numPr>
        <w:tabs>
          <w:tab w:val="clear" w:pos="690"/>
          <w:tab w:val="num" w:pos="567"/>
        </w:tabs>
        <w:ind w:left="567" w:hanging="567"/>
        <w:jc w:val="both"/>
        <w:rPr>
          <w:rFonts w:ascii="Garamond" w:hAnsi="Garamond"/>
        </w:rPr>
      </w:pPr>
      <w:r w:rsidRPr="000174B9">
        <w:rPr>
          <w:rFonts w:ascii="Garamond" w:hAnsi="Garamond"/>
        </w:rPr>
        <w:t>Titularul Autorizaţiei Integrate de Mediu actualizate trebuie să garanteze în orice moment revizia şi întreţinerea continuă a tuturor dispozitivelor de exploatare şi a instalaţiilor ce servesc direct sau indirect protecţiei mediului pentru a putea capta imediat toate emisiile de poluanţi în aer, apă şi sol apărute ca urmare a scurgerilor.</w:t>
      </w:r>
    </w:p>
    <w:p w:rsidR="00F863BB" w:rsidRPr="000174B9" w:rsidRDefault="00F863BB" w:rsidP="00B91714">
      <w:pPr>
        <w:pStyle w:val="Heading3"/>
        <w:numPr>
          <w:ilvl w:val="0"/>
          <w:numId w:val="39"/>
        </w:numPr>
        <w:tabs>
          <w:tab w:val="clear" w:pos="690"/>
          <w:tab w:val="num" w:pos="567"/>
        </w:tabs>
        <w:ind w:left="567" w:hanging="567"/>
        <w:jc w:val="both"/>
        <w:rPr>
          <w:rFonts w:ascii="Garamond" w:hAnsi="Garamond"/>
          <w:b w:val="0"/>
          <w:i w:val="0"/>
          <w:sz w:val="22"/>
        </w:rPr>
      </w:pPr>
      <w:r w:rsidRPr="000174B9">
        <w:rPr>
          <w:rFonts w:ascii="Garamond" w:hAnsi="Garamond"/>
          <w:b w:val="0"/>
          <w:i w:val="0"/>
          <w:sz w:val="22"/>
        </w:rPr>
        <w:t>Titularul Autorizaţiei Integrate de Mediu actualizate trebuie  să detina un plan de mentenanta eficient astfel incat sa garanteze interventia si remedierea in timp util a defectiunilor aparute la instalatiile de depoluare ce servesc direct protecţiei aerului, apei şi solului.</w:t>
      </w:r>
    </w:p>
    <w:p w:rsidR="00F863BB" w:rsidRPr="000174B9" w:rsidRDefault="00F863BB" w:rsidP="00B91714">
      <w:pPr>
        <w:pStyle w:val="Default"/>
        <w:numPr>
          <w:ilvl w:val="0"/>
          <w:numId w:val="39"/>
        </w:numPr>
        <w:tabs>
          <w:tab w:val="clear" w:pos="690"/>
          <w:tab w:val="num" w:pos="567"/>
        </w:tabs>
        <w:spacing w:line="240" w:lineRule="atLeast"/>
        <w:ind w:left="567" w:hanging="567"/>
        <w:jc w:val="both"/>
        <w:rPr>
          <w:rFonts w:ascii="Garamond" w:hAnsi="Garamond"/>
          <w:bCs/>
          <w:noProof/>
          <w:color w:val="auto"/>
          <w:sz w:val="22"/>
          <w:szCs w:val="22"/>
          <w:lang w:val="ro-RO"/>
        </w:rPr>
      </w:pPr>
      <w:r w:rsidRPr="000174B9">
        <w:rPr>
          <w:rFonts w:ascii="Garamond" w:hAnsi="Garamond"/>
          <w:noProof/>
          <w:color w:val="auto"/>
          <w:sz w:val="22"/>
          <w:szCs w:val="22"/>
          <w:lang w:val="ro-RO"/>
        </w:rPr>
        <w:t>Titularul activităţii are obligaţia de a lua măsurile necesare remedierii oricărui prejudiciu cauzat vecinătăţilor sau mediului în general.</w:t>
      </w:r>
    </w:p>
    <w:p w:rsidR="00F863BB" w:rsidRPr="000174B9" w:rsidRDefault="00F863BB" w:rsidP="00B91714">
      <w:pPr>
        <w:pStyle w:val="Default"/>
        <w:numPr>
          <w:ilvl w:val="0"/>
          <w:numId w:val="39"/>
        </w:numPr>
        <w:tabs>
          <w:tab w:val="clear" w:pos="690"/>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Titularul  activităţii trebuie să asigure prin decizie, o persoană responsabilă cu probleme de protecţia mediului.  </w:t>
      </w:r>
    </w:p>
    <w:p w:rsidR="00F863BB" w:rsidRPr="000174B9" w:rsidRDefault="00F863BB" w:rsidP="00F863BB">
      <w:pPr>
        <w:pStyle w:val="Default"/>
        <w:tabs>
          <w:tab w:val="num" w:pos="567"/>
        </w:tabs>
        <w:spacing w:line="240" w:lineRule="atLeast"/>
        <w:ind w:left="567"/>
        <w:jc w:val="both"/>
        <w:rPr>
          <w:rFonts w:ascii="Garamond" w:hAnsi="Garamond"/>
          <w:noProof/>
          <w:color w:val="auto"/>
          <w:sz w:val="22"/>
          <w:szCs w:val="22"/>
          <w:lang w:val="ro-RO"/>
        </w:rPr>
      </w:pPr>
      <w:r w:rsidRPr="000174B9">
        <w:rPr>
          <w:rFonts w:ascii="Garamond" w:hAnsi="Garamond"/>
          <w:bCs/>
          <w:iCs/>
          <w:noProof/>
          <w:color w:val="auto"/>
          <w:sz w:val="22"/>
          <w:szCs w:val="22"/>
          <w:lang w:val="ro-RO"/>
        </w:rPr>
        <w:t xml:space="preserve">În conformitate cu prevederile Ordonanţei de urgenţă a Guvernuluinr. 195/2005, aprobată de Legea nr. 265/2006, cu toate completările şi modificările ulterioare, </w:t>
      </w:r>
      <w:r w:rsidRPr="000174B9">
        <w:rPr>
          <w:rFonts w:ascii="Garamond" w:hAnsi="Garamond"/>
          <w:noProof/>
          <w:color w:val="auto"/>
          <w:sz w:val="22"/>
          <w:szCs w:val="22"/>
          <w:lang w:val="ro-RO"/>
        </w:rPr>
        <w:t>S.C. CRH Ciment (Romania) S.A. – Punct de lucru Medgidia</w:t>
      </w:r>
      <w:r w:rsidRPr="000174B9">
        <w:rPr>
          <w:rFonts w:ascii="Garamond" w:hAnsi="Garamond"/>
          <w:bCs/>
          <w:iCs/>
          <w:noProof/>
          <w:color w:val="auto"/>
          <w:sz w:val="22"/>
          <w:szCs w:val="22"/>
          <w:lang w:val="ro-RO"/>
        </w:rPr>
        <w:t xml:space="preserve">, prin persoana desemnată cu atribuţii în domeniul protecţiei mediului, va asista persoanele împuternicite cu activitatea de verificare, inspecţie şi control, punându-le la dispoziţie evidenţa măsurătorilor proprii şi toate celelalte documente relevante şi le va facilita controlul activităţii, precum şi prelevarea de probe. Va asigura, de asemenea, accesul persoanelor împuternicite pentru verificare, inspecţie şi control la instalaţiile tehnologice generatoare de impact asupra mediului, la echipamentele şi instalaţiile de depoluare a mediului, precum şi în spaţiile sau în zonele aferente acestora. Titularul activităţii are obligaţia de a realiza, în totalitate şi la termen, măsurile impuse prin actele de constatare încheiate de persoanele împuternicite cu activitatea de verificare, inspecţie şi control. </w:t>
      </w:r>
    </w:p>
    <w:p w:rsidR="00F863BB" w:rsidRPr="000174B9" w:rsidRDefault="00F863BB" w:rsidP="00B91714">
      <w:pPr>
        <w:pStyle w:val="Default"/>
        <w:numPr>
          <w:ilvl w:val="0"/>
          <w:numId w:val="39"/>
        </w:numPr>
        <w:tabs>
          <w:tab w:val="clear" w:pos="690"/>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Contribuţia la </w:t>
      </w:r>
      <w:r w:rsidRPr="000174B9">
        <w:rPr>
          <w:rStyle w:val="tpa1"/>
          <w:rFonts w:ascii="Garamond" w:hAnsi="Garamond"/>
          <w:noProof/>
          <w:color w:val="auto"/>
          <w:sz w:val="22"/>
          <w:szCs w:val="22"/>
          <w:lang w:val="ro-RO"/>
        </w:rPr>
        <w:t xml:space="preserve">Registrul European al Poluanţilor Emişi şi Transferaţi </w:t>
      </w:r>
      <w:r w:rsidRPr="000174B9">
        <w:rPr>
          <w:rFonts w:ascii="Garamond" w:hAnsi="Garamond"/>
          <w:noProof/>
          <w:color w:val="auto"/>
          <w:sz w:val="22"/>
          <w:szCs w:val="22"/>
          <w:lang w:val="ro-RO"/>
        </w:rPr>
        <w:t>(EPRTR), va fi depusă la termenul stabilit în Cap. 14 al prezentei autorizaţii,  precum şi ca parte a RAM.</w:t>
      </w:r>
    </w:p>
    <w:p w:rsidR="00F863BB" w:rsidRPr="000174B9" w:rsidRDefault="00F863BB" w:rsidP="00F863BB">
      <w:pPr>
        <w:pStyle w:val="Default"/>
        <w:tabs>
          <w:tab w:val="num" w:pos="567"/>
        </w:tabs>
        <w:spacing w:line="240" w:lineRule="atLeast"/>
        <w:ind w:left="567"/>
        <w:jc w:val="both"/>
        <w:rPr>
          <w:rStyle w:val="tli1"/>
          <w:rFonts w:ascii="Garamond" w:hAnsi="Garamond"/>
          <w:noProof/>
          <w:color w:val="auto"/>
          <w:sz w:val="22"/>
          <w:szCs w:val="22"/>
          <w:lang w:val="ro-RO"/>
        </w:rPr>
      </w:pPr>
      <w:r w:rsidRPr="000174B9">
        <w:rPr>
          <w:rStyle w:val="do1"/>
          <w:rFonts w:ascii="Garamond" w:hAnsi="Garamond"/>
          <w:b w:val="0"/>
          <w:bCs/>
          <w:noProof/>
          <w:color w:val="auto"/>
          <w:sz w:val="22"/>
          <w:szCs w:val="22"/>
          <w:lang w:val="ro-RO"/>
        </w:rPr>
        <w:t xml:space="preserve">În conformitate cu H.G. nr. 140/2008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 titularul are </w:t>
      </w:r>
      <w:r w:rsidRPr="000174B9">
        <w:rPr>
          <w:rStyle w:val="tal1"/>
          <w:rFonts w:ascii="Garamond" w:hAnsi="Garamond"/>
          <w:color w:val="auto"/>
          <w:sz w:val="22"/>
          <w:szCs w:val="22"/>
          <w:lang w:val="ro-RO"/>
        </w:rPr>
        <w:t>obligaţia</w:t>
      </w:r>
      <w:hyperlink w:anchor="#" w:history="1"/>
      <w:r w:rsidRPr="000174B9">
        <w:rPr>
          <w:rStyle w:val="tli1"/>
          <w:rFonts w:ascii="Garamond" w:hAnsi="Garamond"/>
          <w:noProof/>
          <w:color w:val="auto"/>
          <w:sz w:val="22"/>
          <w:szCs w:val="22"/>
          <w:lang w:val="ro-RO"/>
        </w:rPr>
        <w:t xml:space="preserve">să întocmească şi să gestioneze rapoartele potrivit prevederilor art. 5 alin. (1)-(4) şi ale art. 16 alin. (1) din Regulamentul EPRTR. </w:t>
      </w:r>
    </w:p>
    <w:p w:rsidR="00F863BB" w:rsidRPr="000174B9" w:rsidRDefault="00F863BB" w:rsidP="00F863BB">
      <w:pPr>
        <w:pStyle w:val="Default"/>
        <w:tabs>
          <w:tab w:val="num" w:pos="567"/>
        </w:tabs>
        <w:spacing w:line="240" w:lineRule="atLeast"/>
        <w:ind w:left="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Titularul  activităţii trebuie să raporteze autorităţii sale competente, cantităţile anuale împreună cu precizarea că informaţia se bazează pe măsurători, calcule sau estimări, a emisiilor în aer şi apă  a oricărui poluant specificat în Anexa II din </w:t>
      </w:r>
      <w:r w:rsidRPr="000174B9">
        <w:rPr>
          <w:rStyle w:val="tli1"/>
          <w:rFonts w:ascii="Garamond" w:hAnsi="Garamond"/>
          <w:noProof/>
          <w:color w:val="auto"/>
          <w:sz w:val="22"/>
          <w:szCs w:val="22"/>
          <w:lang w:val="ro-RO"/>
        </w:rPr>
        <w:t>Regulamentul EPRTR</w:t>
      </w:r>
      <w:r w:rsidRPr="000174B9">
        <w:rPr>
          <w:rFonts w:ascii="Garamond" w:hAnsi="Garamond"/>
          <w:noProof/>
          <w:color w:val="auto"/>
          <w:sz w:val="22"/>
          <w:szCs w:val="22"/>
          <w:lang w:val="ro-RO"/>
        </w:rPr>
        <w:t xml:space="preserve"> pentru care valoarea de prag corespunzătoare din Anexa II este depăşită;</w:t>
      </w:r>
    </w:p>
    <w:p w:rsidR="00F863BB" w:rsidRPr="000174B9" w:rsidRDefault="00F863BB" w:rsidP="00F863BB">
      <w:pPr>
        <w:pStyle w:val="Default"/>
        <w:tabs>
          <w:tab w:val="num" w:pos="567"/>
        </w:tabs>
        <w:spacing w:line="240" w:lineRule="atLeast"/>
        <w:ind w:left="567"/>
        <w:jc w:val="both"/>
        <w:rPr>
          <w:rStyle w:val="tli1"/>
          <w:rFonts w:ascii="Garamond" w:hAnsi="Garamond"/>
          <w:noProof/>
          <w:color w:val="auto"/>
          <w:sz w:val="22"/>
          <w:szCs w:val="22"/>
          <w:lang w:val="ro-RO"/>
        </w:rPr>
      </w:pPr>
      <w:r w:rsidRPr="000174B9">
        <w:rPr>
          <w:rFonts w:ascii="Garamond" w:hAnsi="Garamond"/>
          <w:noProof/>
          <w:color w:val="auto"/>
          <w:sz w:val="22"/>
          <w:szCs w:val="22"/>
          <w:lang w:val="ro-RO"/>
        </w:rPr>
        <w:t>În cazul în care datele au fost exprimate pe baza de măsurători sau calcule, trebuie raportată metoda analitică şi/sau metoda de calcul.</w:t>
      </w:r>
    </w:p>
    <w:p w:rsidR="00F863BB" w:rsidRPr="000174B9" w:rsidRDefault="00F863BB" w:rsidP="00F863BB">
      <w:pPr>
        <w:pStyle w:val="Default"/>
        <w:tabs>
          <w:tab w:val="num" w:pos="567"/>
        </w:tabs>
        <w:spacing w:line="240" w:lineRule="atLeast"/>
        <w:ind w:left="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Emisiile specificate în Anexa II din </w:t>
      </w:r>
      <w:r w:rsidRPr="000174B9">
        <w:rPr>
          <w:rStyle w:val="tli1"/>
          <w:rFonts w:ascii="Garamond" w:hAnsi="Garamond"/>
          <w:noProof/>
          <w:color w:val="auto"/>
          <w:sz w:val="22"/>
          <w:szCs w:val="22"/>
          <w:lang w:val="ro-RO"/>
        </w:rPr>
        <w:t>Regulamentul EPRTR</w:t>
      </w:r>
      <w:r w:rsidRPr="000174B9">
        <w:rPr>
          <w:rFonts w:ascii="Garamond" w:hAnsi="Garamond"/>
          <w:noProof/>
          <w:color w:val="auto"/>
          <w:sz w:val="22"/>
          <w:szCs w:val="22"/>
          <w:lang w:val="ro-RO"/>
        </w:rPr>
        <w:t>, raportate ca fiind sub incidenţa punctului (a) al art. 5 din Regulamentul EPRTR trebuie să includă toate emisiile de la toate sursele prevăzute în Anexa I din Regulamentul EPRTR, aflate pe amplasamentul complexului industrial.</w:t>
      </w:r>
    </w:p>
    <w:p w:rsidR="00F863BB" w:rsidRPr="000174B9" w:rsidRDefault="00F863BB" w:rsidP="00F863BB">
      <w:pPr>
        <w:pStyle w:val="Default"/>
        <w:tabs>
          <w:tab w:val="num" w:pos="567"/>
        </w:tabs>
        <w:spacing w:line="240" w:lineRule="atLeast"/>
        <w:ind w:left="567"/>
        <w:jc w:val="both"/>
        <w:rPr>
          <w:rFonts w:ascii="Garamond" w:hAnsi="Garamond"/>
          <w:noProof/>
          <w:color w:val="auto"/>
          <w:sz w:val="22"/>
          <w:szCs w:val="22"/>
          <w:lang w:val="ro-RO"/>
        </w:rPr>
      </w:pPr>
      <w:r w:rsidRPr="000174B9">
        <w:rPr>
          <w:rFonts w:ascii="Garamond" w:hAnsi="Garamond"/>
          <w:noProof/>
          <w:color w:val="auto"/>
          <w:sz w:val="22"/>
          <w:szCs w:val="22"/>
          <w:lang w:val="ro-RO"/>
        </w:rPr>
        <w:t>Raportul trebuie să cuprindă şi informaţii privind emisiile şi transferurile exprimate ca totaluri de la toate activităţile, prevăzute, accidentale, obişnuite sau excepţionale specificându-se, acolo unde sunt date disponibile, orice date referitoare la emisiile accidentale.</w:t>
      </w:r>
    </w:p>
    <w:p w:rsidR="00F863BB" w:rsidRPr="000174B9" w:rsidRDefault="00F863BB" w:rsidP="00F863BB">
      <w:pPr>
        <w:pStyle w:val="Default"/>
        <w:tabs>
          <w:tab w:val="num" w:pos="567"/>
        </w:tabs>
        <w:spacing w:line="240" w:lineRule="atLeast"/>
        <w:ind w:left="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Operatorul trebuie să colecteze informaţiile necesare cu o frecvenţă adecvată pentru a stabili care dintre emisiile şi transferurile în afara amplasamentului fac obiectul cerinţelor de raportare în conformitate cu prevederile paragrafului 1 al art. 5 din Regulamentul EPRTR </w:t>
      </w:r>
      <w:r w:rsidRPr="000174B9">
        <w:rPr>
          <w:rStyle w:val="li1"/>
          <w:rFonts w:ascii="Garamond" w:hAnsi="Garamond"/>
          <w:b w:val="0"/>
          <w:bCs/>
          <w:noProof/>
          <w:color w:val="auto"/>
          <w:sz w:val="22"/>
          <w:szCs w:val="22"/>
          <w:lang w:val="ro-RO"/>
        </w:rPr>
        <w:t xml:space="preserve">şi </w:t>
      </w:r>
      <w:r w:rsidRPr="000174B9">
        <w:rPr>
          <w:rStyle w:val="tli1"/>
          <w:rFonts w:ascii="Garamond" w:hAnsi="Garamond"/>
          <w:noProof/>
          <w:color w:val="auto"/>
          <w:sz w:val="22"/>
          <w:szCs w:val="22"/>
          <w:lang w:val="ro-RO"/>
        </w:rPr>
        <w:t>să asigure calitatea informaţiilor prezentate în raportul transmis.</w:t>
      </w:r>
    </w:p>
    <w:p w:rsidR="00F863BB" w:rsidRPr="000174B9" w:rsidRDefault="00F863BB" w:rsidP="00F863BB">
      <w:pPr>
        <w:pStyle w:val="Default"/>
        <w:spacing w:line="240" w:lineRule="atLeast"/>
        <w:jc w:val="both"/>
        <w:rPr>
          <w:rFonts w:ascii="Garamond" w:hAnsi="Garamond"/>
          <w:b/>
          <w:bCs/>
          <w:noProof/>
          <w:color w:val="auto"/>
          <w:sz w:val="22"/>
          <w:szCs w:val="22"/>
          <w:lang w:val="ro-RO"/>
        </w:rPr>
      </w:pPr>
    </w:p>
    <w:p w:rsidR="00F863BB" w:rsidRPr="000174B9" w:rsidRDefault="00F863BB" w:rsidP="00B91714">
      <w:pPr>
        <w:pStyle w:val="Default"/>
        <w:numPr>
          <w:ilvl w:val="0"/>
          <w:numId w:val="26"/>
        </w:numPr>
        <w:tabs>
          <w:tab w:val="clear" w:pos="792"/>
        </w:tabs>
        <w:spacing w:line="240" w:lineRule="atLeast"/>
        <w:ind w:left="0" w:firstLine="0"/>
        <w:jc w:val="both"/>
        <w:rPr>
          <w:rFonts w:ascii="Garamond" w:hAnsi="Garamond"/>
          <w:b/>
          <w:bCs/>
          <w:noProof/>
          <w:color w:val="auto"/>
          <w:sz w:val="22"/>
          <w:szCs w:val="22"/>
          <w:lang w:val="ro-RO"/>
        </w:rPr>
      </w:pPr>
      <w:r w:rsidRPr="000174B9">
        <w:rPr>
          <w:rFonts w:ascii="Garamond" w:hAnsi="Garamond"/>
          <w:b/>
          <w:bCs/>
          <w:noProof/>
          <w:color w:val="auto"/>
          <w:sz w:val="22"/>
          <w:szCs w:val="22"/>
          <w:lang w:val="ro-RO"/>
        </w:rPr>
        <w:t>Acţiuni de control</w:t>
      </w:r>
    </w:p>
    <w:p w:rsidR="00F863BB" w:rsidRPr="000174B9" w:rsidRDefault="00F863BB" w:rsidP="00B91714">
      <w:pPr>
        <w:pStyle w:val="Default"/>
        <w:numPr>
          <w:ilvl w:val="0"/>
          <w:numId w:val="41"/>
        </w:numPr>
        <w:tabs>
          <w:tab w:val="clear" w:pos="832"/>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lastRenderedPageBreak/>
        <w:t xml:space="preserve">Titularul activităţii are obligaţia să respecte condiţiile impuse prin prezenta autorizaţie şi va iniţia investigaţii şi acţiuni de remediere în cazul unor neconformităţi cu prevederile acesteia. </w:t>
      </w:r>
    </w:p>
    <w:p w:rsidR="00F863BB" w:rsidRPr="000174B9" w:rsidRDefault="00F863BB" w:rsidP="00B91714">
      <w:pPr>
        <w:pStyle w:val="Default"/>
        <w:numPr>
          <w:ilvl w:val="0"/>
          <w:numId w:val="41"/>
        </w:numPr>
        <w:tabs>
          <w:tab w:val="clear" w:pos="832"/>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bCs/>
          <w:iCs/>
          <w:noProof/>
          <w:color w:val="auto"/>
          <w:sz w:val="22"/>
          <w:szCs w:val="22"/>
          <w:lang w:val="ro-RO"/>
        </w:rPr>
        <w:t xml:space="preserve">Titularul activităţii va lua toate măsurile prin care să asigure că nu va fi produsă nici  o poluare asupra mediului. </w:t>
      </w:r>
    </w:p>
    <w:p w:rsidR="00F863BB" w:rsidRPr="000174B9" w:rsidRDefault="00F863BB" w:rsidP="00B91714">
      <w:pPr>
        <w:pStyle w:val="Default"/>
        <w:numPr>
          <w:ilvl w:val="0"/>
          <w:numId w:val="41"/>
        </w:numPr>
        <w:tabs>
          <w:tab w:val="clear" w:pos="832"/>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bCs/>
          <w:iCs/>
          <w:noProof/>
          <w:color w:val="auto"/>
          <w:sz w:val="22"/>
          <w:szCs w:val="22"/>
          <w:lang w:val="ro-RO"/>
        </w:rPr>
        <w:t xml:space="preserve">Titularul activităţii va lua toate măsurile de prevenire eficientă a poluării, în special prin recurgerea la cele mai bune tehnici disponibile. </w:t>
      </w:r>
    </w:p>
    <w:p w:rsidR="00F863BB" w:rsidRPr="000174B9" w:rsidRDefault="00F863BB" w:rsidP="00B91714">
      <w:pPr>
        <w:pStyle w:val="Default"/>
        <w:numPr>
          <w:ilvl w:val="0"/>
          <w:numId w:val="41"/>
        </w:numPr>
        <w:tabs>
          <w:tab w:val="clear" w:pos="832"/>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Titularul activităţii trebuie să se asigure că toate operaţiunile de pe amplasament vor fi realizate într-o asemenea manieră încât emisiile să nu determine deteriorarea sau perturbarea semnificativă a mediului din afara limitelor amplasamentului. </w:t>
      </w:r>
    </w:p>
    <w:p w:rsidR="00F863BB" w:rsidRPr="000174B9" w:rsidRDefault="00F863BB" w:rsidP="00F863BB">
      <w:pPr>
        <w:pStyle w:val="Default"/>
        <w:spacing w:line="240" w:lineRule="atLeast"/>
        <w:jc w:val="both"/>
        <w:rPr>
          <w:rFonts w:ascii="Garamond" w:hAnsi="Garamond"/>
          <w:noProof/>
          <w:color w:val="auto"/>
          <w:sz w:val="22"/>
          <w:szCs w:val="22"/>
          <w:lang w:val="ro-RO"/>
        </w:rPr>
      </w:pPr>
    </w:p>
    <w:p w:rsidR="00F863BB" w:rsidRPr="000174B9" w:rsidRDefault="00F863BB" w:rsidP="00B91714">
      <w:pPr>
        <w:pStyle w:val="Default"/>
        <w:numPr>
          <w:ilvl w:val="0"/>
          <w:numId w:val="26"/>
        </w:numPr>
        <w:tabs>
          <w:tab w:val="clear" w:pos="792"/>
        </w:tabs>
        <w:spacing w:line="240" w:lineRule="atLeast"/>
        <w:ind w:left="0" w:firstLine="0"/>
        <w:jc w:val="both"/>
        <w:rPr>
          <w:rFonts w:ascii="Garamond" w:hAnsi="Garamond"/>
          <w:b/>
          <w:bCs/>
          <w:noProof/>
          <w:color w:val="auto"/>
          <w:sz w:val="22"/>
          <w:szCs w:val="22"/>
          <w:lang w:val="ro-RO"/>
        </w:rPr>
      </w:pPr>
      <w:r w:rsidRPr="000174B9">
        <w:rPr>
          <w:rFonts w:ascii="Garamond" w:hAnsi="Garamond"/>
          <w:b/>
          <w:bCs/>
          <w:noProof/>
          <w:color w:val="auto"/>
          <w:sz w:val="22"/>
          <w:szCs w:val="22"/>
          <w:lang w:val="ro-RO"/>
        </w:rPr>
        <w:t>Raportări</w:t>
      </w:r>
    </w:p>
    <w:p w:rsidR="00F863BB" w:rsidRPr="000174B9" w:rsidRDefault="00F863BB" w:rsidP="00B91714">
      <w:pPr>
        <w:pStyle w:val="Default"/>
        <w:numPr>
          <w:ilvl w:val="0"/>
          <w:numId w:val="27"/>
        </w:numPr>
        <w:tabs>
          <w:tab w:val="clear" w:pos="690"/>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Un raport privind modernizarea, îndeplinirea sarcinilor stabilite, precum şi modificările intervenite, trebuie pregătit şi depus la A.P.M. Constanţa ca parte a Raportului Anual de Mediu (R.A.M.), care va fi transmis operatorului în format electronic (Anexa III). </w:t>
      </w:r>
    </w:p>
    <w:p w:rsidR="00F863BB" w:rsidRPr="000174B9" w:rsidRDefault="00F863BB" w:rsidP="00B91714">
      <w:pPr>
        <w:pStyle w:val="Default"/>
        <w:numPr>
          <w:ilvl w:val="0"/>
          <w:numId w:val="27"/>
        </w:numPr>
        <w:tabs>
          <w:tab w:val="clear" w:pos="690"/>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Titularul de activitate trebuie să înregistreze şi să păstreze în registre toate punctele de prelevare a probelor, analizele, măsurătorile, examinările şi toate cerinţele înscrise în prezenta autorizaţie. </w:t>
      </w:r>
    </w:p>
    <w:p w:rsidR="00F863BB" w:rsidRPr="000174B9" w:rsidRDefault="00F863BB" w:rsidP="00B91714">
      <w:pPr>
        <w:pStyle w:val="Default"/>
        <w:numPr>
          <w:ilvl w:val="0"/>
          <w:numId w:val="27"/>
        </w:numPr>
        <w:tabs>
          <w:tab w:val="clear" w:pos="690"/>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Registrul va fi pus la dispoziţia autorităţii competente pentru protecţia mediului şi/sau autorităţii de control pentru verificări. </w:t>
      </w:r>
    </w:p>
    <w:p w:rsidR="00F863BB" w:rsidRPr="000174B9" w:rsidRDefault="00F863BB" w:rsidP="00B91714">
      <w:pPr>
        <w:pStyle w:val="Default"/>
        <w:numPr>
          <w:ilvl w:val="0"/>
          <w:numId w:val="27"/>
        </w:numPr>
        <w:tabs>
          <w:tab w:val="clear" w:pos="690"/>
        </w:tabs>
        <w:spacing w:line="240" w:lineRule="atLeast"/>
        <w:ind w:left="567" w:hanging="567"/>
        <w:jc w:val="both"/>
        <w:rPr>
          <w:rFonts w:ascii="Garamond" w:hAnsi="Garamond"/>
          <w:b/>
          <w:bCs/>
          <w:noProof/>
          <w:color w:val="auto"/>
          <w:sz w:val="22"/>
          <w:szCs w:val="22"/>
          <w:lang w:val="ro-RO"/>
        </w:rPr>
      </w:pPr>
      <w:r w:rsidRPr="000174B9">
        <w:rPr>
          <w:rFonts w:ascii="Garamond" w:hAnsi="Garamond"/>
          <w:noProof/>
          <w:color w:val="auto"/>
          <w:sz w:val="22"/>
          <w:szCs w:val="22"/>
          <w:lang w:val="ro-RO"/>
        </w:rPr>
        <w:t>Rapoartele vor fi păstrate pe amplasament pentru o perioadă de cel puţin 7 ani şi vor fi puse la dispoziţia persoanelor cu drept de control conform legislaţiei în vigoare.</w:t>
      </w:r>
    </w:p>
    <w:p w:rsidR="00F863BB" w:rsidRPr="000174B9" w:rsidRDefault="00F863BB" w:rsidP="00B91714">
      <w:pPr>
        <w:pStyle w:val="Default"/>
        <w:numPr>
          <w:ilvl w:val="0"/>
          <w:numId w:val="27"/>
        </w:numPr>
        <w:tabs>
          <w:tab w:val="clear" w:pos="690"/>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Persoana împuternicită cu atribuţii în domeniul protecţiei mediului va transmite A.P.M. Constanţa raportările solicitate la datele stabilite, conform cerinţelor prezentei autorizaţii. </w:t>
      </w:r>
    </w:p>
    <w:p w:rsidR="00F863BB" w:rsidRPr="000174B9" w:rsidRDefault="00F863BB" w:rsidP="00F863BB">
      <w:pPr>
        <w:pStyle w:val="Default"/>
        <w:spacing w:line="240" w:lineRule="atLeast"/>
        <w:jc w:val="both"/>
        <w:rPr>
          <w:rFonts w:ascii="Garamond" w:hAnsi="Garamond"/>
          <w:noProof/>
          <w:color w:val="auto"/>
          <w:sz w:val="22"/>
          <w:szCs w:val="22"/>
          <w:highlight w:val="yellow"/>
          <w:lang w:val="ro-RO"/>
        </w:rPr>
      </w:pPr>
    </w:p>
    <w:p w:rsidR="00F863BB" w:rsidRPr="000174B9" w:rsidRDefault="00F863BB" w:rsidP="00B91714">
      <w:pPr>
        <w:pStyle w:val="Default"/>
        <w:numPr>
          <w:ilvl w:val="0"/>
          <w:numId w:val="26"/>
        </w:numPr>
        <w:tabs>
          <w:tab w:val="clear" w:pos="792"/>
        </w:tabs>
        <w:spacing w:line="240" w:lineRule="atLeast"/>
        <w:ind w:left="0" w:firstLine="0"/>
        <w:jc w:val="both"/>
        <w:rPr>
          <w:rFonts w:ascii="Garamond" w:hAnsi="Garamond"/>
          <w:b/>
          <w:bCs/>
          <w:noProof/>
          <w:color w:val="auto"/>
          <w:sz w:val="22"/>
          <w:szCs w:val="22"/>
          <w:lang w:val="ro-RO"/>
        </w:rPr>
      </w:pPr>
      <w:r w:rsidRPr="000174B9">
        <w:rPr>
          <w:rFonts w:ascii="Garamond" w:hAnsi="Garamond"/>
          <w:b/>
          <w:bCs/>
          <w:noProof/>
          <w:color w:val="auto"/>
          <w:sz w:val="22"/>
          <w:szCs w:val="22"/>
          <w:lang w:val="ro-RO"/>
        </w:rPr>
        <w:t>Notificarea autorităţilor</w:t>
      </w:r>
    </w:p>
    <w:p w:rsidR="00F863BB" w:rsidRPr="000174B9" w:rsidRDefault="00F863BB" w:rsidP="00B91714">
      <w:pPr>
        <w:pStyle w:val="Default"/>
        <w:numPr>
          <w:ilvl w:val="0"/>
          <w:numId w:val="28"/>
        </w:numPr>
        <w:tabs>
          <w:tab w:val="clear" w:pos="690"/>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Titularul activităţii are obligaţia notificării autorităţii competente pentru protecţia mediului în termen de 24 ore din momentul producerii: </w:t>
      </w:r>
    </w:p>
    <w:p w:rsidR="00F863BB" w:rsidRPr="000174B9" w:rsidRDefault="00F863BB" w:rsidP="00B91714">
      <w:pPr>
        <w:pStyle w:val="Default"/>
        <w:numPr>
          <w:ilvl w:val="0"/>
          <w:numId w:val="29"/>
        </w:numPr>
        <w:tabs>
          <w:tab w:val="clear" w:pos="1440"/>
        </w:tabs>
        <w:spacing w:line="240" w:lineRule="atLeast"/>
        <w:ind w:left="567" w:firstLine="0"/>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oricărei emisii apărute accidental ori ca urmare a unui accident major; </w:t>
      </w:r>
    </w:p>
    <w:p w:rsidR="00F863BB" w:rsidRPr="000174B9" w:rsidRDefault="00F863BB" w:rsidP="00B91714">
      <w:pPr>
        <w:pStyle w:val="Default"/>
        <w:numPr>
          <w:ilvl w:val="0"/>
          <w:numId w:val="29"/>
        </w:numPr>
        <w:tabs>
          <w:tab w:val="clear" w:pos="1440"/>
        </w:tabs>
        <w:spacing w:line="240" w:lineRule="atLeast"/>
        <w:ind w:left="709" w:hanging="142"/>
        <w:jc w:val="both"/>
        <w:rPr>
          <w:rFonts w:ascii="Garamond" w:hAnsi="Garamond"/>
          <w:noProof/>
          <w:color w:val="auto"/>
          <w:sz w:val="22"/>
          <w:szCs w:val="22"/>
          <w:lang w:val="ro-RO"/>
        </w:rPr>
      </w:pPr>
      <w:r w:rsidRPr="000174B9">
        <w:rPr>
          <w:rFonts w:ascii="Garamond" w:hAnsi="Garamond"/>
          <w:noProof/>
          <w:color w:val="auto"/>
          <w:sz w:val="22"/>
          <w:szCs w:val="22"/>
          <w:lang w:val="ro-RO"/>
        </w:rPr>
        <w:t>oricărei funcţionări defectuoase a echipamentelor de control sau a echipamentelor de monitorizare, care poate duce la pierderea controlului oricărui sistem depoluare de pe amplasament;</w:t>
      </w:r>
    </w:p>
    <w:p w:rsidR="00F863BB" w:rsidRPr="000174B9" w:rsidRDefault="00F863BB" w:rsidP="00B91714">
      <w:pPr>
        <w:pStyle w:val="Default"/>
        <w:numPr>
          <w:ilvl w:val="0"/>
          <w:numId w:val="29"/>
        </w:numPr>
        <w:tabs>
          <w:tab w:val="clear" w:pos="1440"/>
        </w:tabs>
        <w:spacing w:line="240" w:lineRule="atLeast"/>
        <w:ind w:left="567" w:firstLine="0"/>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încetarea provizorie a activităţii oricărei părţi sau a întregii instalaţii autorizate; </w:t>
      </w:r>
    </w:p>
    <w:p w:rsidR="00F863BB" w:rsidRPr="000174B9" w:rsidRDefault="00F863BB" w:rsidP="00B91714">
      <w:pPr>
        <w:pStyle w:val="Default"/>
        <w:numPr>
          <w:ilvl w:val="0"/>
          <w:numId w:val="29"/>
        </w:numPr>
        <w:tabs>
          <w:tab w:val="clear" w:pos="1440"/>
        </w:tabs>
        <w:spacing w:line="240" w:lineRule="atLeast"/>
        <w:ind w:left="567" w:firstLine="0"/>
        <w:jc w:val="both"/>
        <w:rPr>
          <w:rFonts w:ascii="Garamond" w:hAnsi="Garamond"/>
          <w:noProof/>
          <w:color w:val="auto"/>
          <w:sz w:val="22"/>
          <w:szCs w:val="22"/>
          <w:lang w:val="ro-RO"/>
        </w:rPr>
      </w:pPr>
      <w:r w:rsidRPr="000174B9">
        <w:rPr>
          <w:rFonts w:ascii="Garamond" w:hAnsi="Garamond"/>
          <w:noProof/>
          <w:color w:val="auto"/>
          <w:sz w:val="22"/>
          <w:szCs w:val="22"/>
          <w:lang w:val="ro-RO"/>
        </w:rPr>
        <w:t>reluarea exploatării după oprire a oricărei părţi sau a întregii instalaţii autorizate;</w:t>
      </w:r>
    </w:p>
    <w:p w:rsidR="00F863BB" w:rsidRPr="000174B9" w:rsidRDefault="00F863BB" w:rsidP="00B91714">
      <w:pPr>
        <w:pStyle w:val="Default"/>
        <w:numPr>
          <w:ilvl w:val="0"/>
          <w:numId w:val="29"/>
        </w:numPr>
        <w:tabs>
          <w:tab w:val="clear" w:pos="1440"/>
        </w:tabs>
        <w:spacing w:line="240" w:lineRule="atLeast"/>
        <w:ind w:left="567" w:firstLine="0"/>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orice modificare planificată în exploatarea instalaţiei. </w:t>
      </w:r>
    </w:p>
    <w:p w:rsidR="00F863BB" w:rsidRPr="000174B9" w:rsidRDefault="00F863BB" w:rsidP="00F863BB">
      <w:pPr>
        <w:pStyle w:val="Default"/>
        <w:tabs>
          <w:tab w:val="num" w:pos="567"/>
        </w:tabs>
        <w:spacing w:line="240" w:lineRule="atLeast"/>
        <w:ind w:left="567"/>
        <w:jc w:val="both"/>
        <w:rPr>
          <w:rFonts w:ascii="Garamond" w:hAnsi="Garamond"/>
          <w:iCs/>
          <w:noProof/>
          <w:color w:val="auto"/>
          <w:sz w:val="22"/>
          <w:szCs w:val="22"/>
          <w:lang w:val="ro-RO"/>
        </w:rPr>
      </w:pPr>
      <w:r w:rsidRPr="000174B9">
        <w:rPr>
          <w:rFonts w:ascii="Garamond" w:hAnsi="Garamond"/>
          <w:iCs/>
          <w:noProof/>
          <w:color w:val="auto"/>
          <w:sz w:val="22"/>
          <w:szCs w:val="22"/>
          <w:lang w:val="ro-RO"/>
        </w:rPr>
        <w:t xml:space="preserve">Notificările vor cuprinde: data şi ora evenimentului, detalii privind natura oricărei emisii şi a oricărui risc creat de accident şi măsurile luate pentru minimizarea emisiilor şi evitarea repetării incidentului, data modificarilor. </w:t>
      </w:r>
    </w:p>
    <w:p w:rsidR="00F863BB" w:rsidRPr="000174B9" w:rsidRDefault="00F863BB" w:rsidP="00B91714">
      <w:pPr>
        <w:pStyle w:val="Default"/>
        <w:numPr>
          <w:ilvl w:val="0"/>
          <w:numId w:val="28"/>
        </w:numPr>
        <w:tabs>
          <w:tab w:val="clear" w:pos="690"/>
          <w:tab w:val="num" w:pos="567"/>
        </w:tabs>
        <w:ind w:left="567" w:hanging="567"/>
        <w:jc w:val="both"/>
        <w:rPr>
          <w:rFonts w:ascii="Garamond" w:hAnsi="Garamond" w:cs="Arial"/>
          <w:noProof/>
          <w:color w:val="auto"/>
          <w:sz w:val="22"/>
          <w:szCs w:val="22"/>
          <w:lang w:val="ro-RO"/>
        </w:rPr>
      </w:pPr>
      <w:r w:rsidRPr="000174B9">
        <w:rPr>
          <w:rFonts w:ascii="Garamond" w:hAnsi="Garamond" w:cs="Arial"/>
          <w:noProof/>
          <w:color w:val="auto"/>
          <w:sz w:val="22"/>
          <w:szCs w:val="22"/>
          <w:lang w:val="ro-RO"/>
        </w:rPr>
        <w:t>In cel mult 2 ore de la producerea unui eveniment care poate conduce la accidente/incidente ecologice, agentul economic are obligatia transmiterii unui Raport de informare in cazul poluarilor accidentale.</w:t>
      </w:r>
    </w:p>
    <w:p w:rsidR="00F863BB" w:rsidRPr="000174B9" w:rsidRDefault="00F863BB" w:rsidP="00B91714">
      <w:pPr>
        <w:pStyle w:val="Default"/>
        <w:numPr>
          <w:ilvl w:val="0"/>
          <w:numId w:val="28"/>
        </w:numPr>
        <w:tabs>
          <w:tab w:val="clear" w:pos="690"/>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Titularul/operatorul activităţii trebuie să înregistreze orice accident. Această înregistrare trebuie să includă detalii privind natura, extinderea şi impactul accidentului, precum şi circumstanţele care au dat naştere acestuia. Înregistrarea trebuie să includă toate măsurile corective luate pentru protejarea mediului şi evitarea repetării în timp. După notificarea accidentului, titularul trebuie să depună la sediul A.P.M. Constanţa raportul privind incidentul. </w:t>
      </w:r>
      <w:r w:rsidRPr="000174B9">
        <w:rPr>
          <w:rFonts w:ascii="Garamond" w:hAnsi="Garamond" w:cs="Arial"/>
          <w:noProof/>
          <w:color w:val="auto"/>
          <w:sz w:val="22"/>
          <w:szCs w:val="22"/>
          <w:lang w:val="ro-RO"/>
        </w:rPr>
        <w:t xml:space="preserve">Un raport succint asupra incidentelor consemnate trebuie depus la A.P.M. Constanta, ca parte integrantă a RAM. </w:t>
      </w:r>
    </w:p>
    <w:p w:rsidR="00F863BB" w:rsidRPr="000174B9" w:rsidRDefault="00F863BB" w:rsidP="00B91714">
      <w:pPr>
        <w:pStyle w:val="Default"/>
        <w:numPr>
          <w:ilvl w:val="0"/>
          <w:numId w:val="28"/>
        </w:numPr>
        <w:tabs>
          <w:tab w:val="clear" w:pos="690"/>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În cazul unor situaţii de urgenţă, definite conform O.U.G. nr. 21/2004 aprobată prin Legea nr.15/2005 cu modificările şi completările ulterioare, va fi anunţat </w:t>
      </w:r>
      <w:r w:rsidRPr="000174B9">
        <w:rPr>
          <w:rFonts w:ascii="Garamond" w:hAnsi="Garamond"/>
          <w:bCs/>
          <w:noProof/>
          <w:color w:val="auto"/>
          <w:sz w:val="22"/>
          <w:szCs w:val="22"/>
          <w:lang w:val="ro-RO"/>
        </w:rPr>
        <w:t>Inspectoratul Judeţean pentru Situaţii de Urgenţă</w:t>
      </w:r>
      <w:r w:rsidRPr="000174B9">
        <w:rPr>
          <w:rFonts w:ascii="Garamond" w:hAnsi="Garamond"/>
          <w:noProof/>
          <w:color w:val="auto"/>
          <w:sz w:val="22"/>
          <w:szCs w:val="22"/>
          <w:lang w:val="ro-RO"/>
        </w:rPr>
        <w:t xml:space="preserve">, care asigură coordonarea unitară şi permanentă a activităţii de prevenire şi gestionare a situaţiilor de urgenţă. </w:t>
      </w:r>
    </w:p>
    <w:p w:rsidR="00F863BB" w:rsidRPr="000174B9" w:rsidRDefault="00F863BB" w:rsidP="00B91714">
      <w:pPr>
        <w:pStyle w:val="Default"/>
        <w:numPr>
          <w:ilvl w:val="0"/>
          <w:numId w:val="28"/>
        </w:numPr>
        <w:tabs>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Titularul/operatorul activităţii va notifica autoritatea competenta pentru protecţia mediului dacă intervin elemente noi necunoscute la data emiterii A.I.M. actualizate, precum şi asupra oricaror modificări ale condiţiilor care au stat la baza emiterii A.I.M. actualizate (a proceselor tehnologice sau de schimbare a materiilor prime, de repornire a unei instalaţii tehnologice, de încetare provizorie sau definitivă a activităţii, efectuare de teste) – înaintea realizării modificarii.</w:t>
      </w:r>
    </w:p>
    <w:p w:rsidR="00F863BB" w:rsidRPr="000174B9" w:rsidRDefault="00F863BB" w:rsidP="00B91714">
      <w:pPr>
        <w:pStyle w:val="Default"/>
        <w:numPr>
          <w:ilvl w:val="0"/>
          <w:numId w:val="28"/>
        </w:numPr>
        <w:tabs>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Cu 48 de ore înainte de oprirea/repornirea instalaţiei titularul/operatorul activităţii va notifica autoritatea competentă pentru protecţia mediului. </w:t>
      </w:r>
    </w:p>
    <w:p w:rsidR="00F863BB" w:rsidRPr="000174B9" w:rsidRDefault="00F863BB" w:rsidP="00B91714">
      <w:pPr>
        <w:pStyle w:val="Default"/>
        <w:numPr>
          <w:ilvl w:val="0"/>
          <w:numId w:val="28"/>
        </w:numPr>
        <w:tabs>
          <w:tab w:val="num" w:pos="567"/>
        </w:tabs>
        <w:spacing w:line="240" w:lineRule="atLeast"/>
        <w:ind w:left="567" w:hanging="567"/>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Alte notificări transmise autorităţilor competente pentru protecţia mediului, în termen de 14 zile de la producere:  </w:t>
      </w:r>
    </w:p>
    <w:p w:rsidR="00F863BB" w:rsidRPr="000174B9" w:rsidRDefault="00F863BB" w:rsidP="00B91714">
      <w:pPr>
        <w:pStyle w:val="Default"/>
        <w:numPr>
          <w:ilvl w:val="0"/>
          <w:numId w:val="30"/>
        </w:numPr>
        <w:tabs>
          <w:tab w:val="clear" w:pos="1440"/>
          <w:tab w:val="num" w:pos="993"/>
        </w:tabs>
        <w:spacing w:line="240" w:lineRule="atLeast"/>
        <w:ind w:left="567" w:firstLine="0"/>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încetarea permanentă a activităţii oricărei părţi sau a întregii instalaţii autorizate; </w:t>
      </w:r>
    </w:p>
    <w:p w:rsidR="00F863BB" w:rsidRPr="000174B9" w:rsidRDefault="00F863BB" w:rsidP="00B91714">
      <w:pPr>
        <w:pStyle w:val="Default"/>
        <w:numPr>
          <w:ilvl w:val="0"/>
          <w:numId w:val="30"/>
        </w:numPr>
        <w:tabs>
          <w:tab w:val="clear" w:pos="1440"/>
          <w:tab w:val="num" w:pos="993"/>
        </w:tabs>
        <w:spacing w:line="240" w:lineRule="atLeast"/>
        <w:ind w:left="567" w:firstLine="0"/>
        <w:jc w:val="both"/>
        <w:rPr>
          <w:rFonts w:ascii="Garamond" w:hAnsi="Garamond"/>
          <w:noProof/>
          <w:color w:val="auto"/>
          <w:sz w:val="22"/>
          <w:szCs w:val="22"/>
          <w:lang w:val="ro-RO"/>
        </w:rPr>
      </w:pPr>
      <w:r w:rsidRPr="000174B9">
        <w:rPr>
          <w:rFonts w:ascii="Garamond" w:hAnsi="Garamond"/>
          <w:noProof/>
          <w:color w:val="auto"/>
          <w:sz w:val="22"/>
          <w:szCs w:val="22"/>
          <w:lang w:val="ro-RO"/>
        </w:rPr>
        <w:t xml:space="preserve">încetarea provizorie a activităţii oricărei părţi sau a întregii instalaţii autorizate; </w:t>
      </w:r>
    </w:p>
    <w:p w:rsidR="00F863BB" w:rsidRPr="000174B9" w:rsidRDefault="00F863BB" w:rsidP="00B91714">
      <w:pPr>
        <w:pStyle w:val="Default"/>
        <w:numPr>
          <w:ilvl w:val="0"/>
          <w:numId w:val="30"/>
        </w:numPr>
        <w:tabs>
          <w:tab w:val="clear" w:pos="1440"/>
          <w:tab w:val="num" w:pos="993"/>
        </w:tabs>
        <w:spacing w:line="240" w:lineRule="atLeast"/>
        <w:ind w:left="567" w:firstLine="0"/>
        <w:jc w:val="both"/>
        <w:rPr>
          <w:rFonts w:ascii="Garamond" w:hAnsi="Garamond"/>
          <w:noProof/>
          <w:color w:val="auto"/>
          <w:sz w:val="22"/>
          <w:szCs w:val="22"/>
          <w:lang w:val="ro-RO"/>
        </w:rPr>
      </w:pPr>
      <w:r w:rsidRPr="000174B9">
        <w:rPr>
          <w:rFonts w:ascii="Garamond" w:hAnsi="Garamond"/>
          <w:noProof/>
          <w:color w:val="auto"/>
          <w:sz w:val="22"/>
          <w:szCs w:val="22"/>
          <w:lang w:val="ro-RO"/>
        </w:rPr>
        <w:t>reluarea exploatării după oprire a oricărei părţi sau a întregii instalaţii autorizate.</w:t>
      </w:r>
    </w:p>
    <w:p w:rsidR="00F863BB" w:rsidRPr="000174B9" w:rsidRDefault="00F863BB" w:rsidP="00B91714">
      <w:pPr>
        <w:pStyle w:val="Default"/>
        <w:numPr>
          <w:ilvl w:val="0"/>
          <w:numId w:val="30"/>
        </w:numPr>
        <w:tabs>
          <w:tab w:val="clear" w:pos="1440"/>
          <w:tab w:val="num" w:pos="993"/>
        </w:tabs>
        <w:spacing w:line="240" w:lineRule="atLeast"/>
        <w:ind w:left="993" w:hanging="426"/>
        <w:jc w:val="both"/>
        <w:rPr>
          <w:rFonts w:ascii="Garamond" w:hAnsi="Garamond"/>
          <w:noProof/>
          <w:color w:val="auto"/>
          <w:sz w:val="22"/>
          <w:szCs w:val="22"/>
          <w:lang w:val="ro-RO"/>
        </w:rPr>
      </w:pPr>
      <w:r w:rsidRPr="000174B9">
        <w:rPr>
          <w:rFonts w:ascii="Garamond" w:hAnsi="Garamond"/>
          <w:noProof/>
          <w:color w:val="auto"/>
          <w:sz w:val="22"/>
          <w:szCs w:val="22"/>
          <w:lang w:val="ro-RO"/>
        </w:rPr>
        <w:lastRenderedPageBreak/>
        <w:t xml:space="preserve">realizarea oricărei  modificări  în exploatarea instalaţiei pentru care A.P.M. Constanta a emis decizia favorabilă. </w:t>
      </w:r>
    </w:p>
    <w:p w:rsidR="00F863BB" w:rsidRPr="000174B9" w:rsidRDefault="00F863BB" w:rsidP="00B91714">
      <w:pPr>
        <w:pStyle w:val="Default"/>
        <w:numPr>
          <w:ilvl w:val="0"/>
          <w:numId w:val="30"/>
        </w:numPr>
        <w:tabs>
          <w:tab w:val="clear" w:pos="1440"/>
          <w:tab w:val="num" w:pos="993"/>
        </w:tabs>
        <w:spacing w:line="240" w:lineRule="atLeast"/>
        <w:ind w:left="993" w:hanging="426"/>
        <w:jc w:val="both"/>
        <w:rPr>
          <w:rFonts w:ascii="Garamond" w:hAnsi="Garamond"/>
          <w:noProof/>
          <w:color w:val="auto"/>
          <w:sz w:val="22"/>
          <w:szCs w:val="22"/>
          <w:lang w:val="ro-RO"/>
        </w:rPr>
      </w:pPr>
      <w:r w:rsidRPr="000174B9">
        <w:rPr>
          <w:rFonts w:ascii="Garamond" w:hAnsi="Garamond"/>
          <w:noProof/>
          <w:color w:val="auto"/>
          <w:sz w:val="22"/>
          <w:szCs w:val="22"/>
          <w:lang w:val="ro-RO"/>
        </w:rPr>
        <w:t>orice modificare a actelor emise de autorităţile competente care au stat la baza emiterii autorizaţiei integrate de mediu.</w:t>
      </w:r>
    </w:p>
    <w:p w:rsidR="00F863BB" w:rsidRPr="000174B9" w:rsidRDefault="00F863BB" w:rsidP="00F863BB">
      <w:pPr>
        <w:pStyle w:val="Default"/>
        <w:tabs>
          <w:tab w:val="num" w:pos="567"/>
        </w:tabs>
        <w:ind w:left="567" w:hanging="567"/>
        <w:jc w:val="both"/>
        <w:rPr>
          <w:rFonts w:ascii="Garamond" w:hAnsi="Garamond" w:cs="Arial"/>
          <w:noProof/>
          <w:color w:val="auto"/>
          <w:sz w:val="22"/>
          <w:szCs w:val="22"/>
          <w:lang w:val="ro-RO"/>
        </w:rPr>
      </w:pPr>
      <w:r w:rsidRPr="000174B9">
        <w:rPr>
          <w:rFonts w:ascii="Garamond" w:hAnsi="Garamond"/>
          <w:noProof/>
          <w:color w:val="auto"/>
          <w:sz w:val="22"/>
          <w:szCs w:val="22"/>
          <w:lang w:val="ro-RO"/>
        </w:rPr>
        <w:t>5.5.8.   Conform prevederilor art. 10 din O.U.G. nr. 195/2005, privind protecţia mediului</w:t>
      </w:r>
      <w:r w:rsidRPr="000174B9">
        <w:rPr>
          <w:rStyle w:val="do1"/>
          <w:rFonts w:ascii="Garamond" w:hAnsi="Garamond"/>
          <w:b w:val="0"/>
          <w:bCs/>
          <w:noProof/>
          <w:color w:val="auto"/>
          <w:sz w:val="22"/>
          <w:szCs w:val="22"/>
          <w:lang w:val="ro-RO"/>
        </w:rPr>
        <w:t>,</w:t>
      </w:r>
      <w:r w:rsidRPr="000174B9">
        <w:rPr>
          <w:rFonts w:ascii="Garamond" w:hAnsi="Garamond"/>
          <w:noProof/>
          <w:color w:val="auto"/>
          <w:sz w:val="22"/>
          <w:szCs w:val="22"/>
          <w:lang w:val="ro-RO"/>
        </w:rPr>
        <w:t xml:space="preserve"> aprobată cu modificări şi completări </w:t>
      </w:r>
      <w:r w:rsidRPr="000174B9">
        <w:rPr>
          <w:rFonts w:ascii="Garamond" w:hAnsi="Garamond"/>
          <w:bCs/>
          <w:noProof/>
          <w:color w:val="auto"/>
          <w:sz w:val="22"/>
          <w:szCs w:val="22"/>
          <w:lang w:val="ro-RO"/>
        </w:rPr>
        <w:t xml:space="preserve">prin </w:t>
      </w:r>
      <w:r w:rsidRPr="000174B9">
        <w:rPr>
          <w:rFonts w:ascii="Garamond" w:hAnsi="Garamond"/>
          <w:iCs/>
          <w:noProof/>
          <w:color w:val="auto"/>
          <w:sz w:val="22"/>
          <w:szCs w:val="22"/>
          <w:lang w:val="ro-RO"/>
        </w:rPr>
        <w:t>Legea</w:t>
      </w:r>
      <w:r w:rsidRPr="000174B9">
        <w:rPr>
          <w:rFonts w:ascii="Garamond" w:hAnsi="Garamond"/>
          <w:iCs/>
          <w:noProof/>
          <w:sz w:val="22"/>
          <w:szCs w:val="22"/>
          <w:lang w:val="ro-RO"/>
        </w:rPr>
        <w:t xml:space="preserve"> nr. 226/2013 pentru aprobarea </w:t>
      </w:r>
      <w:r w:rsidRPr="000174B9">
        <w:rPr>
          <w:rFonts w:ascii="Garamond" w:hAnsi="Garamond"/>
          <w:iCs/>
          <w:noProof/>
          <w:color w:val="auto"/>
          <w:sz w:val="22"/>
          <w:szCs w:val="22"/>
          <w:lang w:val="ro-RO"/>
        </w:rPr>
        <w:t xml:space="preserve">O.U.G. nr. </w:t>
      </w:r>
      <w:r w:rsidRPr="000174B9">
        <w:rPr>
          <w:rFonts w:ascii="Garamond" w:hAnsi="Garamond"/>
          <w:iCs/>
          <w:noProof/>
          <w:sz w:val="22"/>
          <w:szCs w:val="22"/>
          <w:lang w:val="ro-RO"/>
        </w:rPr>
        <w:t>164/2008</w:t>
      </w:r>
      <w:r w:rsidRPr="000174B9">
        <w:rPr>
          <w:rFonts w:ascii="Garamond" w:hAnsi="Garamond" w:cs="Arial"/>
          <w:noProof/>
          <w:color w:val="auto"/>
          <w:sz w:val="22"/>
          <w:szCs w:val="22"/>
          <w:lang w:val="ro-RO"/>
        </w:rPr>
        <w:t xml:space="preserve">, in cazul in care titularii de activităţi pentru care este necesara reglementarea din punct de vedere al protecţiei mediului prin emiterea autorizaţiei integrate de mediu urmează sa deruleze sau sa fie supuşi unei proceduri de: vânzare a pachetului majoritar de acţiuni, vânzare de active, fuziune, divizare, concesionare ori în alte situaţii care implică schimbarea titularului activităţii, precum şi în caz de dizolvare urmată de lichidare, faliment, încetarea activităţii, conform legii, titularii activităţilor au obligaţia de a notifica autoritatea competenta pentru protecţia mediului. </w:t>
      </w:r>
    </w:p>
    <w:p w:rsidR="00F863BB" w:rsidRPr="000174B9" w:rsidRDefault="00F863BB" w:rsidP="00F863BB">
      <w:pPr>
        <w:pStyle w:val="Default"/>
        <w:spacing w:line="240" w:lineRule="atLeast"/>
        <w:jc w:val="both"/>
        <w:rPr>
          <w:rFonts w:ascii="Garamond" w:hAnsi="Garamond"/>
          <w:noProof/>
          <w:color w:val="auto"/>
          <w:sz w:val="22"/>
          <w:szCs w:val="22"/>
          <w:lang w:val="ro-RO"/>
        </w:rPr>
      </w:pPr>
    </w:p>
    <w:p w:rsidR="00F863BB" w:rsidRPr="000174B9" w:rsidRDefault="00F863BB" w:rsidP="00F863BB">
      <w:pPr>
        <w:rPr>
          <w:rFonts w:ascii="Garamond" w:hAnsi="Garamond"/>
          <w:b/>
        </w:rPr>
      </w:pPr>
      <w:r w:rsidRPr="000174B9">
        <w:rPr>
          <w:rFonts w:ascii="Garamond" w:hAnsi="Garamond"/>
          <w:b/>
        </w:rPr>
        <w:t xml:space="preserve">6. </w:t>
      </w:r>
      <w:r w:rsidRPr="000174B9">
        <w:rPr>
          <w:rFonts w:ascii="Garamond" w:hAnsi="Garamond"/>
          <w:b/>
        </w:rPr>
        <w:tab/>
        <w:t xml:space="preserve">MATERII PRIME ŞI </w:t>
      </w:r>
      <w:r w:rsidR="00FE1017">
        <w:rPr>
          <w:rFonts w:ascii="Garamond" w:hAnsi="Garamond"/>
          <w:b/>
        </w:rPr>
        <w:t>MATERIALE</w:t>
      </w:r>
    </w:p>
    <w:p w:rsidR="00F863BB" w:rsidRPr="000174B9" w:rsidRDefault="00F863BB" w:rsidP="00F863BB">
      <w:pPr>
        <w:rPr>
          <w:rFonts w:ascii="Garamond" w:hAnsi="Garamond"/>
        </w:rPr>
      </w:pPr>
    </w:p>
    <w:p w:rsidR="00F863BB" w:rsidRPr="000174B9" w:rsidRDefault="00F863BB" w:rsidP="00F863BB">
      <w:pPr>
        <w:jc w:val="both"/>
        <w:rPr>
          <w:rFonts w:ascii="Garamond" w:hAnsi="Garamond"/>
        </w:rPr>
      </w:pPr>
      <w:r w:rsidRPr="000174B9">
        <w:rPr>
          <w:rFonts w:ascii="Garamond" w:hAnsi="Garamond"/>
        </w:rPr>
        <w:t>Titularul/operatorul activităţii are obligaţia ca recepţia, manipularea şi depozitarea tuturor materiilor prime şi a materialelor auxiliare utilizate, să fie făcute conform normelor specifice fiecărui material, a fişelor tehnice de securitate (unde este cazul), în condiţii de siguranţă pentru personal şi pentru mediu.</w:t>
      </w:r>
    </w:p>
    <w:p w:rsidR="00F863BB" w:rsidRPr="000174B9" w:rsidRDefault="00F863BB" w:rsidP="00F863BB">
      <w:pPr>
        <w:jc w:val="both"/>
        <w:rPr>
          <w:rFonts w:ascii="Garamond" w:hAnsi="Garamond"/>
        </w:rPr>
      </w:pPr>
      <w:r w:rsidRPr="000174B9">
        <w:rPr>
          <w:rFonts w:ascii="Garamond" w:hAnsi="Garamond"/>
        </w:rPr>
        <w:t>Principalele materii prime şi materiale utilizate în activitate:</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5"/>
        <w:gridCol w:w="1984"/>
        <w:gridCol w:w="3682"/>
      </w:tblGrid>
      <w:tr w:rsidR="00F863BB" w:rsidRPr="000174B9" w:rsidTr="00801961">
        <w:trPr>
          <w:trHeight w:val="619"/>
          <w:tblHeader/>
          <w:jc w:val="center"/>
        </w:trPr>
        <w:tc>
          <w:tcPr>
            <w:tcW w:w="4535" w:type="dxa"/>
            <w:tcBorders>
              <w:top w:val="single" w:sz="18" w:space="0" w:color="006600"/>
              <w:left w:val="single" w:sz="18" w:space="0" w:color="006600"/>
              <w:bottom w:val="single" w:sz="18" w:space="0" w:color="006600"/>
            </w:tcBorders>
            <w:shd w:val="pct10" w:color="auto" w:fill="auto"/>
            <w:vAlign w:val="center"/>
          </w:tcPr>
          <w:p w:rsidR="00F863BB" w:rsidRPr="000174B9" w:rsidRDefault="00F863BB" w:rsidP="00801961">
            <w:pPr>
              <w:pStyle w:val="table"/>
              <w:spacing w:after="0" w:line="240" w:lineRule="auto"/>
              <w:jc w:val="center"/>
              <w:rPr>
                <w:rFonts w:ascii="Garamond" w:hAnsi="Garamond"/>
                <w:lang w:val="ro-RO"/>
              </w:rPr>
            </w:pPr>
            <w:r w:rsidRPr="000174B9">
              <w:rPr>
                <w:rFonts w:ascii="Garamond" w:hAnsi="Garamond"/>
                <w:lang w:val="ro-RO"/>
              </w:rPr>
              <w:t>Principalele materii prime/materiale</w:t>
            </w:r>
          </w:p>
        </w:tc>
        <w:tc>
          <w:tcPr>
            <w:tcW w:w="1984" w:type="dxa"/>
            <w:tcBorders>
              <w:top w:val="single" w:sz="18" w:space="0" w:color="006600"/>
              <w:bottom w:val="single" w:sz="18" w:space="0" w:color="006600"/>
            </w:tcBorders>
            <w:shd w:val="pct10" w:color="auto" w:fill="auto"/>
            <w:vAlign w:val="center"/>
          </w:tcPr>
          <w:p w:rsidR="00F863BB" w:rsidRPr="000174B9" w:rsidRDefault="00F863BB" w:rsidP="00CD5762">
            <w:pPr>
              <w:pStyle w:val="table"/>
              <w:spacing w:after="0" w:line="240" w:lineRule="auto"/>
              <w:jc w:val="center"/>
              <w:rPr>
                <w:rFonts w:ascii="Garamond" w:hAnsi="Garamond"/>
                <w:lang w:val="ro-RO"/>
              </w:rPr>
            </w:pPr>
            <w:r w:rsidRPr="000174B9">
              <w:rPr>
                <w:rFonts w:ascii="Garamond" w:hAnsi="Garamond"/>
                <w:lang w:val="ro-RO"/>
              </w:rPr>
              <w:t xml:space="preserve">Inventarul complet al materialelor în </w:t>
            </w:r>
            <w:r w:rsidRPr="00CD5762">
              <w:rPr>
                <w:rFonts w:ascii="Garamond" w:hAnsi="Garamond"/>
                <w:color w:val="FF0000"/>
                <w:lang w:val="ro-RO"/>
              </w:rPr>
              <w:t>anul 201</w:t>
            </w:r>
            <w:r w:rsidR="00CD5762">
              <w:rPr>
                <w:rFonts w:ascii="Garamond" w:hAnsi="Garamond"/>
                <w:color w:val="FF0000"/>
                <w:lang w:val="ro-RO"/>
              </w:rPr>
              <w:t>5</w:t>
            </w:r>
          </w:p>
        </w:tc>
        <w:tc>
          <w:tcPr>
            <w:tcW w:w="3682" w:type="dxa"/>
            <w:tcBorders>
              <w:top w:val="single" w:sz="18" w:space="0" w:color="006600"/>
              <w:bottom w:val="single" w:sz="18" w:space="0" w:color="006600"/>
              <w:right w:val="single" w:sz="18" w:space="0" w:color="006600"/>
            </w:tcBorders>
            <w:shd w:val="pct10" w:color="auto" w:fill="auto"/>
            <w:vAlign w:val="center"/>
          </w:tcPr>
          <w:p w:rsidR="00F863BB" w:rsidRPr="000174B9" w:rsidRDefault="00F863BB" w:rsidP="00801961">
            <w:pPr>
              <w:pStyle w:val="table"/>
              <w:spacing w:after="0" w:line="240" w:lineRule="auto"/>
              <w:jc w:val="center"/>
              <w:rPr>
                <w:rFonts w:ascii="Garamond" w:hAnsi="Garamond"/>
                <w:lang w:val="ro-RO"/>
              </w:rPr>
            </w:pPr>
            <w:r w:rsidRPr="000174B9">
              <w:rPr>
                <w:rFonts w:ascii="Garamond" w:hAnsi="Garamond"/>
                <w:lang w:val="ro-RO"/>
              </w:rPr>
              <w:t>Modul de stocare</w:t>
            </w:r>
          </w:p>
        </w:tc>
      </w:tr>
      <w:tr w:rsidR="00F863BB" w:rsidRPr="000174B9" w:rsidTr="00801961">
        <w:trPr>
          <w:trHeight w:val="455"/>
          <w:jc w:val="center"/>
        </w:trPr>
        <w:tc>
          <w:tcPr>
            <w:tcW w:w="10201" w:type="dxa"/>
            <w:gridSpan w:val="3"/>
            <w:tcBorders>
              <w:left w:val="single" w:sz="18" w:space="0" w:color="006600"/>
              <w:right w:val="single" w:sz="18" w:space="0" w:color="006600"/>
            </w:tcBorders>
            <w:vAlign w:val="center"/>
          </w:tcPr>
          <w:p w:rsidR="00F863BB" w:rsidRPr="000174B9" w:rsidRDefault="00F863BB" w:rsidP="00801961">
            <w:pPr>
              <w:pStyle w:val="table"/>
              <w:spacing w:after="0" w:line="240" w:lineRule="auto"/>
              <w:jc w:val="both"/>
              <w:rPr>
                <w:rFonts w:ascii="Garamond" w:hAnsi="Garamond"/>
                <w:b/>
                <w:lang w:val="ro-RO"/>
              </w:rPr>
            </w:pPr>
            <w:r w:rsidRPr="000174B9">
              <w:rPr>
                <w:rFonts w:ascii="Garamond" w:hAnsi="Garamond"/>
                <w:b/>
                <w:lang w:val="ro-RO"/>
              </w:rPr>
              <w:t xml:space="preserve">1. Materii prime  </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Calcar [tone/an]</w:t>
            </w:r>
          </w:p>
        </w:tc>
        <w:tc>
          <w:tcPr>
            <w:tcW w:w="1984" w:type="dxa"/>
            <w:vAlign w:val="center"/>
          </w:tcPr>
          <w:p w:rsidR="00F863BB" w:rsidRPr="00CD5762" w:rsidRDefault="00CD5762" w:rsidP="00801961">
            <w:pPr>
              <w:pStyle w:val="table"/>
              <w:spacing w:after="0" w:line="240" w:lineRule="auto"/>
              <w:jc w:val="right"/>
              <w:rPr>
                <w:rFonts w:ascii="Garamond" w:hAnsi="Garamond"/>
                <w:color w:val="FF0000"/>
                <w:lang w:val="ro-RO"/>
              </w:rPr>
            </w:pPr>
            <w:r w:rsidRPr="00CD5762">
              <w:rPr>
                <w:rFonts w:ascii="Garamond" w:hAnsi="Garamond"/>
                <w:color w:val="FF0000"/>
                <w:lang w:val="ro-RO"/>
              </w:rPr>
              <w:t>839.814</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 xml:space="preserve">3 Silozuri betonate cu o capacitate maxima de 35.000 t; </w:t>
            </w:r>
          </w:p>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1 Buncar tampon de 70 t pentru calcar.</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Marnocalcar [tone/an]</w:t>
            </w:r>
          </w:p>
        </w:tc>
        <w:tc>
          <w:tcPr>
            <w:tcW w:w="1984" w:type="dxa"/>
            <w:vAlign w:val="center"/>
          </w:tcPr>
          <w:p w:rsidR="00F863BB" w:rsidRPr="00702222" w:rsidRDefault="00702222" w:rsidP="00801961">
            <w:pPr>
              <w:pStyle w:val="table"/>
              <w:spacing w:after="0" w:line="240" w:lineRule="auto"/>
              <w:jc w:val="right"/>
              <w:rPr>
                <w:rFonts w:ascii="Garamond" w:hAnsi="Garamond"/>
                <w:color w:val="FF0000"/>
                <w:lang w:val="ro-RO"/>
              </w:rPr>
            </w:pPr>
            <w:r w:rsidRPr="00702222">
              <w:rPr>
                <w:rFonts w:ascii="Garamond" w:hAnsi="Garamond"/>
                <w:color w:val="FF0000"/>
                <w:lang w:val="ro-RO"/>
              </w:rPr>
              <w:t>675.637</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Hala materii prime;</w:t>
            </w:r>
          </w:p>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Buncar betonat de marna de 100 t.</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Loess [tone/an]</w:t>
            </w:r>
            <w:r w:rsidR="00FE1017">
              <w:rPr>
                <w:rFonts w:ascii="Garamond" w:hAnsi="Garamond"/>
                <w:lang w:val="ro-RO"/>
              </w:rPr>
              <w:t xml:space="preserve"> – </w:t>
            </w:r>
            <w:r w:rsidR="00FE1017" w:rsidRPr="00FE1017">
              <w:rPr>
                <w:rFonts w:ascii="Garamond" w:hAnsi="Garamond"/>
                <w:color w:val="FF0000"/>
                <w:lang w:val="ro-RO"/>
              </w:rPr>
              <w:t>adaos de corectie-materie prima secundara</w:t>
            </w:r>
          </w:p>
        </w:tc>
        <w:tc>
          <w:tcPr>
            <w:tcW w:w="1984" w:type="dxa"/>
            <w:vAlign w:val="center"/>
          </w:tcPr>
          <w:p w:rsidR="00F863BB" w:rsidRPr="00FE1017" w:rsidRDefault="00F863BB" w:rsidP="00FE1017">
            <w:pPr>
              <w:pStyle w:val="table"/>
              <w:spacing w:after="0" w:line="240" w:lineRule="auto"/>
              <w:jc w:val="right"/>
              <w:rPr>
                <w:rFonts w:ascii="Garamond" w:hAnsi="Garamond"/>
                <w:color w:val="FF0000"/>
                <w:lang w:val="ro-RO"/>
              </w:rPr>
            </w:pPr>
            <w:r w:rsidRPr="00FE1017">
              <w:rPr>
                <w:rFonts w:ascii="Garamond" w:hAnsi="Garamond"/>
                <w:color w:val="FF0000"/>
                <w:lang w:val="ro-RO"/>
              </w:rPr>
              <w:t>1</w:t>
            </w:r>
            <w:r w:rsidR="00FE1017" w:rsidRPr="00FE1017">
              <w:rPr>
                <w:rFonts w:ascii="Garamond" w:hAnsi="Garamond"/>
                <w:color w:val="FF0000"/>
                <w:lang w:val="ro-RO"/>
              </w:rPr>
              <w:t>32.684</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Hala materii prime</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Cenuşă de pirită [tone/an] – adaos de corectie a Fe</w:t>
            </w:r>
          </w:p>
        </w:tc>
        <w:tc>
          <w:tcPr>
            <w:tcW w:w="1984" w:type="dxa"/>
            <w:vAlign w:val="center"/>
          </w:tcPr>
          <w:p w:rsidR="00F863BB" w:rsidRPr="00904D63" w:rsidRDefault="00F863BB" w:rsidP="00904D63">
            <w:pPr>
              <w:pStyle w:val="table"/>
              <w:spacing w:after="0" w:line="240" w:lineRule="auto"/>
              <w:jc w:val="right"/>
              <w:rPr>
                <w:rFonts w:ascii="Garamond" w:hAnsi="Garamond"/>
                <w:color w:val="FF0000"/>
                <w:lang w:val="ro-RO"/>
              </w:rPr>
            </w:pPr>
            <w:r w:rsidRPr="00904D63">
              <w:rPr>
                <w:rFonts w:ascii="Garamond" w:hAnsi="Garamond"/>
                <w:color w:val="FF0000"/>
                <w:lang w:val="ro-RO"/>
              </w:rPr>
              <w:t>1</w:t>
            </w:r>
            <w:r w:rsidR="00904D63" w:rsidRPr="00904D63">
              <w:rPr>
                <w:rFonts w:ascii="Garamond" w:hAnsi="Garamond"/>
                <w:color w:val="FF0000"/>
                <w:lang w:val="ro-RO"/>
              </w:rPr>
              <w:t>9.200</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Hala materii prime/platforma</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Bauxită [tone/an]</w:t>
            </w:r>
            <w:r w:rsidR="00702222">
              <w:rPr>
                <w:rFonts w:ascii="Garamond" w:hAnsi="Garamond"/>
                <w:lang w:val="ro-RO"/>
              </w:rPr>
              <w:t xml:space="preserve"> –</w:t>
            </w:r>
            <w:r w:rsidR="00702222" w:rsidRPr="00702222">
              <w:rPr>
                <w:rFonts w:ascii="Garamond" w:hAnsi="Garamond"/>
                <w:color w:val="FF0000"/>
                <w:lang w:val="ro-RO"/>
              </w:rPr>
              <w:t>adaos de corectie a Al</w:t>
            </w:r>
          </w:p>
        </w:tc>
        <w:tc>
          <w:tcPr>
            <w:tcW w:w="1984" w:type="dxa"/>
            <w:vAlign w:val="center"/>
          </w:tcPr>
          <w:p w:rsidR="00F863BB" w:rsidRPr="008B5AD2" w:rsidRDefault="00702222" w:rsidP="00801961">
            <w:pPr>
              <w:pStyle w:val="table"/>
              <w:spacing w:after="0" w:line="240" w:lineRule="auto"/>
              <w:jc w:val="right"/>
              <w:rPr>
                <w:rFonts w:ascii="Garamond" w:hAnsi="Garamond"/>
                <w:color w:val="FF0000"/>
                <w:lang w:val="ro-RO"/>
              </w:rPr>
            </w:pPr>
            <w:r w:rsidRPr="008B5AD2">
              <w:rPr>
                <w:rFonts w:ascii="Garamond" w:hAnsi="Garamond"/>
                <w:color w:val="FF0000"/>
                <w:lang w:val="ro-RO"/>
              </w:rPr>
              <w:t>18.696</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Hala de depozitare/platforma</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Slam bauxita (adaos de corectie-materie prima secundara) [tone/an]</w:t>
            </w:r>
          </w:p>
        </w:tc>
        <w:tc>
          <w:tcPr>
            <w:tcW w:w="1984" w:type="dxa"/>
            <w:vAlign w:val="center"/>
          </w:tcPr>
          <w:p w:rsidR="00F863BB" w:rsidRPr="007A7704" w:rsidRDefault="00F863BB" w:rsidP="007A7704">
            <w:pPr>
              <w:pStyle w:val="table"/>
              <w:spacing w:after="0" w:line="240" w:lineRule="auto"/>
              <w:jc w:val="right"/>
              <w:rPr>
                <w:rFonts w:ascii="Garamond" w:hAnsi="Garamond"/>
                <w:color w:val="FF0000"/>
                <w:lang w:val="ro-RO"/>
              </w:rPr>
            </w:pPr>
            <w:r w:rsidRPr="007A7704">
              <w:rPr>
                <w:rFonts w:ascii="Garamond" w:hAnsi="Garamond"/>
                <w:color w:val="FF0000"/>
                <w:lang w:val="ro-RO"/>
              </w:rPr>
              <w:t>1</w:t>
            </w:r>
            <w:r w:rsidR="007A7704" w:rsidRPr="007A7704">
              <w:rPr>
                <w:rFonts w:ascii="Garamond" w:hAnsi="Garamond"/>
                <w:color w:val="FF0000"/>
                <w:lang w:val="ro-RO"/>
              </w:rPr>
              <w:t>96</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Platforma</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Ghips [tone/an]</w:t>
            </w:r>
          </w:p>
        </w:tc>
        <w:tc>
          <w:tcPr>
            <w:tcW w:w="1984" w:type="dxa"/>
            <w:vAlign w:val="center"/>
          </w:tcPr>
          <w:p w:rsidR="00F863BB" w:rsidRPr="0045167C" w:rsidRDefault="0045167C" w:rsidP="00801961">
            <w:pPr>
              <w:pStyle w:val="table"/>
              <w:spacing w:after="0" w:line="240" w:lineRule="auto"/>
              <w:jc w:val="right"/>
              <w:rPr>
                <w:rFonts w:ascii="Garamond" w:hAnsi="Garamond"/>
                <w:color w:val="FF0000"/>
                <w:lang w:val="ro-RO"/>
              </w:rPr>
            </w:pPr>
            <w:r w:rsidRPr="0045167C">
              <w:rPr>
                <w:rFonts w:ascii="Garamond" w:hAnsi="Garamond"/>
                <w:color w:val="FF0000"/>
                <w:lang w:val="ro-RO"/>
              </w:rPr>
              <w:t>51.932</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Hala de adaosuri</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Calcar (adaos de macinare) [tone/an]</w:t>
            </w:r>
          </w:p>
        </w:tc>
        <w:tc>
          <w:tcPr>
            <w:tcW w:w="1984" w:type="dxa"/>
            <w:vAlign w:val="center"/>
          </w:tcPr>
          <w:p w:rsidR="00F863BB" w:rsidRPr="00B75636" w:rsidRDefault="00F863BB" w:rsidP="00B75636">
            <w:pPr>
              <w:pStyle w:val="table"/>
              <w:spacing w:after="0" w:line="240" w:lineRule="auto"/>
              <w:jc w:val="right"/>
              <w:rPr>
                <w:rFonts w:ascii="Garamond" w:hAnsi="Garamond"/>
                <w:color w:val="FF0000"/>
                <w:lang w:val="ro-RO"/>
              </w:rPr>
            </w:pPr>
            <w:r w:rsidRPr="00B75636">
              <w:rPr>
                <w:rFonts w:ascii="Garamond" w:hAnsi="Garamond"/>
                <w:color w:val="FF0000"/>
                <w:lang w:val="ro-RO"/>
              </w:rPr>
              <w:t>1</w:t>
            </w:r>
            <w:r w:rsidR="00B75636" w:rsidRPr="00B75636">
              <w:rPr>
                <w:rFonts w:ascii="Garamond" w:hAnsi="Garamond"/>
                <w:color w:val="FF0000"/>
                <w:lang w:val="ro-RO"/>
              </w:rPr>
              <w:t>78.500</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Hala de adaosuri</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Zgura (adaos de macinare) [tone/an]</w:t>
            </w:r>
          </w:p>
        </w:tc>
        <w:tc>
          <w:tcPr>
            <w:tcW w:w="1984" w:type="dxa"/>
            <w:vAlign w:val="center"/>
          </w:tcPr>
          <w:p w:rsidR="00F863BB" w:rsidRPr="00CD1941" w:rsidRDefault="00F863BB" w:rsidP="00CD1941">
            <w:pPr>
              <w:pStyle w:val="table"/>
              <w:spacing w:after="0" w:line="240" w:lineRule="auto"/>
              <w:jc w:val="right"/>
              <w:rPr>
                <w:rFonts w:ascii="Garamond" w:hAnsi="Garamond"/>
                <w:color w:val="FF0000"/>
                <w:lang w:val="ro-RO"/>
              </w:rPr>
            </w:pPr>
            <w:r w:rsidRPr="00CD1941">
              <w:rPr>
                <w:rFonts w:ascii="Garamond" w:hAnsi="Garamond"/>
                <w:color w:val="FF0000"/>
                <w:lang w:val="ro-RO"/>
              </w:rPr>
              <w:t>7</w:t>
            </w:r>
            <w:r w:rsidR="00CD1941" w:rsidRPr="00CD1941">
              <w:rPr>
                <w:rFonts w:ascii="Garamond" w:hAnsi="Garamond"/>
                <w:color w:val="FF0000"/>
                <w:lang w:val="ro-RO"/>
              </w:rPr>
              <w:t>7.539</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Depozitata in hala/platforma</w:t>
            </w:r>
          </w:p>
        </w:tc>
      </w:tr>
      <w:tr w:rsidR="00B04EA9" w:rsidRPr="000174B9" w:rsidTr="00801961">
        <w:trPr>
          <w:jc w:val="center"/>
        </w:trPr>
        <w:tc>
          <w:tcPr>
            <w:tcW w:w="4535" w:type="dxa"/>
            <w:tcBorders>
              <w:left w:val="single" w:sz="18" w:space="0" w:color="006600"/>
            </w:tcBorders>
            <w:vAlign w:val="center"/>
          </w:tcPr>
          <w:p w:rsidR="00B04EA9" w:rsidRPr="00B04EA9" w:rsidRDefault="00B04EA9" w:rsidP="00801961">
            <w:pPr>
              <w:pStyle w:val="table"/>
              <w:spacing w:after="0" w:line="240" w:lineRule="auto"/>
              <w:jc w:val="both"/>
              <w:rPr>
                <w:rFonts w:ascii="Garamond" w:hAnsi="Garamond"/>
                <w:color w:val="FF0000"/>
                <w:lang w:val="ro-RO"/>
              </w:rPr>
            </w:pPr>
            <w:r w:rsidRPr="00B04EA9">
              <w:rPr>
                <w:rFonts w:ascii="Garamond" w:hAnsi="Garamond"/>
                <w:color w:val="FF0000"/>
                <w:lang w:val="ro-RO"/>
              </w:rPr>
              <w:t>Argalum – adaos de corectie – materie prima secundara [tone/an]</w:t>
            </w:r>
          </w:p>
        </w:tc>
        <w:tc>
          <w:tcPr>
            <w:tcW w:w="1984" w:type="dxa"/>
            <w:vAlign w:val="center"/>
          </w:tcPr>
          <w:p w:rsidR="00B04EA9" w:rsidRPr="00CD1941" w:rsidRDefault="00B04EA9" w:rsidP="00801961">
            <w:pPr>
              <w:pStyle w:val="table"/>
              <w:spacing w:after="0" w:line="240" w:lineRule="auto"/>
              <w:jc w:val="right"/>
              <w:rPr>
                <w:rFonts w:ascii="Garamond" w:hAnsi="Garamond"/>
                <w:color w:val="FF0000"/>
                <w:lang w:val="ro-RO"/>
              </w:rPr>
            </w:pPr>
            <w:r>
              <w:rPr>
                <w:rFonts w:ascii="Garamond" w:hAnsi="Garamond"/>
                <w:color w:val="FF0000"/>
                <w:lang w:val="ro-RO"/>
              </w:rPr>
              <w:t>2.215</w:t>
            </w:r>
          </w:p>
        </w:tc>
        <w:tc>
          <w:tcPr>
            <w:tcW w:w="3682" w:type="dxa"/>
            <w:tcBorders>
              <w:right w:val="single" w:sz="18" w:space="0" w:color="006600"/>
            </w:tcBorders>
            <w:vAlign w:val="center"/>
          </w:tcPr>
          <w:p w:rsidR="00B04EA9" w:rsidRPr="00B04EA9" w:rsidRDefault="00B04EA9" w:rsidP="00801961">
            <w:pPr>
              <w:pStyle w:val="table"/>
              <w:spacing w:after="0" w:line="240" w:lineRule="auto"/>
              <w:jc w:val="both"/>
              <w:rPr>
                <w:rFonts w:ascii="Garamond" w:hAnsi="Garamond"/>
                <w:color w:val="FF0000"/>
                <w:lang w:val="ro-RO"/>
              </w:rPr>
            </w:pPr>
            <w:r w:rsidRPr="00B04EA9">
              <w:rPr>
                <w:rFonts w:ascii="Garamond" w:hAnsi="Garamond"/>
                <w:color w:val="FF0000"/>
                <w:lang w:val="ro-RO"/>
              </w:rPr>
              <w:t>Depozitat in hala de adaosuri</w:t>
            </w:r>
          </w:p>
        </w:tc>
      </w:tr>
      <w:tr w:rsidR="00F863BB" w:rsidRPr="000174B9" w:rsidTr="00801961">
        <w:trPr>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Cenusa de termocentrala (adaos de macinare) [tone/an]</w:t>
            </w:r>
          </w:p>
        </w:tc>
        <w:tc>
          <w:tcPr>
            <w:tcW w:w="1984" w:type="dxa"/>
            <w:vAlign w:val="center"/>
          </w:tcPr>
          <w:p w:rsidR="00F863BB" w:rsidRPr="00CD1941" w:rsidRDefault="00CD1941" w:rsidP="00801961">
            <w:pPr>
              <w:pStyle w:val="table"/>
              <w:spacing w:after="0" w:line="240" w:lineRule="auto"/>
              <w:jc w:val="right"/>
              <w:rPr>
                <w:rFonts w:ascii="Garamond" w:hAnsi="Garamond"/>
                <w:color w:val="FF0000"/>
                <w:lang w:val="ro-RO"/>
              </w:rPr>
            </w:pPr>
            <w:r w:rsidRPr="00CD1941">
              <w:rPr>
                <w:rFonts w:ascii="Garamond" w:hAnsi="Garamond"/>
                <w:color w:val="FF0000"/>
                <w:lang w:val="ro-RO"/>
              </w:rPr>
              <w:t>73.932</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2 silozuri cu o capacitate totala de depozitare de 16.000 t</w:t>
            </w:r>
          </w:p>
        </w:tc>
      </w:tr>
      <w:tr w:rsidR="00F863BB" w:rsidRPr="000174B9" w:rsidTr="00801961">
        <w:trPr>
          <w:trHeight w:val="377"/>
          <w:jc w:val="center"/>
        </w:trPr>
        <w:tc>
          <w:tcPr>
            <w:tcW w:w="10201" w:type="dxa"/>
            <w:gridSpan w:val="3"/>
            <w:tcBorders>
              <w:left w:val="single" w:sz="18" w:space="0" w:color="006600"/>
              <w:right w:val="single" w:sz="18" w:space="0" w:color="006600"/>
            </w:tcBorders>
            <w:vAlign w:val="center"/>
          </w:tcPr>
          <w:p w:rsidR="00F863BB" w:rsidRPr="000174B9" w:rsidRDefault="00F863BB" w:rsidP="00801961">
            <w:pPr>
              <w:pStyle w:val="table"/>
              <w:spacing w:after="0" w:line="240" w:lineRule="auto"/>
              <w:jc w:val="both"/>
              <w:rPr>
                <w:rFonts w:ascii="Garamond" w:hAnsi="Garamond"/>
                <w:b/>
                <w:lang w:val="ro-RO"/>
              </w:rPr>
            </w:pPr>
            <w:r w:rsidRPr="000174B9">
              <w:rPr>
                <w:rFonts w:ascii="Garamond" w:hAnsi="Garamond"/>
                <w:b/>
                <w:lang w:val="ro-RO"/>
              </w:rPr>
              <w:t>Materiale auxiliare/utilitati</w:t>
            </w:r>
          </w:p>
        </w:tc>
      </w:tr>
      <w:tr w:rsidR="00F863BB" w:rsidRPr="000174B9" w:rsidTr="00801961">
        <w:trPr>
          <w:trHeight w:val="340"/>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Gaze naturale [in miimc/an] putere calorifica 9105 Kcal/kg/Nmc</w:t>
            </w:r>
          </w:p>
        </w:tc>
        <w:tc>
          <w:tcPr>
            <w:tcW w:w="1984" w:type="dxa"/>
            <w:vAlign w:val="center"/>
          </w:tcPr>
          <w:p w:rsidR="00F863BB" w:rsidRPr="003F5A99" w:rsidRDefault="003F5A99" w:rsidP="00801961">
            <w:pPr>
              <w:pStyle w:val="table"/>
              <w:spacing w:after="0" w:line="240" w:lineRule="auto"/>
              <w:jc w:val="right"/>
              <w:rPr>
                <w:rFonts w:ascii="Garamond" w:hAnsi="Garamond"/>
                <w:color w:val="FF0000"/>
                <w:lang w:val="ro-RO"/>
              </w:rPr>
            </w:pPr>
            <w:r w:rsidRPr="003F5A99">
              <w:rPr>
                <w:rFonts w:ascii="Garamond" w:hAnsi="Garamond"/>
                <w:color w:val="FF0000"/>
                <w:lang w:val="ro-RO"/>
              </w:rPr>
              <w:t>520,75</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Retea distribuitor gaze naturale</w:t>
            </w:r>
          </w:p>
        </w:tc>
      </w:tr>
      <w:tr w:rsidR="00F863BB" w:rsidRPr="000174B9" w:rsidTr="00801961">
        <w:trPr>
          <w:trHeight w:val="340"/>
          <w:jc w:val="center"/>
        </w:trPr>
        <w:tc>
          <w:tcPr>
            <w:tcW w:w="4535" w:type="dxa"/>
            <w:tcBorders>
              <w:lef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Cocs de petrol si [tone/an]</w:t>
            </w:r>
          </w:p>
          <w:p w:rsidR="00F863BB" w:rsidRPr="000174B9" w:rsidRDefault="00F863BB" w:rsidP="00A94157">
            <w:pPr>
              <w:pStyle w:val="table"/>
              <w:spacing w:after="0" w:line="240" w:lineRule="auto"/>
              <w:jc w:val="both"/>
              <w:rPr>
                <w:rFonts w:ascii="Garamond" w:hAnsi="Garamond"/>
                <w:lang w:val="ro-RO"/>
              </w:rPr>
            </w:pPr>
            <w:r w:rsidRPr="000174B9">
              <w:rPr>
                <w:rFonts w:ascii="Garamond" w:hAnsi="Garamond"/>
                <w:lang w:val="ro-RO"/>
              </w:rPr>
              <w:t>Praf de cocs  [tone/an]</w:t>
            </w:r>
            <w:r w:rsidR="00A94157" w:rsidRPr="00A94157">
              <w:rPr>
                <w:rFonts w:ascii="Garamond" w:hAnsi="Garamond"/>
                <w:color w:val="FF0000"/>
                <w:lang w:val="ro-RO"/>
              </w:rPr>
              <w:t xml:space="preserve">putere calorifica </w:t>
            </w:r>
            <w:r w:rsidR="00A94157">
              <w:rPr>
                <w:rFonts w:ascii="Garamond" w:hAnsi="Garamond"/>
                <w:color w:val="FF0000"/>
                <w:lang w:val="ro-RO"/>
              </w:rPr>
              <w:t>8103</w:t>
            </w:r>
            <w:r w:rsidR="00A94157" w:rsidRPr="00A94157">
              <w:rPr>
                <w:rFonts w:ascii="Garamond" w:hAnsi="Garamond"/>
                <w:color w:val="FF0000"/>
                <w:lang w:val="ro-RO"/>
              </w:rPr>
              <w:t xml:space="preserve"> Kcal/kg/Nmc</w:t>
            </w:r>
          </w:p>
        </w:tc>
        <w:tc>
          <w:tcPr>
            <w:tcW w:w="1984" w:type="dxa"/>
            <w:vAlign w:val="center"/>
          </w:tcPr>
          <w:p w:rsidR="00F863BB" w:rsidRPr="00A94157" w:rsidRDefault="00A94157" w:rsidP="00801961">
            <w:pPr>
              <w:spacing w:line="240" w:lineRule="auto"/>
              <w:jc w:val="right"/>
              <w:rPr>
                <w:rFonts w:ascii="Garamond" w:hAnsi="Garamond"/>
                <w:color w:val="FF0000"/>
              </w:rPr>
            </w:pPr>
            <w:r w:rsidRPr="00A94157">
              <w:rPr>
                <w:rFonts w:ascii="Garamond" w:hAnsi="Garamond"/>
                <w:color w:val="FF0000"/>
              </w:rPr>
              <w:t>74.838,07</w:t>
            </w:r>
          </w:p>
        </w:tc>
        <w:tc>
          <w:tcPr>
            <w:tcW w:w="3682" w:type="dxa"/>
            <w:tcBorders>
              <w:right w:val="single" w:sz="18" w:space="0" w:color="006600"/>
            </w:tcBorders>
            <w:vAlign w:val="center"/>
          </w:tcPr>
          <w:p w:rsidR="00F863BB" w:rsidRPr="000174B9" w:rsidRDefault="00F863BB" w:rsidP="00801961">
            <w:pPr>
              <w:spacing w:line="240" w:lineRule="auto"/>
              <w:jc w:val="both"/>
              <w:rPr>
                <w:rFonts w:ascii="Garamond" w:hAnsi="Garamond"/>
              </w:rPr>
            </w:pPr>
            <w:r w:rsidRPr="000174B9">
              <w:rPr>
                <w:rFonts w:ascii="Garamond" w:hAnsi="Garamond"/>
              </w:rPr>
              <w:t>Buncare/platforme betonate</w:t>
            </w:r>
          </w:p>
        </w:tc>
      </w:tr>
      <w:tr w:rsidR="00F863BB" w:rsidRPr="000174B9" w:rsidTr="00801961">
        <w:trPr>
          <w:trHeight w:val="340"/>
          <w:jc w:val="center"/>
        </w:trPr>
        <w:tc>
          <w:tcPr>
            <w:tcW w:w="4535" w:type="dxa"/>
            <w:tcBorders>
              <w:left w:val="single" w:sz="18" w:space="0" w:color="008000"/>
            </w:tcBorders>
            <w:vAlign w:val="center"/>
          </w:tcPr>
          <w:p w:rsidR="00F863BB" w:rsidRPr="000174B9" w:rsidRDefault="00F863BB" w:rsidP="00801961">
            <w:pPr>
              <w:spacing w:line="240" w:lineRule="auto"/>
              <w:jc w:val="both"/>
              <w:rPr>
                <w:rFonts w:ascii="Garamond" w:hAnsi="Garamond"/>
              </w:rPr>
            </w:pPr>
            <w:r w:rsidRPr="000174B9">
              <w:rPr>
                <w:rFonts w:ascii="Garamond" w:hAnsi="Garamond"/>
              </w:rPr>
              <w:t>Carbune [tone/an]</w:t>
            </w:r>
          </w:p>
        </w:tc>
        <w:tc>
          <w:tcPr>
            <w:tcW w:w="1984" w:type="dxa"/>
            <w:vAlign w:val="center"/>
          </w:tcPr>
          <w:p w:rsidR="00F863BB" w:rsidRPr="00801C9C" w:rsidRDefault="00801C9C" w:rsidP="00801961">
            <w:pPr>
              <w:pStyle w:val="table"/>
              <w:spacing w:after="0" w:line="240" w:lineRule="auto"/>
              <w:jc w:val="right"/>
              <w:rPr>
                <w:rFonts w:ascii="Garamond" w:hAnsi="Garamond"/>
                <w:color w:val="FF0000"/>
                <w:lang w:val="ro-RO"/>
              </w:rPr>
            </w:pPr>
            <w:r w:rsidRPr="00801C9C">
              <w:rPr>
                <w:rFonts w:ascii="Garamond" w:hAnsi="Garamond"/>
                <w:color w:val="FF0000"/>
                <w:lang w:val="ro-RO"/>
              </w:rPr>
              <w:t>21.968,06</w:t>
            </w:r>
          </w:p>
        </w:tc>
        <w:tc>
          <w:tcPr>
            <w:tcW w:w="3682" w:type="dxa"/>
            <w:tcBorders>
              <w:right w:val="single" w:sz="18" w:space="0" w:color="006600"/>
            </w:tcBorders>
            <w:vAlign w:val="center"/>
          </w:tcPr>
          <w:p w:rsidR="00F863BB" w:rsidRPr="000174B9" w:rsidRDefault="00F863BB" w:rsidP="00801961">
            <w:pPr>
              <w:spacing w:line="240" w:lineRule="auto"/>
              <w:jc w:val="both"/>
              <w:rPr>
                <w:rFonts w:ascii="Garamond" w:hAnsi="Garamond"/>
              </w:rPr>
            </w:pPr>
            <w:r w:rsidRPr="000174B9">
              <w:rPr>
                <w:rFonts w:ascii="Garamond" w:hAnsi="Garamond"/>
              </w:rPr>
              <w:t>Buncare/platforme betonate</w:t>
            </w:r>
          </w:p>
        </w:tc>
      </w:tr>
      <w:tr w:rsidR="00F863BB" w:rsidRPr="000174B9" w:rsidTr="00801961">
        <w:trPr>
          <w:jc w:val="center"/>
        </w:trPr>
        <w:tc>
          <w:tcPr>
            <w:tcW w:w="4535" w:type="dxa"/>
            <w:tcBorders>
              <w:left w:val="single" w:sz="18" w:space="0" w:color="008000"/>
            </w:tcBorders>
            <w:vAlign w:val="center"/>
          </w:tcPr>
          <w:p w:rsidR="00F863BB" w:rsidRPr="000174B9" w:rsidRDefault="00F863BB" w:rsidP="00801961">
            <w:pPr>
              <w:spacing w:line="240" w:lineRule="auto"/>
              <w:jc w:val="both"/>
              <w:rPr>
                <w:rFonts w:ascii="Garamond" w:hAnsi="Garamond"/>
              </w:rPr>
            </w:pPr>
            <w:r w:rsidRPr="000174B9">
              <w:rPr>
                <w:rFonts w:ascii="Garamond" w:hAnsi="Garamond"/>
              </w:rPr>
              <w:t xml:space="preserve">Combustibili alternativi (deşeuri interne şi din exteriorul uzinei) [tone/an]   </w:t>
            </w:r>
            <w:r w:rsidR="00481623" w:rsidRPr="00481623">
              <w:rPr>
                <w:rFonts w:ascii="Garamond" w:hAnsi="Garamond"/>
                <w:color w:val="FF0000"/>
              </w:rPr>
              <w:t>sunt prezentati in ANEXA 5</w:t>
            </w:r>
          </w:p>
        </w:tc>
        <w:tc>
          <w:tcPr>
            <w:tcW w:w="1984" w:type="dxa"/>
            <w:vAlign w:val="center"/>
          </w:tcPr>
          <w:p w:rsidR="00F863BB" w:rsidRPr="00801C9C" w:rsidRDefault="00801C9C" w:rsidP="00801961">
            <w:pPr>
              <w:spacing w:line="240" w:lineRule="auto"/>
              <w:jc w:val="right"/>
              <w:rPr>
                <w:rFonts w:ascii="Garamond" w:hAnsi="Garamond"/>
                <w:color w:val="FF0000"/>
              </w:rPr>
            </w:pPr>
            <w:r w:rsidRPr="00801C9C">
              <w:rPr>
                <w:rFonts w:ascii="Garamond" w:hAnsi="Garamond"/>
                <w:color w:val="FF0000"/>
              </w:rPr>
              <w:t>65.659,65</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Spatii depozitare temporara – platforme betonate/bazine/rezervor</w:t>
            </w:r>
          </w:p>
        </w:tc>
      </w:tr>
      <w:tr w:rsidR="00E77F35" w:rsidRPr="000174B9" w:rsidTr="00801961">
        <w:trPr>
          <w:jc w:val="center"/>
        </w:trPr>
        <w:tc>
          <w:tcPr>
            <w:tcW w:w="4535" w:type="dxa"/>
            <w:tcBorders>
              <w:left w:val="single" w:sz="18" w:space="0" w:color="008000"/>
            </w:tcBorders>
            <w:vAlign w:val="center"/>
          </w:tcPr>
          <w:p w:rsidR="00E77F35" w:rsidRPr="0020148D" w:rsidRDefault="0020148D" w:rsidP="00801961">
            <w:pPr>
              <w:spacing w:line="240" w:lineRule="auto"/>
              <w:jc w:val="both"/>
              <w:rPr>
                <w:rFonts w:ascii="Garamond" w:hAnsi="Garamond"/>
                <w:color w:val="FF0000"/>
              </w:rPr>
            </w:pPr>
            <w:r w:rsidRPr="0020148D">
              <w:rPr>
                <w:rFonts w:ascii="Garamond" w:hAnsi="Garamond"/>
                <w:color w:val="FF0000"/>
              </w:rPr>
              <w:t>Oxigen lichid</w:t>
            </w:r>
          </w:p>
        </w:tc>
        <w:tc>
          <w:tcPr>
            <w:tcW w:w="1984" w:type="dxa"/>
            <w:vAlign w:val="center"/>
          </w:tcPr>
          <w:p w:rsidR="00E77F35" w:rsidRPr="0020148D" w:rsidRDefault="0020148D" w:rsidP="00801961">
            <w:pPr>
              <w:pStyle w:val="table"/>
              <w:spacing w:after="0" w:line="240" w:lineRule="auto"/>
              <w:jc w:val="right"/>
              <w:rPr>
                <w:rFonts w:ascii="Garamond" w:hAnsi="Garamond"/>
                <w:color w:val="FF0000"/>
                <w:lang w:val="ro-RO"/>
              </w:rPr>
            </w:pPr>
            <w:r w:rsidRPr="0020148D">
              <w:rPr>
                <w:rFonts w:ascii="Garamond" w:hAnsi="Garamond"/>
                <w:color w:val="FF0000"/>
                <w:lang w:val="ro-RO"/>
              </w:rPr>
              <w:t>-</w:t>
            </w:r>
          </w:p>
        </w:tc>
        <w:tc>
          <w:tcPr>
            <w:tcW w:w="3682" w:type="dxa"/>
            <w:tcBorders>
              <w:right w:val="single" w:sz="18" w:space="0" w:color="006600"/>
            </w:tcBorders>
            <w:vAlign w:val="center"/>
          </w:tcPr>
          <w:p w:rsidR="00E77F35" w:rsidRPr="0020148D" w:rsidRDefault="0020148D" w:rsidP="00801961">
            <w:pPr>
              <w:pStyle w:val="table"/>
              <w:spacing w:after="0" w:line="240" w:lineRule="auto"/>
              <w:jc w:val="both"/>
              <w:rPr>
                <w:rFonts w:ascii="Garamond" w:hAnsi="Garamond"/>
                <w:color w:val="FF0000"/>
                <w:lang w:val="ro-RO"/>
              </w:rPr>
            </w:pPr>
            <w:r>
              <w:rPr>
                <w:rFonts w:ascii="Garamond" w:hAnsi="Garamond"/>
                <w:color w:val="FF0000"/>
                <w:lang w:val="ro-RO"/>
              </w:rPr>
              <w:t>2 stocatoare verticale cu capacitati de 76340 l (cca. 1,5 t) si 28.700 l (cca. 0,548 t)</w:t>
            </w:r>
          </w:p>
        </w:tc>
      </w:tr>
      <w:tr w:rsidR="00E77F35" w:rsidRPr="000174B9" w:rsidTr="00801961">
        <w:trPr>
          <w:jc w:val="center"/>
        </w:trPr>
        <w:tc>
          <w:tcPr>
            <w:tcW w:w="4535" w:type="dxa"/>
            <w:tcBorders>
              <w:left w:val="single" w:sz="18" w:space="0" w:color="008000"/>
            </w:tcBorders>
            <w:vAlign w:val="center"/>
          </w:tcPr>
          <w:p w:rsidR="00E77F35" w:rsidRPr="0020148D" w:rsidRDefault="00D25480" w:rsidP="00801961">
            <w:pPr>
              <w:spacing w:line="240" w:lineRule="auto"/>
              <w:jc w:val="both"/>
              <w:rPr>
                <w:rFonts w:ascii="Garamond" w:hAnsi="Garamond"/>
                <w:color w:val="FF0000"/>
              </w:rPr>
            </w:pPr>
            <w:r>
              <w:rPr>
                <w:rFonts w:ascii="Garamond" w:hAnsi="Garamond"/>
                <w:color w:val="FF0000"/>
              </w:rPr>
              <w:t>Uleiuri</w:t>
            </w:r>
          </w:p>
        </w:tc>
        <w:tc>
          <w:tcPr>
            <w:tcW w:w="1984" w:type="dxa"/>
            <w:vAlign w:val="center"/>
          </w:tcPr>
          <w:p w:rsidR="00E77F35" w:rsidRPr="0020148D" w:rsidRDefault="00D25480" w:rsidP="00801961">
            <w:pPr>
              <w:pStyle w:val="table"/>
              <w:spacing w:after="0" w:line="240" w:lineRule="auto"/>
              <w:jc w:val="right"/>
              <w:rPr>
                <w:rFonts w:ascii="Garamond" w:hAnsi="Garamond"/>
                <w:color w:val="FF0000"/>
                <w:lang w:val="ro-RO"/>
              </w:rPr>
            </w:pPr>
            <w:r>
              <w:rPr>
                <w:rFonts w:ascii="Garamond" w:hAnsi="Garamond"/>
                <w:color w:val="FF0000"/>
                <w:lang w:val="ro-RO"/>
              </w:rPr>
              <w:t>-</w:t>
            </w:r>
          </w:p>
        </w:tc>
        <w:tc>
          <w:tcPr>
            <w:tcW w:w="3682" w:type="dxa"/>
            <w:tcBorders>
              <w:right w:val="single" w:sz="18" w:space="0" w:color="006600"/>
            </w:tcBorders>
            <w:vAlign w:val="center"/>
          </w:tcPr>
          <w:p w:rsidR="00E77F35" w:rsidRPr="0020148D" w:rsidRDefault="00D25480" w:rsidP="00801961">
            <w:pPr>
              <w:pStyle w:val="table"/>
              <w:spacing w:after="0" w:line="240" w:lineRule="auto"/>
              <w:jc w:val="both"/>
              <w:rPr>
                <w:rFonts w:ascii="Garamond" w:hAnsi="Garamond"/>
                <w:color w:val="FF0000"/>
                <w:lang w:val="ro-RO"/>
              </w:rPr>
            </w:pPr>
            <w:r>
              <w:rPr>
                <w:rFonts w:ascii="Garamond" w:hAnsi="Garamond"/>
                <w:color w:val="FF0000"/>
                <w:lang w:val="ro-RO"/>
              </w:rPr>
              <w:t>Hala depozitare</w:t>
            </w:r>
          </w:p>
        </w:tc>
      </w:tr>
      <w:tr w:rsidR="00E77F35" w:rsidRPr="000174B9" w:rsidTr="00801961">
        <w:trPr>
          <w:jc w:val="center"/>
        </w:trPr>
        <w:tc>
          <w:tcPr>
            <w:tcW w:w="4535" w:type="dxa"/>
            <w:tcBorders>
              <w:left w:val="single" w:sz="18" w:space="0" w:color="008000"/>
            </w:tcBorders>
            <w:vAlign w:val="center"/>
          </w:tcPr>
          <w:p w:rsidR="00E77F35" w:rsidRPr="0020148D" w:rsidRDefault="00D25480" w:rsidP="00801961">
            <w:pPr>
              <w:spacing w:line="240" w:lineRule="auto"/>
              <w:jc w:val="both"/>
              <w:rPr>
                <w:rFonts w:ascii="Garamond" w:hAnsi="Garamond"/>
                <w:color w:val="FF0000"/>
              </w:rPr>
            </w:pPr>
            <w:r>
              <w:rPr>
                <w:rFonts w:ascii="Garamond" w:hAnsi="Garamond"/>
                <w:color w:val="FF0000"/>
              </w:rPr>
              <w:t>Vaselina</w:t>
            </w:r>
          </w:p>
        </w:tc>
        <w:tc>
          <w:tcPr>
            <w:tcW w:w="1984" w:type="dxa"/>
            <w:vAlign w:val="center"/>
          </w:tcPr>
          <w:p w:rsidR="00E77F35" w:rsidRPr="0020148D" w:rsidRDefault="00D25480" w:rsidP="00801961">
            <w:pPr>
              <w:pStyle w:val="table"/>
              <w:spacing w:after="0" w:line="240" w:lineRule="auto"/>
              <w:jc w:val="right"/>
              <w:rPr>
                <w:rFonts w:ascii="Garamond" w:hAnsi="Garamond"/>
                <w:color w:val="FF0000"/>
                <w:lang w:val="ro-RO"/>
              </w:rPr>
            </w:pPr>
            <w:r>
              <w:rPr>
                <w:rFonts w:ascii="Garamond" w:hAnsi="Garamond"/>
                <w:color w:val="FF0000"/>
                <w:lang w:val="ro-RO"/>
              </w:rPr>
              <w:t>-</w:t>
            </w:r>
          </w:p>
        </w:tc>
        <w:tc>
          <w:tcPr>
            <w:tcW w:w="3682" w:type="dxa"/>
            <w:tcBorders>
              <w:right w:val="single" w:sz="18" w:space="0" w:color="006600"/>
            </w:tcBorders>
            <w:vAlign w:val="center"/>
          </w:tcPr>
          <w:p w:rsidR="00E77F35" w:rsidRPr="0020148D" w:rsidRDefault="00D25480" w:rsidP="00801961">
            <w:pPr>
              <w:pStyle w:val="table"/>
              <w:spacing w:after="0" w:line="240" w:lineRule="auto"/>
              <w:jc w:val="both"/>
              <w:rPr>
                <w:rFonts w:ascii="Garamond" w:hAnsi="Garamond"/>
                <w:color w:val="FF0000"/>
                <w:lang w:val="ro-RO"/>
              </w:rPr>
            </w:pPr>
            <w:r>
              <w:rPr>
                <w:rFonts w:ascii="Garamond" w:hAnsi="Garamond"/>
                <w:color w:val="FF0000"/>
                <w:lang w:val="ro-RO"/>
              </w:rPr>
              <w:t>Hala depozitare</w:t>
            </w:r>
          </w:p>
        </w:tc>
      </w:tr>
      <w:tr w:rsidR="00F863BB" w:rsidRPr="000174B9" w:rsidTr="00801961">
        <w:trPr>
          <w:jc w:val="center"/>
        </w:trPr>
        <w:tc>
          <w:tcPr>
            <w:tcW w:w="4535" w:type="dxa"/>
            <w:tcBorders>
              <w:left w:val="single" w:sz="18" w:space="0" w:color="008000"/>
            </w:tcBorders>
            <w:vAlign w:val="center"/>
          </w:tcPr>
          <w:p w:rsidR="00F863BB" w:rsidRPr="000174B9" w:rsidRDefault="00F863BB" w:rsidP="00801961">
            <w:pPr>
              <w:spacing w:line="240" w:lineRule="auto"/>
              <w:jc w:val="both"/>
              <w:rPr>
                <w:rFonts w:ascii="Garamond" w:hAnsi="Garamond"/>
              </w:rPr>
            </w:pPr>
            <w:r w:rsidRPr="000174B9">
              <w:rPr>
                <w:rFonts w:ascii="Garamond" w:hAnsi="Garamond"/>
              </w:rPr>
              <w:lastRenderedPageBreak/>
              <w:t xml:space="preserve">Uree </w:t>
            </w:r>
          </w:p>
        </w:tc>
        <w:tc>
          <w:tcPr>
            <w:tcW w:w="1984" w:type="dxa"/>
            <w:vAlign w:val="center"/>
          </w:tcPr>
          <w:p w:rsidR="00F863BB" w:rsidRPr="000174B9" w:rsidRDefault="001503CF" w:rsidP="00801961">
            <w:pPr>
              <w:pStyle w:val="table"/>
              <w:spacing w:after="0" w:line="240" w:lineRule="auto"/>
              <w:jc w:val="right"/>
              <w:rPr>
                <w:rFonts w:ascii="Garamond" w:hAnsi="Garamond"/>
                <w:lang w:val="ro-RO"/>
              </w:rPr>
            </w:pPr>
            <w:r>
              <w:rPr>
                <w:rFonts w:ascii="Garamond" w:hAnsi="Garamond"/>
                <w:lang w:val="ro-RO"/>
              </w:rPr>
              <w:t>-</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Siloz depozitare</w:t>
            </w:r>
            <w:r w:rsidR="001503CF" w:rsidRPr="000174B9">
              <w:rPr>
                <w:rFonts w:ascii="Garamond" w:hAnsi="Garamond"/>
                <w:lang w:val="ro-RO"/>
              </w:rPr>
              <w:t>Capacitate de depozitare in siloz – 55 mc</w:t>
            </w:r>
          </w:p>
        </w:tc>
      </w:tr>
      <w:tr w:rsidR="00F863BB" w:rsidRPr="000174B9" w:rsidTr="00801961">
        <w:trPr>
          <w:jc w:val="center"/>
        </w:trPr>
        <w:tc>
          <w:tcPr>
            <w:tcW w:w="4535" w:type="dxa"/>
            <w:tcBorders>
              <w:left w:val="single" w:sz="18" w:space="0" w:color="008000"/>
            </w:tcBorders>
            <w:vAlign w:val="center"/>
          </w:tcPr>
          <w:p w:rsidR="00F863BB" w:rsidRPr="000174B9" w:rsidRDefault="00F863BB" w:rsidP="00801961">
            <w:pPr>
              <w:spacing w:line="240" w:lineRule="auto"/>
              <w:jc w:val="both"/>
              <w:rPr>
                <w:rFonts w:ascii="Garamond" w:hAnsi="Garamond"/>
              </w:rPr>
            </w:pPr>
            <w:r w:rsidRPr="000174B9">
              <w:rPr>
                <w:rFonts w:ascii="Garamond" w:hAnsi="Garamond"/>
              </w:rPr>
              <w:t>Energie electrică [MWh/an]</w:t>
            </w:r>
          </w:p>
        </w:tc>
        <w:tc>
          <w:tcPr>
            <w:tcW w:w="1984" w:type="dxa"/>
            <w:vAlign w:val="center"/>
          </w:tcPr>
          <w:p w:rsidR="00F863BB" w:rsidRPr="004F21B4" w:rsidRDefault="00F863BB" w:rsidP="004F21B4">
            <w:pPr>
              <w:pStyle w:val="table"/>
              <w:spacing w:after="0" w:line="240" w:lineRule="auto"/>
              <w:jc w:val="right"/>
              <w:rPr>
                <w:rFonts w:ascii="Garamond" w:hAnsi="Garamond"/>
                <w:color w:val="FF0000"/>
                <w:lang w:val="ro-RO"/>
              </w:rPr>
            </w:pPr>
            <w:r w:rsidRPr="004F21B4">
              <w:rPr>
                <w:rFonts w:ascii="Garamond" w:hAnsi="Garamond"/>
                <w:color w:val="FF0000"/>
                <w:lang w:val="ro-RO"/>
              </w:rPr>
              <w:t>1</w:t>
            </w:r>
            <w:r w:rsidR="004F21B4" w:rsidRPr="004F21B4">
              <w:rPr>
                <w:rFonts w:ascii="Garamond" w:hAnsi="Garamond"/>
                <w:color w:val="FF0000"/>
                <w:lang w:val="ro-RO"/>
              </w:rPr>
              <w:t>64.865,51</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Preluata din retea</w:t>
            </w:r>
          </w:p>
        </w:tc>
      </w:tr>
      <w:tr w:rsidR="00F863BB" w:rsidRPr="000174B9" w:rsidTr="00801961">
        <w:trPr>
          <w:jc w:val="center"/>
        </w:trPr>
        <w:tc>
          <w:tcPr>
            <w:tcW w:w="4535" w:type="dxa"/>
            <w:vMerge w:val="restart"/>
            <w:tcBorders>
              <w:left w:val="single" w:sz="18" w:space="0" w:color="008000"/>
            </w:tcBorders>
            <w:vAlign w:val="center"/>
          </w:tcPr>
          <w:p w:rsidR="00F863BB" w:rsidRPr="000174B9" w:rsidRDefault="00F863BB" w:rsidP="00801961">
            <w:pPr>
              <w:spacing w:line="240" w:lineRule="auto"/>
              <w:jc w:val="both"/>
              <w:rPr>
                <w:rFonts w:ascii="Garamond" w:hAnsi="Garamond"/>
              </w:rPr>
            </w:pPr>
            <w:r w:rsidRPr="000174B9">
              <w:rPr>
                <w:rFonts w:ascii="Garamond" w:hAnsi="Garamond"/>
              </w:rPr>
              <w:t>Apă [mc/an]</w:t>
            </w:r>
          </w:p>
        </w:tc>
        <w:tc>
          <w:tcPr>
            <w:tcW w:w="1984" w:type="dxa"/>
            <w:vAlign w:val="center"/>
          </w:tcPr>
          <w:p w:rsidR="00F863BB" w:rsidRPr="004F21B4" w:rsidRDefault="00F863BB" w:rsidP="004F21B4">
            <w:pPr>
              <w:pStyle w:val="table"/>
              <w:spacing w:after="0" w:line="240" w:lineRule="auto"/>
              <w:jc w:val="right"/>
              <w:rPr>
                <w:rFonts w:ascii="Garamond" w:hAnsi="Garamond"/>
                <w:color w:val="FF0000"/>
                <w:lang w:val="ro-RO"/>
              </w:rPr>
            </w:pPr>
            <w:r w:rsidRPr="004F21B4">
              <w:rPr>
                <w:rFonts w:ascii="Garamond" w:hAnsi="Garamond"/>
                <w:color w:val="FF0000"/>
                <w:lang w:val="ro-RO"/>
              </w:rPr>
              <w:t>9</w:t>
            </w:r>
            <w:r w:rsidR="004F21B4" w:rsidRPr="004F21B4">
              <w:rPr>
                <w:rFonts w:ascii="Garamond" w:hAnsi="Garamond"/>
                <w:color w:val="FF0000"/>
                <w:lang w:val="ro-RO"/>
              </w:rPr>
              <w:t>65.602</w:t>
            </w:r>
          </w:p>
        </w:tc>
        <w:tc>
          <w:tcPr>
            <w:tcW w:w="3682" w:type="dxa"/>
            <w:tcBorders>
              <w:right w:val="single" w:sz="18" w:space="0" w:color="006600"/>
            </w:tcBorders>
            <w:vAlign w:val="center"/>
          </w:tcPr>
          <w:p w:rsidR="00F863BB" w:rsidRPr="004F21B4" w:rsidRDefault="00F863BB" w:rsidP="00801961">
            <w:pPr>
              <w:pStyle w:val="table"/>
              <w:spacing w:after="0" w:line="240" w:lineRule="auto"/>
              <w:jc w:val="both"/>
              <w:rPr>
                <w:rFonts w:ascii="Garamond" w:hAnsi="Garamond"/>
                <w:color w:val="FF0000"/>
                <w:lang w:val="ro-RO"/>
              </w:rPr>
            </w:pPr>
            <w:r w:rsidRPr="004F21B4">
              <w:rPr>
                <w:rFonts w:ascii="Garamond" w:hAnsi="Garamond"/>
                <w:color w:val="FF0000"/>
                <w:lang w:val="ro-RO"/>
              </w:rPr>
              <w:t>Sursa proprie – rezervor apa potabila de 150 mc</w:t>
            </w:r>
          </w:p>
        </w:tc>
      </w:tr>
      <w:tr w:rsidR="00F863BB" w:rsidRPr="000174B9" w:rsidTr="00801961">
        <w:trPr>
          <w:jc w:val="center"/>
        </w:trPr>
        <w:tc>
          <w:tcPr>
            <w:tcW w:w="4535" w:type="dxa"/>
            <w:vMerge/>
            <w:tcBorders>
              <w:left w:val="single" w:sz="18" w:space="0" w:color="008000"/>
            </w:tcBorders>
            <w:vAlign w:val="center"/>
          </w:tcPr>
          <w:p w:rsidR="00F863BB" w:rsidRPr="000174B9" w:rsidRDefault="00F863BB" w:rsidP="00801961">
            <w:pPr>
              <w:spacing w:line="240" w:lineRule="auto"/>
              <w:jc w:val="both"/>
              <w:rPr>
                <w:rFonts w:ascii="Garamond" w:hAnsi="Garamond"/>
              </w:rPr>
            </w:pPr>
          </w:p>
        </w:tc>
        <w:tc>
          <w:tcPr>
            <w:tcW w:w="1984" w:type="dxa"/>
            <w:vAlign w:val="center"/>
          </w:tcPr>
          <w:p w:rsidR="00F863BB" w:rsidRPr="004F21B4" w:rsidRDefault="004F21B4" w:rsidP="00801961">
            <w:pPr>
              <w:pStyle w:val="table"/>
              <w:spacing w:after="0" w:line="240" w:lineRule="auto"/>
              <w:jc w:val="right"/>
              <w:rPr>
                <w:rFonts w:ascii="Garamond" w:hAnsi="Garamond"/>
                <w:color w:val="FF0000"/>
                <w:lang w:val="ro-RO"/>
              </w:rPr>
            </w:pPr>
            <w:r w:rsidRPr="004F21B4">
              <w:rPr>
                <w:rFonts w:ascii="Garamond" w:hAnsi="Garamond"/>
                <w:color w:val="FF0000"/>
                <w:lang w:val="ro-RO"/>
              </w:rPr>
              <w:t>11.023</w:t>
            </w:r>
          </w:p>
        </w:tc>
        <w:tc>
          <w:tcPr>
            <w:tcW w:w="3682" w:type="dxa"/>
            <w:tcBorders>
              <w:right w:val="single" w:sz="18" w:space="0" w:color="006600"/>
            </w:tcBorders>
            <w:vAlign w:val="center"/>
          </w:tcPr>
          <w:p w:rsidR="00F863BB" w:rsidRPr="000174B9" w:rsidRDefault="00F863BB" w:rsidP="00801961">
            <w:pPr>
              <w:pStyle w:val="table"/>
              <w:spacing w:after="0" w:line="240" w:lineRule="auto"/>
              <w:jc w:val="both"/>
              <w:rPr>
                <w:rFonts w:ascii="Garamond" w:hAnsi="Garamond"/>
                <w:lang w:val="ro-RO"/>
              </w:rPr>
            </w:pPr>
            <w:r w:rsidRPr="000174B9">
              <w:rPr>
                <w:rFonts w:ascii="Garamond" w:hAnsi="Garamond"/>
                <w:lang w:val="ro-RO"/>
              </w:rPr>
              <w:t>Retea municipala RAJA</w:t>
            </w:r>
            <w:r w:rsidR="004F21B4">
              <w:rPr>
                <w:rFonts w:ascii="Garamond" w:hAnsi="Garamond"/>
                <w:lang w:val="ro-RO"/>
              </w:rPr>
              <w:t>-</w:t>
            </w:r>
            <w:r w:rsidR="004F21B4" w:rsidRPr="004F21B4">
              <w:rPr>
                <w:rFonts w:ascii="Garamond" w:hAnsi="Garamond"/>
                <w:color w:val="FF0000"/>
                <w:lang w:val="ro-RO"/>
              </w:rPr>
              <w:t>rezervor de apa 2500 mc</w:t>
            </w:r>
          </w:p>
        </w:tc>
      </w:tr>
    </w:tbl>
    <w:p w:rsidR="00F863BB" w:rsidRPr="000174B9" w:rsidRDefault="00F863BB" w:rsidP="00F863BB">
      <w:pPr>
        <w:jc w:val="both"/>
        <w:rPr>
          <w:rFonts w:ascii="Garamond" w:hAnsi="Garamond"/>
        </w:rPr>
      </w:pPr>
    </w:p>
    <w:p w:rsidR="00154153" w:rsidRDefault="00F863BB" w:rsidP="00F863BB">
      <w:pPr>
        <w:jc w:val="both"/>
        <w:rPr>
          <w:rFonts w:ascii="Garamond" w:hAnsi="Garamond"/>
        </w:rPr>
      </w:pPr>
      <w:r w:rsidRPr="000174B9">
        <w:rPr>
          <w:rFonts w:ascii="Garamond" w:hAnsi="Garamond"/>
        </w:rPr>
        <w:t xml:space="preserve">Combustibilii alternativi - deşeurile interne şi din exteriorul uzinei, utilizate în procesul arderii în cuptoarele de clincher </w:t>
      </w:r>
    </w:p>
    <w:p w:rsidR="00154153" w:rsidRPr="00154153" w:rsidRDefault="00154153" w:rsidP="00154153">
      <w:pPr>
        <w:rPr>
          <w:b/>
          <w:color w:val="FF0000"/>
          <w:sz w:val="28"/>
          <w:szCs w:val="28"/>
          <w:u w:val="single"/>
        </w:rPr>
      </w:pPr>
      <w:r w:rsidRPr="00154153">
        <w:rPr>
          <w:b/>
          <w:color w:val="FF0000"/>
          <w:sz w:val="28"/>
          <w:szCs w:val="28"/>
          <w:u w:val="single"/>
        </w:rPr>
        <w:t>1) MATERII PRIME ALTERNATIVE</w:t>
      </w:r>
    </w:p>
    <w:tbl>
      <w:tblPr>
        <w:tblW w:w="9498" w:type="dxa"/>
        <w:jc w:val="center"/>
        <w:tblLayout w:type="fixed"/>
        <w:tblLook w:val="0000"/>
      </w:tblPr>
      <w:tblGrid>
        <w:gridCol w:w="1590"/>
        <w:gridCol w:w="7908"/>
      </w:tblGrid>
      <w:tr w:rsidR="00154153" w:rsidRPr="00154153" w:rsidTr="00702222">
        <w:trPr>
          <w:trHeight w:val="567"/>
          <w:jc w:val="center"/>
        </w:trPr>
        <w:tc>
          <w:tcPr>
            <w:tcW w:w="9498" w:type="dxa"/>
            <w:gridSpan w:val="2"/>
            <w:tcBorders>
              <w:bottom w:val="single" w:sz="4" w:space="0" w:color="auto"/>
            </w:tcBorders>
            <w:vAlign w:val="center"/>
          </w:tcPr>
          <w:p w:rsidR="00154153" w:rsidRPr="00154153" w:rsidRDefault="00154153" w:rsidP="00702222">
            <w:pPr>
              <w:autoSpaceDE w:val="0"/>
              <w:autoSpaceDN w:val="0"/>
              <w:spacing w:line="240" w:lineRule="auto"/>
              <w:jc w:val="center"/>
              <w:rPr>
                <w:rFonts w:eastAsia="Calibri"/>
                <w:b/>
                <w:bCs/>
                <w:color w:val="FF0000"/>
                <w:sz w:val="32"/>
                <w:szCs w:val="32"/>
                <w:u w:val="single"/>
                <w:lang w:val="en-US"/>
              </w:rPr>
            </w:pPr>
          </w:p>
        </w:tc>
      </w:tr>
      <w:tr w:rsidR="00154153" w:rsidRPr="00154153" w:rsidTr="00702222">
        <w:trPr>
          <w:trHeight w:val="454"/>
          <w:jc w:val="center"/>
        </w:trPr>
        <w:tc>
          <w:tcPr>
            <w:tcW w:w="9498" w:type="dxa"/>
            <w:gridSpan w:val="2"/>
            <w:tcBorders>
              <w:top w:val="single" w:sz="4"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 Materii prime alternative – COD VALORIFICARE : R5</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b/>
                <w:bCs/>
                <w:color w:val="FF0000"/>
                <w:lang w:val="en-US"/>
              </w:rPr>
            </w:pPr>
            <w:r w:rsidRPr="00154153">
              <w:rPr>
                <w:rFonts w:eastAsia="Calibri"/>
                <w:b/>
                <w:bCs/>
                <w:color w:val="FF0000"/>
                <w:lang w:val="en-US"/>
              </w:rPr>
              <w:t>Categorie deseu</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ind w:right="-108"/>
              <w:jc w:val="center"/>
              <w:rPr>
                <w:rFonts w:eastAsia="Calibri"/>
                <w:b/>
                <w:bCs/>
                <w:color w:val="FF0000"/>
                <w:lang w:val="en-US"/>
              </w:rPr>
            </w:pPr>
            <w:r w:rsidRPr="00154153">
              <w:rPr>
                <w:rFonts w:eastAsia="Calibri"/>
                <w:b/>
                <w:bCs/>
                <w:color w:val="FF0000"/>
                <w:lang w:val="en-US"/>
              </w:rPr>
              <w:t>Descriere deseu</w:t>
            </w:r>
          </w:p>
        </w:tc>
      </w:tr>
      <w:tr w:rsidR="00154153" w:rsidRPr="00154153" w:rsidTr="00702222">
        <w:trPr>
          <w:trHeight w:val="281"/>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color w:val="FF0000"/>
                <w:lang w:val="en-US"/>
              </w:rPr>
            </w:pPr>
            <w:r w:rsidRPr="00154153">
              <w:rPr>
                <w:rFonts w:eastAsia="Calibri"/>
                <w:b/>
                <w:color w:val="FF0000"/>
                <w:lang w:val="en-US"/>
              </w:rPr>
              <w:t>Categoria 01</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explorarea minieră şi a carierelor şi de la tratarea fizică şi chimică a mineralelor</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01 03 09</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rosii de la producerea aluminei, altele decat cele specificate la 01 03 07</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01 05 04</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si noroaie de foraj pe baza de apa dulce</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01 05 05*</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si noroaie de foraj cu continut de uleiuri</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01 05 06*</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noroaie de foraj si alte deseuri de forare cu continut de substante periculoase</w:t>
            </w:r>
          </w:p>
        </w:tc>
      </w:tr>
      <w:tr w:rsidR="00154153" w:rsidRPr="00154153" w:rsidTr="00702222">
        <w:trPr>
          <w:trHeight w:val="281"/>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color w:val="FF0000"/>
                <w:lang w:val="en-US"/>
              </w:rPr>
            </w:pPr>
            <w:r w:rsidRPr="00154153">
              <w:rPr>
                <w:rFonts w:eastAsia="Calibri"/>
                <w:b/>
                <w:color w:val="FF0000"/>
                <w:lang w:val="en-US"/>
              </w:rPr>
              <w:t>Categoria 10</w:t>
            </w:r>
          </w:p>
        </w:tc>
        <w:tc>
          <w:tcPr>
            <w:tcW w:w="7908"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procesele termice</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10 01 01</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cenusa de vatra, zgura si praf de cazan (cu exc. prafului de cazan specificat la 10 01 04)</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10 01 02</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cenusa zburatoare de la arderea carbunelui</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10 01 03</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cenusa zburatoare de la arderea turbei si lemnului netratat</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10 01 05</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ghips sintetic de la desulfurarea gazelor de termocentrala</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10 02 01</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procesarea zgurii siderurgice</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10 02 02</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zgura neprocesata</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10 02 10</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 tzunder</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03 04*</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zguri de la topirea primara / deseu zgura de aluminiu</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03 08*</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zguri saline de la topirea secundara</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10 09 03</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zgura de topitorie</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09 05*</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miezuri si forme de turnare care nu au fost înca folosite la turnare cu continut de substante periculoase</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10 09 06</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miezuri si forme de turnare care nu au fost înca folosite la turnare, altele decât cele specificate la 10 09 05</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09 07*</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miezuri si forme de turnare care au fost folosite la turnare cu continut de substante periculoase</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10 09 08</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miezuri si forme de turnare care au fost folosite la turnare, altele decât cele specificate la 10 09 07</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10 05*</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miezuri si forme de turnare care nu au fost înca folosite la turnare cu continut de substante periculoase </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10 10 06</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miezuri si forme de turnare care nu au fost înca folosite la turnare, altele decât cele specificate la 10 10 05</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10 07*</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miezuri si forme de turnare care au fost folosite la turnare cu continut de substante periculoase</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10 10 08</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miezuri si forme de turnare care au fost folosite la turnare, altele decât cele specificate la 10 10 07</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10 13 01</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 deşeuri de la prepararea amestecului, anterior procesării termice</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10 13 04 </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calcinarea şi hidratarea varului</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lastRenderedPageBreak/>
              <w:t xml:space="preserve">10 13 06 </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particule şi praf (cu excepţia 10 13 12 şi 10 13 13)</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10 13 07 </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nămoluri şi turte de filtrare de la epurarea gazelor</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13 09*</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 deşeuri de la fabricarea azbesto-cimenturilor, cu conţinut de azbest</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10 13 10</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 deşeuri de la producerea azbesto-cimenturilor, altele decât cele specificate la 10 13 09</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10 13 11 </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materiale compozite pe baza de ciment, altele decât cele specificate la 10 13 09 şi 10 13 10</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13 12*</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 deşeuri solide de la epurarea gazelor cu conţinut de substanţe periculoase</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10 13 13 </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solide de la epurarea gazelor, altele decât cele specificate la 10 13 12</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10 13 14 </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beton şi nămoluri cu beton</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10 13 99</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deşeuri nespecificate</w:t>
            </w:r>
          </w:p>
        </w:tc>
      </w:tr>
      <w:tr w:rsidR="00154153" w:rsidRPr="00154153" w:rsidTr="00702222">
        <w:trPr>
          <w:trHeight w:val="394"/>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color w:val="FF0000"/>
                <w:lang w:val="en-US"/>
              </w:rPr>
            </w:pPr>
            <w:r w:rsidRPr="00154153">
              <w:rPr>
                <w:rFonts w:eastAsia="Calibri"/>
                <w:b/>
                <w:color w:val="FF0000"/>
                <w:lang w:val="en-US"/>
              </w:rPr>
              <w:t>Categoria 12</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modelarea, tratarea mecanica şi fizica a suprafeţelor metalelor şi a materialelor plastice</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12 01 16*</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materiale de sablare cu continut de substante periculoase</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12 01 17</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materiale de sablare, altele decat cele specificate la 12 01 17</w:t>
            </w:r>
          </w:p>
        </w:tc>
      </w:tr>
      <w:tr w:rsidR="00154153" w:rsidRPr="00154153" w:rsidTr="00702222">
        <w:trPr>
          <w:trHeight w:val="281"/>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color w:val="FF0000"/>
                <w:lang w:val="en-US"/>
              </w:rPr>
            </w:pPr>
            <w:r w:rsidRPr="00154153">
              <w:rPr>
                <w:rFonts w:eastAsia="Calibri"/>
                <w:b/>
                <w:color w:val="FF0000"/>
                <w:lang w:val="en-US"/>
              </w:rPr>
              <w:t>Categoria 16</w:t>
            </w:r>
          </w:p>
        </w:tc>
        <w:tc>
          <w:tcPr>
            <w:tcW w:w="7908"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nespecificate în alta parte</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11 01*</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 materiale de căptuşire şi refractare pe bază de carbon din procesele metalurgice, cu conţinut de substanţe periculoase</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16 11 02 </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materiale de căptuşire şi refractare pe bază de carbon din procesele metalurgice, altele decât cele specificate la 16 11 01</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11 03*</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 alte materiale de căptuşire şi refractare din procesele metalurgice, cu conţinut de substanţe periculoase</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16 11 04</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 materiale de căptuşire şi refractare din procesele metalurgice, altele decât cele menţionate la 16 11 03</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11 05*</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 materiale de căptuşire şi refractare din procesele ne-metalurgice, cu conţinut de substanţe periculoase</w:t>
            </w:r>
          </w:p>
        </w:tc>
      </w:tr>
      <w:tr w:rsidR="00154153" w:rsidRPr="00154153" w:rsidTr="00702222">
        <w:trPr>
          <w:trHeight w:val="33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16 11 06</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 materiale de căptuşire şi refractare din procesele ne-metalurgice, altele decât cele specificate la 16 11 05</w:t>
            </w:r>
          </w:p>
        </w:tc>
      </w:tr>
      <w:tr w:rsidR="00154153" w:rsidRPr="00154153" w:rsidTr="00702222">
        <w:trPr>
          <w:trHeight w:val="281"/>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color w:val="FF0000"/>
                <w:lang w:val="en-US"/>
              </w:rPr>
            </w:pPr>
            <w:r w:rsidRPr="00154153">
              <w:rPr>
                <w:rFonts w:eastAsia="Calibri"/>
                <w:b/>
                <w:color w:val="FF0000"/>
                <w:lang w:val="en-US"/>
              </w:rPr>
              <w:t>Categoria 17</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construcţii şi demolări (inclusiv pământ excavat din amplasamente contaminate)</w:t>
            </w:r>
          </w:p>
        </w:tc>
      </w:tr>
      <w:tr w:rsidR="00154153" w:rsidRPr="00154153" w:rsidTr="00702222">
        <w:trPr>
          <w:trHeight w:val="226"/>
          <w:jc w:val="center"/>
        </w:trPr>
        <w:tc>
          <w:tcPr>
            <w:tcW w:w="1590"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17 09 04</w:t>
            </w:r>
          </w:p>
        </w:tc>
        <w:tc>
          <w:tcPr>
            <w:tcW w:w="7908"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amestecul de deseuri de la constructii si demolari</w:t>
            </w:r>
          </w:p>
        </w:tc>
      </w:tr>
    </w:tbl>
    <w:p w:rsidR="00154153" w:rsidRPr="00154153" w:rsidRDefault="00154153" w:rsidP="00154153">
      <w:pPr>
        <w:rPr>
          <w:color w:val="FF0000"/>
          <w:sz w:val="20"/>
          <w:szCs w:val="20"/>
        </w:rPr>
      </w:pPr>
    </w:p>
    <w:p w:rsidR="00154153" w:rsidRPr="00154153" w:rsidRDefault="00154153" w:rsidP="00154153">
      <w:pPr>
        <w:rPr>
          <w:color w:val="FF0000"/>
          <w:sz w:val="20"/>
          <w:szCs w:val="20"/>
        </w:rPr>
      </w:pPr>
    </w:p>
    <w:p w:rsidR="00154153" w:rsidRPr="00154153" w:rsidRDefault="00154153" w:rsidP="00154153">
      <w:pPr>
        <w:rPr>
          <w:color w:val="FF0000"/>
          <w:sz w:val="20"/>
          <w:szCs w:val="20"/>
        </w:rPr>
      </w:pPr>
    </w:p>
    <w:p w:rsidR="00154153" w:rsidRPr="00154153" w:rsidRDefault="00154153" w:rsidP="00154153">
      <w:pPr>
        <w:rPr>
          <w:color w:val="FF0000"/>
          <w:sz w:val="20"/>
          <w:szCs w:val="20"/>
        </w:rPr>
      </w:pPr>
    </w:p>
    <w:p w:rsidR="00154153" w:rsidRPr="00154153" w:rsidRDefault="00154153" w:rsidP="00154153">
      <w:pPr>
        <w:rPr>
          <w:color w:val="FF0000"/>
          <w:sz w:val="20"/>
          <w:szCs w:val="20"/>
        </w:rPr>
      </w:pPr>
    </w:p>
    <w:p w:rsidR="00154153" w:rsidRPr="00154153" w:rsidRDefault="00154153" w:rsidP="00154153">
      <w:pPr>
        <w:rPr>
          <w:color w:val="FF0000"/>
          <w:sz w:val="20"/>
          <w:szCs w:val="20"/>
        </w:rPr>
      </w:pPr>
      <w:r w:rsidRPr="00154153">
        <w:rPr>
          <w:b/>
          <w:color w:val="FF0000"/>
          <w:sz w:val="28"/>
          <w:szCs w:val="28"/>
          <w:u w:val="single"/>
        </w:rPr>
        <w:t>2) COMBUSTIBILI ALTERNATIVI (</w:t>
      </w:r>
      <w:r w:rsidRPr="00154153">
        <w:rPr>
          <w:b/>
          <w:color w:val="FF0000"/>
          <w:sz w:val="28"/>
          <w:szCs w:val="28"/>
        </w:rPr>
        <w:t>puteri calorice si coduri valorificare)</w:t>
      </w:r>
    </w:p>
    <w:tbl>
      <w:tblPr>
        <w:tblW w:w="9928" w:type="dxa"/>
        <w:tblInd w:w="98" w:type="dxa"/>
        <w:tblLook w:val="04A0"/>
      </w:tblPr>
      <w:tblGrid>
        <w:gridCol w:w="599"/>
        <w:gridCol w:w="1958"/>
        <w:gridCol w:w="4111"/>
        <w:gridCol w:w="1701"/>
        <w:gridCol w:w="1559"/>
      </w:tblGrid>
      <w:tr w:rsidR="00154153" w:rsidRPr="00154153" w:rsidTr="00702222">
        <w:trPr>
          <w:trHeight w:val="100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b/>
                <w:bCs/>
                <w:color w:val="FF0000"/>
                <w:lang w:val="en-US"/>
              </w:rPr>
            </w:pPr>
            <w:r w:rsidRPr="00154153">
              <w:rPr>
                <w:b/>
                <w:bCs/>
                <w:color w:val="FF0000"/>
                <w:lang w:val="en-US"/>
              </w:rPr>
              <w:t>Nr. crt.</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b/>
                <w:bCs/>
                <w:color w:val="FF0000"/>
                <w:lang w:val="en-US"/>
              </w:rPr>
            </w:pPr>
            <w:r w:rsidRPr="00154153">
              <w:rPr>
                <w:b/>
                <w:bCs/>
                <w:color w:val="FF0000"/>
                <w:lang w:val="en-US"/>
              </w:rPr>
              <w:t xml:space="preserve">Tip combustibil alternativ </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b/>
                <w:bCs/>
                <w:color w:val="FF0000"/>
                <w:lang w:val="en-US"/>
              </w:rPr>
            </w:pPr>
            <w:r w:rsidRPr="00154153">
              <w:rPr>
                <w:b/>
                <w:bCs/>
                <w:color w:val="FF0000"/>
                <w:lang w:val="en-US"/>
              </w:rPr>
              <w:t>Cod deseu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b/>
                <w:bCs/>
                <w:color w:val="FF0000"/>
                <w:lang w:val="en-US"/>
              </w:rPr>
            </w:pPr>
            <w:r w:rsidRPr="00154153">
              <w:rPr>
                <w:b/>
                <w:bCs/>
                <w:color w:val="FF0000"/>
                <w:lang w:val="en-US"/>
              </w:rPr>
              <w:t>PCI (interval)</w:t>
            </w:r>
            <w:r w:rsidRPr="00154153">
              <w:rPr>
                <w:b/>
                <w:bCs/>
                <w:color w:val="FF0000"/>
                <w:lang w:val="en-US"/>
              </w:rPr>
              <w:br/>
              <w:t>(MJ/kg)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b/>
                <w:bCs/>
                <w:color w:val="FF0000"/>
                <w:lang w:val="en-US"/>
              </w:rPr>
            </w:pPr>
            <w:r w:rsidRPr="00154153">
              <w:rPr>
                <w:b/>
                <w:bCs/>
                <w:color w:val="FF0000"/>
                <w:lang w:val="en-US"/>
              </w:rPr>
              <w:t>Cod valorificare</w:t>
            </w:r>
          </w:p>
        </w:tc>
      </w:tr>
      <w:tr w:rsidR="00154153" w:rsidRPr="00154153" w:rsidTr="00702222">
        <w:trPr>
          <w:trHeight w:val="703"/>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1</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Lemn</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02 01 07; 03 01 01;  03 01 05; 03 03 01; 15 01 03; 17 02 01; 19 12 07; 20 01 38.</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7 - 15</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703"/>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2</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Hartie</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03 03 07; 03 03 08; 15 01 01; 19 12 01; 20 01 01.</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8 - 14</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69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3</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Textile</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 xml:space="preserve">04 02 21; 04 02 22; 15 01 09; 19 12 08; 20 01 10; 20 01 11. </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12 - 20</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70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4</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Plastice</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02 01 04; 07 02 13; 12 01 05; 15 01 02; 16 01 19; 17 02 03; 17 04 11; 20 01 39</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17 - 42</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54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5</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Fractii procesate</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19 12 10; 19 12 12; 20 03 01</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7 - 13</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42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6</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Cauciuc</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07 02 99; 16 01 03</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21 - 27</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3643"/>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lastRenderedPageBreak/>
              <w:t>7</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Slamuri industriale</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03 03 10; 04 01 03*; 05 01 03*; 05 01 04*; 05 01 05*; 05 01 06*; 05 01 07*; 05 01 08*; 05 01 09*; 05 01 10; 05 01 11*; 05 01 17; 05 01 99; 05 06 01*; 05 06 03*; 05 06 04; 05 06 99; 10 02 11*; 10 03 17*; 10 03 18; 10 03 27*; 10 04 09*; 10 05 08*; 10 06 09*; 10 08 12*; 10 08 19*; 11 01 14; 12 01 18*; 14 06 05*; 16 07 08*; 17 03 03*; 19 02 04*; 19 02 07*; 19 02 08*; 19 02 09*; 19 02 10; 19 08 02; 19 08 10*; 19 08 13*; 19 11 02*; 19 13 01*; 19 13 02; 19 13 03*; 19 13 04; 20 01 26*.</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3 - 12</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40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8</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Namoluri epurare</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19 08 05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6 - 8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1111"/>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9</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Deseuri cocs/carbune</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06 13 03; 06 13 05*; 10 01 25; 10 03 02; 10 08 13; 10 08 14; 19 01 10*; 19 09 04.</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5 - 33</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702"/>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10</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Cereale si produse alimentare</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02 03 04; 04 02 10; 19 08 09; 20 01 25</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6 - 17</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19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11</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Deseuri solide</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 xml:space="preserve">03 01 04*; 04 01 08; 04 02 09; 09 01 07; 09 01 08; 15 01 05; 15 01 06; 15 01 10*; 15 02 02*; 15 02 03; 16 01 07*; 16 02 16; 17 02 04*; 17 04 10*; 19 02 03; 19 09 05; 19 12 04; 19 12 06*; 20 01 37*; 20 01 32; </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8 - 24</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75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12</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Solventi</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14 06 03*; 20 01 13*</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15 - 30</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36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13</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Uleiuri si deseuri uleioase</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04 02 14*; 08 01 15*; 08 01 16; 08 01 19*; 08 01 20; 08 04 13*; 08 04 14; 08 04 15*; 08 04 16; 12 01 07*; 12 01 09*; 12 01 10*; 12 01 12*; 12 01 19*; 13 01 05*; 13 01 10*; 13 01 11*; 13 01 12*; 13 01 13*; 13 02 05*; 13 02 06*; 13 02 07*; 13 02 08*; 13 03 07*; 13 03 08*; 13 03 09*; 13 03 10*; 13 04 01*; 13 04 02*; 13 04 03*; 13 05 01*; 13 05 02*; 13 05 06*; 13 05 07*; 13 05 08*; 13 07 01*; 13 07 02*; 13 07 03*; 13 08 02*; 16 01 13*; 16 01 14*; 16 01 15.</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5 - 32</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r w:rsidR="00154153" w:rsidRPr="00154153" w:rsidTr="00702222">
        <w:trPr>
          <w:trHeight w:val="151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14</w:t>
            </w:r>
          </w:p>
        </w:tc>
        <w:tc>
          <w:tcPr>
            <w:tcW w:w="1958"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Altele / vopsea</w:t>
            </w:r>
          </w:p>
        </w:tc>
        <w:tc>
          <w:tcPr>
            <w:tcW w:w="411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rPr>
                <w:color w:val="FF0000"/>
                <w:lang w:val="en-US"/>
              </w:rPr>
            </w:pPr>
            <w:r w:rsidRPr="00154153">
              <w:rPr>
                <w:color w:val="FF0000"/>
                <w:lang w:val="en-US"/>
              </w:rPr>
              <w:t>08 01 11*; 08 01 12; 08 01 13*; 08 01 14; 08 01 17*; 08 01 18; 08 01 21*; 08 04 09*; 08 04 10; 08 04 11*; 08 04 12; 20 01 27*; 20 01 28.</w:t>
            </w:r>
          </w:p>
        </w:tc>
        <w:tc>
          <w:tcPr>
            <w:tcW w:w="1701"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8 - 16</w:t>
            </w:r>
          </w:p>
        </w:tc>
        <w:tc>
          <w:tcPr>
            <w:tcW w:w="1559" w:type="dxa"/>
            <w:tcBorders>
              <w:top w:val="nil"/>
              <w:left w:val="nil"/>
              <w:bottom w:val="single" w:sz="4" w:space="0" w:color="auto"/>
              <w:right w:val="single" w:sz="4" w:space="0" w:color="auto"/>
            </w:tcBorders>
            <w:shd w:val="clear" w:color="auto" w:fill="auto"/>
            <w:vAlign w:val="center"/>
            <w:hideMark/>
          </w:tcPr>
          <w:p w:rsidR="00154153" w:rsidRPr="00154153" w:rsidRDefault="00154153" w:rsidP="00702222">
            <w:pPr>
              <w:spacing w:line="240" w:lineRule="auto"/>
              <w:jc w:val="center"/>
              <w:rPr>
                <w:color w:val="FF0000"/>
                <w:lang w:val="en-US"/>
              </w:rPr>
            </w:pPr>
            <w:r w:rsidRPr="00154153">
              <w:rPr>
                <w:color w:val="FF0000"/>
                <w:lang w:val="en-US"/>
              </w:rPr>
              <w:t>R12, R1</w:t>
            </w:r>
          </w:p>
        </w:tc>
      </w:tr>
    </w:tbl>
    <w:p w:rsidR="00154153" w:rsidRPr="00154153" w:rsidRDefault="00154153" w:rsidP="00154153">
      <w:pPr>
        <w:jc w:val="center"/>
        <w:rPr>
          <w:b/>
          <w:color w:val="FF0000"/>
          <w:sz w:val="32"/>
          <w:szCs w:val="32"/>
          <w:u w:val="single"/>
          <w:lang w:val="en-US"/>
        </w:rPr>
      </w:pPr>
    </w:p>
    <w:p w:rsidR="00154153" w:rsidRPr="00154153" w:rsidRDefault="00154153" w:rsidP="00154153">
      <w:pPr>
        <w:jc w:val="center"/>
        <w:rPr>
          <w:b/>
          <w:color w:val="FF0000"/>
          <w:sz w:val="32"/>
          <w:szCs w:val="32"/>
          <w:u w:val="single"/>
          <w:lang w:val="en-US"/>
        </w:rPr>
      </w:pPr>
    </w:p>
    <w:p w:rsidR="00154153" w:rsidRPr="00154153" w:rsidRDefault="00154153" w:rsidP="00154153">
      <w:pPr>
        <w:rPr>
          <w:b/>
          <w:color w:val="FF0000"/>
          <w:sz w:val="28"/>
          <w:szCs w:val="28"/>
          <w:u w:val="single"/>
        </w:rPr>
      </w:pPr>
      <w:r w:rsidRPr="00154153">
        <w:rPr>
          <w:b/>
          <w:color w:val="FF0000"/>
          <w:sz w:val="28"/>
          <w:szCs w:val="28"/>
          <w:u w:val="single"/>
        </w:rPr>
        <w:t>3) GRUPE COMBUSTIBILI ALTERNATIVI</w:t>
      </w:r>
    </w:p>
    <w:p w:rsidR="00154153" w:rsidRPr="00154153" w:rsidRDefault="00154153" w:rsidP="00154153">
      <w:pPr>
        <w:rPr>
          <w:b/>
          <w:color w:val="FF0000"/>
          <w:sz w:val="28"/>
          <w:szCs w:val="28"/>
          <w:u w:val="single"/>
        </w:rPr>
      </w:pPr>
    </w:p>
    <w:tbl>
      <w:tblPr>
        <w:tblW w:w="9953" w:type="dxa"/>
        <w:jc w:val="center"/>
        <w:tblLayout w:type="fixed"/>
        <w:tblLook w:val="0000"/>
      </w:tblPr>
      <w:tblGrid>
        <w:gridCol w:w="1493"/>
        <w:gridCol w:w="7229"/>
        <w:gridCol w:w="1231"/>
      </w:tblGrid>
      <w:tr w:rsidR="00154153" w:rsidRPr="00154153" w:rsidTr="00702222">
        <w:trPr>
          <w:trHeight w:val="454"/>
          <w:jc w:val="center"/>
        </w:trPr>
        <w:tc>
          <w:tcPr>
            <w:tcW w:w="9953" w:type="dxa"/>
            <w:gridSpan w:val="3"/>
            <w:tcBorders>
              <w:top w:val="single" w:sz="4"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I - Lemn, hartie, carton</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02</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agricultură, horticultură, acvacultură, silvicultură, vânătoare şi pescuit, de la prepararea şi procesarea alimentelor</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02 01 07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din exploatarea forestiera</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03</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prelucrarea lemnului şi producerea plăcilor şi mobilei, pastei de hârtie, hârtiei şi cartonului</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03 01 01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scoarta si pluta</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03 01 05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rumegus, talas, aschii, resturi de scindura si furnir</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03 03 01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lemn si de scoarta</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18"/>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03 03 07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mecanice de la fierberea hirtiei si cartonului reciclate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18"/>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03 03 08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sortarea hirtiei si cartonului destinate reciclarii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15</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ambalaje; materiale absorbante, materiale de lustruire, filtrante şi îmbrăcăminte de protecţie, nespecificate în alta parte</w:t>
            </w:r>
          </w:p>
        </w:tc>
      </w:tr>
      <w:tr w:rsidR="00154153" w:rsidRPr="00154153" w:rsidTr="00702222">
        <w:trPr>
          <w:trHeight w:val="218"/>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15 01 01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ambalaje de hartie si carton</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15 01 03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ambalaje de lemn</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79"/>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17</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construcţii şi demolări (inclusiv pământ excavat din amplasamente contaminate)</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17 02 01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lemn</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19</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instalaţii de tratare a reziduurilor, de la staţiile de epurare a apelor uzate şi de la tratarea apelor pentru alimentare cu apa şi uz industrial</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19 12 01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hartie si carton</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19 12 07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lemn,altul decat cel specificat la 19 12 06</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4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20</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municipale şi asimilabile din comerţ, industrie, instituţii, inclusiv fracţiuni colectate separat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hartie si carton</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20 01 38</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lemn</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II - Textile</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04</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industriile pielăriei, blănăriei şi textilă</w:t>
            </w:r>
          </w:p>
        </w:tc>
        <w:tc>
          <w:tcPr>
            <w:tcW w:w="1231" w:type="dxa"/>
            <w:tcBorders>
              <w:top w:val="single" w:sz="6" w:space="0" w:color="auto"/>
              <w:left w:val="nil"/>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04 02 21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fibre textile neprocesate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04 02 22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fibre textile procesate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15</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ambalaje; materiale absorbante, materiale de lustruire, filtrante şi îmbrăcăminte de protecţie, nespecificate în alta parte</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15 01 09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ambalaje din materiale textile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19</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instalaţii de tratare a reziduurilor, de la staţiile de epurare a apelor uzate şi de la tratarea apelor pentru alimentare cu apa şi uz industrial</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19 12 08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materiale textile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20</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municipale şi asimilabile din comerţ, industrie, instituţii, inclusiv fracţiuni colectate separat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imbracaminte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20 01 11</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textile</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III - Plastice</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02</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agricultură, horticultură, acvacultură, silvicultură, vânătoare şi pescuit, de la prepararea şi procesarea alimentelor</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02 01 04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materiale plastice cu exceptia ambalajelor</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07</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procese chimice organice</w:t>
            </w:r>
          </w:p>
        </w:tc>
        <w:tc>
          <w:tcPr>
            <w:tcW w:w="1231" w:type="dxa"/>
            <w:tcBorders>
              <w:top w:val="single" w:sz="6" w:space="0" w:color="auto"/>
              <w:left w:val="nil"/>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07 02 13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materiale plastice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lastRenderedPageBreak/>
              <w:t>Categoria 12</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modelarea, tratarea mecanica şi fizica a suprafeţelor metalelor şi a materialelor plastice</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12 01 05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pilitura si span de materiale plastice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15</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ambalaje; materiale absorbante, materiale de lustruire, filtrante şi îmbrăcăminte de protecţie, nespecificate în alta parte</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15 01 02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ambalaje din materiale plastice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16</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nespecificate în alta parte</w:t>
            </w:r>
          </w:p>
        </w:tc>
        <w:tc>
          <w:tcPr>
            <w:tcW w:w="1231" w:type="dxa"/>
            <w:tcBorders>
              <w:top w:val="single" w:sz="6" w:space="0" w:color="auto"/>
              <w:left w:val="nil"/>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16 01 19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materiale plastice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17</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construcţii şi demolări (inclusiv pământ excavat din amplasamente contaminate)</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17 02 03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materiale plastice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17 04 11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cabluri, altele decat cele specificate la 17 04 10</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20</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municipale şi asimilabile din comerţ, industrie, instituţii, inclusiv fracţiuni colectate separat</w:t>
            </w:r>
          </w:p>
        </w:tc>
      </w:tr>
      <w:tr w:rsidR="00154153" w:rsidRPr="00154153" w:rsidTr="00702222">
        <w:trPr>
          <w:trHeight w:val="226"/>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20 01 39</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materiale plastice</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IV - Fractii procesate</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19</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instalaţii de tratare a reziduurilor, de la staţiile de epurare a apelor uzate şi de la tratarea apelor pentru alimentare cu apa şi uz industrial</w:t>
            </w:r>
          </w:p>
        </w:tc>
      </w:tr>
      <w:tr w:rsidR="00154153" w:rsidRPr="00154153" w:rsidTr="00702222">
        <w:trPr>
          <w:trHeight w:val="271"/>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19 12 10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combustibile (rebuturi de derivati de combustibili)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3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19 12 12</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deseuri (inclusiv amestecuri de materiale) de la tratarea mecanica a deseurilor, altele decat cele specificate la 19 12 11</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20</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municipale şi asimilabile din comerţ, industrie, instituţii, inclusiv fracţiuni colectate separat</w:t>
            </w:r>
          </w:p>
        </w:tc>
      </w:tr>
      <w:tr w:rsidR="00154153" w:rsidRPr="00154153" w:rsidTr="00702222">
        <w:trPr>
          <w:trHeight w:val="226"/>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20 03 01</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municipale amestecate</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V - Cauciuc</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07</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procese chimice organice</w:t>
            </w:r>
          </w:p>
        </w:tc>
        <w:tc>
          <w:tcPr>
            <w:tcW w:w="1231" w:type="dxa"/>
            <w:tcBorders>
              <w:top w:val="single" w:sz="6" w:space="0" w:color="auto"/>
              <w:left w:val="nil"/>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07 02 99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deseuri nespecificate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16</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nespecificate în alta parte</w:t>
            </w:r>
          </w:p>
        </w:tc>
        <w:tc>
          <w:tcPr>
            <w:tcW w:w="1231" w:type="dxa"/>
            <w:tcBorders>
              <w:top w:val="single" w:sz="6" w:space="0" w:color="auto"/>
              <w:left w:val="nil"/>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16 01 03</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anvelope scose din uz</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VI - Slamuri industriale</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03</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prelucrarea lemnului şi producerea plăcilor şi mobilei, pastei de hârtie, hârtiei şi cartonului</w:t>
            </w:r>
          </w:p>
        </w:tc>
      </w:tr>
      <w:tr w:rsidR="00154153" w:rsidRPr="00154153" w:rsidTr="00702222">
        <w:trPr>
          <w:trHeight w:val="33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03 03 10</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fibre,namoluri de la separarea mecanica, cu continut de fibre, material de umplutura, cretare</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04</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industriile pielăriei, blănăriei şi textilă</w:t>
            </w:r>
          </w:p>
        </w:tc>
        <w:tc>
          <w:tcPr>
            <w:tcW w:w="1231" w:type="dxa"/>
            <w:tcBorders>
              <w:top w:val="single" w:sz="6" w:space="0" w:color="auto"/>
              <w:left w:val="nil"/>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04 01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degresare cu continut de solventi fara faza lichida</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05</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rafinarea petrolului, purificarea gazelor naturale şi tratarea pirolitică a cărbunilor</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slamuri din rezervoare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04*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acide alchidice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05*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reziduuri uleioase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06*</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nămoluri uleioase de la operaţiile de întreţinere a instalaţiilor şi echipamentelor</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gudroane acide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08*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gudroane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09*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de la epurarea efluentilor din incinta cu continut de substante periculoase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de la epurarea efluentilor din incinta, altele decat cele specificate la 05 01 09</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lastRenderedPageBreak/>
              <w:t>05 01 11*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spalarea combustibililor cu baze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05 01 17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bitum</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05 01 99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deseuri nespecificate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06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gudroane acide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06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gudroane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05 06 04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coloanele de racire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05 06 99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deseuri nespecificate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10</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procesele termice</w:t>
            </w:r>
          </w:p>
        </w:tc>
        <w:tc>
          <w:tcPr>
            <w:tcW w:w="1231" w:type="dxa"/>
            <w:tcBorders>
              <w:top w:val="single" w:sz="6" w:space="0" w:color="auto"/>
              <w:left w:val="nil"/>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02 11*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epurarea apelor de racire cu continut de uleiuri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03 17*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cu continut de gudroane de la producerea anozilor</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10 03 18</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cu continut de carbon de la producerea anozilor, altele decât cele specificate la 10 03 17</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03 27*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epurarea apelor de racire cu continut de ulei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04 09*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epurarea apelor de racire cu continut de ulei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05 08*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epurarea apelor de racire cu continut de ulei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06 09*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epurarea apelor de racire cu continut de ulei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08 12*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cu continut de gudron de la producerea anozilor</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08 19*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epurarea apelor de racire cu continut de ulei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11</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tratarea chimică a suprafeţelor şi acoperirea metalelor şi a altor materiale; hidrometalurgie neferoasă</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11 01 14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degresare, altele decât cele specificate la 11 01 13</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12</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modelarea, tratarea mecanica şi fizica a suprafeţelor metalelor şi a materialelor plastice</w:t>
            </w:r>
          </w:p>
        </w:tc>
      </w:tr>
      <w:tr w:rsidR="00154153" w:rsidRPr="00154153" w:rsidTr="00702222">
        <w:trPr>
          <w:trHeight w:val="218"/>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12 01 18*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metalice (de la maruntire, honuire, lepuire) cu continut de ulei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18"/>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14</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solvenţi organici, agenţi de răcire şi carburanţi (cu excepţia 07 şi 08)</w:t>
            </w:r>
          </w:p>
        </w:tc>
      </w:tr>
      <w:tr w:rsidR="00154153" w:rsidRPr="00154153" w:rsidTr="00702222">
        <w:trPr>
          <w:trHeight w:val="218"/>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14 06 05*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sau deseuri solide cu continut de alti solventi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18"/>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16</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nespecificate în alta parte</w:t>
            </w:r>
          </w:p>
        </w:tc>
        <w:tc>
          <w:tcPr>
            <w:tcW w:w="1231" w:type="dxa"/>
            <w:tcBorders>
              <w:top w:val="single" w:sz="6" w:space="0" w:color="auto"/>
              <w:left w:val="nil"/>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07 08*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cu continut de titei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17</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construcţii şi demolări (inclusiv pământ excavat din amplasamente contaminate)</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17 03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gudron de huila sau produse gudronate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19</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instalaţii de tratare a reziduurilor, de la staţiile de epurare a apelor uzate şi de la tratarea apelor pentru alimentare cu apa şi uz industrial</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02 04*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preamestecate continând cel putin un deseu periculos</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02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 si concentrate de spalare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02 08*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lichide combustibile cu continut de substante periculoase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02 09*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solide combustibile cu continut de substante periculoase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19 02 10</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combustibile altele decat cele specificate la 19 02 08 si 19 02 09</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19 08 02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deznisipatoare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3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08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amestecuri de grasimi si uleiuri de la separarea amestecurilor apa/ulei din alte sectoare decat cele spacificate la 19 08 09</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08 13*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cu continut de substante periculoase provenite din alte procedee de epurare a apelor reziduale industriale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11 02*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gudroane acide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13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solide de la remedierea solului cu continut de substante periculoase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19 13 02</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solide de la remedierea solului, altele decat cele specificate la 19 13 01</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13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de la remedierea solului cu continut de substante periculoase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19 13 04</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de la remedierea solului, altele decat cele specificate la 19 13 03</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20</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municipale şi asimilabile din comerţ, industrie, instituţii, inclusiv fracţiuni colectate separat</w:t>
            </w:r>
          </w:p>
        </w:tc>
      </w:tr>
      <w:tr w:rsidR="00154153" w:rsidRPr="00154153" w:rsidTr="00702222">
        <w:trPr>
          <w:trHeight w:val="226"/>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26*</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si grasimi, altele decat cele specificate la 20 01 25</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VII - Namoluri epurare</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19</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instalaţii de tratare a reziduurilor, de la staţiile de epurare a apelor uzate şi de la tratarea apelor pentru alimentare cu apa şi uz industrial</w:t>
            </w:r>
          </w:p>
        </w:tc>
      </w:tr>
      <w:tr w:rsidR="00154153" w:rsidRPr="00154153" w:rsidTr="00702222">
        <w:trPr>
          <w:trHeight w:val="218"/>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lastRenderedPageBreak/>
              <w:t>19 08 05</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de la epurarea apelor uzate orasenesti</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VIII - Deseuri cocs / carbune</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218"/>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06</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procese chimice anorganice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06 13 03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negru de fum</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06 13 05*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funingine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10</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procesele termice</w:t>
            </w:r>
          </w:p>
        </w:tc>
        <w:tc>
          <w:tcPr>
            <w:tcW w:w="1231" w:type="dxa"/>
            <w:tcBorders>
              <w:top w:val="single" w:sz="6" w:space="0" w:color="auto"/>
              <w:left w:val="nil"/>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33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10 01 25</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deseuri de la depozitarea combustibilului si de la pregatirea carbunelui de ardere pentru instalatiile termice </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10 03 02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resturi de anozi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3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10 08 13</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cu continut de carbon de la producerea anozilor, altele decât cele specificate la 10 08 12</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10 08 14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resturi de anozi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19</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instalaţii de tratare a reziduurilor, de la staţiile de epurare a apelor uzate şi de la tratarea apelor pentru alimentare cu apa şi uz industrial</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01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carbune activ epuizat de la epurarea gazelor de ardere</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19 09 04</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carbune activ epuizat</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IX - Cereale si produse alimentare</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02</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agricultură, horticultură, acvacultură, silvicultură, vânătoare şi pescuit, de la prepararea şi procesarea alimentelor</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02 03 04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materii care nu se preteaza consumului sau procesarii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industriile pielăriei, blănăriei şi textilă</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04 02 10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materii organice din produse naturale, grasime, ceara</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19</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instalaţii de tratare a reziduurilor, de la staţiile de epurare a apelor uzate şi de la tratarea apelor pentru alimentare cu apa şi uz industrial</w:t>
            </w:r>
          </w:p>
        </w:tc>
      </w:tr>
      <w:tr w:rsidR="00154153" w:rsidRPr="00154153" w:rsidTr="00702222">
        <w:trPr>
          <w:trHeight w:val="33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19 08 09</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amestecuri de grasimi si uleiuri de la separarea amestecurilor apa/ulei din sectorul uleiurilor si a grasimilor comestibile</w:t>
            </w: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20</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municipale şi asimilabile din comerţ, industrie, instituţii, inclusiv fracţiuni colectate separat</w:t>
            </w:r>
          </w:p>
        </w:tc>
      </w:tr>
      <w:tr w:rsidR="00154153" w:rsidRPr="00154153" w:rsidTr="00702222">
        <w:trPr>
          <w:trHeight w:val="226"/>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20 01 25</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si grasimi comestibile</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X - Deseuri solide</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394"/>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03</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prelucrarea lemnului şi producerea plăcilor şi mobilei, pastei de hârtie, hârtiei şi cartonului</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03 01 04*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rumegus, aschii, talas, resturi de scandura si furnir cu continut de substante periculoase </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04</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industriile pielăriei, blănăriei şi textilă</w:t>
            </w:r>
          </w:p>
        </w:tc>
        <w:tc>
          <w:tcPr>
            <w:tcW w:w="1231" w:type="dxa"/>
            <w:tcBorders>
              <w:top w:val="single" w:sz="6" w:space="0" w:color="auto"/>
              <w:left w:val="nil"/>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04 01 08</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piele tabacita (razaturi, stutuituri, taieturi, praf de lustruit) cu continut de crom</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04 02 09</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materialele compozite (textile impregnata, plastomeri, elastomeri)</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09</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industria fotografică</w:t>
            </w:r>
          </w:p>
        </w:tc>
        <w:tc>
          <w:tcPr>
            <w:tcW w:w="1231" w:type="dxa"/>
            <w:tcBorders>
              <w:top w:val="single" w:sz="6" w:space="0" w:color="auto"/>
              <w:left w:val="nil"/>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09 01 07</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film sau hirtie fotografica cu continut de argint sau compusi de argint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09 01 08</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film sau hirtie fotografica fara continut de argint sau compusi de argint</w:t>
            </w:r>
          </w:p>
        </w:tc>
      </w:tr>
      <w:tr w:rsidR="00154153" w:rsidRPr="00154153" w:rsidTr="00702222">
        <w:trPr>
          <w:trHeight w:val="394"/>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15</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ambalaje; materiale absorbante, materiale de lustruire, filtrante şi îmbrăcăminte de protecţie, nespecificate în alta parte</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15 01 05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ambalaje de materiale compozite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15 01 06</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ambalaje amestecate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15 01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ambalaje care contin reziduuri sau sunt contaminate cu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15 02 02*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absorbanţi, materiale filtrante (inclusiv filtre de ulei fără altă specificatie), materiale de lustruire, imbracaminte de protectie contaminata cu substante </w:t>
            </w:r>
            <w:r w:rsidRPr="00154153">
              <w:rPr>
                <w:rFonts w:eastAsia="Calibri"/>
                <w:color w:val="FF0000"/>
                <w:lang w:val="en-US"/>
              </w:rPr>
              <w:lastRenderedPageBreak/>
              <w:t>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lastRenderedPageBreak/>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lastRenderedPageBreak/>
              <w:t>15 02 03</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absorbanti materiale filtrante, materiale de lustruire si imbracaminte de protectie</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16</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nespecificate în alta parte</w:t>
            </w:r>
          </w:p>
        </w:tc>
        <w:tc>
          <w:tcPr>
            <w:tcW w:w="1231" w:type="dxa"/>
            <w:tcBorders>
              <w:top w:val="single" w:sz="6" w:space="0" w:color="auto"/>
              <w:left w:val="nil"/>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01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filtre de ulei</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16 02 16</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dezasamblarea echipamentelor electrice si electronice (lemn)</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17</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construcţii şi demolări (inclusiv pământ excavat din amplasamente contaminate)</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17 02 04*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sticla, materiale plastice sau lemn cu continut de sau contaminate cu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17 04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cabluri cu continut de ulei, gudron sau alte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94"/>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19</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instalaţii de tratare a reziduurilor, de la staţiile de epurare a apelor uzate şi de la tratarea apelor pentru alimentare cu apa şi uz industrial</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19 02 03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deseuri preamestecate continând numai deseuri nepericuloase </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19 09 05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rasini schimbatoare de ioni saturate sau epuizate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19 12 04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materiale plastice si de cauciuc</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19 12 06*</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lemn cu continut de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94"/>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20</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municipale şi asimilabile din comerţ, industrie, instituţii, inclusiv fracţiuni colectate separat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20 01 32</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medicamente, altele decât cele mentionate la 20 01 31si produse farmaceutice (18 02 08)</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37*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lemn cu continut de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20 03 07</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voluminoase</w:t>
            </w:r>
          </w:p>
        </w:tc>
        <w:tc>
          <w:tcPr>
            <w:tcW w:w="1231"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XI - Solventi</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14</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solvenţi organici, agenţi de răcire şi carburanţi (cu excepţia 07 şi 08)</w:t>
            </w:r>
          </w:p>
        </w:tc>
      </w:tr>
      <w:tr w:rsidR="00154153" w:rsidRPr="00154153" w:rsidTr="00702222">
        <w:trPr>
          <w:trHeight w:val="226"/>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14 06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alti solventi si amestecuri de solventi</w:t>
            </w:r>
          </w:p>
        </w:tc>
        <w:tc>
          <w:tcPr>
            <w:tcW w:w="1231" w:type="dxa"/>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394"/>
          <w:jc w:val="center"/>
        </w:trPr>
        <w:tc>
          <w:tcPr>
            <w:tcW w:w="1493" w:type="dxa"/>
            <w:tcBorders>
              <w:top w:val="single" w:sz="6"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20</w:t>
            </w:r>
          </w:p>
        </w:tc>
        <w:tc>
          <w:tcPr>
            <w:tcW w:w="8460" w:type="dxa"/>
            <w:gridSpan w:val="2"/>
            <w:tcBorders>
              <w:top w:val="single" w:sz="6"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municipale şi asimilabile din comerţ, industrie, instituţii, inclusiv fracţiuni colectate separat</w:t>
            </w:r>
          </w:p>
        </w:tc>
      </w:tr>
      <w:tr w:rsidR="00154153" w:rsidRPr="00154153" w:rsidTr="00702222">
        <w:trPr>
          <w:trHeight w:val="218"/>
          <w:jc w:val="center"/>
        </w:trPr>
        <w:tc>
          <w:tcPr>
            <w:tcW w:w="1493" w:type="dxa"/>
            <w:tcBorders>
              <w:top w:val="single" w:sz="6" w:space="0" w:color="auto"/>
              <w:left w:val="single" w:sz="12"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13*</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solventi</w:t>
            </w:r>
          </w:p>
        </w:tc>
        <w:tc>
          <w:tcPr>
            <w:tcW w:w="1231" w:type="dxa"/>
            <w:tcBorders>
              <w:top w:val="single" w:sz="6" w:space="0" w:color="auto"/>
              <w:left w:val="single" w:sz="6"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XII - Uleiuri si deseuri uleioase</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218"/>
          <w:jc w:val="center"/>
        </w:trPr>
        <w:tc>
          <w:tcPr>
            <w:tcW w:w="1493" w:type="dxa"/>
            <w:tcBorders>
              <w:top w:val="single" w:sz="6" w:space="0" w:color="auto"/>
              <w:left w:val="single" w:sz="2" w:space="0" w:color="000000"/>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04</w:t>
            </w:r>
          </w:p>
        </w:tc>
        <w:tc>
          <w:tcPr>
            <w:tcW w:w="7229" w:type="dxa"/>
            <w:tcBorders>
              <w:top w:val="single" w:sz="6" w:space="0" w:color="auto"/>
              <w:left w:val="single" w:sz="6" w:space="0" w:color="auto"/>
              <w:bottom w:val="single" w:sz="6" w:space="0" w:color="auto"/>
              <w:right w:val="nil"/>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din industriile pielăriei, blănăriei şi textilă</w:t>
            </w:r>
          </w:p>
        </w:tc>
        <w:tc>
          <w:tcPr>
            <w:tcW w:w="1231" w:type="dxa"/>
            <w:tcBorders>
              <w:top w:val="single" w:sz="6" w:space="0" w:color="auto"/>
              <w:left w:val="nil"/>
              <w:bottom w:val="single" w:sz="6" w:space="0" w:color="auto"/>
              <w:right w:val="single" w:sz="2" w:space="0" w:color="000000"/>
            </w:tcBorders>
            <w:vAlign w:val="center"/>
          </w:tcPr>
          <w:p w:rsidR="00154153" w:rsidRPr="00154153" w:rsidRDefault="00154153" w:rsidP="00702222">
            <w:pPr>
              <w:autoSpaceDE w:val="0"/>
              <w:autoSpaceDN w:val="0"/>
              <w:spacing w:line="240" w:lineRule="auto"/>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04 02 14*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finisare cu continut de solventi organici</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94"/>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08</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producerea, prepararea, furnizarea şi utilizarea (ppfu) straturilor de acoperire (vopsele, lacuri şi emailuri vitroase), a adezivilor, cleiurilor şi cernelurilor tipografice</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15*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namoluri apoase cu continut de vopsele si lacuri si solventi organici sau alte substante periculoase  </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08 01 16</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namoluri apoase cu continut de vopsele si lacuri, altele decât cele specificate la 08 0115 </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19*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suspensii apoase cu continut de vopsele si lacuri si solventi organici sau alte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08 01 20</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suspensii apoase cu continut de vopsele si lacuri, altele decât cele specificate la 08 01 19 </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04 13*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apoase cu continut de adezivi si cleiuri si solventi organici sau alte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08 04 14</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namoluri apoase cu continut de adezivi si cleiuri, altele decât cele specificate la 08 04 13 </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04 15*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lichide apoase cu continut de adezivi si cleiuri  si solventi organici sau alte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08 04 16</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deseuri lichide apoase cu continut de adezivi si cleiuri, altele decât cele specificate la 08 04 15 </w:t>
            </w:r>
          </w:p>
        </w:tc>
      </w:tr>
      <w:tr w:rsidR="00154153" w:rsidRPr="00154153" w:rsidTr="00702222">
        <w:trPr>
          <w:trHeight w:val="394"/>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12</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modelarea, tratarea mecanica şi fizica a suprafeţelor metalelor şi a materialelor plastice</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12 01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minerale de ungere uzate fara halogeni (cu exceptia emulsiilor si solutiilor)</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lastRenderedPageBreak/>
              <w:t>12 01 09*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emulsii si solutii de ungere uzate fara halogeni</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12 01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sintetice si de ungere uzate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12 01 12*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ceruri si grasimi uzate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12 01 19*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de ungere usor biodegradabile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94"/>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13</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uleioase şi deşeuri de combustibili lichizi (cu excepţia uleiurilor comestibile şi a celor din capitolele 05, 12 şi 19)</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01 05*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emulsii neclorurate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01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minerale hidraulice neclorinate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01 11*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hidraulice sintetice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01 12*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hidraulice usor biodegradabile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01 13*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uleiuri hidraulice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02 05*</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minerale neclorurate de motor, de transmisie si de ungere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02 06*</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sintetice de motor, de transmisie si de ungere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02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de motor, de transmisie si de ungere usor biodegradabile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02 08*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uleiuri de motor, de transmisie si de ungere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03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minerale neclorinate izolante si de transmitere a caldurii</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03 08*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sintetice izolante si de transmitere a caldurii</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03 09*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izolante si de transmitere a caldurii usor biodegradabile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03 10*</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uleiuri izolante si de transmitere a caldurii</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04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de santina din navigatia pe apele interioare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04 02*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de santina din colectoarele de debarcader</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04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uleiuri de santina din alte tipuri de navigatie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05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solide din paturile de nisip si separatoarele ulei/apa</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05 02*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de la separatoarele ulei/apa</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05 06*</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 de la separatoarele ulei/apa</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05 07*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ape uleioase de la separatoarele ulei/apa</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05 08*</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amestecuri de deseuri de la paturile de nisip si separatoarele ulei/apa</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07 01*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ulei combustibil si combustibil diesel</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07 02*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benzina</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07 03*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alti combustibili (inclusiv amestecuri)</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13 08 02*</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alte emulsii</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16</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nespecificate în alta parte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01 13*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lichide de frana</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01 14*</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fluide antigel cu continut de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16 01 15</w:t>
            </w:r>
          </w:p>
        </w:tc>
        <w:tc>
          <w:tcPr>
            <w:tcW w:w="7229"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fluide antigel, altele decat cele specificate la 16 01 14</w:t>
            </w:r>
          </w:p>
        </w:tc>
        <w:tc>
          <w:tcPr>
            <w:tcW w:w="1231" w:type="dxa"/>
            <w:tcBorders>
              <w:top w:val="single" w:sz="6" w:space="0" w:color="auto"/>
              <w:left w:val="single" w:sz="6" w:space="0" w:color="auto"/>
              <w:bottom w:val="single" w:sz="12"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p>
        </w:tc>
      </w:tr>
      <w:tr w:rsidR="00154153" w:rsidRPr="00154153" w:rsidTr="00702222">
        <w:trPr>
          <w:trHeight w:val="454"/>
          <w:jc w:val="center"/>
        </w:trPr>
        <w:tc>
          <w:tcPr>
            <w:tcW w:w="9953" w:type="dxa"/>
            <w:gridSpan w:val="3"/>
            <w:tcBorders>
              <w:top w:val="single" w:sz="12" w:space="0" w:color="auto"/>
              <w:left w:val="single" w:sz="12" w:space="0" w:color="auto"/>
              <w:bottom w:val="single" w:sz="12"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Grupa XIII - Altele / vopsea</w:t>
            </w:r>
          </w:p>
        </w:tc>
      </w:tr>
      <w:tr w:rsidR="00154153" w:rsidRPr="00154153" w:rsidTr="00702222">
        <w:trPr>
          <w:trHeight w:val="226"/>
          <w:jc w:val="center"/>
        </w:trPr>
        <w:tc>
          <w:tcPr>
            <w:tcW w:w="1493" w:type="dxa"/>
            <w:tcBorders>
              <w:top w:val="single" w:sz="12" w:space="0" w:color="auto"/>
              <w:left w:val="single" w:sz="12"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Categorie deseu</w:t>
            </w:r>
          </w:p>
        </w:tc>
        <w:tc>
          <w:tcPr>
            <w:tcW w:w="7229" w:type="dxa"/>
            <w:tcBorders>
              <w:top w:val="single" w:sz="12"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Descriere deseu</w:t>
            </w:r>
          </w:p>
        </w:tc>
        <w:tc>
          <w:tcPr>
            <w:tcW w:w="1231" w:type="dxa"/>
            <w:tcBorders>
              <w:top w:val="single" w:sz="12" w:space="0" w:color="auto"/>
              <w:left w:val="single" w:sz="6" w:space="0" w:color="auto"/>
              <w:bottom w:val="single" w:sz="6" w:space="0" w:color="auto"/>
              <w:right w:val="single" w:sz="12" w:space="0" w:color="auto"/>
            </w:tcBorders>
            <w:vAlign w:val="center"/>
          </w:tcPr>
          <w:p w:rsidR="00154153" w:rsidRPr="00154153" w:rsidRDefault="00154153" w:rsidP="00702222">
            <w:pPr>
              <w:autoSpaceDE w:val="0"/>
              <w:autoSpaceDN w:val="0"/>
              <w:spacing w:line="240" w:lineRule="auto"/>
              <w:rPr>
                <w:rFonts w:eastAsia="Calibri"/>
                <w:b/>
                <w:bCs/>
                <w:color w:val="FF0000"/>
                <w:lang w:val="en-US"/>
              </w:rPr>
            </w:pPr>
            <w:r w:rsidRPr="00154153">
              <w:rPr>
                <w:rFonts w:eastAsia="Calibri"/>
                <w:b/>
                <w:bCs/>
                <w:color w:val="FF0000"/>
                <w:lang w:val="en-US"/>
              </w:rPr>
              <w:t>Periculos</w:t>
            </w:r>
          </w:p>
        </w:tc>
      </w:tr>
      <w:tr w:rsidR="00154153" w:rsidRPr="00154153" w:rsidTr="00702222">
        <w:trPr>
          <w:trHeight w:val="394"/>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08</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la producerea, prepararea, furnizarea şi utilizarea (ppfu) straturilor de acoperire (vopsele, lacuri şi emailuri vitroase), a adezivilor, cleiurilor şi cernelurilor tipografice</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11*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vopsele si lacuri cu continut de solventi organici sau alte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08 01 12</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de vopsele şi lacuri, altele decât cele specificate la 08 01 11</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13*</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namoluri de la vopsele si lacuri cu continut de solventi organici sau alte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08 01 14</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namoluri de la vopsele si lacuri, altele decât cele specificate la 08 01 13 </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17*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îndepartarea vopselelor si lacurilor cu continut de solventi organici sau alte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08 01 18</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deseuri de la îndepartarea vopselelor si lacurilor, altele decât cele specificate la 08 01 17 </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01 21*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la îndepartarea vopselelor si lacurilor</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33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04 09*</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deseuri de adezivi si cleiuri cu continut de solventi organici sau alte substante 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08 04 10</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deseuri de adezivi si cleiuri, altele decât cele specificate la 08 04 09 </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08 04 11*</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namoluri de adezivi si cleiuri cu continut de solventi organici sau alte substante </w:t>
            </w:r>
            <w:r w:rsidRPr="00154153">
              <w:rPr>
                <w:rFonts w:eastAsia="Calibri"/>
                <w:color w:val="FF0000"/>
                <w:lang w:val="en-US"/>
              </w:rPr>
              <w:lastRenderedPageBreak/>
              <w:t>periculoase</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lastRenderedPageBreak/>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lastRenderedPageBreak/>
              <w:t>08 04 12</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namoluri de adezivi si cleiuri, altele decât cele specificate la 08 04 11 </w:t>
            </w:r>
          </w:p>
        </w:tc>
      </w:tr>
      <w:tr w:rsidR="00154153" w:rsidRPr="00154153" w:rsidTr="00702222">
        <w:trPr>
          <w:trHeight w:val="394"/>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Categoria 20</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Deşeuri municipale şi asimilabile din comerţ, industrie, instituţii, inclusiv fracţiuni colectate separat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27*</w:t>
            </w:r>
          </w:p>
        </w:tc>
        <w:tc>
          <w:tcPr>
            <w:tcW w:w="7229"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 xml:space="preserve">vopsele, cerneluri, adezivi si rasini continând substante periculoase </w:t>
            </w:r>
          </w:p>
        </w:tc>
        <w:tc>
          <w:tcPr>
            <w:tcW w:w="1231"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jc w:val="center"/>
              <w:rPr>
                <w:rFonts w:eastAsia="Calibri"/>
                <w:color w:val="FF0000"/>
                <w:lang w:val="en-US"/>
              </w:rPr>
            </w:pPr>
            <w:r w:rsidRPr="00154153">
              <w:rPr>
                <w:rFonts w:eastAsia="Calibri"/>
                <w:color w:val="FF0000"/>
                <w:lang w:val="en-US"/>
              </w:rPr>
              <w:t>*</w:t>
            </w:r>
          </w:p>
        </w:tc>
      </w:tr>
      <w:tr w:rsidR="00154153" w:rsidRPr="00154153" w:rsidTr="00702222">
        <w:trPr>
          <w:trHeight w:val="226"/>
          <w:jc w:val="center"/>
        </w:trPr>
        <w:tc>
          <w:tcPr>
            <w:tcW w:w="1493" w:type="dxa"/>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20 01 28</w:t>
            </w:r>
          </w:p>
        </w:tc>
        <w:tc>
          <w:tcPr>
            <w:tcW w:w="8460" w:type="dxa"/>
            <w:gridSpan w:val="2"/>
            <w:tcBorders>
              <w:top w:val="single" w:sz="6" w:space="0" w:color="auto"/>
              <w:left w:val="single" w:sz="6" w:space="0" w:color="auto"/>
              <w:bottom w:val="single" w:sz="6" w:space="0" w:color="auto"/>
              <w:right w:val="single" w:sz="6" w:space="0" w:color="auto"/>
            </w:tcBorders>
            <w:vAlign w:val="center"/>
          </w:tcPr>
          <w:p w:rsidR="00154153" w:rsidRPr="00154153" w:rsidRDefault="00154153" w:rsidP="00702222">
            <w:pPr>
              <w:autoSpaceDE w:val="0"/>
              <w:autoSpaceDN w:val="0"/>
              <w:spacing w:line="240" w:lineRule="auto"/>
              <w:rPr>
                <w:rFonts w:eastAsia="Calibri"/>
                <w:color w:val="FF0000"/>
                <w:lang w:val="en-US"/>
              </w:rPr>
            </w:pPr>
            <w:r w:rsidRPr="00154153">
              <w:rPr>
                <w:rFonts w:eastAsia="Calibri"/>
                <w:color w:val="FF0000"/>
                <w:lang w:val="en-US"/>
              </w:rPr>
              <w:t>vopsele, cerneluri, adezivi si rasini, altele decât cele specificate la 20 01 27</w:t>
            </w:r>
          </w:p>
        </w:tc>
      </w:tr>
    </w:tbl>
    <w:p w:rsidR="00154153" w:rsidRPr="00154153" w:rsidRDefault="00154153" w:rsidP="00154153">
      <w:pPr>
        <w:jc w:val="both"/>
        <w:rPr>
          <w:color w:val="FF0000"/>
          <w:sz w:val="28"/>
          <w:szCs w:val="28"/>
          <w:lang w:val="en-US"/>
        </w:rPr>
      </w:pPr>
    </w:p>
    <w:p w:rsidR="00154153" w:rsidRPr="00154153" w:rsidRDefault="00154153" w:rsidP="00154153">
      <w:pPr>
        <w:rPr>
          <w:color w:val="FF0000"/>
          <w:sz w:val="20"/>
          <w:szCs w:val="20"/>
        </w:rPr>
      </w:pPr>
    </w:p>
    <w:p w:rsidR="00F863BB" w:rsidRPr="00154153" w:rsidRDefault="00F863BB" w:rsidP="00F863BB">
      <w:pPr>
        <w:jc w:val="both"/>
        <w:rPr>
          <w:rFonts w:ascii="Garamond" w:hAnsi="Garamond"/>
        </w:rPr>
      </w:pPr>
      <w:r w:rsidRPr="00154153">
        <w:rPr>
          <w:rFonts w:ascii="Garamond" w:hAnsi="Garamond"/>
        </w:rPr>
        <w:t>Lista substituentilor de materii prime</w:t>
      </w:r>
    </w:p>
    <w:tbl>
      <w:tblPr>
        <w:tblW w:w="9709"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9"/>
      </w:tblGrid>
      <w:tr w:rsidR="00F863BB" w:rsidRPr="00154153" w:rsidTr="00801961">
        <w:trPr>
          <w:trHeight w:val="288"/>
          <w:jc w:val="center"/>
        </w:trPr>
        <w:tc>
          <w:tcPr>
            <w:tcW w:w="9709" w:type="dxa"/>
            <w:noWrap/>
            <w:vAlign w:val="center"/>
          </w:tcPr>
          <w:p w:rsidR="00F863BB" w:rsidRPr="00154153" w:rsidRDefault="00F863BB" w:rsidP="00801961">
            <w:pPr>
              <w:jc w:val="center"/>
              <w:rPr>
                <w:rFonts w:ascii="Garamond" w:hAnsi="Garamond"/>
              </w:rPr>
            </w:pPr>
            <w:r w:rsidRPr="00154153">
              <w:rPr>
                <w:rFonts w:ascii="Garamond" w:hAnsi="Garamond"/>
              </w:rPr>
              <w:t>Denumire deşeu</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Namoluri rosii de la producerea aluminei, altele decat cele specificate la 01 03 07 – cod 01 03 09</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si noroaie de foraj pe baza de apa - cod 01 05 04</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Deşeuri şi noroaie de foraj cu conţinut de uleiuri - cod 01 05 05*</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noroaie de foraj si alte deşeuri de forare cu conţinut de substanţe periculoase cod - 01 05 06*</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 tunder – cod deseu 10.02.10</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 zguri saline de la topirea secundara - cod 10 03 08*</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de la procesarea zgurii siderurgice - cod 10.02.01</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Zgura neprocesata - cod 10.02.02</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Zgura de topitorie - cod 10 09 03</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miezuri si forme de turnare care nu au fost înca folosite la turnare cu continut de substante periculoase - cod 10 09 05*</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miezuri si forme de turnare care nu au fost înca folosite la turnare, altele decât cele specificate la 10 09 05 - cod 10 09 06</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miezuri si forme de turnare care au fost folosite la turnare cu continut de substante periculoase - cod 10 09 07*</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miezuri si forme de turnare care au fost folosite la turnare, altele decât cele specificate la 10 09 07 cod 10 09 08</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miezuri si forme de turnare care nu au fost înca folosite la turnare cu continut de substante periculoase cod 10 10 05*</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miezuri si forme de turnare care nu au fost înca folosite la turnare, altele decât cele specificate la 10 10 05 cod 10 10 06</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miezuri si forme de turnare care au fost folosite la turnare cu continut de substante periculoase cod 10 10 07*</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miezuri si forme de turnare care au fost folosite la turnare, altele decât cele specificate la 10 10 07 cod 10 10 08</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de la fabricarea cimentului, varului, gipsului - cod 10 13</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de captusire si refractare - cod 16 11</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 zgura de aluminiu cod 10 03 04*</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de materiale de sablare cu continut de substante periculoase - cod 12 01 16*</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Deseuri de materiale de sablare altele decat cele specificate la 12 01 16 * - cod 12 01 17</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rPr>
              <w:t>Ghips sintetic de la desulfurarea gazelor de termocentrala - cod 10 01 05</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lang w:eastAsia="en-US"/>
              </w:rPr>
              <w:t>Cenusi de termocentrala din Romania – cod 10 01</w:t>
            </w:r>
          </w:p>
        </w:tc>
      </w:tr>
      <w:tr w:rsidR="00F863BB" w:rsidRPr="00154153" w:rsidTr="00801961">
        <w:trPr>
          <w:trHeight w:val="288"/>
          <w:jc w:val="center"/>
        </w:trPr>
        <w:tc>
          <w:tcPr>
            <w:tcW w:w="9709" w:type="dxa"/>
            <w:vAlign w:val="center"/>
          </w:tcPr>
          <w:p w:rsidR="00F863BB" w:rsidRPr="00154153" w:rsidRDefault="00F863BB" w:rsidP="00801961">
            <w:pPr>
              <w:jc w:val="both"/>
              <w:rPr>
                <w:rFonts w:ascii="Garamond" w:hAnsi="Garamond"/>
              </w:rPr>
            </w:pPr>
            <w:r w:rsidRPr="00154153">
              <w:rPr>
                <w:rFonts w:ascii="Garamond" w:hAnsi="Garamond"/>
                <w:lang w:eastAsia="en-US"/>
              </w:rPr>
              <w:t>Cenusi de termocentrala – cod 10 01</w:t>
            </w:r>
          </w:p>
        </w:tc>
      </w:tr>
    </w:tbl>
    <w:p w:rsidR="00F863BB" w:rsidRPr="000174B9" w:rsidRDefault="00F863BB" w:rsidP="00F863BB">
      <w:pPr>
        <w:rPr>
          <w:rFonts w:ascii="Garamond" w:hAnsi="Garamond"/>
        </w:rPr>
      </w:pPr>
    </w:p>
    <w:p w:rsidR="000C3A07" w:rsidRPr="000174B9" w:rsidRDefault="000C3A07" w:rsidP="00F863BB">
      <w:pPr>
        <w:jc w:val="both"/>
        <w:rPr>
          <w:rFonts w:ascii="Garamond" w:hAnsi="Garamond"/>
          <w:b/>
        </w:rPr>
      </w:pPr>
    </w:p>
    <w:p w:rsidR="00F863BB" w:rsidRPr="000174B9" w:rsidRDefault="00F863BB" w:rsidP="00F863BB">
      <w:pPr>
        <w:jc w:val="both"/>
        <w:rPr>
          <w:rFonts w:ascii="Garamond" w:hAnsi="Garamond"/>
          <w:b/>
        </w:rPr>
      </w:pPr>
      <w:r w:rsidRPr="000174B9">
        <w:rPr>
          <w:rFonts w:ascii="Garamond" w:hAnsi="Garamond"/>
          <w:b/>
        </w:rPr>
        <w:t xml:space="preserve">7. </w:t>
      </w:r>
      <w:r w:rsidRPr="000174B9">
        <w:rPr>
          <w:rFonts w:ascii="Garamond" w:hAnsi="Garamond"/>
          <w:b/>
        </w:rPr>
        <w:tab/>
        <w:t xml:space="preserve">APĂ, ENERGIE, COMBUSTIBILI </w:t>
      </w:r>
    </w:p>
    <w:p w:rsidR="00F863BB" w:rsidRPr="000174B9" w:rsidRDefault="00F863BB" w:rsidP="00F863BB">
      <w:pPr>
        <w:jc w:val="both"/>
        <w:rPr>
          <w:rFonts w:ascii="Garamond" w:hAnsi="Garamond"/>
          <w:color w:val="FF0000"/>
          <w:lang w:eastAsia="en-US"/>
        </w:rPr>
      </w:pPr>
    </w:p>
    <w:p w:rsidR="00F863BB" w:rsidRPr="000174B9" w:rsidRDefault="00F863BB" w:rsidP="00F863BB">
      <w:pPr>
        <w:jc w:val="both"/>
        <w:rPr>
          <w:rFonts w:ascii="Garamond" w:hAnsi="Garamond"/>
          <w:b/>
          <w:lang w:eastAsia="en-US"/>
        </w:rPr>
      </w:pPr>
      <w:r w:rsidRPr="000174B9">
        <w:rPr>
          <w:rFonts w:ascii="Garamond" w:hAnsi="Garamond"/>
          <w:b/>
          <w:lang w:eastAsia="en-US"/>
        </w:rPr>
        <w:t>7.1 APA</w:t>
      </w:r>
    </w:p>
    <w:p w:rsidR="00F863BB" w:rsidRPr="000174B9" w:rsidRDefault="00F863BB" w:rsidP="00F863BB">
      <w:pPr>
        <w:jc w:val="both"/>
        <w:rPr>
          <w:rFonts w:ascii="Garamond" w:hAnsi="Garamond"/>
          <w:b/>
          <w:lang w:eastAsia="en-US"/>
        </w:rPr>
      </w:pPr>
      <w:r w:rsidRPr="000174B9">
        <w:rPr>
          <w:rFonts w:ascii="Garamond" w:hAnsi="Garamond"/>
          <w:b/>
          <w:lang w:eastAsia="en-US"/>
        </w:rPr>
        <w:t>7.1.1. Alimentare cu apă potabilă</w:t>
      </w:r>
    </w:p>
    <w:p w:rsidR="00F863BB" w:rsidRPr="000174B9" w:rsidRDefault="00F863BB" w:rsidP="00F863BB">
      <w:pPr>
        <w:jc w:val="both"/>
        <w:rPr>
          <w:rFonts w:ascii="Garamond" w:hAnsi="Garamond"/>
          <w:lang w:eastAsia="en-US"/>
        </w:rPr>
      </w:pPr>
      <w:r w:rsidRPr="000174B9">
        <w:rPr>
          <w:rFonts w:ascii="Garamond" w:hAnsi="Garamond"/>
          <w:b/>
          <w:lang w:eastAsia="en-US"/>
        </w:rPr>
        <w:t xml:space="preserve">Sursa: </w:t>
      </w:r>
      <w:r w:rsidRPr="000174B9">
        <w:rPr>
          <w:rFonts w:ascii="Garamond" w:hAnsi="Garamond"/>
          <w:lang w:eastAsia="en-US"/>
        </w:rPr>
        <w:t>subterana, din 3 puturi amplasate in incinta unitatii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6"/>
        <w:gridCol w:w="1376"/>
        <w:gridCol w:w="1376"/>
        <w:gridCol w:w="1376"/>
        <w:gridCol w:w="1376"/>
        <w:gridCol w:w="1377"/>
        <w:gridCol w:w="1571"/>
      </w:tblGrid>
      <w:tr w:rsidR="00F863BB" w:rsidRPr="000174B9" w:rsidTr="00801961">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Puţ</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H</w:t>
            </w:r>
          </w:p>
          <w:p w:rsidR="00F863BB" w:rsidRPr="000174B9" w:rsidRDefault="00F863BB" w:rsidP="00801961">
            <w:pPr>
              <w:jc w:val="center"/>
              <w:rPr>
                <w:rFonts w:ascii="Garamond" w:hAnsi="Garamond"/>
                <w:lang w:eastAsia="en-US"/>
              </w:rPr>
            </w:pPr>
            <w:r w:rsidRPr="000174B9">
              <w:rPr>
                <w:rFonts w:ascii="Garamond" w:hAnsi="Garamond"/>
                <w:lang w:eastAsia="en-US"/>
              </w:rPr>
              <w:t>(m)</w:t>
            </w:r>
          </w:p>
        </w:tc>
        <w:tc>
          <w:tcPr>
            <w:tcW w:w="1376" w:type="dxa"/>
            <w:vAlign w:val="center"/>
          </w:tcPr>
          <w:p w:rsidR="00F863BB" w:rsidRPr="000174B9" w:rsidRDefault="00F863BB" w:rsidP="00801961">
            <w:pPr>
              <w:jc w:val="center"/>
              <w:rPr>
                <w:rFonts w:ascii="Garamond" w:hAnsi="Garamond"/>
                <w:vertAlign w:val="subscript"/>
                <w:lang w:eastAsia="en-US"/>
              </w:rPr>
            </w:pPr>
            <w:r w:rsidRPr="000174B9">
              <w:rPr>
                <w:rFonts w:ascii="Garamond" w:hAnsi="Garamond"/>
                <w:lang w:eastAsia="en-US"/>
              </w:rPr>
              <w:t>N</w:t>
            </w:r>
            <w:r w:rsidRPr="000174B9">
              <w:rPr>
                <w:rFonts w:ascii="Garamond" w:hAnsi="Garamond"/>
                <w:vertAlign w:val="subscript"/>
                <w:lang w:eastAsia="en-US"/>
              </w:rPr>
              <w:t>hs</w:t>
            </w:r>
          </w:p>
          <w:p w:rsidR="00F863BB" w:rsidRPr="000174B9" w:rsidRDefault="00F863BB" w:rsidP="00801961">
            <w:pPr>
              <w:jc w:val="center"/>
              <w:rPr>
                <w:rFonts w:ascii="Garamond" w:hAnsi="Garamond"/>
                <w:lang w:eastAsia="en-US"/>
              </w:rPr>
            </w:pPr>
            <w:r w:rsidRPr="000174B9">
              <w:rPr>
                <w:rFonts w:ascii="Garamond" w:hAnsi="Garamond"/>
                <w:lang w:eastAsia="en-US"/>
              </w:rPr>
              <w:t>(m)</w:t>
            </w:r>
          </w:p>
        </w:tc>
        <w:tc>
          <w:tcPr>
            <w:tcW w:w="1376" w:type="dxa"/>
            <w:vAlign w:val="center"/>
          </w:tcPr>
          <w:p w:rsidR="00F863BB" w:rsidRPr="000174B9" w:rsidRDefault="00F863BB" w:rsidP="00801961">
            <w:pPr>
              <w:jc w:val="center"/>
              <w:rPr>
                <w:rFonts w:ascii="Garamond" w:hAnsi="Garamond"/>
                <w:vertAlign w:val="subscript"/>
                <w:lang w:eastAsia="en-US"/>
              </w:rPr>
            </w:pPr>
            <w:r w:rsidRPr="000174B9">
              <w:rPr>
                <w:rFonts w:ascii="Garamond" w:hAnsi="Garamond"/>
                <w:lang w:eastAsia="en-US"/>
              </w:rPr>
              <w:t>N</w:t>
            </w:r>
            <w:r w:rsidRPr="000174B9">
              <w:rPr>
                <w:rFonts w:ascii="Garamond" w:hAnsi="Garamond"/>
                <w:vertAlign w:val="subscript"/>
                <w:lang w:eastAsia="en-US"/>
              </w:rPr>
              <w:t>hd</w:t>
            </w:r>
          </w:p>
          <w:p w:rsidR="00F863BB" w:rsidRPr="000174B9" w:rsidRDefault="00F863BB" w:rsidP="00801961">
            <w:pPr>
              <w:jc w:val="center"/>
              <w:rPr>
                <w:rFonts w:ascii="Garamond" w:hAnsi="Garamond"/>
                <w:lang w:eastAsia="en-US"/>
              </w:rPr>
            </w:pPr>
            <w:r w:rsidRPr="000174B9">
              <w:rPr>
                <w:rFonts w:ascii="Garamond" w:hAnsi="Garamond"/>
                <w:lang w:eastAsia="en-US"/>
              </w:rPr>
              <w:t>(m)</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Q</w:t>
            </w:r>
          </w:p>
          <w:p w:rsidR="00F863BB" w:rsidRPr="000174B9" w:rsidRDefault="00F863BB" w:rsidP="00801961">
            <w:pPr>
              <w:jc w:val="center"/>
              <w:rPr>
                <w:rFonts w:ascii="Garamond" w:hAnsi="Garamond"/>
                <w:lang w:eastAsia="en-US"/>
              </w:rPr>
            </w:pPr>
            <w:r w:rsidRPr="000174B9">
              <w:rPr>
                <w:rFonts w:ascii="Garamond" w:hAnsi="Garamond"/>
                <w:lang w:eastAsia="en-US"/>
              </w:rPr>
              <w:t>(l/s)</w:t>
            </w:r>
          </w:p>
        </w:tc>
        <w:tc>
          <w:tcPr>
            <w:tcW w:w="1377"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D</w:t>
            </w:r>
          </w:p>
          <w:p w:rsidR="00F863BB" w:rsidRPr="000174B9" w:rsidRDefault="00F863BB" w:rsidP="00801961">
            <w:pPr>
              <w:jc w:val="center"/>
              <w:rPr>
                <w:rFonts w:ascii="Garamond" w:hAnsi="Garamond"/>
                <w:lang w:eastAsia="en-US"/>
              </w:rPr>
            </w:pPr>
            <w:r w:rsidRPr="000174B9">
              <w:rPr>
                <w:rFonts w:ascii="Garamond" w:hAnsi="Garamond"/>
                <w:lang w:eastAsia="en-US"/>
              </w:rPr>
              <w:t>(mm)</w:t>
            </w:r>
          </w:p>
        </w:tc>
        <w:tc>
          <w:tcPr>
            <w:tcW w:w="1571"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Observatii</w:t>
            </w:r>
          </w:p>
        </w:tc>
      </w:tr>
      <w:tr w:rsidR="00F863BB" w:rsidRPr="000174B9" w:rsidTr="00801961">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P1</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153</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10.27</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11.00</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100.00</w:t>
            </w:r>
          </w:p>
        </w:tc>
        <w:tc>
          <w:tcPr>
            <w:tcW w:w="1377"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390</w:t>
            </w:r>
          </w:p>
        </w:tc>
        <w:tc>
          <w:tcPr>
            <w:tcW w:w="1571" w:type="dxa"/>
            <w:vAlign w:val="center"/>
          </w:tcPr>
          <w:p w:rsidR="00F863BB" w:rsidRPr="000174B9" w:rsidRDefault="00F863BB" w:rsidP="00801961">
            <w:pPr>
              <w:jc w:val="center"/>
              <w:rPr>
                <w:rFonts w:ascii="Garamond" w:hAnsi="Garamond"/>
                <w:lang w:eastAsia="en-US"/>
              </w:rPr>
            </w:pPr>
          </w:p>
        </w:tc>
      </w:tr>
      <w:tr w:rsidR="00F863BB" w:rsidRPr="000174B9" w:rsidTr="00801961">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P2</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150</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11.00</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11.20</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88.00</w:t>
            </w:r>
          </w:p>
        </w:tc>
        <w:tc>
          <w:tcPr>
            <w:tcW w:w="1377"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324</w:t>
            </w:r>
          </w:p>
        </w:tc>
        <w:tc>
          <w:tcPr>
            <w:tcW w:w="1571" w:type="dxa"/>
            <w:vAlign w:val="center"/>
          </w:tcPr>
          <w:p w:rsidR="00F863BB" w:rsidRPr="000174B9" w:rsidRDefault="00F863BB" w:rsidP="00801961">
            <w:pPr>
              <w:jc w:val="center"/>
              <w:rPr>
                <w:rFonts w:ascii="Garamond" w:hAnsi="Garamond"/>
                <w:lang w:eastAsia="en-US"/>
              </w:rPr>
            </w:pPr>
          </w:p>
        </w:tc>
      </w:tr>
      <w:tr w:rsidR="00F863BB" w:rsidRPr="000174B9" w:rsidTr="00801961">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P3</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200</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9.50</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12.75</w:t>
            </w:r>
          </w:p>
        </w:tc>
        <w:tc>
          <w:tcPr>
            <w:tcW w:w="1376"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66.60</w:t>
            </w:r>
          </w:p>
        </w:tc>
        <w:tc>
          <w:tcPr>
            <w:tcW w:w="1377"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273</w:t>
            </w:r>
          </w:p>
        </w:tc>
        <w:tc>
          <w:tcPr>
            <w:tcW w:w="1571"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În conservare</w:t>
            </w:r>
          </w:p>
        </w:tc>
      </w:tr>
    </w:tbl>
    <w:p w:rsidR="00F863BB" w:rsidRPr="00FD6A15" w:rsidRDefault="00F863BB" w:rsidP="00F863BB">
      <w:pPr>
        <w:jc w:val="both"/>
        <w:rPr>
          <w:rFonts w:ascii="Garamond" w:hAnsi="Garamond"/>
          <w:b/>
          <w:color w:val="FF0000"/>
          <w:lang w:eastAsia="en-US"/>
        </w:rPr>
      </w:pPr>
      <w:r w:rsidRPr="00FD6A15">
        <w:rPr>
          <w:rFonts w:ascii="Garamond" w:hAnsi="Garamond"/>
          <w:b/>
          <w:color w:val="FF0000"/>
          <w:lang w:eastAsia="en-US"/>
        </w:rPr>
        <w:lastRenderedPageBreak/>
        <w:t>Volume si debite autorizate:</w:t>
      </w:r>
    </w:p>
    <w:p w:rsidR="00F863BB" w:rsidRPr="00FD6A15" w:rsidRDefault="00F863BB" w:rsidP="00F863BB">
      <w:pPr>
        <w:jc w:val="both"/>
        <w:rPr>
          <w:rFonts w:ascii="Garamond" w:hAnsi="Garamond"/>
          <w:color w:val="FF0000"/>
          <w:lang w:eastAsia="en-US"/>
        </w:rPr>
      </w:pPr>
      <w:r w:rsidRPr="00FD6A15">
        <w:rPr>
          <w:rFonts w:ascii="Garamond" w:hAnsi="Garamond"/>
          <w:color w:val="FF0000"/>
          <w:lang w:eastAsia="en-US"/>
        </w:rPr>
        <w:t xml:space="preserve">- zilnic mediu   =   </w:t>
      </w:r>
      <w:r w:rsidR="00FD6A15">
        <w:rPr>
          <w:rFonts w:ascii="Garamond" w:hAnsi="Garamond"/>
          <w:color w:val="FF0000"/>
          <w:lang w:eastAsia="en-US"/>
        </w:rPr>
        <w:t>4.146</w:t>
      </w:r>
      <w:r w:rsidRPr="00FD6A15">
        <w:rPr>
          <w:rFonts w:ascii="Garamond" w:hAnsi="Garamond"/>
          <w:color w:val="FF0000"/>
          <w:lang w:eastAsia="en-US"/>
        </w:rPr>
        <w:t xml:space="preserve"> mc (</w:t>
      </w:r>
      <w:r w:rsidR="00FD6A15">
        <w:rPr>
          <w:rFonts w:ascii="Garamond" w:hAnsi="Garamond"/>
          <w:color w:val="FF0000"/>
          <w:lang w:eastAsia="en-US"/>
        </w:rPr>
        <w:t>47,98</w:t>
      </w:r>
      <w:r w:rsidRPr="00FD6A15">
        <w:rPr>
          <w:rFonts w:ascii="Garamond" w:hAnsi="Garamond"/>
          <w:color w:val="FF0000"/>
          <w:lang w:eastAsia="en-US"/>
        </w:rPr>
        <w:t xml:space="preserve"> l/s);</w:t>
      </w:r>
    </w:p>
    <w:p w:rsidR="00F863BB" w:rsidRDefault="00F863BB" w:rsidP="00F863BB">
      <w:pPr>
        <w:jc w:val="both"/>
        <w:rPr>
          <w:rFonts w:ascii="Garamond" w:hAnsi="Garamond"/>
          <w:color w:val="FF0000"/>
          <w:lang w:eastAsia="en-US"/>
        </w:rPr>
      </w:pPr>
      <w:r w:rsidRPr="00FD6A15">
        <w:rPr>
          <w:rFonts w:ascii="Garamond" w:hAnsi="Garamond"/>
          <w:color w:val="FF0000"/>
          <w:lang w:eastAsia="en-US"/>
        </w:rPr>
        <w:t xml:space="preserve">- zilnic maxim  = </w:t>
      </w:r>
      <w:r w:rsidR="00FD6A15">
        <w:rPr>
          <w:rFonts w:ascii="Garamond" w:hAnsi="Garamond"/>
          <w:color w:val="FF0000"/>
          <w:lang w:eastAsia="en-US"/>
        </w:rPr>
        <w:t>5.390 mc</w:t>
      </w:r>
      <w:r w:rsidRPr="00FD6A15">
        <w:rPr>
          <w:rFonts w:ascii="Garamond" w:hAnsi="Garamond"/>
          <w:color w:val="FF0000"/>
          <w:lang w:eastAsia="en-US"/>
        </w:rPr>
        <w:t xml:space="preserve"> (</w:t>
      </w:r>
      <w:r w:rsidR="00FD6A15">
        <w:rPr>
          <w:rFonts w:ascii="Garamond" w:hAnsi="Garamond"/>
          <w:color w:val="FF0000"/>
          <w:lang w:eastAsia="en-US"/>
        </w:rPr>
        <w:t>62,38</w:t>
      </w:r>
      <w:r w:rsidRPr="00FD6A15">
        <w:rPr>
          <w:rFonts w:ascii="Garamond" w:hAnsi="Garamond"/>
          <w:color w:val="FF0000"/>
          <w:lang w:eastAsia="en-US"/>
        </w:rPr>
        <w:t xml:space="preserve"> l/s)</w:t>
      </w:r>
      <w:r w:rsidR="00780CB9">
        <w:rPr>
          <w:rFonts w:ascii="Garamond" w:hAnsi="Garamond"/>
          <w:color w:val="FF0000"/>
          <w:lang w:eastAsia="en-US"/>
        </w:rPr>
        <w:t>;</w:t>
      </w:r>
    </w:p>
    <w:p w:rsidR="00780CB9" w:rsidRPr="00FD6A15" w:rsidRDefault="00780CB9" w:rsidP="00F863BB">
      <w:pPr>
        <w:jc w:val="both"/>
        <w:rPr>
          <w:rFonts w:ascii="Garamond" w:hAnsi="Garamond"/>
          <w:color w:val="FF0000"/>
          <w:lang w:eastAsia="en-US"/>
        </w:rPr>
      </w:pPr>
      <w:r>
        <w:rPr>
          <w:rFonts w:ascii="Garamond" w:hAnsi="Garamond"/>
          <w:color w:val="FF0000"/>
          <w:lang w:eastAsia="en-US"/>
        </w:rPr>
        <w:t>- anual mediu = 1.078,037 mii mc;</w:t>
      </w:r>
    </w:p>
    <w:p w:rsidR="00F863BB" w:rsidRPr="00FD6A15" w:rsidRDefault="00F863BB" w:rsidP="00F863BB">
      <w:pPr>
        <w:jc w:val="both"/>
        <w:rPr>
          <w:rFonts w:ascii="Garamond" w:hAnsi="Garamond"/>
          <w:color w:val="FF0000"/>
          <w:lang w:eastAsia="en-US"/>
        </w:rPr>
      </w:pPr>
      <w:r w:rsidRPr="00FD6A15">
        <w:rPr>
          <w:rFonts w:ascii="Garamond" w:hAnsi="Garamond"/>
          <w:color w:val="FF0000"/>
          <w:lang w:eastAsia="en-US"/>
        </w:rPr>
        <w:t xml:space="preserve">- anual </w:t>
      </w:r>
      <w:r w:rsidRPr="00FD6A15">
        <w:rPr>
          <w:rFonts w:ascii="Garamond" w:hAnsi="Garamond"/>
          <w:color w:val="FF0000"/>
          <w:lang w:eastAsia="en-US"/>
        </w:rPr>
        <w:tab/>
      </w:r>
      <w:r w:rsidR="00780CB9">
        <w:rPr>
          <w:rFonts w:ascii="Garamond" w:hAnsi="Garamond"/>
          <w:color w:val="FF0000"/>
          <w:lang w:eastAsia="en-US"/>
        </w:rPr>
        <w:t>maxim</w:t>
      </w:r>
      <w:r w:rsidRPr="00FD6A15">
        <w:rPr>
          <w:rFonts w:ascii="Garamond" w:hAnsi="Garamond"/>
          <w:color w:val="FF0000"/>
          <w:lang w:eastAsia="en-US"/>
        </w:rPr>
        <w:tab/>
        <w:t xml:space="preserve"> = </w:t>
      </w:r>
      <w:r w:rsidR="00FD6A15">
        <w:rPr>
          <w:rFonts w:ascii="Garamond" w:hAnsi="Garamond"/>
          <w:color w:val="FF0000"/>
          <w:lang w:eastAsia="en-US"/>
        </w:rPr>
        <w:t>1.401,400 mii mc</w:t>
      </w:r>
      <w:r w:rsidR="00780CB9">
        <w:rPr>
          <w:rFonts w:ascii="Garamond" w:hAnsi="Garamond"/>
          <w:color w:val="FF0000"/>
          <w:lang w:eastAsia="en-US"/>
        </w:rPr>
        <w:t>.</w:t>
      </w:r>
    </w:p>
    <w:p w:rsidR="00F863BB" w:rsidRPr="00780CB9" w:rsidRDefault="00F863BB" w:rsidP="00F863BB">
      <w:pPr>
        <w:jc w:val="both"/>
        <w:rPr>
          <w:rFonts w:ascii="Garamond" w:hAnsi="Garamond"/>
          <w:color w:val="FF0000"/>
          <w:lang w:eastAsia="en-US"/>
        </w:rPr>
      </w:pPr>
      <w:r w:rsidRPr="00780CB9">
        <w:rPr>
          <w:rFonts w:ascii="Garamond" w:hAnsi="Garamond"/>
          <w:color w:val="FF0000"/>
          <w:lang w:eastAsia="en-US"/>
        </w:rPr>
        <w:t xml:space="preserve">Functionarea este permanenta, </w:t>
      </w:r>
      <w:r w:rsidR="00780CB9" w:rsidRPr="00780CB9">
        <w:rPr>
          <w:rFonts w:ascii="Garamond" w:hAnsi="Garamond"/>
          <w:color w:val="FF0000"/>
          <w:lang w:eastAsia="en-US"/>
        </w:rPr>
        <w:t>260</w:t>
      </w:r>
      <w:r w:rsidRPr="00780CB9">
        <w:rPr>
          <w:rFonts w:ascii="Garamond" w:hAnsi="Garamond"/>
          <w:color w:val="FF0000"/>
          <w:lang w:eastAsia="en-US"/>
        </w:rPr>
        <w:t xml:space="preserve"> zile/an, 24 ore/zi</w:t>
      </w:r>
    </w:p>
    <w:p w:rsidR="00F863BB" w:rsidRPr="000174B9" w:rsidRDefault="00F863BB" w:rsidP="00F863BB">
      <w:pPr>
        <w:jc w:val="both"/>
        <w:rPr>
          <w:rFonts w:ascii="Garamond" w:hAnsi="Garamond"/>
          <w:lang w:eastAsia="en-US"/>
        </w:rPr>
      </w:pPr>
    </w:p>
    <w:p w:rsidR="00F863BB" w:rsidRPr="000174B9" w:rsidRDefault="00F863BB" w:rsidP="00F863BB">
      <w:pPr>
        <w:jc w:val="both"/>
        <w:rPr>
          <w:rFonts w:ascii="Garamond" w:hAnsi="Garamond"/>
          <w:b/>
          <w:lang w:eastAsia="en-US"/>
        </w:rPr>
      </w:pPr>
      <w:r w:rsidRPr="000174B9">
        <w:rPr>
          <w:rFonts w:ascii="Garamond" w:hAnsi="Garamond"/>
          <w:b/>
          <w:lang w:eastAsia="en-US"/>
        </w:rPr>
        <w:t>Instalatii de captare: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1642"/>
        <w:gridCol w:w="1642"/>
        <w:gridCol w:w="1642"/>
        <w:gridCol w:w="1643"/>
        <w:gridCol w:w="1643"/>
      </w:tblGrid>
      <w:tr w:rsidR="00F863BB" w:rsidRPr="000174B9" w:rsidTr="00801961">
        <w:trPr>
          <w:trHeight w:val="340"/>
          <w:jc w:val="center"/>
        </w:trPr>
        <w:tc>
          <w:tcPr>
            <w:tcW w:w="1642" w:type="dxa"/>
            <w:vMerge w:val="restart"/>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Put forat</w:t>
            </w:r>
          </w:p>
        </w:tc>
        <w:tc>
          <w:tcPr>
            <w:tcW w:w="1642" w:type="dxa"/>
            <w:vMerge w:val="restart"/>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Tip pompa</w:t>
            </w:r>
          </w:p>
        </w:tc>
        <w:tc>
          <w:tcPr>
            <w:tcW w:w="6570" w:type="dxa"/>
            <w:gridSpan w:val="4"/>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Caracteristici electropompe</w:t>
            </w:r>
          </w:p>
        </w:tc>
      </w:tr>
      <w:tr w:rsidR="00F863BB" w:rsidRPr="000174B9" w:rsidTr="00801961">
        <w:trPr>
          <w:trHeight w:val="340"/>
          <w:jc w:val="center"/>
        </w:trPr>
        <w:tc>
          <w:tcPr>
            <w:tcW w:w="1642" w:type="dxa"/>
            <w:vMerge/>
            <w:vAlign w:val="center"/>
          </w:tcPr>
          <w:p w:rsidR="00F863BB" w:rsidRPr="000174B9" w:rsidRDefault="00F863BB" w:rsidP="00801961">
            <w:pPr>
              <w:jc w:val="center"/>
              <w:rPr>
                <w:rFonts w:ascii="Garamond" w:hAnsi="Garamond"/>
                <w:lang w:eastAsia="en-US"/>
              </w:rPr>
            </w:pPr>
          </w:p>
        </w:tc>
        <w:tc>
          <w:tcPr>
            <w:tcW w:w="1642" w:type="dxa"/>
            <w:vMerge/>
            <w:vAlign w:val="center"/>
          </w:tcPr>
          <w:p w:rsidR="00F863BB" w:rsidRPr="000174B9" w:rsidRDefault="00F863BB" w:rsidP="00801961">
            <w:pPr>
              <w:jc w:val="center"/>
              <w:rPr>
                <w:rFonts w:ascii="Garamond" w:hAnsi="Garamond"/>
                <w:lang w:eastAsia="en-US"/>
              </w:rPr>
            </w:pPr>
          </w:p>
        </w:tc>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Q                    (mc/h)</w:t>
            </w:r>
          </w:p>
        </w:tc>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H                    (mCA)</w:t>
            </w:r>
          </w:p>
        </w:tc>
        <w:tc>
          <w:tcPr>
            <w:tcW w:w="1643"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P                (kW)</w:t>
            </w:r>
          </w:p>
        </w:tc>
        <w:tc>
          <w:tcPr>
            <w:tcW w:w="1643"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N                   (rot/min)</w:t>
            </w:r>
          </w:p>
        </w:tc>
      </w:tr>
      <w:tr w:rsidR="00F863BB" w:rsidRPr="000174B9" w:rsidTr="00801961">
        <w:trPr>
          <w:trHeight w:val="340"/>
          <w:jc w:val="center"/>
        </w:trPr>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P1</w:t>
            </w:r>
          </w:p>
        </w:tc>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Atturia</w:t>
            </w:r>
          </w:p>
        </w:tc>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360</w:t>
            </w:r>
          </w:p>
        </w:tc>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65</w:t>
            </w:r>
          </w:p>
        </w:tc>
        <w:tc>
          <w:tcPr>
            <w:tcW w:w="1643"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150</w:t>
            </w:r>
          </w:p>
        </w:tc>
        <w:tc>
          <w:tcPr>
            <w:tcW w:w="1643"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1450</w:t>
            </w:r>
          </w:p>
        </w:tc>
      </w:tr>
      <w:tr w:rsidR="00F863BB" w:rsidRPr="000174B9" w:rsidTr="00801961">
        <w:trPr>
          <w:trHeight w:val="340"/>
          <w:jc w:val="center"/>
        </w:trPr>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P2</w:t>
            </w:r>
          </w:p>
        </w:tc>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Atturia</w:t>
            </w:r>
          </w:p>
        </w:tc>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360</w:t>
            </w:r>
          </w:p>
        </w:tc>
        <w:tc>
          <w:tcPr>
            <w:tcW w:w="1642"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65</w:t>
            </w:r>
          </w:p>
        </w:tc>
        <w:tc>
          <w:tcPr>
            <w:tcW w:w="1643"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150</w:t>
            </w:r>
          </w:p>
        </w:tc>
        <w:tc>
          <w:tcPr>
            <w:tcW w:w="1643"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1450</w:t>
            </w:r>
          </w:p>
        </w:tc>
      </w:tr>
    </w:tbl>
    <w:p w:rsidR="00F863BB" w:rsidRPr="000174B9" w:rsidRDefault="00F863BB" w:rsidP="00F863BB">
      <w:pPr>
        <w:jc w:val="both"/>
        <w:rPr>
          <w:rFonts w:ascii="Garamond" w:hAnsi="Garamond"/>
          <w:b/>
          <w:lang w:eastAsia="en-US"/>
        </w:rPr>
      </w:pPr>
    </w:p>
    <w:p w:rsidR="00F863BB" w:rsidRPr="000174B9" w:rsidRDefault="00F863BB" w:rsidP="00F863BB">
      <w:pPr>
        <w:jc w:val="both"/>
        <w:rPr>
          <w:rFonts w:ascii="Garamond" w:hAnsi="Garamond"/>
          <w:b/>
          <w:lang w:eastAsia="en-US"/>
        </w:rPr>
      </w:pPr>
      <w:r w:rsidRPr="000174B9">
        <w:rPr>
          <w:rFonts w:ascii="Garamond" w:hAnsi="Garamond"/>
          <w:b/>
          <w:lang w:eastAsia="en-US"/>
        </w:rPr>
        <w:t>Instalaţii de tratare:</w:t>
      </w:r>
    </w:p>
    <w:p w:rsidR="00F863BB" w:rsidRPr="000174B9" w:rsidRDefault="00F863BB" w:rsidP="00B91714">
      <w:pPr>
        <w:numPr>
          <w:ilvl w:val="0"/>
          <w:numId w:val="42"/>
        </w:numPr>
        <w:jc w:val="both"/>
        <w:rPr>
          <w:rFonts w:ascii="Garamond" w:hAnsi="Garamond"/>
          <w:lang w:eastAsia="en-US"/>
        </w:rPr>
      </w:pPr>
      <w:r w:rsidRPr="000174B9">
        <w:rPr>
          <w:rFonts w:ascii="Garamond" w:hAnsi="Garamond"/>
          <w:lang w:eastAsia="en-US"/>
        </w:rPr>
        <w:t>instalaţia de dedurizare a apei – eliminare duritate temporară a apei de racire, formată din două unităţi de dedurizare tip SYRINX.</w:t>
      </w:r>
    </w:p>
    <w:p w:rsidR="00F863BB" w:rsidRPr="000174B9" w:rsidRDefault="00F863BB" w:rsidP="00B91714">
      <w:pPr>
        <w:numPr>
          <w:ilvl w:val="0"/>
          <w:numId w:val="42"/>
        </w:numPr>
        <w:jc w:val="both"/>
        <w:rPr>
          <w:rFonts w:ascii="Garamond" w:hAnsi="Garamond"/>
          <w:lang w:eastAsia="en-US"/>
        </w:rPr>
      </w:pPr>
      <w:r w:rsidRPr="000174B9">
        <w:rPr>
          <w:rFonts w:ascii="Garamond" w:hAnsi="Garamond"/>
          <w:lang w:eastAsia="en-US"/>
        </w:rPr>
        <w:t>instalaţia de clorinare – clorinarea apei pentru utilizare in scop potabil</w:t>
      </w:r>
    </w:p>
    <w:p w:rsidR="00F863BB" w:rsidRPr="000174B9" w:rsidRDefault="00F863BB" w:rsidP="00F863BB">
      <w:pPr>
        <w:jc w:val="both"/>
        <w:rPr>
          <w:rFonts w:ascii="Garamond" w:hAnsi="Garamond"/>
          <w:b/>
          <w:lang w:eastAsia="en-US"/>
        </w:rPr>
      </w:pPr>
    </w:p>
    <w:p w:rsidR="00F863BB" w:rsidRPr="000174B9" w:rsidRDefault="00F863BB" w:rsidP="00F863BB">
      <w:pPr>
        <w:jc w:val="both"/>
        <w:rPr>
          <w:rFonts w:ascii="Garamond" w:hAnsi="Garamond"/>
          <w:b/>
          <w:lang w:eastAsia="en-US"/>
        </w:rPr>
      </w:pPr>
      <w:r w:rsidRPr="000174B9">
        <w:rPr>
          <w:rFonts w:ascii="Garamond" w:hAnsi="Garamond"/>
          <w:b/>
          <w:lang w:eastAsia="en-US"/>
        </w:rPr>
        <w:t>Instalaţii de aducţiune, distribuţie şi înmagazinare :</w:t>
      </w:r>
    </w:p>
    <w:p w:rsidR="00F863BB" w:rsidRPr="000174B9" w:rsidRDefault="00F863BB" w:rsidP="00B91714">
      <w:pPr>
        <w:numPr>
          <w:ilvl w:val="0"/>
          <w:numId w:val="43"/>
        </w:numPr>
        <w:jc w:val="both"/>
        <w:rPr>
          <w:rFonts w:ascii="Garamond" w:hAnsi="Garamond"/>
          <w:lang w:eastAsia="en-US"/>
        </w:rPr>
      </w:pPr>
      <w:r w:rsidRPr="000174B9">
        <w:rPr>
          <w:rFonts w:ascii="Garamond" w:hAnsi="Garamond"/>
          <w:lang w:eastAsia="en-US"/>
        </w:rPr>
        <w:t xml:space="preserve">conducta de aducţiune executată din OL cu Φ = </w:t>
      </w:r>
      <w:smartTag w:uri="urn:schemas-microsoft-com:office:smarttags" w:element="metricconverter">
        <w:smartTagPr>
          <w:attr w:name="ProductID" w:val="400 mm"/>
        </w:smartTagPr>
        <w:r w:rsidRPr="000174B9">
          <w:rPr>
            <w:rFonts w:ascii="Garamond" w:hAnsi="Garamond"/>
            <w:lang w:eastAsia="en-US"/>
          </w:rPr>
          <w:t>400 mm</w:t>
        </w:r>
      </w:smartTag>
      <w:r w:rsidRPr="000174B9">
        <w:rPr>
          <w:rFonts w:ascii="Garamond" w:hAnsi="Garamond"/>
          <w:lang w:eastAsia="en-US"/>
        </w:rPr>
        <w:t>, L = 1.175 m ;</w:t>
      </w:r>
    </w:p>
    <w:p w:rsidR="00F863BB" w:rsidRPr="000174B9" w:rsidRDefault="00F863BB" w:rsidP="00B91714">
      <w:pPr>
        <w:numPr>
          <w:ilvl w:val="0"/>
          <w:numId w:val="43"/>
        </w:numPr>
        <w:jc w:val="both"/>
        <w:rPr>
          <w:rFonts w:ascii="Garamond" w:hAnsi="Garamond"/>
          <w:lang w:eastAsia="en-US"/>
        </w:rPr>
      </w:pPr>
      <w:r w:rsidRPr="000174B9">
        <w:rPr>
          <w:rFonts w:ascii="Garamond" w:hAnsi="Garamond"/>
          <w:lang w:eastAsia="en-US"/>
        </w:rPr>
        <w:t xml:space="preserve">reţeaua de distribuţie pentru apă industrială este realizată în sistem inelar din conducte OL cu diametre cuprinse între 200 si </w:t>
      </w:r>
      <w:smartTag w:uri="urn:schemas-microsoft-com:office:smarttags" w:element="metricconverter">
        <w:smartTagPr>
          <w:attr w:name="ProductID" w:val="300 mm"/>
        </w:smartTagPr>
        <w:r w:rsidRPr="000174B9">
          <w:rPr>
            <w:rFonts w:ascii="Garamond" w:hAnsi="Garamond"/>
            <w:lang w:eastAsia="en-US"/>
          </w:rPr>
          <w:t>300 mm</w:t>
        </w:r>
      </w:smartTag>
      <w:r w:rsidRPr="000174B9">
        <w:rPr>
          <w:rFonts w:ascii="Garamond" w:hAnsi="Garamond"/>
          <w:lang w:eastAsia="en-US"/>
        </w:rPr>
        <w:t>, L = 5.600 m ;</w:t>
      </w:r>
    </w:p>
    <w:p w:rsidR="00F863BB" w:rsidRPr="000174B9" w:rsidRDefault="00F863BB" w:rsidP="00B91714">
      <w:pPr>
        <w:numPr>
          <w:ilvl w:val="0"/>
          <w:numId w:val="43"/>
        </w:numPr>
        <w:jc w:val="both"/>
        <w:rPr>
          <w:rFonts w:ascii="Garamond" w:hAnsi="Garamond"/>
          <w:lang w:eastAsia="en-US"/>
        </w:rPr>
      </w:pPr>
      <w:r w:rsidRPr="000174B9">
        <w:rPr>
          <w:rFonts w:ascii="Garamond" w:hAnsi="Garamond"/>
          <w:lang w:eastAsia="en-US"/>
        </w:rPr>
        <w:t xml:space="preserve">reţeaua de distribuţie pentru apă potabilă este realizată în sistem inelar din conducte din PEHD cu diametre cuprinse între 100 – </w:t>
      </w:r>
      <w:smartTag w:uri="urn:schemas-microsoft-com:office:smarttags" w:element="metricconverter">
        <w:smartTagPr>
          <w:attr w:name="ProductID" w:val="175 mm"/>
        </w:smartTagPr>
        <w:r w:rsidRPr="000174B9">
          <w:rPr>
            <w:rFonts w:ascii="Garamond" w:hAnsi="Garamond"/>
            <w:lang w:eastAsia="en-US"/>
          </w:rPr>
          <w:t>175 mm</w:t>
        </w:r>
      </w:smartTag>
      <w:r w:rsidRPr="000174B9">
        <w:rPr>
          <w:rFonts w:ascii="Garamond" w:hAnsi="Garamond"/>
          <w:lang w:eastAsia="en-US"/>
        </w:rPr>
        <w:t>, L = 2.000 m ;</w:t>
      </w:r>
    </w:p>
    <w:p w:rsidR="00F863BB" w:rsidRPr="000174B9" w:rsidRDefault="00F863BB" w:rsidP="00B91714">
      <w:pPr>
        <w:numPr>
          <w:ilvl w:val="0"/>
          <w:numId w:val="43"/>
        </w:numPr>
        <w:jc w:val="both"/>
        <w:rPr>
          <w:rFonts w:ascii="Garamond" w:hAnsi="Garamond"/>
          <w:lang w:eastAsia="en-US"/>
        </w:rPr>
      </w:pPr>
      <w:r w:rsidRPr="000174B9">
        <w:rPr>
          <w:rFonts w:ascii="Garamond" w:hAnsi="Garamond"/>
          <w:lang w:eastAsia="en-US"/>
        </w:rPr>
        <w:t>un rezervor din beton armat, semiingropat, cu V = 2.500 mc., pentru apa industrială ;</w:t>
      </w:r>
    </w:p>
    <w:p w:rsidR="00F863BB" w:rsidRPr="000174B9" w:rsidRDefault="00F863BB" w:rsidP="00B91714">
      <w:pPr>
        <w:numPr>
          <w:ilvl w:val="0"/>
          <w:numId w:val="43"/>
        </w:numPr>
        <w:jc w:val="both"/>
        <w:rPr>
          <w:rFonts w:ascii="Garamond" w:hAnsi="Garamond"/>
          <w:lang w:eastAsia="en-US"/>
        </w:rPr>
      </w:pPr>
      <w:r w:rsidRPr="000174B9">
        <w:rPr>
          <w:rFonts w:ascii="Garamond" w:hAnsi="Garamond"/>
          <w:lang w:eastAsia="en-US"/>
        </w:rPr>
        <w:t>un rezervor din beton armat, semiingropat, cu V = 150 mc., pentru apa potabilă.</w:t>
      </w:r>
    </w:p>
    <w:p w:rsidR="00F863BB" w:rsidRPr="000174B9" w:rsidRDefault="00F863BB" w:rsidP="00F863BB">
      <w:pPr>
        <w:jc w:val="both"/>
        <w:rPr>
          <w:rFonts w:ascii="Garamond" w:hAnsi="Garamond"/>
          <w:lang w:eastAsia="en-US"/>
        </w:rPr>
      </w:pPr>
    </w:p>
    <w:p w:rsidR="00F863BB" w:rsidRPr="000174B9" w:rsidRDefault="00F863BB" w:rsidP="00F863BB">
      <w:pPr>
        <w:jc w:val="both"/>
        <w:rPr>
          <w:rFonts w:ascii="Garamond" w:hAnsi="Garamond"/>
          <w:b/>
          <w:lang w:eastAsia="en-US"/>
        </w:rPr>
      </w:pPr>
      <w:r w:rsidRPr="000174B9">
        <w:rPr>
          <w:rFonts w:ascii="Garamond" w:hAnsi="Garamond"/>
          <w:b/>
          <w:lang w:eastAsia="en-US"/>
        </w:rPr>
        <w:t>7.1.2. Apa pentru stingerea incendiilor</w:t>
      </w:r>
    </w:p>
    <w:p w:rsidR="00F863BB" w:rsidRPr="000174B9" w:rsidRDefault="00F863BB" w:rsidP="00F863BB">
      <w:pPr>
        <w:jc w:val="both"/>
        <w:rPr>
          <w:rFonts w:ascii="Garamond" w:hAnsi="Garamond"/>
          <w:lang w:eastAsia="en-US"/>
        </w:rPr>
      </w:pPr>
      <w:r w:rsidRPr="000174B9">
        <w:rPr>
          <w:rFonts w:ascii="Garamond" w:hAnsi="Garamond"/>
          <w:lang w:eastAsia="en-US"/>
        </w:rPr>
        <w:t>Volumul intangibil pentru stingere incendiu este de 252 mc. şi este asigurat din rezervorul de înmagazinare de 2.500 mc. Timpul de refacere a rezervei de apă pentru stingerea unui incendiu este de 24 ore. Pe reţeaua de distribuţie a apei industriale sunt montaţi 108 hidranţi exteriori şi interiori.</w:t>
      </w:r>
    </w:p>
    <w:p w:rsidR="00F863BB" w:rsidRPr="000174B9" w:rsidRDefault="00F863BB" w:rsidP="00F863BB">
      <w:pPr>
        <w:jc w:val="both"/>
        <w:rPr>
          <w:rFonts w:ascii="Garamond" w:hAnsi="Garamond"/>
          <w:lang w:eastAsia="en-US"/>
        </w:rPr>
      </w:pPr>
    </w:p>
    <w:p w:rsidR="00F863BB" w:rsidRPr="0065184D" w:rsidRDefault="00F863BB" w:rsidP="00F863BB">
      <w:pPr>
        <w:jc w:val="both"/>
        <w:rPr>
          <w:rFonts w:ascii="Garamond" w:hAnsi="Garamond"/>
          <w:b/>
          <w:color w:val="FF0000"/>
          <w:lang w:eastAsia="en-US"/>
        </w:rPr>
      </w:pPr>
      <w:r w:rsidRPr="0065184D">
        <w:rPr>
          <w:rFonts w:ascii="Garamond" w:hAnsi="Garamond"/>
          <w:b/>
          <w:color w:val="FF0000"/>
          <w:lang w:eastAsia="en-US"/>
        </w:rPr>
        <w:t>7.1.3. Modul de folosire a apei:</w:t>
      </w:r>
    </w:p>
    <w:p w:rsidR="00F863BB" w:rsidRPr="0065184D" w:rsidRDefault="00F863BB" w:rsidP="00F863BB">
      <w:pPr>
        <w:jc w:val="both"/>
        <w:rPr>
          <w:rFonts w:ascii="Garamond" w:hAnsi="Garamond"/>
          <w:b/>
          <w:color w:val="FF0000"/>
          <w:lang w:eastAsia="en-US"/>
        </w:rPr>
      </w:pPr>
      <w:r w:rsidRPr="0065184D">
        <w:rPr>
          <w:rFonts w:ascii="Garamond" w:hAnsi="Garamond"/>
          <w:b/>
          <w:color w:val="FF0000"/>
          <w:lang w:eastAsia="en-US"/>
        </w:rPr>
        <w:t>Necesarul total de apă (mc/zi):</w:t>
      </w:r>
    </w:p>
    <w:p w:rsidR="00F863BB" w:rsidRPr="0065184D" w:rsidRDefault="00F863BB" w:rsidP="00F863BB">
      <w:pPr>
        <w:jc w:val="both"/>
        <w:rPr>
          <w:rFonts w:ascii="Garamond" w:hAnsi="Garamond"/>
          <w:color w:val="FF0000"/>
          <w:lang w:eastAsia="en-US"/>
        </w:rPr>
      </w:pPr>
      <w:r w:rsidRPr="0065184D">
        <w:rPr>
          <w:rFonts w:ascii="Garamond" w:hAnsi="Garamond"/>
          <w:color w:val="FF0000"/>
          <w:lang w:eastAsia="en-US"/>
        </w:rPr>
        <w:t xml:space="preserve">- mediu </w:t>
      </w:r>
      <w:r w:rsidRPr="0065184D">
        <w:rPr>
          <w:rFonts w:ascii="Garamond" w:hAnsi="Garamond"/>
          <w:color w:val="FF0000"/>
          <w:lang w:eastAsia="en-US"/>
        </w:rPr>
        <w:tab/>
        <w:t xml:space="preserve">= </w:t>
      </w:r>
      <w:r w:rsidR="00664375">
        <w:rPr>
          <w:rFonts w:ascii="Garamond" w:hAnsi="Garamond"/>
          <w:color w:val="FF0000"/>
          <w:lang w:eastAsia="en-US"/>
        </w:rPr>
        <w:t>3.695;</w:t>
      </w:r>
    </w:p>
    <w:p w:rsidR="00F863BB" w:rsidRPr="0065184D" w:rsidRDefault="00F863BB" w:rsidP="00F863BB">
      <w:pPr>
        <w:jc w:val="both"/>
        <w:rPr>
          <w:rFonts w:ascii="Garamond" w:hAnsi="Garamond"/>
          <w:color w:val="FF0000"/>
          <w:lang w:eastAsia="en-US"/>
        </w:rPr>
      </w:pPr>
      <w:r w:rsidRPr="0065184D">
        <w:rPr>
          <w:rFonts w:ascii="Garamond" w:hAnsi="Garamond"/>
          <w:color w:val="FF0000"/>
          <w:lang w:eastAsia="en-US"/>
        </w:rPr>
        <w:t xml:space="preserve">- maxim </w:t>
      </w:r>
      <w:r w:rsidR="00664375">
        <w:rPr>
          <w:rFonts w:ascii="Garamond" w:hAnsi="Garamond"/>
          <w:color w:val="FF0000"/>
          <w:lang w:eastAsia="en-US"/>
        </w:rPr>
        <w:t>=4.804;</w:t>
      </w:r>
    </w:p>
    <w:p w:rsidR="00F863BB" w:rsidRPr="0065184D" w:rsidRDefault="00F863BB" w:rsidP="00F863BB">
      <w:pPr>
        <w:jc w:val="both"/>
        <w:rPr>
          <w:rFonts w:ascii="Garamond" w:hAnsi="Garamond"/>
          <w:b/>
          <w:color w:val="FF0000"/>
          <w:lang w:eastAsia="en-US"/>
        </w:rPr>
      </w:pPr>
      <w:r w:rsidRPr="0065184D">
        <w:rPr>
          <w:rFonts w:ascii="Garamond" w:hAnsi="Garamond"/>
          <w:b/>
          <w:color w:val="FF0000"/>
          <w:lang w:eastAsia="en-US"/>
        </w:rPr>
        <w:t>Cerinţa totală de apă (mc/zi) :</w:t>
      </w:r>
    </w:p>
    <w:p w:rsidR="00F863BB" w:rsidRPr="0065184D" w:rsidRDefault="00F863BB" w:rsidP="00F863BB">
      <w:pPr>
        <w:jc w:val="both"/>
        <w:rPr>
          <w:rFonts w:ascii="Garamond" w:hAnsi="Garamond"/>
          <w:color w:val="FF0000"/>
          <w:lang w:eastAsia="en-US"/>
        </w:rPr>
      </w:pPr>
      <w:r w:rsidRPr="0065184D">
        <w:rPr>
          <w:rFonts w:ascii="Garamond" w:hAnsi="Garamond"/>
          <w:color w:val="FF0000"/>
          <w:lang w:eastAsia="en-US"/>
        </w:rPr>
        <w:t xml:space="preserve">- mediu </w:t>
      </w:r>
      <w:r w:rsidRPr="0065184D">
        <w:rPr>
          <w:rFonts w:ascii="Garamond" w:hAnsi="Garamond"/>
          <w:color w:val="FF0000"/>
          <w:lang w:eastAsia="en-US"/>
        </w:rPr>
        <w:tab/>
        <w:t xml:space="preserve">=  </w:t>
      </w:r>
      <w:r w:rsidR="00664375">
        <w:rPr>
          <w:rFonts w:ascii="Garamond" w:hAnsi="Garamond"/>
          <w:color w:val="FF0000"/>
          <w:lang w:eastAsia="en-US"/>
        </w:rPr>
        <w:t>4.146;</w:t>
      </w:r>
    </w:p>
    <w:p w:rsidR="00F863BB" w:rsidRPr="0065184D" w:rsidRDefault="00F863BB" w:rsidP="00F863BB">
      <w:pPr>
        <w:jc w:val="both"/>
        <w:rPr>
          <w:rFonts w:ascii="Garamond" w:hAnsi="Garamond"/>
          <w:color w:val="FF0000"/>
          <w:lang w:eastAsia="en-US"/>
        </w:rPr>
      </w:pPr>
      <w:r w:rsidRPr="0065184D">
        <w:rPr>
          <w:rFonts w:ascii="Garamond" w:hAnsi="Garamond"/>
          <w:color w:val="FF0000"/>
          <w:lang w:eastAsia="en-US"/>
        </w:rPr>
        <w:t xml:space="preserve">- maxim = </w:t>
      </w:r>
      <w:r w:rsidR="00664375">
        <w:rPr>
          <w:rFonts w:ascii="Garamond" w:hAnsi="Garamond"/>
          <w:color w:val="FF0000"/>
          <w:lang w:eastAsia="en-US"/>
        </w:rPr>
        <w:t>5.390.</w:t>
      </w:r>
    </w:p>
    <w:p w:rsidR="00F863BB" w:rsidRPr="002E5834" w:rsidRDefault="00F863BB" w:rsidP="00F863BB">
      <w:pPr>
        <w:jc w:val="both"/>
        <w:rPr>
          <w:rFonts w:ascii="Garamond" w:hAnsi="Garamond"/>
          <w:b/>
          <w:color w:val="FF0000"/>
          <w:lang w:eastAsia="en-US"/>
        </w:rPr>
      </w:pPr>
      <w:r w:rsidRPr="000174B9">
        <w:rPr>
          <w:rFonts w:ascii="Garamond" w:hAnsi="Garamond"/>
          <w:b/>
          <w:lang w:eastAsia="en-US"/>
        </w:rPr>
        <w:t xml:space="preserve">Gradul de recirculare internă a apei: </w:t>
      </w:r>
      <w:r w:rsidR="002E5834" w:rsidRPr="002E5834">
        <w:rPr>
          <w:rFonts w:ascii="Garamond" w:hAnsi="Garamond"/>
          <w:b/>
          <w:color w:val="FF0000"/>
          <w:lang w:eastAsia="en-US"/>
        </w:rPr>
        <w:t xml:space="preserve">cca. </w:t>
      </w:r>
      <w:r w:rsidRPr="002E5834">
        <w:rPr>
          <w:rFonts w:ascii="Garamond" w:hAnsi="Garamond"/>
          <w:b/>
          <w:color w:val="FF0000"/>
          <w:lang w:eastAsia="en-US"/>
        </w:rPr>
        <w:t>80%</w:t>
      </w:r>
    </w:p>
    <w:p w:rsidR="00F863BB" w:rsidRPr="000174B9" w:rsidRDefault="00F863BB" w:rsidP="00F863BB">
      <w:pPr>
        <w:jc w:val="both"/>
        <w:rPr>
          <w:rFonts w:ascii="Garamond" w:hAnsi="Garamond"/>
          <w:b/>
          <w:lang w:eastAsia="en-US"/>
        </w:rPr>
      </w:pPr>
      <w:r w:rsidRPr="000174B9">
        <w:rPr>
          <w:rFonts w:ascii="Garamond" w:hAnsi="Garamond"/>
          <w:b/>
          <w:lang w:eastAsia="en-US"/>
        </w:rPr>
        <w:t>Instalaţia de recirculare a apei :</w:t>
      </w:r>
    </w:p>
    <w:p w:rsidR="00F863BB" w:rsidRPr="000174B9" w:rsidRDefault="00F863BB" w:rsidP="00B91714">
      <w:pPr>
        <w:numPr>
          <w:ilvl w:val="0"/>
          <w:numId w:val="44"/>
        </w:numPr>
        <w:jc w:val="both"/>
        <w:rPr>
          <w:rFonts w:ascii="Garamond" w:hAnsi="Garamond"/>
          <w:lang w:eastAsia="en-US"/>
        </w:rPr>
      </w:pPr>
      <w:r w:rsidRPr="000174B9">
        <w:rPr>
          <w:rFonts w:ascii="Garamond" w:hAnsi="Garamond"/>
          <w:lang w:eastAsia="en-US"/>
        </w:rPr>
        <w:t>reţea de colectare a apelor de răcire de la instalaţiile tehnologice, formată din două ramuri:</w:t>
      </w:r>
    </w:p>
    <w:p w:rsidR="00F863BB" w:rsidRPr="000174B9" w:rsidRDefault="00F863BB" w:rsidP="00B91714">
      <w:pPr>
        <w:numPr>
          <w:ilvl w:val="0"/>
          <w:numId w:val="45"/>
        </w:numPr>
        <w:jc w:val="both"/>
        <w:rPr>
          <w:rFonts w:ascii="Garamond" w:hAnsi="Garamond"/>
          <w:lang w:eastAsia="en-US"/>
        </w:rPr>
      </w:pPr>
      <w:r w:rsidRPr="000174B9">
        <w:rPr>
          <w:rFonts w:ascii="Garamond" w:hAnsi="Garamond"/>
          <w:lang w:eastAsia="en-US"/>
        </w:rPr>
        <w:t>de la compresoare, mori făina şi cuptoare</w:t>
      </w:r>
    </w:p>
    <w:p w:rsidR="00F863BB" w:rsidRPr="000174B9" w:rsidRDefault="00F863BB" w:rsidP="00B91714">
      <w:pPr>
        <w:numPr>
          <w:ilvl w:val="0"/>
          <w:numId w:val="45"/>
        </w:numPr>
        <w:jc w:val="both"/>
        <w:rPr>
          <w:rFonts w:ascii="Garamond" w:hAnsi="Garamond"/>
          <w:lang w:eastAsia="en-US"/>
        </w:rPr>
      </w:pPr>
      <w:r w:rsidRPr="000174B9">
        <w:rPr>
          <w:rFonts w:ascii="Garamond" w:hAnsi="Garamond"/>
          <w:lang w:eastAsia="en-US"/>
        </w:rPr>
        <w:t>de la morile de ciment</w:t>
      </w:r>
    </w:p>
    <w:p w:rsidR="00F863BB" w:rsidRPr="000174B9" w:rsidRDefault="00F863BB" w:rsidP="00B91714">
      <w:pPr>
        <w:numPr>
          <w:ilvl w:val="0"/>
          <w:numId w:val="44"/>
        </w:numPr>
        <w:jc w:val="both"/>
        <w:rPr>
          <w:rFonts w:ascii="Garamond" w:hAnsi="Garamond"/>
          <w:lang w:eastAsia="en-US"/>
        </w:rPr>
      </w:pPr>
      <w:r w:rsidRPr="000174B9">
        <w:rPr>
          <w:rFonts w:ascii="Garamond" w:hAnsi="Garamond"/>
          <w:lang w:eastAsia="en-US"/>
        </w:rPr>
        <w:t>bazin de acumulare apă recirculată, volum = 120 mc;</w:t>
      </w:r>
    </w:p>
    <w:p w:rsidR="00F863BB" w:rsidRPr="000174B9" w:rsidRDefault="00F863BB" w:rsidP="00B91714">
      <w:pPr>
        <w:numPr>
          <w:ilvl w:val="0"/>
          <w:numId w:val="44"/>
        </w:numPr>
        <w:jc w:val="both"/>
        <w:rPr>
          <w:rFonts w:ascii="Garamond" w:hAnsi="Garamond"/>
          <w:lang w:eastAsia="en-US"/>
        </w:rPr>
      </w:pPr>
      <w:r w:rsidRPr="000174B9">
        <w:rPr>
          <w:rFonts w:ascii="Garamond" w:hAnsi="Garamond"/>
          <w:lang w:eastAsia="en-US"/>
        </w:rPr>
        <w:t>staţie de pompare echipată:</w:t>
      </w:r>
    </w:p>
    <w:p w:rsidR="00F863BB" w:rsidRPr="000174B9" w:rsidRDefault="00F863BB" w:rsidP="00B91714">
      <w:pPr>
        <w:numPr>
          <w:ilvl w:val="0"/>
          <w:numId w:val="46"/>
        </w:numPr>
        <w:jc w:val="both"/>
        <w:rPr>
          <w:rFonts w:ascii="Garamond" w:hAnsi="Garamond"/>
          <w:lang w:eastAsia="en-US"/>
        </w:rPr>
      </w:pPr>
      <w:r w:rsidRPr="000174B9">
        <w:rPr>
          <w:rFonts w:ascii="Garamond" w:hAnsi="Garamond"/>
          <w:lang w:eastAsia="en-US"/>
        </w:rPr>
        <w:t xml:space="preserve">grup de cinci electropompe tip CRIŞ </w:t>
      </w:r>
      <w:smartTag w:uri="urn:schemas-microsoft-com:office:smarttags" w:element="metricconverter">
        <w:smartTagPr>
          <w:attr w:name="ProductID" w:val="200 a"/>
        </w:smartTagPr>
        <w:r w:rsidRPr="000174B9">
          <w:rPr>
            <w:rFonts w:ascii="Garamond" w:hAnsi="Garamond"/>
            <w:lang w:eastAsia="en-US"/>
          </w:rPr>
          <w:t>200 a</w:t>
        </w:r>
      </w:smartTag>
      <w:r w:rsidRPr="000174B9">
        <w:rPr>
          <w:rFonts w:ascii="Garamond" w:hAnsi="Garamond"/>
          <w:lang w:eastAsia="en-US"/>
        </w:rPr>
        <w:t>, cu Q = 350 mc/h, H = 18 mCA, P = 30kW ;</w:t>
      </w:r>
    </w:p>
    <w:p w:rsidR="00F863BB" w:rsidRPr="000174B9" w:rsidRDefault="00F863BB" w:rsidP="00B91714">
      <w:pPr>
        <w:numPr>
          <w:ilvl w:val="0"/>
          <w:numId w:val="46"/>
        </w:numPr>
        <w:jc w:val="both"/>
        <w:rPr>
          <w:rFonts w:ascii="Garamond" w:hAnsi="Garamond"/>
          <w:lang w:eastAsia="en-US"/>
        </w:rPr>
      </w:pPr>
      <w:r w:rsidRPr="000174B9">
        <w:rPr>
          <w:rFonts w:ascii="Garamond" w:hAnsi="Garamond"/>
          <w:lang w:eastAsia="en-US"/>
        </w:rPr>
        <w:t xml:space="preserve">grup de cinci electropompe tip CRIŞ </w:t>
      </w:r>
      <w:smartTag w:uri="urn:schemas-microsoft-com:office:smarttags" w:element="metricconverter">
        <w:smartTagPr>
          <w:attr w:name="ProductID" w:val="200 a"/>
        </w:smartTagPr>
        <w:r w:rsidRPr="000174B9">
          <w:rPr>
            <w:rFonts w:ascii="Garamond" w:hAnsi="Garamond"/>
            <w:lang w:eastAsia="en-US"/>
          </w:rPr>
          <w:t>200 a</w:t>
        </w:r>
      </w:smartTag>
      <w:r w:rsidRPr="000174B9">
        <w:rPr>
          <w:rFonts w:ascii="Garamond" w:hAnsi="Garamond"/>
          <w:lang w:eastAsia="en-US"/>
        </w:rPr>
        <w:t>, cu Q = 350 mc/h, H = 32 mCA, P = 45 – 55 kW.</w:t>
      </w:r>
    </w:p>
    <w:p w:rsidR="00F863BB" w:rsidRPr="000174B9" w:rsidRDefault="00F863BB" w:rsidP="00B91714">
      <w:pPr>
        <w:numPr>
          <w:ilvl w:val="0"/>
          <w:numId w:val="47"/>
        </w:numPr>
        <w:jc w:val="both"/>
        <w:rPr>
          <w:rFonts w:ascii="Garamond" w:hAnsi="Garamond"/>
          <w:lang w:eastAsia="en-US"/>
        </w:rPr>
      </w:pPr>
      <w:r w:rsidRPr="000174B9">
        <w:rPr>
          <w:rFonts w:ascii="Garamond" w:hAnsi="Garamond"/>
          <w:lang w:eastAsia="en-US"/>
        </w:rPr>
        <w:t>staţie de dedurizare a apei de răcire formată din două unităţi de dedurizare tip SYRINX.</w:t>
      </w:r>
    </w:p>
    <w:p w:rsidR="00F863BB" w:rsidRPr="00701AC3" w:rsidRDefault="00F863BB" w:rsidP="00F863BB">
      <w:pPr>
        <w:jc w:val="both"/>
        <w:rPr>
          <w:rFonts w:ascii="Garamond" w:hAnsi="Garamond"/>
          <w:color w:val="FF0000"/>
          <w:lang w:eastAsia="en-US"/>
        </w:rPr>
      </w:pPr>
      <w:r w:rsidRPr="00701AC3">
        <w:rPr>
          <w:rFonts w:ascii="Garamond" w:hAnsi="Garamond"/>
          <w:color w:val="FF0000"/>
          <w:lang w:eastAsia="en-US"/>
        </w:rPr>
        <w:t xml:space="preserve">Volumul de apă asigurat în sursă:  minim anual = </w:t>
      </w:r>
      <w:r w:rsidR="00701AC3" w:rsidRPr="00701AC3">
        <w:rPr>
          <w:rFonts w:ascii="Garamond" w:hAnsi="Garamond"/>
          <w:color w:val="FF0000"/>
          <w:lang w:eastAsia="en-US"/>
        </w:rPr>
        <w:t>1.078,037</w:t>
      </w:r>
      <w:r w:rsidRPr="00701AC3">
        <w:rPr>
          <w:rFonts w:ascii="Garamond" w:hAnsi="Garamond"/>
          <w:color w:val="FF0000"/>
          <w:lang w:eastAsia="en-US"/>
        </w:rPr>
        <w:t xml:space="preserve"> mc.</w:t>
      </w:r>
    </w:p>
    <w:p w:rsidR="00F863BB" w:rsidRPr="00701AC3" w:rsidRDefault="00F863BB" w:rsidP="00F863BB">
      <w:pPr>
        <w:jc w:val="both"/>
        <w:rPr>
          <w:rFonts w:ascii="Garamond" w:hAnsi="Garamond"/>
          <w:color w:val="FF0000"/>
          <w:lang w:eastAsia="en-US"/>
        </w:rPr>
      </w:pPr>
    </w:p>
    <w:p w:rsidR="00F863BB" w:rsidRPr="000174B9" w:rsidRDefault="00F863BB" w:rsidP="00F863BB">
      <w:pPr>
        <w:jc w:val="both"/>
        <w:rPr>
          <w:rFonts w:ascii="Garamond" w:hAnsi="Garamond"/>
          <w:b/>
          <w:lang w:eastAsia="en-US"/>
        </w:rPr>
      </w:pPr>
      <w:r w:rsidRPr="000174B9">
        <w:rPr>
          <w:rFonts w:ascii="Garamond" w:hAnsi="Garamond"/>
          <w:b/>
          <w:lang w:eastAsia="en-US"/>
        </w:rPr>
        <w:t xml:space="preserve">7.1.4. Norme de apă </w:t>
      </w:r>
    </w:p>
    <w:p w:rsidR="00F863BB" w:rsidRPr="000174B9" w:rsidRDefault="00F863BB" w:rsidP="00F863BB">
      <w:pPr>
        <w:jc w:val="both"/>
        <w:rPr>
          <w:rFonts w:ascii="Garamond" w:hAnsi="Garamond"/>
          <w:lang w:eastAsia="en-US"/>
        </w:rPr>
      </w:pPr>
      <w:r w:rsidRPr="000174B9">
        <w:rPr>
          <w:rFonts w:ascii="Garamond" w:hAnsi="Garamond"/>
          <w:lang w:eastAsia="en-US"/>
        </w:rPr>
        <w:t xml:space="preserve">- fabricare ciment </w:t>
      </w:r>
      <w:r w:rsidRPr="000174B9">
        <w:rPr>
          <w:rFonts w:ascii="Garamond" w:hAnsi="Garamond"/>
          <w:lang w:eastAsia="en-US"/>
        </w:rPr>
        <w:tab/>
        <w:t>– 5,4 mc apa/t ciment</w:t>
      </w:r>
    </w:p>
    <w:p w:rsidR="00F863BB" w:rsidRPr="000174B9" w:rsidRDefault="00F863BB" w:rsidP="00F863BB">
      <w:pPr>
        <w:jc w:val="both"/>
        <w:rPr>
          <w:rFonts w:ascii="Garamond" w:hAnsi="Garamond"/>
          <w:lang w:eastAsia="en-US"/>
        </w:rPr>
      </w:pPr>
      <w:r w:rsidRPr="000174B9">
        <w:rPr>
          <w:rFonts w:ascii="Garamond" w:hAnsi="Garamond"/>
          <w:lang w:eastAsia="en-US"/>
        </w:rPr>
        <w:t xml:space="preserve">- salariaţi </w:t>
      </w:r>
      <w:r w:rsidRPr="000174B9">
        <w:rPr>
          <w:rFonts w:ascii="Garamond" w:hAnsi="Garamond"/>
          <w:lang w:eastAsia="en-US"/>
        </w:rPr>
        <w:tab/>
      </w:r>
      <w:r w:rsidRPr="000174B9">
        <w:rPr>
          <w:rFonts w:ascii="Garamond" w:hAnsi="Garamond"/>
          <w:lang w:eastAsia="en-US"/>
        </w:rPr>
        <w:tab/>
        <w:t xml:space="preserve">– </w:t>
      </w:r>
      <w:smartTag w:uri="urn:schemas-microsoft-com:office:smarttags" w:element="metricconverter">
        <w:smartTagPr>
          <w:attr w:name="ProductID" w:val="100 l"/>
        </w:smartTagPr>
        <w:r w:rsidRPr="000174B9">
          <w:rPr>
            <w:rFonts w:ascii="Garamond" w:hAnsi="Garamond"/>
            <w:lang w:eastAsia="en-US"/>
          </w:rPr>
          <w:t>100 l</w:t>
        </w:r>
      </w:smartTag>
      <w:r w:rsidRPr="000174B9">
        <w:rPr>
          <w:rFonts w:ascii="Garamond" w:hAnsi="Garamond"/>
          <w:lang w:eastAsia="en-US"/>
        </w:rPr>
        <w:t xml:space="preserve"> apa/om/zi</w:t>
      </w:r>
    </w:p>
    <w:p w:rsidR="00F863BB" w:rsidRPr="000174B9" w:rsidRDefault="00F863BB" w:rsidP="00F863BB">
      <w:pPr>
        <w:jc w:val="both"/>
        <w:rPr>
          <w:rFonts w:ascii="Garamond" w:hAnsi="Garamond"/>
        </w:rPr>
      </w:pPr>
      <w:r w:rsidRPr="000174B9">
        <w:rPr>
          <w:rFonts w:ascii="Garamond" w:hAnsi="Garamond"/>
          <w:lang w:eastAsia="en-US"/>
        </w:rPr>
        <w:t xml:space="preserve">- stropire spaţii verzi </w:t>
      </w:r>
      <w:r w:rsidRPr="000174B9">
        <w:rPr>
          <w:rFonts w:ascii="Garamond" w:hAnsi="Garamond"/>
          <w:lang w:eastAsia="en-US"/>
        </w:rPr>
        <w:tab/>
        <w:t xml:space="preserve">– </w:t>
      </w:r>
      <w:smartTag w:uri="urn:schemas-microsoft-com:office:smarttags" w:element="metricconverter">
        <w:smartTagPr>
          <w:attr w:name="ProductID" w:val="250 l"/>
        </w:smartTagPr>
        <w:r w:rsidRPr="000174B9">
          <w:rPr>
            <w:rFonts w:ascii="Garamond" w:hAnsi="Garamond"/>
            <w:lang w:eastAsia="en-US"/>
          </w:rPr>
          <w:t>250 l</w:t>
        </w:r>
      </w:smartTag>
      <w:r w:rsidRPr="000174B9">
        <w:rPr>
          <w:rFonts w:ascii="Garamond" w:hAnsi="Garamond"/>
          <w:lang w:eastAsia="en-US"/>
        </w:rPr>
        <w:t xml:space="preserve"> apa/mp/sezon</w:t>
      </w:r>
    </w:p>
    <w:p w:rsidR="00F863BB" w:rsidRPr="000174B9" w:rsidRDefault="00F863BB" w:rsidP="00F863BB">
      <w:pPr>
        <w:jc w:val="both"/>
        <w:rPr>
          <w:rFonts w:ascii="Garamond" w:hAnsi="Garamond"/>
          <w:lang w:eastAsia="en-US"/>
        </w:rPr>
      </w:pPr>
    </w:p>
    <w:p w:rsidR="00F863BB" w:rsidRPr="0068745C" w:rsidRDefault="00F863BB" w:rsidP="00F863BB">
      <w:pPr>
        <w:jc w:val="both"/>
        <w:rPr>
          <w:rFonts w:ascii="Garamond" w:hAnsi="Garamond"/>
          <w:color w:val="FF0000"/>
          <w:lang w:eastAsia="en-US"/>
        </w:rPr>
      </w:pPr>
    </w:p>
    <w:p w:rsidR="00F863BB" w:rsidRPr="0068745C" w:rsidRDefault="00F863BB" w:rsidP="00F863BB">
      <w:pPr>
        <w:jc w:val="both"/>
        <w:rPr>
          <w:rFonts w:ascii="Garamond" w:hAnsi="Garamond"/>
          <w:b/>
          <w:color w:val="FF0000"/>
          <w:lang w:eastAsia="en-US"/>
        </w:rPr>
      </w:pPr>
      <w:r w:rsidRPr="0068745C">
        <w:rPr>
          <w:rFonts w:ascii="Garamond" w:hAnsi="Garamond"/>
          <w:b/>
          <w:color w:val="FF0000"/>
          <w:lang w:eastAsia="en-US"/>
        </w:rPr>
        <w:lastRenderedPageBreak/>
        <w:t>7.1.5. Evacuarea apelor uzate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5"/>
        <w:gridCol w:w="3026"/>
        <w:gridCol w:w="1180"/>
        <w:gridCol w:w="1015"/>
        <w:gridCol w:w="1278"/>
      </w:tblGrid>
      <w:tr w:rsidR="00F863BB" w:rsidRPr="000174B9" w:rsidTr="00801961">
        <w:trPr>
          <w:trHeight w:val="340"/>
          <w:jc w:val="center"/>
        </w:trPr>
        <w:tc>
          <w:tcPr>
            <w:tcW w:w="3135" w:type="dxa"/>
            <w:vMerge w:val="restart"/>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Categorie apă</w:t>
            </w:r>
          </w:p>
        </w:tc>
        <w:tc>
          <w:tcPr>
            <w:tcW w:w="3026" w:type="dxa"/>
            <w:vMerge w:val="restart"/>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Receptor autorizat</w:t>
            </w:r>
          </w:p>
        </w:tc>
        <w:tc>
          <w:tcPr>
            <w:tcW w:w="3473" w:type="dxa"/>
            <w:gridSpan w:val="3"/>
            <w:vAlign w:val="center"/>
          </w:tcPr>
          <w:p w:rsidR="00F863BB" w:rsidRPr="0068745C" w:rsidRDefault="00F863BB" w:rsidP="0068745C">
            <w:pPr>
              <w:jc w:val="center"/>
              <w:rPr>
                <w:rFonts w:ascii="Garamond" w:hAnsi="Garamond"/>
                <w:color w:val="FF0000"/>
                <w:lang w:eastAsia="en-US"/>
              </w:rPr>
            </w:pPr>
            <w:r w:rsidRPr="0068745C">
              <w:rPr>
                <w:rFonts w:ascii="Garamond" w:hAnsi="Garamond"/>
                <w:color w:val="FF0000"/>
                <w:lang w:eastAsia="en-US"/>
              </w:rPr>
              <w:t>Volum evacuat in 201</w:t>
            </w:r>
            <w:r w:rsidR="0068745C" w:rsidRPr="0068745C">
              <w:rPr>
                <w:rFonts w:ascii="Garamond" w:hAnsi="Garamond"/>
                <w:color w:val="FF0000"/>
                <w:lang w:eastAsia="en-US"/>
              </w:rPr>
              <w:t>5</w:t>
            </w:r>
            <w:r w:rsidRPr="0068745C">
              <w:rPr>
                <w:rFonts w:ascii="Garamond" w:hAnsi="Garamond"/>
                <w:color w:val="FF0000"/>
                <w:lang w:eastAsia="en-US"/>
              </w:rPr>
              <w:t>(mc)</w:t>
            </w:r>
          </w:p>
        </w:tc>
      </w:tr>
      <w:tr w:rsidR="00F863BB" w:rsidRPr="000174B9" w:rsidTr="00801961">
        <w:trPr>
          <w:trHeight w:val="340"/>
          <w:jc w:val="center"/>
        </w:trPr>
        <w:tc>
          <w:tcPr>
            <w:tcW w:w="3135" w:type="dxa"/>
            <w:vMerge/>
            <w:vAlign w:val="center"/>
          </w:tcPr>
          <w:p w:rsidR="00F863BB" w:rsidRPr="000174B9" w:rsidRDefault="00F863BB" w:rsidP="00801961">
            <w:pPr>
              <w:jc w:val="center"/>
              <w:rPr>
                <w:rFonts w:ascii="Garamond" w:hAnsi="Garamond"/>
                <w:lang w:eastAsia="en-US"/>
              </w:rPr>
            </w:pPr>
          </w:p>
        </w:tc>
        <w:tc>
          <w:tcPr>
            <w:tcW w:w="3026" w:type="dxa"/>
            <w:vMerge/>
            <w:vAlign w:val="center"/>
          </w:tcPr>
          <w:p w:rsidR="00F863BB" w:rsidRPr="000174B9" w:rsidRDefault="00F863BB" w:rsidP="00801961">
            <w:pPr>
              <w:jc w:val="center"/>
              <w:rPr>
                <w:rFonts w:ascii="Garamond" w:hAnsi="Garamond"/>
                <w:lang w:eastAsia="en-US"/>
              </w:rPr>
            </w:pPr>
          </w:p>
        </w:tc>
        <w:tc>
          <w:tcPr>
            <w:tcW w:w="2195" w:type="dxa"/>
            <w:gridSpan w:val="2"/>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zilnic</w:t>
            </w:r>
          </w:p>
        </w:tc>
        <w:tc>
          <w:tcPr>
            <w:tcW w:w="1278" w:type="dxa"/>
            <w:vMerge w:val="restart"/>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anual</w:t>
            </w:r>
          </w:p>
        </w:tc>
      </w:tr>
      <w:tr w:rsidR="00F863BB" w:rsidRPr="000174B9" w:rsidTr="00801961">
        <w:trPr>
          <w:trHeight w:val="340"/>
          <w:jc w:val="center"/>
        </w:trPr>
        <w:tc>
          <w:tcPr>
            <w:tcW w:w="3135" w:type="dxa"/>
            <w:vMerge/>
            <w:vAlign w:val="center"/>
          </w:tcPr>
          <w:p w:rsidR="00F863BB" w:rsidRPr="000174B9" w:rsidRDefault="00F863BB" w:rsidP="00801961">
            <w:pPr>
              <w:jc w:val="both"/>
              <w:rPr>
                <w:rFonts w:ascii="Garamond" w:hAnsi="Garamond"/>
                <w:lang w:eastAsia="en-US"/>
              </w:rPr>
            </w:pPr>
          </w:p>
        </w:tc>
        <w:tc>
          <w:tcPr>
            <w:tcW w:w="3026" w:type="dxa"/>
            <w:vMerge/>
            <w:vAlign w:val="center"/>
          </w:tcPr>
          <w:p w:rsidR="00F863BB" w:rsidRPr="000174B9" w:rsidRDefault="00F863BB" w:rsidP="00801961">
            <w:pPr>
              <w:jc w:val="both"/>
              <w:rPr>
                <w:rFonts w:ascii="Garamond" w:hAnsi="Garamond"/>
                <w:lang w:eastAsia="en-US"/>
              </w:rPr>
            </w:pPr>
          </w:p>
        </w:tc>
        <w:tc>
          <w:tcPr>
            <w:tcW w:w="1180"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mediu</w:t>
            </w:r>
          </w:p>
        </w:tc>
        <w:tc>
          <w:tcPr>
            <w:tcW w:w="1015" w:type="dxa"/>
            <w:vAlign w:val="center"/>
          </w:tcPr>
          <w:p w:rsidR="00F863BB" w:rsidRPr="000174B9" w:rsidRDefault="00F863BB" w:rsidP="00801961">
            <w:pPr>
              <w:jc w:val="center"/>
              <w:rPr>
                <w:rFonts w:ascii="Garamond" w:hAnsi="Garamond"/>
                <w:lang w:eastAsia="en-US"/>
              </w:rPr>
            </w:pPr>
            <w:r w:rsidRPr="000174B9">
              <w:rPr>
                <w:rFonts w:ascii="Garamond" w:hAnsi="Garamond"/>
                <w:lang w:eastAsia="en-US"/>
              </w:rPr>
              <w:t>maxim</w:t>
            </w:r>
          </w:p>
        </w:tc>
        <w:tc>
          <w:tcPr>
            <w:tcW w:w="1278" w:type="dxa"/>
            <w:vMerge/>
            <w:vAlign w:val="center"/>
          </w:tcPr>
          <w:p w:rsidR="00F863BB" w:rsidRPr="000174B9" w:rsidRDefault="00F863BB" w:rsidP="00801961">
            <w:pPr>
              <w:jc w:val="center"/>
              <w:rPr>
                <w:rFonts w:ascii="Garamond" w:hAnsi="Garamond"/>
                <w:lang w:eastAsia="en-US"/>
              </w:rPr>
            </w:pPr>
          </w:p>
        </w:tc>
      </w:tr>
      <w:tr w:rsidR="00F863BB" w:rsidRPr="000174B9" w:rsidTr="00801961">
        <w:trPr>
          <w:trHeight w:val="340"/>
          <w:jc w:val="center"/>
        </w:trPr>
        <w:tc>
          <w:tcPr>
            <w:tcW w:w="3135" w:type="dxa"/>
            <w:vAlign w:val="center"/>
          </w:tcPr>
          <w:p w:rsidR="00F863BB" w:rsidRPr="000174B9" w:rsidRDefault="00F863BB" w:rsidP="0068745C">
            <w:pPr>
              <w:jc w:val="both"/>
              <w:rPr>
                <w:rFonts w:ascii="Garamond" w:hAnsi="Garamond"/>
                <w:lang w:eastAsia="en-US"/>
              </w:rPr>
            </w:pPr>
            <w:r w:rsidRPr="000174B9">
              <w:rPr>
                <w:rFonts w:ascii="Garamond" w:hAnsi="Garamond"/>
                <w:lang w:eastAsia="en-US"/>
              </w:rPr>
              <w:t xml:space="preserve">Menajere + tehnologice </w:t>
            </w:r>
            <w:r w:rsidR="0068745C" w:rsidRPr="0068745C">
              <w:rPr>
                <w:rFonts w:ascii="Garamond" w:hAnsi="Garamond"/>
                <w:color w:val="FF0000"/>
                <w:lang w:eastAsia="en-US"/>
              </w:rPr>
              <w:t>preepurate</w:t>
            </w:r>
          </w:p>
        </w:tc>
        <w:tc>
          <w:tcPr>
            <w:tcW w:w="3026" w:type="dxa"/>
            <w:vAlign w:val="center"/>
          </w:tcPr>
          <w:p w:rsidR="00F863BB" w:rsidRPr="0068745C" w:rsidRDefault="00F863BB" w:rsidP="0068745C">
            <w:pPr>
              <w:jc w:val="both"/>
              <w:rPr>
                <w:rFonts w:ascii="Garamond" w:hAnsi="Garamond"/>
                <w:color w:val="FF0000"/>
                <w:lang w:eastAsia="en-US"/>
              </w:rPr>
            </w:pPr>
            <w:r w:rsidRPr="0068745C">
              <w:rPr>
                <w:rFonts w:ascii="Garamond" w:hAnsi="Garamond"/>
                <w:color w:val="FF0000"/>
                <w:lang w:eastAsia="en-US"/>
              </w:rPr>
              <w:t xml:space="preserve">Reteaua </w:t>
            </w:r>
            <w:r w:rsidR="0068745C" w:rsidRPr="0068745C">
              <w:rPr>
                <w:rFonts w:ascii="Garamond" w:hAnsi="Garamond"/>
                <w:color w:val="FF0000"/>
                <w:lang w:eastAsia="en-US"/>
              </w:rPr>
              <w:t>SC RAJA SA CONSTANTA</w:t>
            </w:r>
          </w:p>
        </w:tc>
        <w:tc>
          <w:tcPr>
            <w:tcW w:w="1180" w:type="dxa"/>
            <w:vAlign w:val="center"/>
          </w:tcPr>
          <w:p w:rsidR="00F863BB" w:rsidRPr="0068745C" w:rsidRDefault="0068745C" w:rsidP="00801961">
            <w:pPr>
              <w:jc w:val="center"/>
              <w:rPr>
                <w:rFonts w:ascii="Garamond" w:hAnsi="Garamond"/>
                <w:color w:val="FF0000"/>
                <w:lang w:eastAsia="en-US"/>
              </w:rPr>
            </w:pPr>
            <w:r w:rsidRPr="0068745C">
              <w:rPr>
                <w:rFonts w:ascii="Garamond" w:hAnsi="Garamond"/>
                <w:color w:val="FF0000"/>
                <w:lang w:eastAsia="en-US"/>
              </w:rPr>
              <w:t>71</w:t>
            </w:r>
          </w:p>
        </w:tc>
        <w:tc>
          <w:tcPr>
            <w:tcW w:w="1015" w:type="dxa"/>
            <w:vAlign w:val="center"/>
          </w:tcPr>
          <w:p w:rsidR="00F863BB" w:rsidRPr="0068745C" w:rsidRDefault="0068745C" w:rsidP="00801961">
            <w:pPr>
              <w:jc w:val="center"/>
              <w:rPr>
                <w:rFonts w:ascii="Garamond" w:hAnsi="Garamond"/>
                <w:color w:val="FF0000"/>
                <w:lang w:eastAsia="en-US"/>
              </w:rPr>
            </w:pPr>
            <w:r w:rsidRPr="0068745C">
              <w:rPr>
                <w:rFonts w:ascii="Garamond" w:hAnsi="Garamond"/>
                <w:color w:val="FF0000"/>
                <w:lang w:eastAsia="en-US"/>
              </w:rPr>
              <w:t>92</w:t>
            </w:r>
          </w:p>
        </w:tc>
        <w:tc>
          <w:tcPr>
            <w:tcW w:w="1278" w:type="dxa"/>
            <w:vAlign w:val="center"/>
          </w:tcPr>
          <w:p w:rsidR="00F863BB" w:rsidRPr="0068745C" w:rsidRDefault="0068745C" w:rsidP="00801961">
            <w:pPr>
              <w:jc w:val="center"/>
              <w:rPr>
                <w:rFonts w:ascii="Garamond" w:hAnsi="Garamond"/>
                <w:color w:val="FF0000"/>
                <w:lang w:eastAsia="en-US"/>
              </w:rPr>
            </w:pPr>
            <w:r w:rsidRPr="0068745C">
              <w:rPr>
                <w:rFonts w:ascii="Garamond" w:hAnsi="Garamond"/>
                <w:color w:val="FF0000"/>
                <w:lang w:eastAsia="en-US"/>
              </w:rPr>
              <w:t>25.841</w:t>
            </w:r>
          </w:p>
        </w:tc>
      </w:tr>
      <w:tr w:rsidR="00F863BB" w:rsidRPr="000174B9" w:rsidTr="00801961">
        <w:trPr>
          <w:trHeight w:val="340"/>
          <w:jc w:val="center"/>
        </w:trPr>
        <w:tc>
          <w:tcPr>
            <w:tcW w:w="3135" w:type="dxa"/>
            <w:vAlign w:val="center"/>
          </w:tcPr>
          <w:p w:rsidR="00F863BB" w:rsidRPr="00BC448A" w:rsidRDefault="00F863BB" w:rsidP="00BC448A">
            <w:pPr>
              <w:jc w:val="both"/>
              <w:rPr>
                <w:rFonts w:ascii="Garamond" w:hAnsi="Garamond"/>
                <w:color w:val="FF0000"/>
                <w:lang w:eastAsia="en-US"/>
              </w:rPr>
            </w:pPr>
            <w:r w:rsidRPr="00BC448A">
              <w:rPr>
                <w:rFonts w:ascii="Garamond" w:hAnsi="Garamond"/>
                <w:color w:val="FF0000"/>
                <w:lang w:eastAsia="en-US"/>
              </w:rPr>
              <w:t>Tehnologice de la preplinul staţiei de recirculare şi purjare</w:t>
            </w:r>
            <w:r w:rsidR="00BC448A" w:rsidRPr="00BC448A">
              <w:rPr>
                <w:rFonts w:ascii="Garamond" w:hAnsi="Garamond"/>
                <w:color w:val="FF0000"/>
                <w:lang w:eastAsia="en-US"/>
              </w:rPr>
              <w:t xml:space="preserve"> (ape conventional curate)</w:t>
            </w:r>
          </w:p>
        </w:tc>
        <w:tc>
          <w:tcPr>
            <w:tcW w:w="3026" w:type="dxa"/>
            <w:vAlign w:val="center"/>
          </w:tcPr>
          <w:p w:rsidR="00F863BB" w:rsidRPr="000174B9" w:rsidRDefault="00F863BB" w:rsidP="00BC448A">
            <w:pPr>
              <w:jc w:val="both"/>
              <w:rPr>
                <w:rFonts w:ascii="Garamond" w:hAnsi="Garamond"/>
                <w:lang w:eastAsia="en-US"/>
              </w:rPr>
            </w:pPr>
            <w:r w:rsidRPr="000174B9">
              <w:rPr>
                <w:rFonts w:ascii="Garamond" w:hAnsi="Garamond"/>
                <w:lang w:eastAsia="en-US"/>
              </w:rPr>
              <w:t xml:space="preserve">CDMN prin Valea Manzului şi </w:t>
            </w:r>
            <w:r w:rsidR="00BC448A" w:rsidRPr="00BC448A">
              <w:rPr>
                <w:rFonts w:ascii="Garamond" w:hAnsi="Garamond"/>
                <w:color w:val="FF0000"/>
                <w:lang w:eastAsia="en-US"/>
              </w:rPr>
              <w:t>santul</w:t>
            </w:r>
            <w:r w:rsidRPr="000174B9">
              <w:rPr>
                <w:rFonts w:ascii="Garamond" w:hAnsi="Garamond"/>
                <w:lang w:eastAsia="en-US"/>
              </w:rPr>
              <w:t>de gardă</w:t>
            </w:r>
          </w:p>
        </w:tc>
        <w:tc>
          <w:tcPr>
            <w:tcW w:w="1180" w:type="dxa"/>
            <w:vAlign w:val="center"/>
          </w:tcPr>
          <w:p w:rsidR="00F863BB" w:rsidRPr="00BC448A" w:rsidRDefault="00BC448A" w:rsidP="00801961">
            <w:pPr>
              <w:jc w:val="center"/>
              <w:rPr>
                <w:rFonts w:ascii="Garamond" w:hAnsi="Garamond"/>
                <w:color w:val="FF0000"/>
                <w:lang w:eastAsia="en-US"/>
              </w:rPr>
            </w:pPr>
            <w:r w:rsidRPr="00BC448A">
              <w:rPr>
                <w:rFonts w:ascii="Garamond" w:hAnsi="Garamond"/>
                <w:color w:val="FF0000"/>
                <w:lang w:eastAsia="en-US"/>
              </w:rPr>
              <w:t>1</w:t>
            </w:r>
            <w:r>
              <w:rPr>
                <w:rFonts w:ascii="Garamond" w:hAnsi="Garamond"/>
                <w:color w:val="FF0000"/>
                <w:lang w:eastAsia="en-US"/>
              </w:rPr>
              <w:t>.</w:t>
            </w:r>
            <w:r w:rsidRPr="00BC448A">
              <w:rPr>
                <w:rFonts w:ascii="Garamond" w:hAnsi="Garamond"/>
                <w:color w:val="FF0000"/>
                <w:lang w:eastAsia="en-US"/>
              </w:rPr>
              <w:t>451</w:t>
            </w:r>
          </w:p>
        </w:tc>
        <w:tc>
          <w:tcPr>
            <w:tcW w:w="1015" w:type="dxa"/>
            <w:vAlign w:val="center"/>
          </w:tcPr>
          <w:p w:rsidR="00F863BB" w:rsidRPr="00BC448A" w:rsidRDefault="00BC448A" w:rsidP="00801961">
            <w:pPr>
              <w:jc w:val="center"/>
              <w:rPr>
                <w:rFonts w:ascii="Garamond" w:hAnsi="Garamond"/>
                <w:color w:val="FF0000"/>
                <w:lang w:eastAsia="en-US"/>
              </w:rPr>
            </w:pPr>
            <w:r>
              <w:rPr>
                <w:rFonts w:ascii="Garamond" w:hAnsi="Garamond"/>
                <w:color w:val="FF0000"/>
                <w:lang w:eastAsia="en-US"/>
              </w:rPr>
              <w:t>1.887</w:t>
            </w:r>
          </w:p>
        </w:tc>
        <w:tc>
          <w:tcPr>
            <w:tcW w:w="1278" w:type="dxa"/>
            <w:vAlign w:val="center"/>
          </w:tcPr>
          <w:p w:rsidR="00F863BB" w:rsidRPr="00BC448A" w:rsidRDefault="00BC448A" w:rsidP="00801961">
            <w:pPr>
              <w:jc w:val="center"/>
              <w:rPr>
                <w:rFonts w:ascii="Garamond" w:hAnsi="Garamond"/>
                <w:color w:val="FF0000"/>
                <w:lang w:eastAsia="en-US"/>
              </w:rPr>
            </w:pPr>
            <w:r>
              <w:rPr>
                <w:rFonts w:ascii="Garamond" w:hAnsi="Garamond"/>
                <w:color w:val="FF0000"/>
                <w:lang w:eastAsia="en-US"/>
              </w:rPr>
              <w:t>529.689</w:t>
            </w:r>
          </w:p>
        </w:tc>
      </w:tr>
    </w:tbl>
    <w:p w:rsidR="00F863BB" w:rsidRPr="000174B9" w:rsidRDefault="00F863BB" w:rsidP="00F863BB">
      <w:pPr>
        <w:jc w:val="both"/>
        <w:rPr>
          <w:rFonts w:ascii="Garamond" w:hAnsi="Garamond"/>
          <w:lang w:eastAsia="en-US"/>
        </w:rPr>
      </w:pPr>
    </w:p>
    <w:p w:rsidR="00F863BB" w:rsidRPr="000174B9" w:rsidRDefault="00F863BB" w:rsidP="00F863BB">
      <w:pPr>
        <w:jc w:val="both"/>
        <w:rPr>
          <w:rFonts w:ascii="Garamond" w:hAnsi="Garamond"/>
          <w:lang w:eastAsia="en-US"/>
        </w:rPr>
      </w:pPr>
      <w:r w:rsidRPr="000174B9">
        <w:rPr>
          <w:rFonts w:ascii="Garamond" w:hAnsi="Garamond"/>
          <w:lang w:eastAsia="en-US"/>
        </w:rPr>
        <w:t xml:space="preserve">Apele uzate menajere şi cele provenite de la depoul de locomotive sunt evacuate în reţeaua de canalizare municipală aparţinând RAJA Constanta – Centrul Zonal Vest Medgidia - prin intermediul a două staţii de pompare ape uzate : SP1 – proprietatea RAJA Constanta, SP2 – proprietatea S.C.CRH Ciment (Romania) S.A. – Punct de lucru Medgidia. SP1 este echipat cu 2+1 electropompe tip ACV 65 – 15, Q = 30 mc/h, H = 15 mCA, </w:t>
      </w:r>
    </w:p>
    <w:p w:rsidR="00F863BB" w:rsidRPr="000174B9" w:rsidRDefault="00F863BB" w:rsidP="00F863BB">
      <w:pPr>
        <w:jc w:val="both"/>
        <w:rPr>
          <w:rFonts w:ascii="Garamond" w:hAnsi="Garamond"/>
          <w:lang w:eastAsia="en-US"/>
        </w:rPr>
      </w:pPr>
      <w:r w:rsidRPr="000174B9">
        <w:rPr>
          <w:rFonts w:ascii="Garamond" w:hAnsi="Garamond"/>
          <w:lang w:eastAsia="en-US"/>
        </w:rPr>
        <w:t xml:space="preserve">P = 4kW. </w:t>
      </w:r>
    </w:p>
    <w:p w:rsidR="00F863BB" w:rsidRPr="000174B9" w:rsidRDefault="00F863BB" w:rsidP="00F863BB">
      <w:pPr>
        <w:jc w:val="both"/>
        <w:rPr>
          <w:rFonts w:ascii="Garamond" w:hAnsi="Garamond"/>
          <w:lang w:eastAsia="en-US"/>
        </w:rPr>
      </w:pPr>
      <w:r w:rsidRPr="000174B9">
        <w:rPr>
          <w:rFonts w:ascii="Garamond" w:hAnsi="Garamond"/>
          <w:lang w:eastAsia="en-US"/>
        </w:rPr>
        <w:t>Apele uzate menajere rezultate din zona Poarta 3 sunt colectate într-un bazin vidanjabil. Apele rezultate de la prea-plin sau purje de la staţia de recirculare sunt evacuate în CDMN prin Valea Manzului şi canalul de gardă, în dreptul localităţii Castelu.</w:t>
      </w:r>
    </w:p>
    <w:p w:rsidR="00F863BB" w:rsidRPr="000174B9" w:rsidRDefault="00F863BB" w:rsidP="00F863BB">
      <w:pPr>
        <w:jc w:val="both"/>
        <w:rPr>
          <w:rFonts w:ascii="Garamond" w:hAnsi="Garamond"/>
          <w:lang w:eastAsia="en-US"/>
        </w:rPr>
      </w:pPr>
      <w:r w:rsidRPr="000174B9">
        <w:rPr>
          <w:rFonts w:ascii="Garamond" w:hAnsi="Garamond"/>
          <w:lang w:eastAsia="en-US"/>
        </w:rPr>
        <w:t>Apele pluviale din zona pavilion, drum acces Medgidia II şi cele provenite din zona limitrofă societăţii sunt evacuate în CDMN prin intermediul deversorului D4. Apele pluviale din zona concasoare – magazie sunt evacuate în CDMN prin intermediul deversorului D2.</w:t>
      </w:r>
    </w:p>
    <w:p w:rsidR="00F863BB" w:rsidRDefault="00F863BB" w:rsidP="00F863BB">
      <w:pPr>
        <w:jc w:val="both"/>
        <w:rPr>
          <w:rFonts w:ascii="Garamond" w:hAnsi="Garamond"/>
          <w:lang w:eastAsia="en-US"/>
        </w:rPr>
      </w:pPr>
      <w:r w:rsidRPr="000174B9">
        <w:rPr>
          <w:rFonts w:ascii="Garamond" w:hAnsi="Garamond"/>
          <w:lang w:eastAsia="en-US"/>
        </w:rPr>
        <w:t xml:space="preserve">Reţeaua de canalizare este realizată din conducte de azbociment cu Dn cuprins între 200 – </w:t>
      </w:r>
      <w:smartTag w:uri="urn:schemas-microsoft-com:office:smarttags" w:element="metricconverter">
        <w:smartTagPr>
          <w:attr w:name="ProductID" w:val="1000 mm"/>
        </w:smartTagPr>
        <w:r w:rsidRPr="000174B9">
          <w:rPr>
            <w:rFonts w:ascii="Garamond" w:hAnsi="Garamond"/>
            <w:lang w:eastAsia="en-US"/>
          </w:rPr>
          <w:t>1000 mm</w:t>
        </w:r>
      </w:smartTag>
      <w:r w:rsidRPr="000174B9">
        <w:rPr>
          <w:rFonts w:ascii="Garamond" w:hAnsi="Garamond"/>
          <w:lang w:eastAsia="en-US"/>
        </w:rPr>
        <w:t>.</w:t>
      </w:r>
    </w:p>
    <w:p w:rsidR="0025096E" w:rsidRDefault="0025096E" w:rsidP="00F863BB">
      <w:pPr>
        <w:jc w:val="both"/>
        <w:rPr>
          <w:rFonts w:ascii="Garamond" w:hAnsi="Garamond"/>
          <w:lang w:eastAsia="en-US"/>
        </w:rPr>
      </w:pPr>
    </w:p>
    <w:p w:rsidR="0025096E" w:rsidRPr="0025096E" w:rsidRDefault="0025096E" w:rsidP="0025096E">
      <w:pPr>
        <w:pStyle w:val="BodyText"/>
        <w:spacing w:after="0"/>
        <w:rPr>
          <w:rFonts w:ascii="Garamond" w:hAnsi="Garamond"/>
          <w:b/>
          <w:color w:val="FF0000"/>
        </w:rPr>
      </w:pPr>
      <w:r>
        <w:rPr>
          <w:rFonts w:ascii="Garamond" w:hAnsi="Garamond"/>
          <w:b/>
          <w:color w:val="FF0000"/>
        </w:rPr>
        <w:t xml:space="preserve">7.1.6. </w:t>
      </w:r>
      <w:r w:rsidRPr="0025096E">
        <w:rPr>
          <w:rFonts w:ascii="Garamond" w:hAnsi="Garamond"/>
          <w:b/>
          <w:color w:val="FF0000"/>
        </w:rPr>
        <w:t>S</w:t>
      </w:r>
      <w:r w:rsidR="00940989">
        <w:rPr>
          <w:rFonts w:ascii="Garamond" w:hAnsi="Garamond"/>
          <w:b/>
          <w:color w:val="FF0000"/>
        </w:rPr>
        <w:t>isteme de preepurare</w:t>
      </w:r>
    </w:p>
    <w:p w:rsidR="0025096E" w:rsidRPr="0025096E" w:rsidRDefault="0025096E" w:rsidP="0025096E">
      <w:pPr>
        <w:pStyle w:val="BodyText"/>
        <w:spacing w:after="0"/>
        <w:rPr>
          <w:rFonts w:ascii="Garamond" w:hAnsi="Garamond"/>
          <w:b/>
          <w:color w:val="FF0000"/>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
        <w:gridCol w:w="4051"/>
        <w:gridCol w:w="1631"/>
        <w:gridCol w:w="2720"/>
      </w:tblGrid>
      <w:tr w:rsidR="0025096E" w:rsidRPr="0025096E" w:rsidTr="00702222">
        <w:trPr>
          <w:jc w:val="center"/>
        </w:trPr>
        <w:tc>
          <w:tcPr>
            <w:tcW w:w="728" w:type="dxa"/>
            <w:tcBorders>
              <w:top w:val="single" w:sz="4" w:space="0" w:color="auto"/>
              <w:left w:val="single" w:sz="4" w:space="0" w:color="auto"/>
              <w:bottom w:val="single" w:sz="4" w:space="0" w:color="auto"/>
              <w:right w:val="single" w:sz="4" w:space="0" w:color="auto"/>
            </w:tcBorders>
            <w:shd w:val="solid" w:color="C6D9F1" w:fill="auto"/>
            <w:vAlign w:val="center"/>
            <w:hideMark/>
          </w:tcPr>
          <w:p w:rsidR="0025096E" w:rsidRPr="0025096E" w:rsidRDefault="0025096E" w:rsidP="00702222">
            <w:pPr>
              <w:pStyle w:val="BodyText"/>
              <w:spacing w:after="0"/>
              <w:rPr>
                <w:rFonts w:ascii="Garamond" w:hAnsi="Garamond"/>
                <w:b/>
                <w:color w:val="FF0000"/>
              </w:rPr>
            </w:pPr>
            <w:r w:rsidRPr="0025096E">
              <w:rPr>
                <w:rFonts w:ascii="Garamond" w:hAnsi="Garamond"/>
                <w:b/>
                <w:color w:val="FF0000"/>
              </w:rPr>
              <w:t>Nr.</w:t>
            </w:r>
          </w:p>
          <w:p w:rsidR="0025096E" w:rsidRPr="0025096E" w:rsidRDefault="0025096E" w:rsidP="00702222">
            <w:pPr>
              <w:pStyle w:val="BodyText"/>
              <w:spacing w:after="0"/>
              <w:rPr>
                <w:rFonts w:ascii="Garamond" w:hAnsi="Garamond"/>
                <w:b/>
                <w:color w:val="FF0000"/>
              </w:rPr>
            </w:pPr>
            <w:r w:rsidRPr="0025096E">
              <w:rPr>
                <w:rFonts w:ascii="Garamond" w:hAnsi="Garamond"/>
                <w:b/>
                <w:color w:val="FF0000"/>
              </w:rPr>
              <w:t>Crt.</w:t>
            </w:r>
          </w:p>
        </w:tc>
        <w:tc>
          <w:tcPr>
            <w:tcW w:w="4051" w:type="dxa"/>
            <w:tcBorders>
              <w:top w:val="single" w:sz="4" w:space="0" w:color="auto"/>
              <w:left w:val="single" w:sz="4" w:space="0" w:color="auto"/>
              <w:bottom w:val="single" w:sz="4" w:space="0" w:color="auto"/>
              <w:right w:val="single" w:sz="4" w:space="0" w:color="auto"/>
            </w:tcBorders>
            <w:shd w:val="solid" w:color="C6D9F1" w:fill="auto"/>
            <w:vAlign w:val="center"/>
            <w:hideMark/>
          </w:tcPr>
          <w:p w:rsidR="0025096E" w:rsidRPr="0025096E" w:rsidRDefault="0025096E" w:rsidP="00702222">
            <w:pPr>
              <w:pStyle w:val="BodyText"/>
              <w:spacing w:after="0"/>
              <w:rPr>
                <w:rFonts w:ascii="Garamond" w:hAnsi="Garamond"/>
                <w:b/>
                <w:color w:val="FF0000"/>
              </w:rPr>
            </w:pPr>
            <w:r w:rsidRPr="0025096E">
              <w:rPr>
                <w:rFonts w:ascii="Garamond" w:hAnsi="Garamond"/>
                <w:b/>
                <w:color w:val="FF0000"/>
              </w:rPr>
              <w:t>Tip instalaţie/Zona deservită</w:t>
            </w:r>
          </w:p>
        </w:tc>
        <w:tc>
          <w:tcPr>
            <w:tcW w:w="1631" w:type="dxa"/>
            <w:tcBorders>
              <w:top w:val="single" w:sz="4" w:space="0" w:color="auto"/>
              <w:left w:val="single" w:sz="4" w:space="0" w:color="auto"/>
              <w:bottom w:val="single" w:sz="4" w:space="0" w:color="auto"/>
              <w:right w:val="single" w:sz="4" w:space="0" w:color="auto"/>
            </w:tcBorders>
            <w:shd w:val="solid" w:color="C6D9F1" w:fill="auto"/>
            <w:vAlign w:val="center"/>
            <w:hideMark/>
          </w:tcPr>
          <w:p w:rsidR="0025096E" w:rsidRPr="0025096E" w:rsidRDefault="0025096E" w:rsidP="00702222">
            <w:pPr>
              <w:pStyle w:val="BodyText"/>
              <w:spacing w:after="0"/>
              <w:rPr>
                <w:rFonts w:ascii="Garamond" w:hAnsi="Garamond"/>
                <w:b/>
                <w:color w:val="FF0000"/>
              </w:rPr>
            </w:pPr>
            <w:r w:rsidRPr="0025096E">
              <w:rPr>
                <w:rFonts w:ascii="Garamond" w:hAnsi="Garamond"/>
                <w:b/>
                <w:color w:val="FF0000"/>
              </w:rPr>
              <w:t>Dimensiuni</w:t>
            </w:r>
          </w:p>
          <w:p w:rsidR="0025096E" w:rsidRPr="0025096E" w:rsidRDefault="0025096E" w:rsidP="00702222">
            <w:pPr>
              <w:pStyle w:val="BodyText"/>
              <w:spacing w:after="0"/>
              <w:rPr>
                <w:rFonts w:ascii="Garamond" w:hAnsi="Garamond"/>
                <w:b/>
                <w:color w:val="FF0000"/>
              </w:rPr>
            </w:pPr>
            <w:r w:rsidRPr="0025096E">
              <w:rPr>
                <w:rFonts w:ascii="Garamond" w:hAnsi="Garamond"/>
                <w:b/>
                <w:color w:val="FF0000"/>
              </w:rPr>
              <w:t>(m)</w:t>
            </w:r>
          </w:p>
        </w:tc>
        <w:tc>
          <w:tcPr>
            <w:tcW w:w="2720" w:type="dxa"/>
            <w:tcBorders>
              <w:top w:val="single" w:sz="4" w:space="0" w:color="auto"/>
              <w:left w:val="single" w:sz="4" w:space="0" w:color="auto"/>
              <w:bottom w:val="single" w:sz="4" w:space="0" w:color="auto"/>
              <w:right w:val="single" w:sz="4" w:space="0" w:color="auto"/>
            </w:tcBorders>
            <w:shd w:val="solid" w:color="C6D9F1" w:fill="auto"/>
            <w:vAlign w:val="center"/>
            <w:hideMark/>
          </w:tcPr>
          <w:p w:rsidR="0025096E" w:rsidRPr="0025096E" w:rsidRDefault="0025096E" w:rsidP="00702222">
            <w:pPr>
              <w:pStyle w:val="BodyText"/>
              <w:spacing w:after="0"/>
              <w:rPr>
                <w:rFonts w:ascii="Garamond" w:hAnsi="Garamond"/>
                <w:b/>
                <w:color w:val="FF0000"/>
              </w:rPr>
            </w:pPr>
            <w:r w:rsidRPr="0025096E">
              <w:rPr>
                <w:rFonts w:ascii="Garamond" w:hAnsi="Garamond"/>
                <w:b/>
                <w:color w:val="FF0000"/>
              </w:rPr>
              <w:t>Observatii</w:t>
            </w:r>
          </w:p>
        </w:tc>
      </w:tr>
      <w:tr w:rsidR="0025096E" w:rsidRPr="0025096E" w:rsidTr="00702222">
        <w:trPr>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1</w:t>
            </w:r>
          </w:p>
        </w:tc>
        <w:tc>
          <w:tcPr>
            <w:tcW w:w="4051" w:type="dxa"/>
            <w:tcBorders>
              <w:top w:val="single" w:sz="4" w:space="0" w:color="auto"/>
              <w:left w:val="single" w:sz="4" w:space="0" w:color="auto"/>
              <w:bottom w:val="single" w:sz="4" w:space="0" w:color="auto"/>
              <w:right w:val="single" w:sz="4" w:space="0" w:color="auto"/>
            </w:tcBorders>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Separator – deznisipator, tricompartimentat / Depou</w:t>
            </w:r>
          </w:p>
        </w:tc>
        <w:tc>
          <w:tcPr>
            <w:tcW w:w="1631"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2,3 x 1,5 x 5</w:t>
            </w:r>
          </w:p>
        </w:tc>
        <w:tc>
          <w:tcPr>
            <w:tcW w:w="2720"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In folosinta Trans Expedition Feroviar – operator manevra linii CF industriale.</w:t>
            </w:r>
          </w:p>
        </w:tc>
      </w:tr>
      <w:tr w:rsidR="0025096E" w:rsidRPr="0025096E" w:rsidTr="00702222">
        <w:trPr>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2</w:t>
            </w:r>
          </w:p>
        </w:tc>
        <w:tc>
          <w:tcPr>
            <w:tcW w:w="4051" w:type="dxa"/>
            <w:tcBorders>
              <w:top w:val="single" w:sz="4" w:space="0" w:color="auto"/>
              <w:left w:val="single" w:sz="4" w:space="0" w:color="auto"/>
              <w:bottom w:val="single" w:sz="4" w:space="0" w:color="auto"/>
              <w:right w:val="single" w:sz="4" w:space="0" w:color="auto"/>
            </w:tcBorders>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Separator – deznisipator, tricompartimentat, pentru apele uzate rezultate de la garaj</w:t>
            </w:r>
          </w:p>
        </w:tc>
        <w:tc>
          <w:tcPr>
            <w:tcW w:w="1631"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3 x 3 x 3</w:t>
            </w:r>
          </w:p>
        </w:tc>
        <w:tc>
          <w:tcPr>
            <w:tcW w:w="2720"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In conservare</w:t>
            </w:r>
          </w:p>
        </w:tc>
      </w:tr>
      <w:tr w:rsidR="0025096E" w:rsidRPr="0025096E" w:rsidTr="00702222">
        <w:trPr>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3</w:t>
            </w:r>
          </w:p>
        </w:tc>
        <w:tc>
          <w:tcPr>
            <w:tcW w:w="4051" w:type="dxa"/>
            <w:tcBorders>
              <w:top w:val="single" w:sz="4" w:space="0" w:color="auto"/>
              <w:left w:val="single" w:sz="4" w:space="0" w:color="auto"/>
              <w:bottom w:val="single" w:sz="4" w:space="0" w:color="auto"/>
              <w:right w:val="single" w:sz="4" w:space="0" w:color="auto"/>
            </w:tcBorders>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Decantor pentru apele pluviale / Depozit de cocs</w:t>
            </w:r>
          </w:p>
        </w:tc>
        <w:tc>
          <w:tcPr>
            <w:tcW w:w="1631"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5 x 3 x 2,5</w:t>
            </w:r>
          </w:p>
        </w:tc>
        <w:tc>
          <w:tcPr>
            <w:tcW w:w="2720" w:type="dxa"/>
            <w:tcBorders>
              <w:top w:val="single" w:sz="4" w:space="0" w:color="auto"/>
              <w:left w:val="single" w:sz="4" w:space="0" w:color="auto"/>
              <w:bottom w:val="single" w:sz="4" w:space="0" w:color="auto"/>
              <w:right w:val="single" w:sz="4" w:space="0" w:color="auto"/>
            </w:tcBorders>
            <w:vAlign w:val="center"/>
          </w:tcPr>
          <w:p w:rsidR="0025096E" w:rsidRPr="0025096E" w:rsidRDefault="0025096E" w:rsidP="00702222">
            <w:pPr>
              <w:pStyle w:val="BodyText"/>
              <w:spacing w:after="0"/>
              <w:rPr>
                <w:rFonts w:ascii="Garamond" w:hAnsi="Garamond"/>
                <w:color w:val="FF0000"/>
              </w:rPr>
            </w:pPr>
          </w:p>
        </w:tc>
      </w:tr>
      <w:tr w:rsidR="0025096E" w:rsidRPr="0025096E" w:rsidTr="00702222">
        <w:trPr>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4</w:t>
            </w:r>
          </w:p>
        </w:tc>
        <w:tc>
          <w:tcPr>
            <w:tcW w:w="4051" w:type="dxa"/>
            <w:tcBorders>
              <w:top w:val="single" w:sz="4" w:space="0" w:color="auto"/>
              <w:left w:val="single" w:sz="4" w:space="0" w:color="auto"/>
              <w:bottom w:val="single" w:sz="4" w:space="0" w:color="auto"/>
              <w:right w:val="single" w:sz="4" w:space="0" w:color="auto"/>
            </w:tcBorders>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Decantor pentru ape pluviale / Buncar de cocs si Reclaimer</w:t>
            </w:r>
          </w:p>
        </w:tc>
        <w:tc>
          <w:tcPr>
            <w:tcW w:w="1631"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9 x 4 x 8</w:t>
            </w:r>
          </w:p>
        </w:tc>
        <w:tc>
          <w:tcPr>
            <w:tcW w:w="2720" w:type="dxa"/>
            <w:tcBorders>
              <w:top w:val="single" w:sz="4" w:space="0" w:color="auto"/>
              <w:left w:val="single" w:sz="4" w:space="0" w:color="auto"/>
              <w:bottom w:val="single" w:sz="4" w:space="0" w:color="auto"/>
              <w:right w:val="single" w:sz="4" w:space="0" w:color="auto"/>
            </w:tcBorders>
            <w:vAlign w:val="center"/>
          </w:tcPr>
          <w:p w:rsidR="0025096E" w:rsidRPr="0025096E" w:rsidRDefault="0025096E" w:rsidP="00702222">
            <w:pPr>
              <w:pStyle w:val="BodyText"/>
              <w:spacing w:after="0"/>
              <w:rPr>
                <w:rFonts w:ascii="Garamond" w:hAnsi="Garamond"/>
                <w:color w:val="FF0000"/>
              </w:rPr>
            </w:pPr>
          </w:p>
        </w:tc>
      </w:tr>
      <w:tr w:rsidR="0025096E" w:rsidRPr="0025096E" w:rsidTr="00702222">
        <w:trPr>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5</w:t>
            </w:r>
          </w:p>
        </w:tc>
        <w:tc>
          <w:tcPr>
            <w:tcW w:w="4051" w:type="dxa"/>
            <w:tcBorders>
              <w:top w:val="single" w:sz="4" w:space="0" w:color="auto"/>
              <w:left w:val="single" w:sz="4" w:space="0" w:color="auto"/>
              <w:bottom w:val="single" w:sz="4" w:space="0" w:color="auto"/>
              <w:right w:val="single" w:sz="4" w:space="0" w:color="auto"/>
            </w:tcBorders>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Decantor pentru ape pluviale / Benzi de transport cocs</w:t>
            </w:r>
          </w:p>
        </w:tc>
        <w:tc>
          <w:tcPr>
            <w:tcW w:w="1631"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b/>
                <w:color w:val="FF0000"/>
              </w:rPr>
            </w:pPr>
            <w:r w:rsidRPr="0025096E">
              <w:rPr>
                <w:rFonts w:ascii="Garamond" w:hAnsi="Garamond"/>
                <w:color w:val="FF0000"/>
              </w:rPr>
              <w:t>9 x 4 x 8</w:t>
            </w:r>
          </w:p>
        </w:tc>
        <w:tc>
          <w:tcPr>
            <w:tcW w:w="2720" w:type="dxa"/>
            <w:tcBorders>
              <w:top w:val="single" w:sz="4" w:space="0" w:color="auto"/>
              <w:left w:val="single" w:sz="4" w:space="0" w:color="auto"/>
              <w:bottom w:val="single" w:sz="4" w:space="0" w:color="auto"/>
              <w:right w:val="single" w:sz="4" w:space="0" w:color="auto"/>
            </w:tcBorders>
            <w:vAlign w:val="center"/>
          </w:tcPr>
          <w:p w:rsidR="0025096E" w:rsidRPr="0025096E" w:rsidRDefault="0025096E" w:rsidP="00702222">
            <w:pPr>
              <w:pStyle w:val="BodyText"/>
              <w:spacing w:after="0"/>
              <w:rPr>
                <w:rFonts w:ascii="Garamond" w:hAnsi="Garamond"/>
                <w:color w:val="FF0000"/>
              </w:rPr>
            </w:pPr>
          </w:p>
        </w:tc>
      </w:tr>
      <w:tr w:rsidR="0025096E" w:rsidRPr="0025096E" w:rsidTr="00702222">
        <w:trPr>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6</w:t>
            </w:r>
          </w:p>
        </w:tc>
        <w:tc>
          <w:tcPr>
            <w:tcW w:w="4051" w:type="dxa"/>
            <w:tcBorders>
              <w:top w:val="single" w:sz="4" w:space="0" w:color="auto"/>
              <w:left w:val="single" w:sz="4" w:space="0" w:color="auto"/>
              <w:bottom w:val="single" w:sz="4" w:space="0" w:color="auto"/>
              <w:right w:val="single" w:sz="4" w:space="0" w:color="auto"/>
            </w:tcBorders>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 xml:space="preserve">Separator hidrocarburi/zona pregatire deseuri pentru coincinerare </w:t>
            </w:r>
          </w:p>
        </w:tc>
        <w:tc>
          <w:tcPr>
            <w:tcW w:w="1631" w:type="dxa"/>
            <w:tcBorders>
              <w:top w:val="single" w:sz="4" w:space="0" w:color="auto"/>
              <w:left w:val="single" w:sz="4" w:space="0" w:color="auto"/>
              <w:bottom w:val="single" w:sz="4" w:space="0" w:color="auto"/>
              <w:right w:val="single" w:sz="4" w:space="0" w:color="auto"/>
            </w:tcBorders>
            <w:vAlign w:val="center"/>
          </w:tcPr>
          <w:p w:rsidR="0025096E" w:rsidRPr="0025096E" w:rsidRDefault="0025096E" w:rsidP="00702222">
            <w:pPr>
              <w:pStyle w:val="BodyText"/>
              <w:spacing w:after="0"/>
              <w:rPr>
                <w:rFonts w:ascii="Garamond" w:hAnsi="Garamond"/>
                <w:color w:val="FF0000"/>
              </w:rPr>
            </w:pPr>
          </w:p>
        </w:tc>
        <w:tc>
          <w:tcPr>
            <w:tcW w:w="2720" w:type="dxa"/>
            <w:tcBorders>
              <w:top w:val="single" w:sz="4" w:space="0" w:color="auto"/>
              <w:left w:val="single" w:sz="4" w:space="0" w:color="auto"/>
              <w:bottom w:val="single" w:sz="4" w:space="0" w:color="auto"/>
              <w:right w:val="single" w:sz="4" w:space="0" w:color="auto"/>
            </w:tcBorders>
            <w:vAlign w:val="center"/>
          </w:tcPr>
          <w:p w:rsidR="0025096E" w:rsidRPr="0025096E" w:rsidRDefault="0025096E" w:rsidP="00702222">
            <w:pPr>
              <w:pStyle w:val="BodyText"/>
              <w:spacing w:after="0"/>
              <w:rPr>
                <w:rFonts w:ascii="Garamond" w:hAnsi="Garamond"/>
                <w:color w:val="FF0000"/>
              </w:rPr>
            </w:pPr>
          </w:p>
        </w:tc>
      </w:tr>
      <w:tr w:rsidR="0025096E" w:rsidRPr="0025096E" w:rsidTr="00702222">
        <w:trPr>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 xml:space="preserve">7 </w:t>
            </w:r>
          </w:p>
        </w:tc>
        <w:tc>
          <w:tcPr>
            <w:tcW w:w="4051" w:type="dxa"/>
            <w:tcBorders>
              <w:top w:val="single" w:sz="4" w:space="0" w:color="auto"/>
              <w:left w:val="single" w:sz="4" w:space="0" w:color="auto"/>
              <w:bottom w:val="single" w:sz="4" w:space="0" w:color="auto"/>
              <w:right w:val="single" w:sz="4" w:space="0" w:color="auto"/>
            </w:tcBorders>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Decantor pentru apele pluviale de pe platforma statiei de co-procesare deseuri solide</w:t>
            </w:r>
          </w:p>
        </w:tc>
        <w:tc>
          <w:tcPr>
            <w:tcW w:w="1631"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14 x 4 x 5</w:t>
            </w:r>
          </w:p>
        </w:tc>
        <w:tc>
          <w:tcPr>
            <w:tcW w:w="2720" w:type="dxa"/>
            <w:tcBorders>
              <w:top w:val="single" w:sz="4" w:space="0" w:color="auto"/>
              <w:left w:val="single" w:sz="4" w:space="0" w:color="auto"/>
              <w:bottom w:val="single" w:sz="4" w:space="0" w:color="auto"/>
              <w:right w:val="single" w:sz="4" w:space="0" w:color="auto"/>
            </w:tcBorders>
            <w:vAlign w:val="center"/>
          </w:tcPr>
          <w:p w:rsidR="0025096E" w:rsidRPr="0025096E" w:rsidRDefault="0025096E" w:rsidP="00702222">
            <w:pPr>
              <w:pStyle w:val="BodyText"/>
              <w:spacing w:after="0"/>
              <w:rPr>
                <w:rFonts w:ascii="Garamond" w:hAnsi="Garamond"/>
                <w:color w:val="FF0000"/>
              </w:rPr>
            </w:pPr>
          </w:p>
        </w:tc>
      </w:tr>
      <w:tr w:rsidR="0025096E" w:rsidRPr="0025096E" w:rsidTr="00702222">
        <w:trPr>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color w:val="FF0000"/>
              </w:rPr>
              <w:t>8</w:t>
            </w:r>
          </w:p>
        </w:tc>
        <w:tc>
          <w:tcPr>
            <w:tcW w:w="4051" w:type="dxa"/>
            <w:tcBorders>
              <w:top w:val="single" w:sz="4" w:space="0" w:color="auto"/>
              <w:left w:val="single" w:sz="4" w:space="0" w:color="auto"/>
              <w:bottom w:val="single" w:sz="4" w:space="0" w:color="auto"/>
              <w:right w:val="single" w:sz="4" w:space="0" w:color="auto"/>
            </w:tcBorders>
            <w:hideMark/>
          </w:tcPr>
          <w:p w:rsidR="0025096E" w:rsidRPr="0025096E" w:rsidRDefault="0025096E" w:rsidP="00702222">
            <w:pPr>
              <w:pStyle w:val="BodyText"/>
              <w:spacing w:after="0"/>
              <w:rPr>
                <w:rFonts w:ascii="Garamond" w:hAnsi="Garamond"/>
                <w:color w:val="FF0000"/>
              </w:rPr>
            </w:pPr>
            <w:r w:rsidRPr="0025096E">
              <w:rPr>
                <w:rFonts w:ascii="Garamond" w:hAnsi="Garamond"/>
                <w:bCs/>
                <w:color w:val="FF0000"/>
              </w:rPr>
              <w:t>Decantoare pentru apele pluviale din zona platformelor depozitare combustibili solizi si alternativi, a materiilor prime si materii prime alternativ, adaosuri de corectie si de macinare</w:t>
            </w:r>
          </w:p>
        </w:tc>
        <w:tc>
          <w:tcPr>
            <w:tcW w:w="1631" w:type="dxa"/>
            <w:tcBorders>
              <w:top w:val="single" w:sz="4" w:space="0" w:color="auto"/>
              <w:left w:val="single" w:sz="4" w:space="0" w:color="auto"/>
              <w:bottom w:val="single" w:sz="4" w:space="0" w:color="auto"/>
              <w:right w:val="single" w:sz="4" w:space="0" w:color="auto"/>
            </w:tcBorders>
            <w:vAlign w:val="center"/>
            <w:hideMark/>
          </w:tcPr>
          <w:p w:rsidR="0025096E" w:rsidRPr="0025096E" w:rsidRDefault="0025096E" w:rsidP="00702222">
            <w:pPr>
              <w:pStyle w:val="BodyText"/>
              <w:spacing w:after="0"/>
              <w:rPr>
                <w:rFonts w:ascii="Garamond" w:hAnsi="Garamond"/>
                <w:color w:val="FF0000"/>
              </w:rPr>
            </w:pPr>
            <w:r w:rsidRPr="0025096E">
              <w:rPr>
                <w:rFonts w:ascii="Garamond" w:hAnsi="Garamond"/>
                <w:bCs/>
                <w:color w:val="FF0000"/>
              </w:rPr>
              <w:t>9mx5mx5m</w:t>
            </w:r>
          </w:p>
        </w:tc>
        <w:tc>
          <w:tcPr>
            <w:tcW w:w="2720" w:type="dxa"/>
            <w:tcBorders>
              <w:top w:val="single" w:sz="4" w:space="0" w:color="auto"/>
              <w:left w:val="single" w:sz="4" w:space="0" w:color="auto"/>
              <w:bottom w:val="single" w:sz="4" w:space="0" w:color="auto"/>
              <w:right w:val="single" w:sz="4" w:space="0" w:color="auto"/>
            </w:tcBorders>
            <w:vAlign w:val="center"/>
          </w:tcPr>
          <w:p w:rsidR="0025096E" w:rsidRPr="0025096E" w:rsidRDefault="0025096E" w:rsidP="00702222">
            <w:pPr>
              <w:pStyle w:val="BodyText"/>
              <w:spacing w:after="0"/>
              <w:rPr>
                <w:rFonts w:ascii="Garamond" w:hAnsi="Garamond"/>
                <w:color w:val="FF0000"/>
              </w:rPr>
            </w:pPr>
          </w:p>
        </w:tc>
      </w:tr>
    </w:tbl>
    <w:p w:rsidR="0025096E" w:rsidRPr="0025096E" w:rsidRDefault="0025096E" w:rsidP="0025096E">
      <w:pPr>
        <w:rPr>
          <w:rFonts w:ascii="Garamond" w:hAnsi="Garamond"/>
          <w:color w:val="FF0000"/>
          <w:sz w:val="20"/>
          <w:szCs w:val="20"/>
        </w:rPr>
      </w:pPr>
    </w:p>
    <w:p w:rsidR="0025096E" w:rsidRPr="0025096E" w:rsidRDefault="0025096E" w:rsidP="0025096E">
      <w:pPr>
        <w:spacing w:line="240" w:lineRule="auto"/>
        <w:ind w:left="357"/>
        <w:jc w:val="both"/>
        <w:rPr>
          <w:rFonts w:ascii="Garamond" w:hAnsi="Garamond"/>
          <w:color w:val="FF0000"/>
        </w:rPr>
      </w:pPr>
      <w:r w:rsidRPr="0025096E">
        <w:rPr>
          <w:rFonts w:ascii="Garamond" w:hAnsi="Garamond"/>
          <w:b/>
          <w:bCs/>
          <w:color w:val="FF0000"/>
        </w:rPr>
        <w:t xml:space="preserve">-Decantorul pentru decantarea apelor pluviale din zona depozitului de amestec combustibili solizi. – </w:t>
      </w:r>
      <w:r w:rsidRPr="0025096E">
        <w:rPr>
          <w:rFonts w:ascii="Garamond" w:hAnsi="Garamond"/>
          <w:bCs/>
          <w:color w:val="FF0000"/>
        </w:rPr>
        <w:t>preiaa</w:t>
      </w:r>
      <w:r w:rsidRPr="0025096E">
        <w:rPr>
          <w:rFonts w:ascii="Garamond" w:hAnsi="Garamond"/>
          <w:color w:val="FF0000"/>
        </w:rPr>
        <w:t xml:space="preserve">pele pluviale rezultate de pe suprafaţa depozitului, care sunt dirijate cu ajutorul unui canal colector din beton către decantorul aflat în extremitatea vestică a depozitului. Acest decantor este o construcţie din beton semiîngropat cu dimensiunile de: lungime = 5m, lăţime = </w:t>
      </w:r>
      <w:smartTag w:uri="urn:schemas-microsoft-com:office:smarttags" w:element="metricconverter">
        <w:smartTagPr>
          <w:attr w:name="ProductID" w:val="3 m"/>
        </w:smartTagPr>
        <w:r w:rsidRPr="0025096E">
          <w:rPr>
            <w:rFonts w:ascii="Garamond" w:hAnsi="Garamond"/>
            <w:color w:val="FF0000"/>
          </w:rPr>
          <w:t>3 m</w:t>
        </w:r>
      </w:smartTag>
      <w:r w:rsidRPr="0025096E">
        <w:rPr>
          <w:rFonts w:ascii="Garamond" w:hAnsi="Garamond"/>
          <w:color w:val="FF0000"/>
        </w:rPr>
        <w:t xml:space="preserve">, adancime = </w:t>
      </w:r>
      <w:smartTag w:uri="urn:schemas-microsoft-com:office:smarttags" w:element="metricconverter">
        <w:smartTagPr>
          <w:attr w:name="ProductID" w:val="2,5 m"/>
        </w:smartTagPr>
        <w:r w:rsidRPr="0025096E">
          <w:rPr>
            <w:rFonts w:ascii="Garamond" w:hAnsi="Garamond"/>
            <w:color w:val="FF0000"/>
          </w:rPr>
          <w:t>2,5 m</w:t>
        </w:r>
      </w:smartTag>
      <w:r w:rsidRPr="0025096E">
        <w:rPr>
          <w:rFonts w:ascii="Garamond" w:hAnsi="Garamond"/>
          <w:color w:val="FF0000"/>
        </w:rPr>
        <w:t xml:space="preserve"> si este compus din: compartimentul de intrare şi decantare şi compartimentul de ieşire care sunt despărţite de un perete prevăzut cu guri de evacuare. De la acest decantor apele pluviale sunt  evacuate printr-o tubulatura din oţel cu Φ = 100mm la rigola ce margineşte drumul de acces catre Medgidia II. Din rigola  prevăzută cu gratar se varsă în  canalul dalat care le evacuează prin deversorul 4 în Canalul Dunăre Marea  Neagră, zona port Medgidia.</w:t>
      </w:r>
    </w:p>
    <w:p w:rsidR="0025096E" w:rsidRPr="0025096E" w:rsidRDefault="0025096E" w:rsidP="0025096E">
      <w:pPr>
        <w:spacing w:line="276" w:lineRule="auto"/>
        <w:ind w:left="357"/>
        <w:jc w:val="both"/>
        <w:rPr>
          <w:rFonts w:ascii="Garamond" w:hAnsi="Garamond"/>
          <w:color w:val="FF0000"/>
        </w:rPr>
      </w:pPr>
      <w:r w:rsidRPr="0025096E">
        <w:rPr>
          <w:rFonts w:ascii="Garamond" w:hAnsi="Garamond" w:cs="Arial"/>
          <w:b/>
          <w:bCs/>
          <w:color w:val="FF0000"/>
          <w:sz w:val="20"/>
        </w:rPr>
        <w:lastRenderedPageBreak/>
        <w:t xml:space="preserve">- </w:t>
      </w:r>
      <w:r w:rsidRPr="0025096E">
        <w:rPr>
          <w:rFonts w:ascii="Garamond" w:hAnsi="Garamond"/>
          <w:b/>
          <w:bCs/>
          <w:color w:val="FF0000"/>
        </w:rPr>
        <w:t>Decantorul pentru decantarea apelor pluviale din zona buncarului de amestec combustibili solizi /Reclaimar</w:t>
      </w:r>
      <w:r w:rsidRPr="0025096E">
        <w:rPr>
          <w:rFonts w:ascii="Garamond" w:hAnsi="Garamond"/>
          <w:color w:val="FF0000"/>
        </w:rPr>
        <w:t xml:space="preserve"> – preia apele pluviale din zona buncăr </w:t>
      </w:r>
      <w:r w:rsidRPr="0025096E">
        <w:rPr>
          <w:rFonts w:ascii="Garamond" w:hAnsi="Garamond"/>
          <w:b/>
          <w:bCs/>
          <w:color w:val="FF0000"/>
        </w:rPr>
        <w:t>cocs amestec combustibili solizi</w:t>
      </w:r>
      <w:r w:rsidRPr="0025096E">
        <w:rPr>
          <w:rFonts w:ascii="Garamond" w:hAnsi="Garamond"/>
          <w:color w:val="FF0000"/>
        </w:rPr>
        <w:t xml:space="preserve"> si care sunt dirijate la decantor. Decantorul este o construcţie din beton semiîngropat cu dimensiunile de: lungime = 9m, lăţime = </w:t>
      </w:r>
      <w:smartTag w:uri="urn:schemas-microsoft-com:office:smarttags" w:element="metricconverter">
        <w:smartTagPr>
          <w:attr w:name="ProductID" w:val="4 m"/>
        </w:smartTagPr>
        <w:r w:rsidRPr="0025096E">
          <w:rPr>
            <w:rFonts w:ascii="Garamond" w:hAnsi="Garamond"/>
            <w:color w:val="FF0000"/>
          </w:rPr>
          <w:t>4 m</w:t>
        </w:r>
      </w:smartTag>
      <w:r w:rsidRPr="0025096E">
        <w:rPr>
          <w:rFonts w:ascii="Garamond" w:hAnsi="Garamond"/>
          <w:color w:val="FF0000"/>
        </w:rPr>
        <w:t xml:space="preserve">, adancime = 8m si este compus din doua compartimente: camera de acces şi decantare  şi camera de evacuare. </w:t>
      </w:r>
    </w:p>
    <w:p w:rsidR="0025096E" w:rsidRPr="0025096E" w:rsidRDefault="0025096E" w:rsidP="0025096E">
      <w:pPr>
        <w:pStyle w:val="BodyText"/>
        <w:spacing w:after="0"/>
        <w:ind w:left="357"/>
        <w:rPr>
          <w:rFonts w:ascii="Garamond" w:hAnsi="Garamond"/>
          <w:color w:val="FF0000"/>
        </w:rPr>
      </w:pPr>
      <w:r w:rsidRPr="0025096E">
        <w:rPr>
          <w:rFonts w:ascii="Garamond" w:hAnsi="Garamond"/>
          <w:b/>
          <w:color w:val="FF0000"/>
        </w:rPr>
        <w:t xml:space="preserve">- Decantorul pentru decantarea apelor pluviale din zona benzi de </w:t>
      </w:r>
      <w:r w:rsidRPr="0025096E">
        <w:rPr>
          <w:rFonts w:ascii="Garamond" w:hAnsi="Garamond"/>
          <w:b/>
          <w:bCs/>
          <w:color w:val="FF0000"/>
        </w:rPr>
        <w:t>amestec combustibili solizi</w:t>
      </w:r>
      <w:r w:rsidRPr="0025096E">
        <w:rPr>
          <w:rFonts w:ascii="Garamond" w:hAnsi="Garamond"/>
          <w:b/>
          <w:color w:val="FF0000"/>
        </w:rPr>
        <w:t xml:space="preserve"> – </w:t>
      </w:r>
      <w:r w:rsidRPr="0025096E">
        <w:rPr>
          <w:rFonts w:ascii="Garamond" w:hAnsi="Garamond"/>
          <w:color w:val="FF0000"/>
        </w:rPr>
        <w:t>preia apele pluviale din zona platformei cuptoare si are aceeaşi construcţie şi dimensiuni ca decantorul din zona buncăr de</w:t>
      </w:r>
      <w:r w:rsidRPr="0025096E">
        <w:rPr>
          <w:rFonts w:ascii="Garamond" w:hAnsi="Garamond"/>
          <w:bCs/>
          <w:color w:val="FF0000"/>
        </w:rPr>
        <w:t xml:space="preserve"> amestec combustibili solizi</w:t>
      </w:r>
      <w:r w:rsidRPr="0025096E">
        <w:rPr>
          <w:rFonts w:ascii="Garamond" w:hAnsi="Garamond"/>
          <w:color w:val="FF0000"/>
        </w:rPr>
        <w:t>. Din ambele decantoare apele sunt evacuate prin cădere libera (sau pompata) prin conducte de  beton cu Ф =  0,500m în şanţul de gardă</w:t>
      </w:r>
    </w:p>
    <w:p w:rsidR="0025096E" w:rsidRPr="0025096E" w:rsidRDefault="0025096E" w:rsidP="0025096E">
      <w:pPr>
        <w:pStyle w:val="BodyText"/>
        <w:spacing w:after="0"/>
        <w:ind w:left="357"/>
        <w:rPr>
          <w:rFonts w:ascii="Garamond" w:hAnsi="Garamond"/>
          <w:color w:val="FF0000"/>
        </w:rPr>
      </w:pPr>
      <w:r w:rsidRPr="0025096E">
        <w:rPr>
          <w:rFonts w:ascii="Garamond" w:hAnsi="Garamond"/>
          <w:b/>
          <w:bCs/>
          <w:color w:val="FF0000"/>
        </w:rPr>
        <w:t xml:space="preserve">- Separatorul-deznisipator al apelor uzate de la garaj – </w:t>
      </w:r>
      <w:r w:rsidRPr="0025096E">
        <w:rPr>
          <w:rFonts w:ascii="Garamond" w:hAnsi="Garamond"/>
          <w:bCs/>
          <w:color w:val="FF0000"/>
        </w:rPr>
        <w:t xml:space="preserve">Aflat </w:t>
      </w:r>
      <w:r w:rsidRPr="0025096E">
        <w:rPr>
          <w:rFonts w:ascii="Garamond" w:hAnsi="Garamond"/>
          <w:b/>
          <w:bCs/>
          <w:color w:val="FF0000"/>
        </w:rPr>
        <w:t>in conservare</w:t>
      </w:r>
      <w:r w:rsidRPr="0025096E">
        <w:rPr>
          <w:rFonts w:ascii="Garamond" w:hAnsi="Garamond"/>
          <w:bCs/>
          <w:color w:val="FF0000"/>
        </w:rPr>
        <w:t>, deoarecea</w:t>
      </w:r>
      <w:r w:rsidRPr="0025096E">
        <w:rPr>
          <w:rFonts w:ascii="Garamond" w:hAnsi="Garamond"/>
          <w:color w:val="FF0000"/>
        </w:rPr>
        <w:t xml:space="preserve">ctivitatea de intretinere a echipamentelor mobile s-a limitat din cauza reducerii substanţială a parcului auto si a externalizarii activitatii, intretinerea efectuandu-se prin service-uri autorizate. </w:t>
      </w:r>
    </w:p>
    <w:p w:rsidR="0025096E" w:rsidRPr="0025096E" w:rsidRDefault="0025096E" w:rsidP="0025096E">
      <w:pPr>
        <w:pStyle w:val="BodyText"/>
        <w:spacing w:after="0"/>
        <w:ind w:left="357"/>
        <w:rPr>
          <w:rFonts w:ascii="Garamond" w:hAnsi="Garamond"/>
          <w:color w:val="FF0000"/>
        </w:rPr>
      </w:pPr>
      <w:r w:rsidRPr="0025096E">
        <w:rPr>
          <w:rFonts w:ascii="Garamond" w:hAnsi="Garamond"/>
          <w:b/>
          <w:bCs/>
          <w:color w:val="FF0000"/>
        </w:rPr>
        <w:t xml:space="preserve">-Separatorul – decantor de la depou – </w:t>
      </w:r>
      <w:r w:rsidRPr="0025096E">
        <w:rPr>
          <w:rFonts w:ascii="Garamond" w:hAnsi="Garamond"/>
          <w:bCs/>
          <w:color w:val="FF0000"/>
        </w:rPr>
        <w:t xml:space="preserve">activitatea de transport CF intern (şi de la depou) a fost externalizată şi preluată de S.C. TEF S.A., care raspunde de exploatarea şi întreţinerea sistemului separator – decantor. </w:t>
      </w:r>
      <w:r w:rsidRPr="0025096E">
        <w:rPr>
          <w:rFonts w:ascii="Garamond" w:hAnsi="Garamond"/>
          <w:color w:val="FF0000"/>
        </w:rPr>
        <w:t xml:space="preserve">Separatorul este compus din trei camere, fiecare cu dimensiunile 2,3x1,5m şi adîncimea  de </w:t>
      </w:r>
      <w:smartTag w:uri="urn:schemas-microsoft-com:office:smarttags" w:element="metricconverter">
        <w:smartTagPr>
          <w:attr w:name="ProductID" w:val="5 m"/>
        </w:smartTagPr>
        <w:r w:rsidRPr="0025096E">
          <w:rPr>
            <w:rFonts w:ascii="Garamond" w:hAnsi="Garamond"/>
            <w:color w:val="FF0000"/>
          </w:rPr>
          <w:t>5 m</w:t>
        </w:r>
      </w:smartTag>
      <w:r w:rsidRPr="0025096E">
        <w:rPr>
          <w:rFonts w:ascii="Garamond" w:hAnsi="Garamond"/>
          <w:color w:val="FF0000"/>
        </w:rPr>
        <w:t>. Apele sunt aduse prin conductă şi colectate într-un cămin colector:</w:t>
      </w:r>
    </w:p>
    <w:p w:rsidR="0025096E" w:rsidRPr="0025096E" w:rsidRDefault="0025096E" w:rsidP="0025096E">
      <w:pPr>
        <w:pStyle w:val="BodyText"/>
        <w:spacing w:after="0"/>
        <w:ind w:left="357"/>
        <w:rPr>
          <w:rFonts w:ascii="Garamond" w:hAnsi="Garamond"/>
          <w:color w:val="FF0000"/>
        </w:rPr>
      </w:pPr>
      <w:r w:rsidRPr="0025096E">
        <w:rPr>
          <w:rFonts w:ascii="Garamond" w:hAnsi="Garamond"/>
          <w:b/>
          <w:bCs/>
          <w:color w:val="FF0000"/>
        </w:rPr>
        <w:t>-</w:t>
      </w:r>
      <w:r w:rsidRPr="0025096E">
        <w:rPr>
          <w:rFonts w:ascii="Garamond" w:hAnsi="Garamond"/>
          <w:color w:val="FF0000"/>
        </w:rPr>
        <w:t xml:space="preserve"> camera 1 - unde are  loc procesul de decantare a suspensiilor, preia pe la partea superioară  apele uzate din caminul colector prin intermediul unei conducte. </w:t>
      </w:r>
    </w:p>
    <w:p w:rsidR="0025096E" w:rsidRPr="0025096E" w:rsidRDefault="0025096E" w:rsidP="0025096E">
      <w:pPr>
        <w:pStyle w:val="BodyText"/>
        <w:spacing w:after="0"/>
        <w:ind w:left="357"/>
        <w:rPr>
          <w:rFonts w:ascii="Garamond" w:hAnsi="Garamond"/>
          <w:color w:val="FF0000"/>
        </w:rPr>
      </w:pPr>
      <w:r w:rsidRPr="0025096E">
        <w:rPr>
          <w:rFonts w:ascii="Garamond" w:hAnsi="Garamond"/>
          <w:b/>
          <w:bCs/>
          <w:color w:val="FF0000"/>
        </w:rPr>
        <w:t>-</w:t>
      </w:r>
      <w:r w:rsidRPr="0025096E">
        <w:rPr>
          <w:rFonts w:ascii="Garamond" w:hAnsi="Garamond"/>
          <w:color w:val="FF0000"/>
        </w:rPr>
        <w:t xml:space="preserve"> camera 2 - unde are loc procesul de separare a uleiului antrenat, preia prin  intermediul orificiilor care se află la partea superioară a peretelui despărţitor apele cu ulei din camera 1. Nivelul apei din această cameră oscilează între  minim şi maxim. Uleiul ce se acumulează la suprafaţa apei este colectat cu ajutorul unei instalaţii plutitoare cu pompă şi pompat într-un rezervor exterior. Pompa porneşte când se constată vizual la suprafaţa apei un strat mai mare de produse petroliere. Electropompa este de tip Epet cu următoarele caracteristici: Q = 30mc/h, H = 15mmH</w:t>
      </w:r>
      <w:r w:rsidRPr="0025096E">
        <w:rPr>
          <w:rFonts w:ascii="Garamond" w:hAnsi="Garamond"/>
          <w:color w:val="FF0000"/>
          <w:vertAlign w:val="subscript"/>
        </w:rPr>
        <w:t>2</w:t>
      </w:r>
      <w:r w:rsidRPr="0025096E">
        <w:rPr>
          <w:rFonts w:ascii="Garamond" w:hAnsi="Garamond"/>
          <w:color w:val="FF0000"/>
        </w:rPr>
        <w:t xml:space="preserve">O, P = 4 kw, n = 3000 rot/min. </w:t>
      </w:r>
    </w:p>
    <w:p w:rsidR="0025096E" w:rsidRPr="0025096E" w:rsidRDefault="0025096E" w:rsidP="0025096E">
      <w:pPr>
        <w:pStyle w:val="BodyText"/>
        <w:spacing w:after="0"/>
        <w:ind w:left="357"/>
        <w:rPr>
          <w:rFonts w:ascii="Garamond" w:hAnsi="Garamond"/>
          <w:color w:val="FF0000"/>
        </w:rPr>
      </w:pPr>
      <w:r w:rsidRPr="0025096E">
        <w:rPr>
          <w:rFonts w:ascii="Garamond" w:hAnsi="Garamond"/>
          <w:b/>
          <w:bCs/>
          <w:color w:val="FF0000"/>
        </w:rPr>
        <w:t>-</w:t>
      </w:r>
      <w:r w:rsidRPr="0025096E">
        <w:rPr>
          <w:rFonts w:ascii="Garamond" w:hAnsi="Garamond"/>
          <w:color w:val="FF0000"/>
        </w:rPr>
        <w:t xml:space="preserve"> camera 3 primeşte apa prin orificiile aflate la partea de jos a peretelui despărţitor dintre  camerele 2 şi 3. Apa curată din camera 3 este pompată cu o pompă în exterior la canalizarea menajeră. Această electropompă lucrează cu comandă automată prin intermediul a două limitatoare de nivel, care lucrează între minim şi maxim. Din camera 3  nu se scoate apă sub nivelul minim pentru a nu permite pătrunderea rezidurilor petroliere prin orificiile de legătură, în această camera. Pompa este tip ACV 65-15D, cu următoarele caracteristici: Q = 30mc/h, H = 15mmH</w:t>
      </w:r>
      <w:r w:rsidRPr="0025096E">
        <w:rPr>
          <w:rFonts w:ascii="Garamond" w:hAnsi="Garamond"/>
          <w:color w:val="FF0000"/>
          <w:vertAlign w:val="subscript"/>
        </w:rPr>
        <w:t>2</w:t>
      </w:r>
      <w:r w:rsidRPr="0025096E">
        <w:rPr>
          <w:rFonts w:ascii="Garamond" w:hAnsi="Garamond"/>
          <w:color w:val="FF0000"/>
        </w:rPr>
        <w:t>O, P = 5,5kw, n = 1500 rot/min.</w:t>
      </w:r>
    </w:p>
    <w:p w:rsidR="0025096E" w:rsidRPr="0025096E" w:rsidRDefault="0025096E" w:rsidP="0025096E">
      <w:pPr>
        <w:pStyle w:val="BodyText"/>
        <w:spacing w:after="0"/>
        <w:ind w:left="357"/>
        <w:rPr>
          <w:rFonts w:ascii="Garamond" w:hAnsi="Garamond"/>
          <w:color w:val="FF0000"/>
        </w:rPr>
      </w:pPr>
      <w:r w:rsidRPr="0025096E">
        <w:rPr>
          <w:rFonts w:ascii="Garamond" w:hAnsi="Garamond"/>
          <w:color w:val="FF0000"/>
        </w:rPr>
        <w:t xml:space="preserve">- </w:t>
      </w:r>
      <w:r w:rsidRPr="0025096E">
        <w:rPr>
          <w:rFonts w:ascii="Garamond" w:hAnsi="Garamond"/>
          <w:b/>
          <w:bCs/>
          <w:color w:val="FF0000"/>
        </w:rPr>
        <w:t>Decantoare</w:t>
      </w:r>
      <w:r w:rsidRPr="0025096E">
        <w:rPr>
          <w:rFonts w:ascii="Garamond" w:hAnsi="Garamond"/>
          <w:bCs/>
          <w:color w:val="FF0000"/>
        </w:rPr>
        <w:t xml:space="preserve"> pentru apele pluviale din zona platformelor depozitare combustibili solizi si alternativi, a materiilor prime si materii prime alternativ, adaosuri de corectie si de macinare: apele pluviale se colecteaza prin intermediul rigolelor si sunt evacuate in decantoare cu dimensiunile de 9mx5mx5m (225mc), fiind ulterior folosite la stropirea depozitelor, precum si a spatiilor verzi.</w:t>
      </w:r>
    </w:p>
    <w:p w:rsidR="0025096E" w:rsidRPr="0025096E" w:rsidRDefault="0025096E" w:rsidP="0025096E">
      <w:pPr>
        <w:pStyle w:val="BodyText"/>
        <w:spacing w:after="0"/>
        <w:ind w:left="357"/>
        <w:rPr>
          <w:rFonts w:ascii="Garamond" w:hAnsi="Garamond"/>
          <w:color w:val="FF0000"/>
        </w:rPr>
      </w:pPr>
      <w:r w:rsidRPr="0025096E">
        <w:rPr>
          <w:rFonts w:ascii="Garamond" w:hAnsi="Garamond"/>
          <w:b/>
          <w:bCs/>
          <w:color w:val="FF0000"/>
        </w:rPr>
        <w:t>-</w:t>
      </w:r>
      <w:r w:rsidRPr="0025096E">
        <w:rPr>
          <w:rFonts w:ascii="Garamond" w:hAnsi="Garamond"/>
          <w:b/>
          <w:color w:val="FF0000"/>
        </w:rPr>
        <w:t xml:space="preserve"> Decantorul de ape pluviale de pe platforma statiei de co-procesare deseuri solide</w:t>
      </w:r>
      <w:r w:rsidRPr="0025096E">
        <w:rPr>
          <w:rFonts w:ascii="Garamond" w:hAnsi="Garamond"/>
          <w:color w:val="FF0000"/>
        </w:rPr>
        <w:t xml:space="preserve"> sortate se colecteaza prin intermediul rigolelor intr-un decantor cu dimensiunile 14mx4mx5m si V=280mc, de unde sunt vidanjate prin societati autorizate si/sau transferate la bazinele statiei de pompare slamuri.</w:t>
      </w:r>
    </w:p>
    <w:p w:rsidR="0025096E" w:rsidRPr="000174B9" w:rsidRDefault="0025096E" w:rsidP="00F863BB">
      <w:pPr>
        <w:jc w:val="both"/>
        <w:rPr>
          <w:rFonts w:ascii="Garamond" w:hAnsi="Garamond"/>
          <w:lang w:eastAsia="en-US"/>
        </w:rPr>
      </w:pPr>
    </w:p>
    <w:p w:rsidR="00F863BB" w:rsidRPr="000174B9" w:rsidRDefault="00F863BB" w:rsidP="00F863BB">
      <w:pPr>
        <w:jc w:val="both"/>
        <w:rPr>
          <w:rFonts w:ascii="Garamond" w:hAnsi="Garamond"/>
          <w:lang w:eastAsia="en-US"/>
        </w:rPr>
      </w:pPr>
    </w:p>
    <w:p w:rsidR="00F863BB" w:rsidRPr="000174B9" w:rsidRDefault="00F863BB" w:rsidP="00F863BB">
      <w:pPr>
        <w:jc w:val="both"/>
        <w:rPr>
          <w:rFonts w:ascii="Garamond" w:hAnsi="Garamond"/>
          <w:b/>
        </w:rPr>
      </w:pPr>
      <w:r w:rsidRPr="000174B9">
        <w:rPr>
          <w:rFonts w:ascii="Garamond" w:hAnsi="Garamond"/>
          <w:b/>
          <w:lang w:eastAsia="en-US"/>
        </w:rPr>
        <w:t>7.1.7. Instalatii de măsurare a volumelor şi debitelor de apă.</w:t>
      </w:r>
    </w:p>
    <w:p w:rsidR="00F863BB" w:rsidRPr="000174B9" w:rsidRDefault="00F863BB" w:rsidP="00F863BB">
      <w:pPr>
        <w:jc w:val="both"/>
        <w:rPr>
          <w:rFonts w:ascii="Garamond" w:hAnsi="Garamond"/>
          <w:lang w:eastAsia="en-US"/>
        </w:rPr>
      </w:pPr>
      <w:r w:rsidRPr="000174B9">
        <w:rPr>
          <w:rFonts w:ascii="Garamond" w:hAnsi="Garamond"/>
          <w:lang w:eastAsia="en-US"/>
        </w:rPr>
        <w:t>Pentru captare:</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1463"/>
        <w:gridCol w:w="5558"/>
      </w:tblGrid>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t>Tipul debitmetrului</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Dimensiune</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Loc montaj</w:t>
            </w:r>
          </w:p>
        </w:tc>
      </w:tr>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t>Electromagnetic marca Endress + Hauser</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DN 300</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Conducta refulare pompe puturi 1,2  in rezervor 2500 mc</w:t>
            </w:r>
          </w:p>
        </w:tc>
      </w:tr>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t>Electromagnetic marca Endress + Hauser</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DN 150</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Conducta alimentare apa recirculata mori cocs</w:t>
            </w:r>
          </w:p>
        </w:tc>
      </w:tr>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t>Electromagnetic marca Endress + Hauser</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DN 100</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Conducta alimentare apa recirculata linie fabricatie cuptor 10</w:t>
            </w:r>
          </w:p>
        </w:tc>
      </w:tr>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t>Electromagnetic marca Endress + Hauser</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DN 100</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Conducta alimentare apa recirculata linie fabricatie cuptor 11</w:t>
            </w:r>
          </w:p>
        </w:tc>
      </w:tr>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t>Electromagnetic marca Endress + Hauser</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DN 150</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Conducta alimentare apa recirculata linie de fabricatie moara faina 10</w:t>
            </w:r>
          </w:p>
        </w:tc>
      </w:tr>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t>Electromagnetic marca Endress + Hauser</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DN 150</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Conducta alimentare apa recirculata linie de fabricatie moara faina 11</w:t>
            </w:r>
          </w:p>
        </w:tc>
      </w:tr>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t>Electromagnetic marca Endress + Hauser</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DN 200</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Conducta alimentare apa recirculata sala 3 de compresoare</w:t>
            </w:r>
          </w:p>
        </w:tc>
      </w:tr>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t>Mecanic marca Zenner</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DN 60</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Conducta alimentare apa bazin stocare apa potabila</w:t>
            </w:r>
          </w:p>
        </w:tc>
      </w:tr>
      <w:tr w:rsidR="00F863BB" w:rsidRPr="000174B9" w:rsidTr="00801961">
        <w:trPr>
          <w:trHeight w:val="340"/>
          <w:jc w:val="center"/>
        </w:trPr>
        <w:tc>
          <w:tcPr>
            <w:tcW w:w="2800" w:type="dxa"/>
            <w:vAlign w:val="center"/>
          </w:tcPr>
          <w:p w:rsidR="00F863BB" w:rsidRPr="000174B9" w:rsidRDefault="00F863BB" w:rsidP="00801961">
            <w:pPr>
              <w:jc w:val="both"/>
              <w:rPr>
                <w:rFonts w:ascii="Garamond" w:hAnsi="Garamond"/>
              </w:rPr>
            </w:pPr>
            <w:r w:rsidRPr="000174B9">
              <w:rPr>
                <w:rFonts w:ascii="Garamond" w:hAnsi="Garamond"/>
              </w:rPr>
              <w:lastRenderedPageBreak/>
              <w:t>Electromagnetic marca Endress + Hauser</w:t>
            </w:r>
          </w:p>
        </w:tc>
        <w:tc>
          <w:tcPr>
            <w:tcW w:w="1463" w:type="dxa"/>
            <w:vAlign w:val="center"/>
          </w:tcPr>
          <w:p w:rsidR="00F863BB" w:rsidRPr="000174B9" w:rsidRDefault="00F863BB" w:rsidP="00801961">
            <w:pPr>
              <w:jc w:val="both"/>
              <w:rPr>
                <w:rFonts w:ascii="Garamond" w:hAnsi="Garamond"/>
              </w:rPr>
            </w:pPr>
            <w:r w:rsidRPr="000174B9">
              <w:rPr>
                <w:rFonts w:ascii="Garamond" w:hAnsi="Garamond"/>
              </w:rPr>
              <w:t>DN 100</w:t>
            </w:r>
          </w:p>
        </w:tc>
        <w:tc>
          <w:tcPr>
            <w:tcW w:w="5558" w:type="dxa"/>
            <w:vAlign w:val="center"/>
          </w:tcPr>
          <w:p w:rsidR="00F863BB" w:rsidRPr="000174B9" w:rsidRDefault="00F863BB" w:rsidP="00801961">
            <w:pPr>
              <w:jc w:val="both"/>
              <w:rPr>
                <w:rFonts w:ascii="Garamond" w:hAnsi="Garamond"/>
              </w:rPr>
            </w:pPr>
            <w:r w:rsidRPr="000174B9">
              <w:rPr>
                <w:rFonts w:ascii="Garamond" w:hAnsi="Garamond"/>
              </w:rPr>
              <w:t>Conducta refulare comuna pompe apa potabila</w:t>
            </w:r>
          </w:p>
        </w:tc>
      </w:tr>
    </w:tbl>
    <w:p w:rsidR="00F863BB" w:rsidRDefault="00F863BB" w:rsidP="00F863BB">
      <w:pPr>
        <w:jc w:val="both"/>
        <w:rPr>
          <w:rFonts w:ascii="Garamond" w:hAnsi="Garamond"/>
        </w:rPr>
      </w:pPr>
    </w:p>
    <w:p w:rsidR="00945E19" w:rsidRPr="00FF290E" w:rsidRDefault="00945E19" w:rsidP="00F863BB">
      <w:pPr>
        <w:jc w:val="both"/>
        <w:rPr>
          <w:rFonts w:ascii="Garamond" w:hAnsi="Garamond"/>
          <w:b/>
          <w:color w:val="FF0000"/>
        </w:rPr>
      </w:pPr>
      <w:r w:rsidRPr="00FF290E">
        <w:rPr>
          <w:rFonts w:ascii="Garamond" w:hAnsi="Garamond"/>
          <w:b/>
          <w:color w:val="FF0000"/>
        </w:rPr>
        <w:t>Alte tehnici de minimizare – nu sunt alte tehnici, nu exista alte recomandari in BREF aferent privind minimizarea consumului de apa.</w:t>
      </w:r>
    </w:p>
    <w:p w:rsidR="00FF290E" w:rsidRPr="00FF290E" w:rsidRDefault="00FF290E" w:rsidP="00F863BB">
      <w:pPr>
        <w:jc w:val="both"/>
        <w:rPr>
          <w:rFonts w:ascii="Garamond" w:hAnsi="Garamond"/>
          <w:color w:val="FF0000"/>
        </w:rPr>
      </w:pPr>
    </w:p>
    <w:p w:rsidR="00F863BB" w:rsidRPr="000174B9" w:rsidRDefault="00F863BB" w:rsidP="00F863BB">
      <w:pPr>
        <w:jc w:val="both"/>
        <w:rPr>
          <w:rFonts w:ascii="Garamond" w:hAnsi="Garamond"/>
          <w:b/>
        </w:rPr>
      </w:pPr>
      <w:r w:rsidRPr="000174B9">
        <w:rPr>
          <w:rFonts w:ascii="Garamond" w:hAnsi="Garamond"/>
          <w:b/>
        </w:rPr>
        <w:t>7.2. EFICIENŢA  ENERGETICĂ</w:t>
      </w:r>
    </w:p>
    <w:p w:rsidR="00F863BB" w:rsidRPr="000174B9" w:rsidRDefault="00F863BB" w:rsidP="00F863BB">
      <w:pPr>
        <w:jc w:val="both"/>
        <w:rPr>
          <w:rFonts w:ascii="Garamond" w:hAnsi="Garamond"/>
          <w:b/>
        </w:rPr>
      </w:pPr>
    </w:p>
    <w:p w:rsidR="00F863BB" w:rsidRPr="000174B9" w:rsidRDefault="00F863BB" w:rsidP="00F863BB">
      <w:pPr>
        <w:jc w:val="both"/>
        <w:rPr>
          <w:rFonts w:ascii="Garamond" w:hAnsi="Garamond"/>
        </w:rPr>
      </w:pPr>
      <w:r w:rsidRPr="000174B9">
        <w:rPr>
          <w:rFonts w:ascii="Garamond" w:hAnsi="Garamond"/>
          <w:lang w:eastAsia="en-US"/>
        </w:rPr>
        <w:t xml:space="preserve">Energia electrică este asigurată pe baza </w:t>
      </w:r>
      <w:r w:rsidRPr="000174B9">
        <w:rPr>
          <w:rFonts w:ascii="Garamond" w:hAnsi="Garamond"/>
        </w:rPr>
        <w:t>Contractului de furnizare a energiei electrice nr. 112VAN din 20.11.2012, încheiat cu Energy Financing Team Romania care cuprinde precizări privind:</w:t>
      </w:r>
    </w:p>
    <w:p w:rsidR="00F863BB" w:rsidRPr="000174B9" w:rsidRDefault="00F863BB" w:rsidP="00B91714">
      <w:pPr>
        <w:pStyle w:val="BodyText"/>
        <w:numPr>
          <w:ilvl w:val="0"/>
          <w:numId w:val="48"/>
        </w:numPr>
        <w:spacing w:after="0"/>
        <w:jc w:val="both"/>
        <w:rPr>
          <w:rFonts w:ascii="Garamond" w:hAnsi="Garamond"/>
        </w:rPr>
      </w:pPr>
      <w:r w:rsidRPr="000174B9">
        <w:rPr>
          <w:rFonts w:ascii="Garamond" w:hAnsi="Garamond"/>
        </w:rPr>
        <w:t>condiţii specifice de asigurare a energiei electrice;</w:t>
      </w:r>
    </w:p>
    <w:p w:rsidR="00F863BB" w:rsidRPr="000174B9" w:rsidRDefault="00F863BB" w:rsidP="00B91714">
      <w:pPr>
        <w:pStyle w:val="BodyText"/>
        <w:numPr>
          <w:ilvl w:val="0"/>
          <w:numId w:val="48"/>
        </w:numPr>
        <w:spacing w:after="0"/>
        <w:jc w:val="both"/>
        <w:rPr>
          <w:rFonts w:ascii="Garamond" w:hAnsi="Garamond"/>
        </w:rPr>
      </w:pPr>
      <w:r w:rsidRPr="000174B9">
        <w:rPr>
          <w:rFonts w:ascii="Garamond" w:hAnsi="Garamond"/>
        </w:rPr>
        <w:t>delimitarea instalaţiilor electrice între furnizor şi consumator şi caracteristicile echipamentelor de măsurare;</w:t>
      </w:r>
    </w:p>
    <w:p w:rsidR="00F863BB" w:rsidRPr="000174B9" w:rsidRDefault="00F863BB" w:rsidP="00B91714">
      <w:pPr>
        <w:pStyle w:val="BodyText"/>
        <w:numPr>
          <w:ilvl w:val="0"/>
          <w:numId w:val="48"/>
        </w:numPr>
        <w:spacing w:after="0"/>
        <w:jc w:val="both"/>
        <w:rPr>
          <w:rFonts w:ascii="Garamond" w:hAnsi="Garamond"/>
        </w:rPr>
      </w:pPr>
      <w:r w:rsidRPr="000174B9">
        <w:rPr>
          <w:rFonts w:ascii="Garamond" w:hAnsi="Garamond"/>
        </w:rPr>
        <w:t>cantitatea de energie electrică şi puteri din S.E.N.;</w:t>
      </w:r>
    </w:p>
    <w:p w:rsidR="00F863BB" w:rsidRPr="000174B9" w:rsidRDefault="00F863BB" w:rsidP="00B91714">
      <w:pPr>
        <w:pStyle w:val="BodyText"/>
        <w:numPr>
          <w:ilvl w:val="0"/>
          <w:numId w:val="48"/>
        </w:numPr>
        <w:spacing w:after="0"/>
        <w:jc w:val="both"/>
        <w:rPr>
          <w:rFonts w:ascii="Garamond" w:hAnsi="Garamond"/>
        </w:rPr>
      </w:pPr>
      <w:r w:rsidRPr="000174B9">
        <w:rPr>
          <w:rFonts w:ascii="Garamond" w:hAnsi="Garamond"/>
        </w:rPr>
        <w:t>regimuri şi parametri limită de alimentare cu energie electrică;</w:t>
      </w:r>
    </w:p>
    <w:p w:rsidR="00F863BB" w:rsidRPr="000174B9" w:rsidRDefault="00F863BB" w:rsidP="00B91714">
      <w:pPr>
        <w:pStyle w:val="BodyText"/>
        <w:numPr>
          <w:ilvl w:val="0"/>
          <w:numId w:val="48"/>
        </w:numPr>
        <w:spacing w:after="0"/>
        <w:jc w:val="both"/>
        <w:rPr>
          <w:rFonts w:ascii="Garamond" w:hAnsi="Garamond"/>
        </w:rPr>
      </w:pPr>
      <w:r w:rsidRPr="000174B9">
        <w:rPr>
          <w:rFonts w:ascii="Garamond" w:hAnsi="Garamond"/>
        </w:rPr>
        <w:t>puteri în regim de limitare sau de restricţie şi în situaţie de avarie în S.E.N.;</w:t>
      </w:r>
    </w:p>
    <w:p w:rsidR="00F863BB" w:rsidRPr="000174B9" w:rsidRDefault="00F863BB" w:rsidP="00B91714">
      <w:pPr>
        <w:pStyle w:val="BodyText"/>
        <w:numPr>
          <w:ilvl w:val="0"/>
          <w:numId w:val="48"/>
        </w:numPr>
        <w:spacing w:after="0"/>
        <w:jc w:val="both"/>
        <w:rPr>
          <w:rFonts w:ascii="Garamond" w:hAnsi="Garamond"/>
        </w:rPr>
      </w:pPr>
      <w:r w:rsidRPr="000174B9">
        <w:rPr>
          <w:rFonts w:ascii="Garamond" w:hAnsi="Garamond"/>
        </w:rPr>
        <w:t>condiţii de măsurare/determinare a cantităţii de energie electrică furnizată şi a puterilor maxime realizate.</w:t>
      </w:r>
    </w:p>
    <w:p w:rsidR="00F863BB" w:rsidRDefault="00F863BB" w:rsidP="00F863BB">
      <w:pPr>
        <w:pStyle w:val="BodyText"/>
        <w:jc w:val="both"/>
        <w:rPr>
          <w:rFonts w:ascii="Garamond" w:hAnsi="Garamond"/>
        </w:rPr>
      </w:pPr>
      <w:r w:rsidRPr="000174B9">
        <w:rPr>
          <w:rFonts w:ascii="Garamond" w:hAnsi="Garamond"/>
        </w:rPr>
        <w:t xml:space="preserve">Reviziile şi  reparaţiile echipamentelor şi instalaţiilor de distribuţie sunt asigurate de prestator. </w:t>
      </w:r>
    </w:p>
    <w:p w:rsidR="003849A2" w:rsidRPr="00B6463D" w:rsidRDefault="003849A2" w:rsidP="00F863BB">
      <w:pPr>
        <w:pStyle w:val="BodyText"/>
        <w:jc w:val="both"/>
        <w:rPr>
          <w:rFonts w:ascii="Garamond" w:hAnsi="Garamond"/>
          <w:b/>
          <w:color w:val="FF0000"/>
        </w:rPr>
      </w:pPr>
      <w:r w:rsidRPr="00B6463D">
        <w:rPr>
          <w:rFonts w:ascii="Garamond" w:hAnsi="Garamond"/>
          <w:b/>
          <w:color w:val="FF0000"/>
        </w:rPr>
        <w:t>Cele doua proiecte noi implementate nu genereaza modificari in ceea ce priveste sistemul de alimentare cu energie electrica al platformei.</w:t>
      </w:r>
    </w:p>
    <w:p w:rsidR="00F863BB" w:rsidRPr="000174B9" w:rsidRDefault="00F863BB" w:rsidP="00F863BB">
      <w:pPr>
        <w:jc w:val="both"/>
        <w:rPr>
          <w:rFonts w:ascii="Garamond" w:hAnsi="Garamond"/>
          <w:lang w:eastAsia="en-US"/>
        </w:rPr>
      </w:pPr>
      <w:r w:rsidRPr="000174B9">
        <w:rPr>
          <w:rFonts w:ascii="Garamond" w:hAnsi="Garamond"/>
          <w:lang w:eastAsia="en-US"/>
        </w:rPr>
        <w:t>În vederea respectării recomandărilor BAT de utilizare eficientă a energiei, anual operatorul va întocmi un raport privind consumul de energie, va identifica si aplica masuri de utilizare eficienta a energiei.</w:t>
      </w:r>
    </w:p>
    <w:p w:rsidR="00F863BB" w:rsidRPr="000174B9" w:rsidRDefault="00F863BB" w:rsidP="00F863BB">
      <w:pPr>
        <w:jc w:val="both"/>
        <w:rPr>
          <w:rFonts w:ascii="Garamond" w:hAnsi="Garamond"/>
        </w:rPr>
      </w:pPr>
      <w:r w:rsidRPr="000174B9">
        <w:rPr>
          <w:rFonts w:ascii="Garamond" w:hAnsi="Garamond"/>
        </w:rPr>
        <w:t>Pentru respectarea recomandărilor BAT privind utilizarea eficientă a energiei, se au în vedere următoarele:</w:t>
      </w:r>
    </w:p>
    <w:p w:rsidR="00F863BB" w:rsidRPr="000174B9" w:rsidRDefault="00F863BB" w:rsidP="00B91714">
      <w:pPr>
        <w:numPr>
          <w:ilvl w:val="0"/>
          <w:numId w:val="49"/>
        </w:numPr>
        <w:jc w:val="both"/>
        <w:rPr>
          <w:rFonts w:ascii="Garamond" w:hAnsi="Garamond"/>
        </w:rPr>
      </w:pPr>
      <w:r w:rsidRPr="000174B9">
        <w:rPr>
          <w:rFonts w:ascii="Garamond" w:hAnsi="Garamond"/>
          <w:lang w:eastAsia="en-US"/>
        </w:rPr>
        <w:t>urmărirea periodica si contorizarea cantitatii de energie consumata</w:t>
      </w:r>
      <w:r w:rsidRPr="000174B9">
        <w:rPr>
          <w:rFonts w:ascii="Garamond" w:hAnsi="Garamond"/>
        </w:rPr>
        <w:t xml:space="preserve">; </w:t>
      </w:r>
    </w:p>
    <w:p w:rsidR="00F863BB" w:rsidRPr="000174B9" w:rsidRDefault="00F863BB" w:rsidP="00B91714">
      <w:pPr>
        <w:numPr>
          <w:ilvl w:val="0"/>
          <w:numId w:val="49"/>
        </w:numPr>
        <w:jc w:val="both"/>
        <w:rPr>
          <w:rFonts w:ascii="Garamond" w:hAnsi="Garamond"/>
        </w:rPr>
      </w:pPr>
      <w:r w:rsidRPr="000174B9">
        <w:rPr>
          <w:rFonts w:ascii="Garamond" w:hAnsi="Garamond"/>
        </w:rPr>
        <w:t>minimalizarea consumului de apă şi închiderea sistemului de circulaţie a apei;</w:t>
      </w:r>
    </w:p>
    <w:p w:rsidR="00F863BB" w:rsidRPr="000174B9" w:rsidRDefault="00F863BB" w:rsidP="00B91714">
      <w:pPr>
        <w:numPr>
          <w:ilvl w:val="0"/>
          <w:numId w:val="49"/>
        </w:numPr>
        <w:jc w:val="both"/>
        <w:rPr>
          <w:rFonts w:ascii="Garamond" w:hAnsi="Garamond"/>
        </w:rPr>
      </w:pPr>
      <w:r w:rsidRPr="000174B9">
        <w:rPr>
          <w:rFonts w:ascii="Garamond" w:hAnsi="Garamond"/>
        </w:rPr>
        <w:t>izolarea termică a conductelor de transport fluide energetice pentru evitarea pierderilor de căldură;</w:t>
      </w:r>
    </w:p>
    <w:p w:rsidR="00F863BB" w:rsidRPr="000174B9" w:rsidRDefault="00F863BB" w:rsidP="00B91714">
      <w:pPr>
        <w:numPr>
          <w:ilvl w:val="0"/>
          <w:numId w:val="49"/>
        </w:numPr>
        <w:jc w:val="both"/>
        <w:rPr>
          <w:rFonts w:ascii="Garamond" w:hAnsi="Garamond"/>
        </w:rPr>
      </w:pPr>
      <w:r w:rsidRPr="000174B9">
        <w:rPr>
          <w:rFonts w:ascii="Garamond" w:hAnsi="Garamond"/>
        </w:rPr>
        <w:t>măsuri optimizate de eficienţă pentru instalaţiile de ardere</w:t>
      </w:r>
    </w:p>
    <w:p w:rsidR="00F863BB" w:rsidRPr="000174B9" w:rsidRDefault="00F863BB" w:rsidP="00B91714">
      <w:pPr>
        <w:numPr>
          <w:ilvl w:val="0"/>
          <w:numId w:val="49"/>
        </w:numPr>
        <w:jc w:val="both"/>
        <w:rPr>
          <w:rFonts w:ascii="Garamond" w:hAnsi="Garamond"/>
        </w:rPr>
      </w:pPr>
      <w:r w:rsidRPr="000174B9">
        <w:rPr>
          <w:rFonts w:ascii="Garamond" w:hAnsi="Garamond"/>
        </w:rPr>
        <w:t>evitarea funcţionarii în gol a utilajelor tehnologice;</w:t>
      </w:r>
    </w:p>
    <w:p w:rsidR="00F863BB" w:rsidRPr="000174B9" w:rsidRDefault="00F863BB" w:rsidP="00B91714">
      <w:pPr>
        <w:numPr>
          <w:ilvl w:val="0"/>
          <w:numId w:val="49"/>
        </w:numPr>
        <w:jc w:val="both"/>
        <w:rPr>
          <w:rFonts w:ascii="Garamond" w:hAnsi="Garamond"/>
        </w:rPr>
      </w:pPr>
      <w:r w:rsidRPr="000174B9">
        <w:rPr>
          <w:rFonts w:ascii="Garamond" w:hAnsi="Garamond"/>
        </w:rPr>
        <w:t>iluminarea spaţiilor de lucru cu sisteme ce asigură consum mic de energie.</w:t>
      </w:r>
    </w:p>
    <w:p w:rsidR="004E6046" w:rsidRDefault="00F863BB" w:rsidP="00F863BB">
      <w:pPr>
        <w:jc w:val="both"/>
        <w:rPr>
          <w:rFonts w:ascii="Garamond" w:hAnsi="Garamond"/>
          <w:color w:val="FF0000"/>
        </w:rPr>
      </w:pPr>
      <w:r w:rsidRPr="004E6046">
        <w:rPr>
          <w:rFonts w:ascii="Garamond" w:hAnsi="Garamond"/>
          <w:color w:val="FF0000"/>
        </w:rPr>
        <w:t>Corespunzător volumului de activitate, în anul 201</w:t>
      </w:r>
      <w:r w:rsidR="004E6046">
        <w:rPr>
          <w:rFonts w:ascii="Garamond" w:hAnsi="Garamond"/>
          <w:color w:val="FF0000"/>
        </w:rPr>
        <w:t>5</w:t>
      </w:r>
      <w:r w:rsidRPr="004E6046">
        <w:rPr>
          <w:rFonts w:ascii="Garamond" w:hAnsi="Garamond"/>
          <w:color w:val="FF0000"/>
        </w:rPr>
        <w:t>, consumul de energie electrică a fost de 1</w:t>
      </w:r>
      <w:r w:rsidR="004E6046">
        <w:rPr>
          <w:rFonts w:ascii="Garamond" w:hAnsi="Garamond"/>
          <w:color w:val="FF0000"/>
        </w:rPr>
        <w:t xml:space="preserve">64.865,51 </w:t>
      </w:r>
      <w:r w:rsidRPr="004E6046">
        <w:rPr>
          <w:rFonts w:ascii="Garamond" w:hAnsi="Garamond"/>
          <w:color w:val="FF0000"/>
        </w:rPr>
        <w:t>MWh.</w:t>
      </w:r>
      <w:r w:rsidR="004E6046">
        <w:rPr>
          <w:rFonts w:ascii="Garamond" w:hAnsi="Garamond"/>
          <w:color w:val="FF0000"/>
        </w:rPr>
        <w:t>, din reteaua publica.</w:t>
      </w:r>
    </w:p>
    <w:p w:rsidR="004E6046" w:rsidRDefault="004E6046" w:rsidP="00F863BB">
      <w:pPr>
        <w:jc w:val="both"/>
        <w:rPr>
          <w:rFonts w:ascii="Garamond" w:hAnsi="Garamond"/>
          <w:color w:val="FF0000"/>
        </w:rPr>
      </w:pPr>
      <w:r>
        <w:rPr>
          <w:rFonts w:ascii="Garamond" w:hAnsi="Garamond"/>
          <w:color w:val="FF0000"/>
        </w:rPr>
        <w:t>Consum de energie/2015:</w:t>
      </w:r>
    </w:p>
    <w:p w:rsidR="004E6046" w:rsidRDefault="004E6046" w:rsidP="004E6046">
      <w:pPr>
        <w:pStyle w:val="ListParagraph"/>
        <w:numPr>
          <w:ilvl w:val="0"/>
          <w:numId w:val="49"/>
        </w:numPr>
        <w:jc w:val="both"/>
        <w:rPr>
          <w:rFonts w:ascii="Garamond" w:hAnsi="Garamond"/>
          <w:color w:val="FF0000"/>
        </w:rPr>
      </w:pPr>
      <w:r>
        <w:rPr>
          <w:rFonts w:ascii="Garamond" w:hAnsi="Garamond"/>
          <w:color w:val="FF0000"/>
        </w:rPr>
        <w:t>gaze – 520,75 mii mc;</w:t>
      </w:r>
    </w:p>
    <w:p w:rsidR="004E6046" w:rsidRDefault="004E6046" w:rsidP="004E6046">
      <w:pPr>
        <w:pStyle w:val="ListParagraph"/>
        <w:numPr>
          <w:ilvl w:val="0"/>
          <w:numId w:val="49"/>
        </w:numPr>
        <w:jc w:val="both"/>
        <w:rPr>
          <w:rFonts w:ascii="Garamond" w:hAnsi="Garamond"/>
          <w:color w:val="FF0000"/>
        </w:rPr>
      </w:pPr>
      <w:r>
        <w:rPr>
          <w:rFonts w:ascii="Garamond" w:hAnsi="Garamond"/>
          <w:color w:val="FF0000"/>
        </w:rPr>
        <w:t>cocs de petrol – 74838,07 t;</w:t>
      </w:r>
    </w:p>
    <w:p w:rsidR="004E6046" w:rsidRDefault="004E6046" w:rsidP="004E6046">
      <w:pPr>
        <w:pStyle w:val="ListParagraph"/>
        <w:numPr>
          <w:ilvl w:val="0"/>
          <w:numId w:val="49"/>
        </w:numPr>
        <w:jc w:val="both"/>
        <w:rPr>
          <w:rFonts w:ascii="Garamond" w:hAnsi="Garamond"/>
          <w:color w:val="FF0000"/>
        </w:rPr>
      </w:pPr>
      <w:r>
        <w:rPr>
          <w:rFonts w:ascii="Garamond" w:hAnsi="Garamond"/>
          <w:color w:val="FF0000"/>
        </w:rPr>
        <w:t>carbune – 21968,06 t;</w:t>
      </w:r>
    </w:p>
    <w:p w:rsidR="005476C9" w:rsidRDefault="004E6046" w:rsidP="004E6046">
      <w:pPr>
        <w:pStyle w:val="ListParagraph"/>
        <w:numPr>
          <w:ilvl w:val="0"/>
          <w:numId w:val="49"/>
        </w:numPr>
        <w:jc w:val="both"/>
        <w:rPr>
          <w:rFonts w:ascii="Garamond" w:hAnsi="Garamond"/>
          <w:color w:val="FF0000"/>
        </w:rPr>
      </w:pPr>
      <w:r>
        <w:rPr>
          <w:rFonts w:ascii="Garamond" w:hAnsi="Garamond"/>
          <w:color w:val="FF0000"/>
        </w:rPr>
        <w:t>altele-combustibili alternativi – 65659,65 t.</w:t>
      </w:r>
    </w:p>
    <w:p w:rsidR="00F863BB" w:rsidRDefault="005476C9" w:rsidP="005476C9">
      <w:pPr>
        <w:jc w:val="both"/>
        <w:rPr>
          <w:rFonts w:ascii="Garamond" w:hAnsi="Garamond"/>
          <w:b/>
          <w:color w:val="FF0000"/>
        </w:rPr>
      </w:pPr>
      <w:r w:rsidRPr="005476C9">
        <w:rPr>
          <w:rFonts w:ascii="Garamond" w:hAnsi="Garamond"/>
          <w:b/>
          <w:color w:val="FF0000"/>
        </w:rPr>
        <w:t>Recuperarea energiei din deseuri reprezinta o alternativa de furnizare a energiei.</w:t>
      </w:r>
      <w:r w:rsidR="00F863BB" w:rsidRPr="005476C9">
        <w:rPr>
          <w:rFonts w:ascii="Garamond" w:hAnsi="Garamond"/>
          <w:b/>
          <w:color w:val="FF0000"/>
        </w:rPr>
        <w:tab/>
      </w:r>
    </w:p>
    <w:p w:rsidR="006B3A7C" w:rsidRPr="005476C9" w:rsidRDefault="006B3A7C" w:rsidP="005476C9">
      <w:pPr>
        <w:jc w:val="both"/>
        <w:rPr>
          <w:rFonts w:ascii="Garamond" w:hAnsi="Garamond"/>
          <w:b/>
          <w:color w:val="FF0000"/>
        </w:rPr>
      </w:pPr>
      <w:r>
        <w:rPr>
          <w:rFonts w:ascii="Garamond" w:hAnsi="Garamond"/>
          <w:b/>
          <w:color w:val="FF0000"/>
        </w:rPr>
        <w:t>Utilizarea de combustibili mai putin poluanti – se aplica partial, utilizarea gazelor la pornirea/temperarea instalatiei.</w:t>
      </w:r>
    </w:p>
    <w:p w:rsidR="00F863BB" w:rsidRPr="005476C9" w:rsidRDefault="00F863BB" w:rsidP="00F863BB">
      <w:pPr>
        <w:jc w:val="both"/>
        <w:rPr>
          <w:rFonts w:ascii="Garamond" w:hAnsi="Garamond"/>
          <w:b/>
          <w:highlight w:val="yellow"/>
        </w:rPr>
      </w:pPr>
      <w:r w:rsidRPr="005476C9">
        <w:rPr>
          <w:rFonts w:ascii="Garamond" w:hAnsi="Garamond"/>
          <w:b/>
        </w:rPr>
        <w:tab/>
      </w:r>
    </w:p>
    <w:p w:rsidR="00F863BB" w:rsidRPr="000174B9" w:rsidRDefault="00F863BB" w:rsidP="00F863BB">
      <w:pPr>
        <w:jc w:val="both"/>
        <w:rPr>
          <w:rFonts w:ascii="Garamond" w:hAnsi="Garamond"/>
          <w:b/>
        </w:rPr>
      </w:pPr>
      <w:r w:rsidRPr="000174B9">
        <w:rPr>
          <w:rFonts w:ascii="Garamond" w:hAnsi="Garamond"/>
          <w:b/>
        </w:rPr>
        <w:t>7.3. COMBUSTIBILI</w:t>
      </w:r>
    </w:p>
    <w:p w:rsidR="00F863BB" w:rsidRPr="000174B9" w:rsidRDefault="00F863BB" w:rsidP="00F863BB">
      <w:pPr>
        <w:jc w:val="both"/>
        <w:rPr>
          <w:rFonts w:ascii="Garamond" w:hAnsi="Garamond"/>
          <w:b/>
        </w:rPr>
      </w:pPr>
    </w:p>
    <w:p w:rsidR="00F863BB" w:rsidRPr="000174B9" w:rsidRDefault="00F863BB" w:rsidP="00F863BB">
      <w:pPr>
        <w:jc w:val="both"/>
        <w:rPr>
          <w:rFonts w:ascii="Garamond" w:hAnsi="Garamond"/>
        </w:rPr>
      </w:pPr>
      <w:r w:rsidRPr="000174B9">
        <w:rPr>
          <w:rFonts w:ascii="Garamond" w:hAnsi="Garamond"/>
        </w:rPr>
        <w:t>Combustibilii principali folositi in procesul tehnologic a S.C. CRH Ciment (Romania) S.A. - Punct de lucru Medgidia sunt cocsul de petrol,  praful de cocs si carbunele.</w:t>
      </w:r>
    </w:p>
    <w:p w:rsidR="00F863BB" w:rsidRPr="000174B9" w:rsidRDefault="00F863BB" w:rsidP="00F863BB">
      <w:pPr>
        <w:jc w:val="both"/>
        <w:rPr>
          <w:rFonts w:ascii="Garamond" w:hAnsi="Garamond"/>
        </w:rPr>
      </w:pPr>
      <w:r w:rsidRPr="000174B9">
        <w:rPr>
          <w:rFonts w:ascii="Garamond" w:hAnsi="Garamond"/>
        </w:rPr>
        <w:t xml:space="preserve">În perioada de pornire a cuptorului - perioada de „temperare” - se utilizează drept combustibil gazul natural, care </w:t>
      </w:r>
      <w:r w:rsidRPr="000174B9">
        <w:rPr>
          <w:rFonts w:ascii="Garamond" w:hAnsi="Garamond"/>
          <w:lang w:eastAsia="en-US"/>
        </w:rPr>
        <w:t>este achizitionat de la S.C.OMV Petrom Gas S.R.L., în conformitate cu prevederile Contract de vânzare-cumpărare gaze naturale nr.60 din 26.11.2012.</w:t>
      </w:r>
    </w:p>
    <w:p w:rsidR="00F863BB" w:rsidRPr="00EF17D7" w:rsidRDefault="00F863BB" w:rsidP="00F863BB">
      <w:pPr>
        <w:jc w:val="both"/>
        <w:rPr>
          <w:rFonts w:ascii="Garamond" w:hAnsi="Garamond"/>
          <w:color w:val="FF0000"/>
          <w:highlight w:val="yellow"/>
        </w:rPr>
      </w:pPr>
      <w:r w:rsidRPr="00EF17D7">
        <w:rPr>
          <w:rFonts w:ascii="Garamond" w:hAnsi="Garamond"/>
          <w:color w:val="FF0000"/>
        </w:rPr>
        <w:t>Corespunzător volumului de activitate, consumul anual de gaz natural în anul 201</w:t>
      </w:r>
      <w:r w:rsidR="00EF17D7">
        <w:rPr>
          <w:rFonts w:ascii="Garamond" w:hAnsi="Garamond"/>
          <w:color w:val="FF0000"/>
        </w:rPr>
        <w:t>5</w:t>
      </w:r>
      <w:r w:rsidRPr="00EF17D7">
        <w:rPr>
          <w:rFonts w:ascii="Garamond" w:hAnsi="Garamond"/>
          <w:color w:val="FF0000"/>
        </w:rPr>
        <w:t xml:space="preserve"> a fost de </w:t>
      </w:r>
      <w:r w:rsidR="00EF17D7">
        <w:rPr>
          <w:rFonts w:ascii="Garamond" w:hAnsi="Garamond"/>
          <w:color w:val="FF0000"/>
        </w:rPr>
        <w:t xml:space="preserve">520,75 </w:t>
      </w:r>
      <w:r w:rsidRPr="00EF17D7">
        <w:rPr>
          <w:rFonts w:ascii="Garamond" w:hAnsi="Garamond"/>
          <w:color w:val="FF0000"/>
        </w:rPr>
        <w:t>mii m</w:t>
      </w:r>
      <w:r w:rsidRPr="00EF17D7">
        <w:rPr>
          <w:rFonts w:ascii="Garamond" w:hAnsi="Garamond"/>
          <w:color w:val="FF0000"/>
          <w:vertAlign w:val="superscript"/>
        </w:rPr>
        <w:t>3</w:t>
      </w:r>
      <w:r w:rsidRPr="00EF17D7">
        <w:rPr>
          <w:rFonts w:ascii="Garamond" w:hAnsi="Garamond"/>
          <w:color w:val="FF0000"/>
        </w:rPr>
        <w:t>.</w:t>
      </w:r>
      <w:r w:rsidRPr="00EF17D7">
        <w:rPr>
          <w:rFonts w:ascii="Garamond" w:hAnsi="Garamond"/>
          <w:color w:val="FF0000"/>
        </w:rPr>
        <w:tab/>
      </w:r>
      <w:r w:rsidRPr="00EF17D7">
        <w:rPr>
          <w:rFonts w:ascii="Garamond" w:hAnsi="Garamond"/>
          <w:color w:val="FF0000"/>
        </w:rPr>
        <w:tab/>
      </w:r>
    </w:p>
    <w:p w:rsidR="00F863BB" w:rsidRPr="000174B9" w:rsidRDefault="00F863BB" w:rsidP="00F863BB">
      <w:pPr>
        <w:jc w:val="both"/>
        <w:rPr>
          <w:rFonts w:ascii="Garamond" w:hAnsi="Garamond"/>
        </w:rPr>
      </w:pPr>
      <w:r w:rsidRPr="000174B9">
        <w:rPr>
          <w:rFonts w:ascii="Garamond" w:hAnsi="Garamond"/>
        </w:rPr>
        <w:t>În afara cocsului, a prafului de cocs si a carbunelui - sunt utilizaţi şi combustibilii alternativi: deşeuri combustibile provenite din alte industrii şi valorificate termoenergetic prin co-incinerare. Aceste deşeuri sunt utilizate ca substituenţi parţiali ai combustibililor principali.</w:t>
      </w:r>
    </w:p>
    <w:p w:rsidR="00F863BB" w:rsidRPr="000174B9" w:rsidRDefault="00F863BB" w:rsidP="00F863BB">
      <w:pPr>
        <w:jc w:val="both"/>
        <w:rPr>
          <w:rFonts w:ascii="Garamond" w:hAnsi="Garamond"/>
        </w:rPr>
      </w:pPr>
      <w:r w:rsidRPr="000174B9">
        <w:rPr>
          <w:rFonts w:ascii="Garamond" w:hAnsi="Garamond"/>
        </w:rPr>
        <w:t>Căldura generată în procesul de coincinerare este recuperată integral în procesul de producere a clincherului, substituind parţial arderea combustibilor tradiţionali.</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rPr>
        <w:t>Pentru functionarea echipamentelor mobile sunt prevazute o statie de alimentare cu motorina, compuse din:</w:t>
      </w:r>
    </w:p>
    <w:p w:rsidR="00F863BB" w:rsidRPr="000174B9" w:rsidRDefault="00F863BB" w:rsidP="00F863BB">
      <w:pPr>
        <w:jc w:val="both"/>
        <w:rPr>
          <w:rFonts w:ascii="Garamond" w:hAnsi="Garamond"/>
        </w:rPr>
      </w:pPr>
      <w:r w:rsidRPr="000174B9">
        <w:rPr>
          <w:rFonts w:ascii="Garamond" w:hAnsi="Garamond"/>
        </w:rPr>
        <w:t>- rezervor cilindric orizontal suprateran stocare carburant de 66 mc nr. 2</w:t>
      </w:r>
    </w:p>
    <w:p w:rsidR="00F863BB" w:rsidRPr="000174B9" w:rsidRDefault="00F863BB" w:rsidP="00F863BB">
      <w:pPr>
        <w:jc w:val="both"/>
        <w:rPr>
          <w:rFonts w:ascii="Garamond" w:hAnsi="Garamond"/>
        </w:rPr>
      </w:pPr>
      <w:r w:rsidRPr="000174B9">
        <w:rPr>
          <w:rFonts w:ascii="Garamond" w:hAnsi="Garamond"/>
        </w:rPr>
        <w:t>- rezervor cilindric orizontal suprateran stocare carburant de 66 mc nr. 1</w:t>
      </w:r>
    </w:p>
    <w:p w:rsidR="00F863BB" w:rsidRPr="000174B9" w:rsidRDefault="00F863BB" w:rsidP="00F863BB">
      <w:pPr>
        <w:jc w:val="both"/>
        <w:rPr>
          <w:rFonts w:ascii="Garamond" w:hAnsi="Garamond"/>
        </w:rPr>
      </w:pPr>
      <w:r w:rsidRPr="000174B9">
        <w:rPr>
          <w:rFonts w:ascii="Garamond" w:hAnsi="Garamond"/>
        </w:rPr>
        <w:t>- pompa alimentare echipamente mobile.</w:t>
      </w:r>
    </w:p>
    <w:p w:rsidR="00F863BB" w:rsidRPr="000174B9" w:rsidRDefault="00F863BB" w:rsidP="00F863BB">
      <w:pPr>
        <w:jc w:val="both"/>
        <w:rPr>
          <w:rFonts w:ascii="Garamond" w:hAnsi="Garamond"/>
        </w:rPr>
      </w:pPr>
      <w:r w:rsidRPr="000174B9">
        <w:rPr>
          <w:rFonts w:ascii="Garamond" w:hAnsi="Garamond"/>
        </w:rPr>
        <w:lastRenderedPageBreak/>
        <w:t>Rezervoarele de motorina sunt amplasate pe platforma betonata, in incinta inchisa si asigurata, prevazuta cu cuva de retentie, sisteme de PSI si panouri de semnalizare.</w:t>
      </w:r>
    </w:p>
    <w:p w:rsidR="00F863BB" w:rsidRPr="000174B9" w:rsidRDefault="00F863BB" w:rsidP="00F863BB">
      <w:pPr>
        <w:jc w:val="both"/>
        <w:rPr>
          <w:rFonts w:ascii="Garamond" w:hAnsi="Garamond"/>
        </w:rPr>
      </w:pPr>
      <w:r w:rsidRPr="000174B9">
        <w:rPr>
          <w:rFonts w:ascii="Garamond" w:hAnsi="Garamond"/>
        </w:rPr>
        <w:t>Corespunzator volumului de activitate, in anul 2014, consumul de motorina a fost de 92 t.</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8.  DESCRIEREA ACTIVITĂŢII ŞI A FLUXURILOR TEHNOLOGICE EXISTENTE PE   AMPLASAMENT</w:t>
      </w:r>
    </w:p>
    <w:p w:rsidR="00F863BB" w:rsidRPr="000174B9" w:rsidRDefault="00F863BB" w:rsidP="00F863BB">
      <w:pPr>
        <w:spacing w:line="240" w:lineRule="auto"/>
        <w:jc w:val="both"/>
        <w:rPr>
          <w:rFonts w:ascii="Garamond" w:hAnsi="Garamond"/>
        </w:rPr>
      </w:pPr>
    </w:p>
    <w:p w:rsidR="00F863BB" w:rsidRPr="000174B9" w:rsidRDefault="00F863BB" w:rsidP="00F863BB">
      <w:pPr>
        <w:spacing w:line="240" w:lineRule="auto"/>
        <w:jc w:val="both"/>
        <w:rPr>
          <w:rFonts w:ascii="Garamond" w:hAnsi="Garamond"/>
        </w:rPr>
      </w:pPr>
      <w:r w:rsidRPr="000174B9">
        <w:rPr>
          <w:rFonts w:ascii="Garamond" w:hAnsi="Garamond"/>
        </w:rPr>
        <w:t>Suprafaţa totală a amplasamentului este de 848.358 mp din care:</w:t>
      </w:r>
    </w:p>
    <w:p w:rsidR="00F863BB" w:rsidRPr="000174B9" w:rsidRDefault="00F863BB" w:rsidP="00B91714">
      <w:pPr>
        <w:numPr>
          <w:ilvl w:val="0"/>
          <w:numId w:val="50"/>
        </w:numPr>
        <w:spacing w:line="240" w:lineRule="auto"/>
        <w:jc w:val="both"/>
        <w:rPr>
          <w:rFonts w:ascii="Garamond" w:hAnsi="Garamond"/>
        </w:rPr>
      </w:pPr>
      <w:r w:rsidRPr="000174B9">
        <w:rPr>
          <w:rFonts w:ascii="Garamond" w:hAnsi="Garamond"/>
        </w:rPr>
        <w:t>suprafata construita = 47</w:t>
      </w:r>
      <w:r w:rsidR="00E711D2">
        <w:rPr>
          <w:rFonts w:ascii="Garamond" w:hAnsi="Garamond"/>
        </w:rPr>
        <w:t>.</w:t>
      </w:r>
      <w:r w:rsidRPr="000174B9">
        <w:rPr>
          <w:rFonts w:ascii="Garamond" w:hAnsi="Garamond"/>
        </w:rPr>
        <w:t xml:space="preserve">000 mp; </w:t>
      </w:r>
    </w:p>
    <w:p w:rsidR="00F863BB" w:rsidRPr="000174B9" w:rsidRDefault="00F863BB" w:rsidP="00B91714">
      <w:pPr>
        <w:numPr>
          <w:ilvl w:val="0"/>
          <w:numId w:val="50"/>
        </w:numPr>
        <w:spacing w:line="240" w:lineRule="auto"/>
        <w:jc w:val="both"/>
        <w:rPr>
          <w:rFonts w:ascii="Garamond" w:hAnsi="Garamond"/>
        </w:rPr>
      </w:pPr>
      <w:r w:rsidRPr="000174B9">
        <w:rPr>
          <w:rFonts w:ascii="Garamond" w:hAnsi="Garamond"/>
        </w:rPr>
        <w:t>suprafata libera de constructii = 561</w:t>
      </w:r>
      <w:r w:rsidR="00E711D2">
        <w:rPr>
          <w:rFonts w:ascii="Garamond" w:hAnsi="Garamond"/>
        </w:rPr>
        <w:t>.</w:t>
      </w:r>
      <w:r w:rsidRPr="000174B9">
        <w:rPr>
          <w:rFonts w:ascii="Garamond" w:hAnsi="Garamond"/>
        </w:rPr>
        <w:t>256 mp. din care: 250</w:t>
      </w:r>
      <w:r w:rsidR="00E711D2">
        <w:rPr>
          <w:rFonts w:ascii="Garamond" w:hAnsi="Garamond"/>
        </w:rPr>
        <w:t>.</w:t>
      </w:r>
      <w:r w:rsidRPr="000174B9">
        <w:rPr>
          <w:rFonts w:ascii="Garamond" w:hAnsi="Garamond"/>
        </w:rPr>
        <w:t xml:space="preserve">705 mp aferenta platforme de depozitare materiale de adaos; </w:t>
      </w:r>
    </w:p>
    <w:p w:rsidR="00F863BB" w:rsidRPr="000174B9" w:rsidRDefault="00F863BB" w:rsidP="00B91714">
      <w:pPr>
        <w:numPr>
          <w:ilvl w:val="0"/>
          <w:numId w:val="50"/>
        </w:numPr>
        <w:spacing w:line="240" w:lineRule="auto"/>
        <w:jc w:val="both"/>
        <w:rPr>
          <w:rFonts w:ascii="Garamond" w:hAnsi="Garamond"/>
        </w:rPr>
      </w:pPr>
      <w:r w:rsidRPr="000174B9">
        <w:rPr>
          <w:rFonts w:ascii="Garamond" w:hAnsi="Garamond"/>
        </w:rPr>
        <w:t>suprafata cai transport = 240</w:t>
      </w:r>
      <w:r w:rsidR="00E711D2">
        <w:rPr>
          <w:rFonts w:ascii="Garamond" w:hAnsi="Garamond"/>
        </w:rPr>
        <w:t>.</w:t>
      </w:r>
      <w:r w:rsidRPr="000174B9">
        <w:rPr>
          <w:rFonts w:ascii="Garamond" w:hAnsi="Garamond"/>
        </w:rPr>
        <w:t>102 mp.</w:t>
      </w:r>
    </w:p>
    <w:p w:rsidR="00F863BB" w:rsidRPr="000174B9" w:rsidRDefault="00F863BB" w:rsidP="00F863BB">
      <w:pPr>
        <w:spacing w:line="240" w:lineRule="auto"/>
        <w:ind w:left="720"/>
        <w:jc w:val="both"/>
        <w:rPr>
          <w:rFonts w:ascii="Garamond" w:hAnsi="Garamond"/>
        </w:rPr>
      </w:pPr>
    </w:p>
    <w:p w:rsidR="00F863BB" w:rsidRPr="000174B9" w:rsidRDefault="00F863BB" w:rsidP="00F863BB">
      <w:pPr>
        <w:spacing w:line="240" w:lineRule="auto"/>
        <w:jc w:val="both"/>
        <w:rPr>
          <w:rFonts w:ascii="Garamond" w:hAnsi="Garamond"/>
        </w:rPr>
      </w:pPr>
      <w:r w:rsidRPr="000174B9">
        <w:rPr>
          <w:rFonts w:ascii="Garamond" w:hAnsi="Garamond"/>
        </w:rPr>
        <w:t xml:space="preserve">S.C. CRH Ciment (Romania) S.A. Bucuresti – Punct de lucru Medgidia este amplasată la marginea de est a oraşului  Medgidia, într-o zona industrială la o distanta de cca. </w:t>
      </w:r>
      <w:smartTag w:uri="urn:schemas-microsoft-com:office:smarttags" w:element="metricconverter">
        <w:smartTagPr>
          <w:attr w:name="ProductID" w:val="1,5 km"/>
        </w:smartTagPr>
        <w:r w:rsidRPr="000174B9">
          <w:rPr>
            <w:rFonts w:ascii="Garamond" w:hAnsi="Garamond"/>
          </w:rPr>
          <w:t>1,5 km</w:t>
        </w:r>
      </w:smartTag>
      <w:r w:rsidRPr="000174B9">
        <w:rPr>
          <w:rFonts w:ascii="Garamond" w:hAnsi="Garamond"/>
        </w:rPr>
        <w:t xml:space="preserve"> de zona locuită şi cca. </w:t>
      </w:r>
      <w:smartTag w:uri="urn:schemas-microsoft-com:office:smarttags" w:element="metricconverter">
        <w:smartTagPr>
          <w:attr w:name="ProductID" w:val="0,5 km"/>
        </w:smartTagPr>
        <w:r w:rsidRPr="000174B9">
          <w:rPr>
            <w:rFonts w:ascii="Garamond" w:hAnsi="Garamond"/>
          </w:rPr>
          <w:t>0,5 km</w:t>
        </w:r>
      </w:smartTag>
      <w:r w:rsidRPr="000174B9">
        <w:rPr>
          <w:rFonts w:ascii="Garamond" w:hAnsi="Garamond"/>
        </w:rPr>
        <w:t xml:space="preserve"> de Canalul Dunăre-Marea Neagră.</w:t>
      </w:r>
    </w:p>
    <w:p w:rsidR="00F863BB" w:rsidRPr="000174B9" w:rsidRDefault="00F863BB" w:rsidP="00F863BB">
      <w:pPr>
        <w:spacing w:line="240" w:lineRule="auto"/>
        <w:jc w:val="both"/>
        <w:rPr>
          <w:rFonts w:ascii="Garamond" w:hAnsi="Garamond"/>
        </w:rPr>
      </w:pPr>
    </w:p>
    <w:p w:rsidR="00F863BB" w:rsidRPr="000174B9" w:rsidRDefault="00F863BB" w:rsidP="00F863BB">
      <w:pPr>
        <w:spacing w:line="240" w:lineRule="auto"/>
        <w:jc w:val="both"/>
        <w:rPr>
          <w:rFonts w:ascii="Garamond" w:hAnsi="Garamond"/>
          <w:b/>
        </w:rPr>
      </w:pPr>
      <w:r w:rsidRPr="000174B9">
        <w:rPr>
          <w:rFonts w:ascii="Garamond" w:hAnsi="Garamond"/>
        </w:rPr>
        <w:t>Perimetrul societăţii are următoarele vecinătăţi</w:t>
      </w:r>
      <w:r w:rsidRPr="000174B9">
        <w:rPr>
          <w:rFonts w:ascii="Garamond" w:hAnsi="Garamond"/>
          <w:b/>
        </w:rPr>
        <w:t>:</w:t>
      </w:r>
    </w:p>
    <w:p w:rsidR="00F863BB" w:rsidRPr="000174B9" w:rsidRDefault="00F863BB" w:rsidP="00B91714">
      <w:pPr>
        <w:numPr>
          <w:ilvl w:val="0"/>
          <w:numId w:val="51"/>
        </w:numPr>
        <w:spacing w:line="240" w:lineRule="auto"/>
        <w:jc w:val="both"/>
        <w:rPr>
          <w:rFonts w:ascii="Garamond" w:hAnsi="Garamond"/>
          <w:lang w:eastAsia="en-US"/>
        </w:rPr>
      </w:pPr>
      <w:r w:rsidRPr="000174B9">
        <w:rPr>
          <w:rFonts w:ascii="Garamond" w:hAnsi="Garamond"/>
          <w:lang w:eastAsia="en-US"/>
        </w:rPr>
        <w:t>Nord – zona industrială  S.C. ETERMED S.A., S.C. DOBROPORT S.A.;</w:t>
      </w:r>
    </w:p>
    <w:p w:rsidR="00F863BB" w:rsidRPr="000174B9" w:rsidRDefault="00F863BB" w:rsidP="00B91714">
      <w:pPr>
        <w:numPr>
          <w:ilvl w:val="0"/>
          <w:numId w:val="51"/>
        </w:numPr>
        <w:spacing w:line="240" w:lineRule="auto"/>
        <w:jc w:val="both"/>
        <w:rPr>
          <w:rFonts w:ascii="Garamond" w:hAnsi="Garamond"/>
          <w:lang w:eastAsia="en-US"/>
        </w:rPr>
      </w:pPr>
      <w:r w:rsidRPr="000174B9">
        <w:rPr>
          <w:rFonts w:ascii="Garamond" w:hAnsi="Garamond"/>
          <w:lang w:eastAsia="en-US"/>
        </w:rPr>
        <w:t>Est – zona agricolă sat Castelu</w:t>
      </w:r>
    </w:p>
    <w:p w:rsidR="00F863BB" w:rsidRPr="000174B9" w:rsidRDefault="00F863BB" w:rsidP="00B91714">
      <w:pPr>
        <w:numPr>
          <w:ilvl w:val="0"/>
          <w:numId w:val="51"/>
        </w:numPr>
        <w:spacing w:line="240" w:lineRule="auto"/>
        <w:jc w:val="both"/>
        <w:rPr>
          <w:rFonts w:ascii="Garamond" w:hAnsi="Garamond"/>
          <w:lang w:eastAsia="en-US"/>
        </w:rPr>
      </w:pPr>
      <w:r w:rsidRPr="000174B9">
        <w:rPr>
          <w:rFonts w:ascii="Garamond" w:hAnsi="Garamond"/>
          <w:lang w:eastAsia="en-US"/>
        </w:rPr>
        <w:t xml:space="preserve">Sud – zona agricolă Valea Dacilor </w:t>
      </w:r>
    </w:p>
    <w:p w:rsidR="00F863BB" w:rsidRPr="000174B9" w:rsidRDefault="00F863BB" w:rsidP="00B91714">
      <w:pPr>
        <w:numPr>
          <w:ilvl w:val="0"/>
          <w:numId w:val="51"/>
        </w:numPr>
        <w:spacing w:line="240" w:lineRule="auto"/>
        <w:jc w:val="both"/>
        <w:rPr>
          <w:rFonts w:ascii="Garamond" w:hAnsi="Garamond"/>
        </w:rPr>
      </w:pPr>
      <w:r w:rsidRPr="000174B9">
        <w:rPr>
          <w:rFonts w:ascii="Garamond" w:hAnsi="Garamond"/>
          <w:lang w:eastAsia="en-US"/>
        </w:rPr>
        <w:t>Vest – zona rezidentială oraş Medgidia</w:t>
      </w:r>
    </w:p>
    <w:p w:rsidR="00F863BB" w:rsidRPr="000174B9" w:rsidRDefault="00F863BB" w:rsidP="00F863BB">
      <w:pPr>
        <w:spacing w:line="240" w:lineRule="auto"/>
        <w:jc w:val="both"/>
        <w:rPr>
          <w:rFonts w:ascii="Garamond" w:hAnsi="Garamond"/>
        </w:rPr>
      </w:pPr>
    </w:p>
    <w:p w:rsidR="00F863BB" w:rsidRPr="000174B9" w:rsidRDefault="00F863BB" w:rsidP="00F863BB">
      <w:pPr>
        <w:pStyle w:val="Heading1"/>
        <w:numPr>
          <w:ilvl w:val="0"/>
          <w:numId w:val="0"/>
        </w:numPr>
        <w:spacing w:line="240" w:lineRule="auto"/>
        <w:jc w:val="both"/>
        <w:rPr>
          <w:rFonts w:ascii="Garamond" w:hAnsi="Garamond"/>
          <w:sz w:val="22"/>
        </w:rPr>
      </w:pPr>
      <w:r w:rsidRPr="000174B9">
        <w:rPr>
          <w:rFonts w:ascii="Garamond" w:hAnsi="Garamond"/>
          <w:b/>
          <w:bCs/>
          <w:sz w:val="22"/>
        </w:rPr>
        <w:t>Profilul de activitate</w:t>
      </w:r>
      <w:r w:rsidRPr="000174B9">
        <w:rPr>
          <w:rFonts w:ascii="Garamond" w:hAnsi="Garamond"/>
          <w:sz w:val="22"/>
        </w:rPr>
        <w:t xml:space="preserve"> al S.C. CRH Ciment (Romania) S.A. – Punct de lucru Medgidia îl constituie </w:t>
      </w:r>
      <w:r w:rsidRPr="000174B9">
        <w:rPr>
          <w:rFonts w:ascii="Garamond" w:hAnsi="Garamond"/>
          <w:bCs/>
          <w:sz w:val="22"/>
        </w:rPr>
        <w:t xml:space="preserve">fabricarea </w:t>
      </w:r>
      <w:r w:rsidRPr="000174B9">
        <w:rPr>
          <w:rFonts w:ascii="Garamond" w:hAnsi="Garamond"/>
          <w:sz w:val="22"/>
        </w:rPr>
        <w:t xml:space="preserve">şi comercializarea </w:t>
      </w:r>
      <w:r w:rsidRPr="000174B9">
        <w:rPr>
          <w:rFonts w:ascii="Garamond" w:hAnsi="Garamond"/>
          <w:bCs/>
          <w:sz w:val="22"/>
        </w:rPr>
        <w:t>cimentului prin procedeu uscat</w:t>
      </w:r>
      <w:r w:rsidRPr="000174B9">
        <w:rPr>
          <w:rFonts w:ascii="Garamond" w:hAnsi="Garamond"/>
          <w:sz w:val="22"/>
        </w:rPr>
        <w:t>.</w:t>
      </w:r>
    </w:p>
    <w:p w:rsidR="00F863BB" w:rsidRPr="000174B9" w:rsidRDefault="00F863BB" w:rsidP="00F863BB">
      <w:pPr>
        <w:pStyle w:val="Heading2"/>
        <w:numPr>
          <w:ilvl w:val="0"/>
          <w:numId w:val="0"/>
        </w:numPr>
        <w:spacing w:line="240" w:lineRule="auto"/>
        <w:jc w:val="both"/>
        <w:rPr>
          <w:rFonts w:ascii="Garamond" w:hAnsi="Garamond"/>
          <w:sz w:val="22"/>
        </w:rPr>
      </w:pPr>
    </w:p>
    <w:p w:rsidR="00F863BB" w:rsidRPr="000174B9" w:rsidRDefault="00F863BB" w:rsidP="00F863BB">
      <w:pPr>
        <w:pStyle w:val="Heading2"/>
        <w:numPr>
          <w:ilvl w:val="0"/>
          <w:numId w:val="0"/>
        </w:numPr>
        <w:spacing w:line="240" w:lineRule="auto"/>
        <w:jc w:val="both"/>
        <w:rPr>
          <w:rFonts w:ascii="Garamond" w:hAnsi="Garamond"/>
          <w:b w:val="0"/>
          <w:sz w:val="22"/>
        </w:rPr>
      </w:pPr>
      <w:r w:rsidRPr="000174B9">
        <w:rPr>
          <w:rFonts w:ascii="Garamond" w:hAnsi="Garamond"/>
          <w:b w:val="0"/>
          <w:sz w:val="22"/>
        </w:rPr>
        <w:t>Uzina deţine două  linii de producere clincher:</w:t>
      </w:r>
    </w:p>
    <w:p w:rsidR="00F863BB" w:rsidRPr="000174B9" w:rsidRDefault="00F863BB" w:rsidP="00F863BB">
      <w:pPr>
        <w:pStyle w:val="ListBullet2"/>
      </w:pPr>
      <w:r w:rsidRPr="000174B9">
        <w:t>Linia de fabricatie cuptor 10 – cuptor cu capacitate de 3800 t / zi – linie de fabricatie neconforma, oprita pe o perioada nedeterminata.</w:t>
      </w:r>
    </w:p>
    <w:p w:rsidR="00F863BB" w:rsidRPr="000174B9" w:rsidRDefault="00F863BB" w:rsidP="00F863BB">
      <w:pPr>
        <w:pStyle w:val="ListBullet2"/>
        <w:rPr>
          <w:b w:val="0"/>
        </w:rPr>
      </w:pPr>
      <w:r w:rsidRPr="000174B9">
        <w:rPr>
          <w:b w:val="0"/>
        </w:rPr>
        <w:t>Linia de fabricatie cuptor 11 – cuptor cu capacitate de 4200 t/zi cu precalcinator .</w:t>
      </w:r>
    </w:p>
    <w:p w:rsidR="00F863BB" w:rsidRPr="000174B9" w:rsidRDefault="00F863BB" w:rsidP="00F863BB">
      <w:pPr>
        <w:pStyle w:val="Heading1"/>
        <w:numPr>
          <w:ilvl w:val="0"/>
          <w:numId w:val="0"/>
        </w:numPr>
        <w:spacing w:line="240" w:lineRule="auto"/>
        <w:jc w:val="both"/>
        <w:rPr>
          <w:rFonts w:ascii="Garamond" w:hAnsi="Garamond"/>
          <w:sz w:val="22"/>
        </w:rPr>
      </w:pPr>
    </w:p>
    <w:p w:rsidR="00F863BB" w:rsidRPr="000174B9" w:rsidRDefault="00F863BB" w:rsidP="00F863BB">
      <w:pPr>
        <w:pStyle w:val="Heading1"/>
        <w:numPr>
          <w:ilvl w:val="0"/>
          <w:numId w:val="0"/>
        </w:numPr>
        <w:spacing w:line="240" w:lineRule="auto"/>
        <w:jc w:val="both"/>
        <w:rPr>
          <w:rFonts w:ascii="Garamond" w:hAnsi="Garamond"/>
          <w:color w:val="0070C0"/>
          <w:sz w:val="22"/>
        </w:rPr>
      </w:pPr>
      <w:r w:rsidRPr="000174B9">
        <w:rPr>
          <w:rFonts w:ascii="Garamond" w:hAnsi="Garamond"/>
          <w:sz w:val="22"/>
        </w:rPr>
        <w:t>În instalatia IED - S.C. CRH Ciment (Romania) S.A.  – Punct de lucru Medgidia, tehnologia de fabricare a clincherului de ciment prevede generarea unei cantitati de căldura prin utilizarea combustibililor traditionali si a deseurilor nepericuloase si periculoase prin coincinerare; caldura generata prin coincinerarea deseurilor periculoase este în procent de pana la 40% din totalul caldurii necesare producerii clincherului.</w:t>
      </w:r>
    </w:p>
    <w:p w:rsidR="00F863BB" w:rsidRPr="000174B9" w:rsidRDefault="00F863BB" w:rsidP="00F863BB">
      <w:pPr>
        <w:spacing w:line="240" w:lineRule="auto"/>
        <w:rPr>
          <w:rFonts w:ascii="Garamond" w:hAnsi="Garamond"/>
          <w:color w:val="FF0000"/>
        </w:rPr>
      </w:pPr>
    </w:p>
    <w:p w:rsidR="00F863BB" w:rsidRPr="000174B9" w:rsidRDefault="00F863BB" w:rsidP="00F863BB">
      <w:pPr>
        <w:spacing w:line="240" w:lineRule="auto"/>
        <w:jc w:val="both"/>
        <w:rPr>
          <w:rFonts w:ascii="Garamond" w:hAnsi="Garamond"/>
          <w:b/>
        </w:rPr>
      </w:pPr>
      <w:r w:rsidRPr="000174B9">
        <w:rPr>
          <w:rFonts w:ascii="Garamond" w:hAnsi="Garamond"/>
          <w:b/>
        </w:rPr>
        <w:t xml:space="preserve">Fluxul tehnologic de fabricaţie ciment: </w:t>
      </w:r>
    </w:p>
    <w:p w:rsidR="00F863BB" w:rsidRPr="000174B9" w:rsidRDefault="00F863BB" w:rsidP="00F863BB">
      <w:pPr>
        <w:spacing w:line="240" w:lineRule="auto"/>
        <w:jc w:val="both"/>
        <w:rPr>
          <w:rFonts w:ascii="Garamond" w:hAnsi="Garamond"/>
          <w:b/>
          <w:snapToGrid w:val="0"/>
        </w:rPr>
      </w:pPr>
      <w:r w:rsidRPr="000174B9">
        <w:rPr>
          <w:rFonts w:ascii="Garamond" w:hAnsi="Garamond"/>
          <w:b/>
          <w:snapToGrid w:val="0"/>
        </w:rPr>
        <w:t>8.1. Exploatare materii prime si adaosuri</w:t>
      </w:r>
    </w:p>
    <w:p w:rsidR="00F863BB" w:rsidRPr="000174B9" w:rsidRDefault="00F863BB" w:rsidP="00F863BB">
      <w:pPr>
        <w:spacing w:line="240" w:lineRule="auto"/>
        <w:jc w:val="both"/>
        <w:rPr>
          <w:rFonts w:ascii="Garamond" w:hAnsi="Garamond"/>
          <w:b/>
          <w:snapToGrid w:val="0"/>
        </w:rPr>
      </w:pPr>
    </w:p>
    <w:p w:rsidR="00F863BB" w:rsidRPr="000174B9" w:rsidRDefault="00F863BB" w:rsidP="00F863BB">
      <w:pPr>
        <w:spacing w:line="240" w:lineRule="auto"/>
        <w:jc w:val="both"/>
        <w:rPr>
          <w:rFonts w:ascii="Garamond" w:hAnsi="Garamond"/>
        </w:rPr>
      </w:pPr>
      <w:r w:rsidRPr="000174B9">
        <w:rPr>
          <w:rFonts w:ascii="Garamond" w:hAnsi="Garamond"/>
          <w:b/>
        </w:rPr>
        <w:t xml:space="preserve">A. Materii prime </w:t>
      </w:r>
      <w:r w:rsidRPr="000174B9">
        <w:rPr>
          <w:rFonts w:ascii="Garamond" w:hAnsi="Garamond"/>
        </w:rPr>
        <w:t xml:space="preserve">rezultă din activitatea de exploatare a zăcămintelor de calcar şi marno-calcar  din cariere de suprafaţă. </w:t>
      </w:r>
    </w:p>
    <w:p w:rsidR="00F863BB" w:rsidRPr="000174B9" w:rsidRDefault="00F863BB" w:rsidP="00F863BB">
      <w:pPr>
        <w:spacing w:line="240" w:lineRule="auto"/>
        <w:jc w:val="both"/>
        <w:rPr>
          <w:rFonts w:ascii="Garamond" w:hAnsi="Garamond"/>
        </w:rPr>
      </w:pPr>
    </w:p>
    <w:p w:rsidR="00F863BB" w:rsidRPr="000174B9" w:rsidRDefault="00F863BB" w:rsidP="00F863BB">
      <w:pPr>
        <w:spacing w:line="240" w:lineRule="auto"/>
        <w:jc w:val="both"/>
        <w:rPr>
          <w:rFonts w:ascii="Garamond" w:hAnsi="Garamond"/>
        </w:rPr>
      </w:pPr>
      <w:r w:rsidRPr="000174B9">
        <w:rPr>
          <w:rFonts w:ascii="Garamond" w:hAnsi="Garamond"/>
          <w:b/>
        </w:rPr>
        <w:t>A.1. Calcarul</w:t>
      </w:r>
      <w:r w:rsidRPr="000174B9">
        <w:rPr>
          <w:rFonts w:ascii="Garamond" w:hAnsi="Garamond"/>
        </w:rPr>
        <w:t xml:space="preserve"> concasat de la cariera Luminiţa – Taşaul (cariera aflată la 40 km de uzina) este adus în vagoane CF tip UVA de 80t sau MAV de 25 t şi descărcat prin basculare în cinci  buncăre de primire (frontul de descarcare este de 45m si volumul de preluare este de circa 330mc).</w:t>
      </w:r>
    </w:p>
    <w:p w:rsidR="00F863BB" w:rsidRPr="000174B9" w:rsidRDefault="00F863BB" w:rsidP="00F863BB">
      <w:pPr>
        <w:spacing w:line="240" w:lineRule="auto"/>
        <w:jc w:val="both"/>
        <w:rPr>
          <w:rFonts w:ascii="Garamond" w:hAnsi="Garamond"/>
        </w:rPr>
      </w:pPr>
      <w:r w:rsidRPr="000174B9">
        <w:rPr>
          <w:rFonts w:ascii="Garamond" w:hAnsi="Garamond"/>
        </w:rPr>
        <w:t>Prin intermediul transportoarelor cu bandă de cauciuc este adus şi depozitat în trei silozuri cu o capacitate maximă de 35 000 t.</w:t>
      </w:r>
    </w:p>
    <w:p w:rsidR="00F863BB" w:rsidRPr="000174B9" w:rsidRDefault="00F863BB" w:rsidP="00F863BB">
      <w:pPr>
        <w:spacing w:line="240" w:lineRule="auto"/>
        <w:jc w:val="both"/>
        <w:rPr>
          <w:rFonts w:ascii="Garamond" w:hAnsi="Garamond"/>
        </w:rPr>
      </w:pPr>
      <w:r w:rsidRPr="000174B9">
        <w:rPr>
          <w:rFonts w:ascii="Garamond" w:hAnsi="Garamond"/>
        </w:rPr>
        <w:t>Din silozuri, calcarul este transportat prin intermediul transportoarelor cu bandă de cauciuc la buncărele tampon de 70 t.</w:t>
      </w:r>
    </w:p>
    <w:p w:rsidR="00F863BB" w:rsidRPr="000174B9" w:rsidRDefault="00F863BB" w:rsidP="00F863BB">
      <w:pPr>
        <w:spacing w:line="240" w:lineRule="auto"/>
        <w:jc w:val="both"/>
        <w:rPr>
          <w:rFonts w:ascii="Garamond" w:hAnsi="Garamond"/>
          <w:b/>
        </w:rPr>
      </w:pPr>
      <w:r w:rsidRPr="000174B9">
        <w:rPr>
          <w:rFonts w:ascii="Garamond" w:hAnsi="Garamond"/>
          <w:b/>
        </w:rPr>
        <w:t xml:space="preserve">A.2. Marno - calcarul </w:t>
      </w:r>
      <w:r w:rsidRPr="000174B9">
        <w:rPr>
          <w:rFonts w:ascii="Garamond" w:hAnsi="Garamond"/>
        </w:rPr>
        <w:t>este adus din cariera Medgidia</w:t>
      </w:r>
    </w:p>
    <w:p w:rsidR="00F863BB" w:rsidRPr="000174B9" w:rsidRDefault="00F863BB" w:rsidP="00F863BB">
      <w:pPr>
        <w:spacing w:line="240" w:lineRule="auto"/>
        <w:jc w:val="both"/>
        <w:rPr>
          <w:rFonts w:ascii="Garamond" w:hAnsi="Garamond"/>
        </w:rPr>
      </w:pPr>
      <w:r w:rsidRPr="000174B9">
        <w:rPr>
          <w:rFonts w:ascii="Garamond" w:hAnsi="Garamond"/>
          <w:b/>
        </w:rPr>
        <w:t>Cariera Medgidia</w:t>
      </w:r>
      <w:r w:rsidRPr="000174B9">
        <w:rPr>
          <w:rFonts w:ascii="Garamond" w:hAnsi="Garamond"/>
        </w:rPr>
        <w:t>, este situată în partea de est a uzinei, pe versantul sudic al Văii Carasu; la Est este mărginită de Valea Castelu, la Vest de linia CF Negru-Vodă, la Sud de Dealul Castelu, iar la Nord de teren agricol şi Canalul Dunăre – Marea Neagră.</w:t>
      </w:r>
    </w:p>
    <w:p w:rsidR="00F863BB" w:rsidRPr="000174B9" w:rsidRDefault="00F863BB" w:rsidP="00F863BB">
      <w:pPr>
        <w:spacing w:line="240" w:lineRule="auto"/>
        <w:jc w:val="both"/>
        <w:rPr>
          <w:rFonts w:ascii="Garamond" w:hAnsi="Garamond"/>
        </w:rPr>
      </w:pPr>
    </w:p>
    <w:p w:rsidR="00F863BB" w:rsidRPr="000174B9" w:rsidRDefault="00F863BB" w:rsidP="00F863BB">
      <w:pPr>
        <w:spacing w:line="240" w:lineRule="auto"/>
        <w:jc w:val="both"/>
        <w:rPr>
          <w:rFonts w:ascii="Garamond" w:hAnsi="Garamond"/>
        </w:rPr>
      </w:pPr>
      <w:r w:rsidRPr="000174B9">
        <w:rPr>
          <w:rFonts w:ascii="Garamond" w:hAnsi="Garamond"/>
        </w:rPr>
        <w:t>Activitatile de excavare si transport sunt efectuate de firme specializate pe baza de contract.</w:t>
      </w:r>
    </w:p>
    <w:p w:rsidR="00F863BB" w:rsidRPr="000174B9" w:rsidRDefault="00F863BB" w:rsidP="00F863BB">
      <w:pPr>
        <w:spacing w:line="240" w:lineRule="auto"/>
        <w:jc w:val="both"/>
        <w:rPr>
          <w:rFonts w:ascii="Garamond" w:hAnsi="Garamond"/>
        </w:rPr>
      </w:pPr>
    </w:p>
    <w:p w:rsidR="00F863BB" w:rsidRPr="000174B9" w:rsidRDefault="00F863BB" w:rsidP="00F863BB">
      <w:pPr>
        <w:spacing w:line="240" w:lineRule="auto"/>
        <w:jc w:val="both"/>
        <w:rPr>
          <w:rFonts w:ascii="Garamond" w:hAnsi="Garamond"/>
          <w:b/>
        </w:rPr>
      </w:pPr>
      <w:r w:rsidRPr="000174B9">
        <w:rPr>
          <w:rFonts w:ascii="Garamond" w:hAnsi="Garamond"/>
          <w:b/>
        </w:rPr>
        <w:t xml:space="preserve">B. Adaosurile de corectie folosite  sunt : </w:t>
      </w:r>
    </w:p>
    <w:p w:rsidR="00F863BB" w:rsidRPr="000174B9" w:rsidRDefault="00F863BB" w:rsidP="00F863BB">
      <w:pPr>
        <w:spacing w:line="240" w:lineRule="auto"/>
        <w:jc w:val="both"/>
        <w:rPr>
          <w:rFonts w:ascii="Garamond" w:hAnsi="Garamond"/>
          <w:b/>
        </w:rPr>
      </w:pPr>
      <w:r w:rsidRPr="000174B9">
        <w:rPr>
          <w:rFonts w:ascii="Garamond" w:hAnsi="Garamond"/>
          <w:b/>
        </w:rPr>
        <w:t>B.1. Cenuşa de pirită</w:t>
      </w:r>
      <w:r w:rsidRPr="000174B9">
        <w:rPr>
          <w:rFonts w:ascii="Garamond" w:hAnsi="Garamond"/>
        </w:rPr>
        <w:t xml:space="preserve">: este adusă în vagoane CF şi depozitată în spatiul delimitat din hala de marno-calcar, de </w:t>
      </w:r>
      <w:r w:rsidRPr="000174B9">
        <w:rPr>
          <w:rFonts w:ascii="Garamond" w:hAnsi="Garamond"/>
        </w:rPr>
        <w:lastRenderedPageBreak/>
        <w:t>unde cu ajutorul podului cu graifer este adusă în buncărul halei şi transportată la buncărul tampon.</w:t>
      </w:r>
    </w:p>
    <w:p w:rsidR="00F863BB" w:rsidRPr="000174B9" w:rsidRDefault="00F863BB" w:rsidP="00F863BB">
      <w:pPr>
        <w:spacing w:line="240" w:lineRule="auto"/>
        <w:jc w:val="both"/>
        <w:rPr>
          <w:rFonts w:ascii="Garamond" w:hAnsi="Garamond"/>
        </w:rPr>
      </w:pPr>
      <w:r w:rsidRPr="000174B9">
        <w:rPr>
          <w:rFonts w:ascii="Garamond" w:hAnsi="Garamond"/>
          <w:b/>
        </w:rPr>
        <w:t>B.2. Bauxita</w:t>
      </w:r>
      <w:r w:rsidRPr="000174B9">
        <w:rPr>
          <w:rFonts w:ascii="Garamond" w:hAnsi="Garamond"/>
        </w:rPr>
        <w:t>: este adusă în vagoane CF, depozitată în hala de marno-calcar si/sau pe platforma betonata şi introdusă în fluxul de fabricaţie pe traseul cenusei de pirita.</w:t>
      </w:r>
    </w:p>
    <w:p w:rsidR="00F863BB" w:rsidRPr="000174B9" w:rsidRDefault="00F863BB" w:rsidP="00F863BB">
      <w:pPr>
        <w:spacing w:line="240" w:lineRule="auto"/>
        <w:jc w:val="both"/>
        <w:rPr>
          <w:rFonts w:ascii="Garamond" w:hAnsi="Garamond"/>
        </w:rPr>
      </w:pPr>
      <w:r w:rsidRPr="000174B9">
        <w:rPr>
          <w:rFonts w:ascii="Garamond" w:hAnsi="Garamond"/>
          <w:b/>
        </w:rPr>
        <w:t>B.3. Alte adaosuri de corectie (grit, tunder, slamuri si zguri de aluminiu, cenusi de termocentrala - din Romania si din import, nisip si alte materiale pentru corectia oxizilor principali din amestecul de materii prime)</w:t>
      </w:r>
      <w:r w:rsidRPr="000174B9">
        <w:rPr>
          <w:rFonts w:ascii="Garamond" w:hAnsi="Garamond"/>
        </w:rPr>
        <w:t xml:space="preserve"> sunt aduse atat in vagoane CF, cat si auto, depozitate in hala de materii primesi/sau peplatforma betonata si introduse in fluxul tehnologic in amestec cu celelalte materii prime.</w:t>
      </w:r>
    </w:p>
    <w:p w:rsidR="00F863BB" w:rsidRPr="000174B9" w:rsidRDefault="00F863BB" w:rsidP="00F863BB">
      <w:pPr>
        <w:spacing w:line="240" w:lineRule="auto"/>
        <w:jc w:val="both"/>
        <w:rPr>
          <w:rFonts w:ascii="Garamond" w:hAnsi="Garamond"/>
        </w:rPr>
      </w:pPr>
      <w:r w:rsidRPr="000174B9">
        <w:rPr>
          <w:rFonts w:ascii="Garamond" w:hAnsi="Garamond"/>
        </w:rPr>
        <w:t xml:space="preserve">Depozite suplimentare de adaosuri de corectie (cenusa de pirită, bauxită, grit, tunder, slamuri si zguri de aluminiu, cenusi de termocentrala, etc.) sunt pe platforma betonata Medgidia I. </w:t>
      </w:r>
    </w:p>
    <w:p w:rsidR="00F863BB" w:rsidRPr="000174B9" w:rsidRDefault="00F863BB" w:rsidP="00F863BB">
      <w:pPr>
        <w:spacing w:line="240" w:lineRule="auto"/>
        <w:jc w:val="both"/>
        <w:rPr>
          <w:rFonts w:ascii="Garamond" w:hAnsi="Garamond"/>
        </w:rPr>
      </w:pPr>
    </w:p>
    <w:p w:rsidR="00F863BB" w:rsidRPr="000174B9" w:rsidRDefault="00F863BB" w:rsidP="00F863BB">
      <w:pPr>
        <w:spacing w:line="240" w:lineRule="auto"/>
        <w:jc w:val="both"/>
        <w:rPr>
          <w:rFonts w:ascii="Garamond" w:hAnsi="Garamond"/>
        </w:rPr>
      </w:pPr>
      <w:r w:rsidRPr="000174B9">
        <w:rPr>
          <w:rFonts w:ascii="Garamond" w:hAnsi="Garamond"/>
        </w:rPr>
        <w:t>In amestecul brut adaosurile se introduc  pentru corectia oxizilor principali, astfel:</w:t>
      </w:r>
    </w:p>
    <w:p w:rsidR="00F863BB" w:rsidRPr="000174B9" w:rsidRDefault="00F863BB" w:rsidP="00F863BB">
      <w:pPr>
        <w:spacing w:line="240" w:lineRule="auto"/>
        <w:jc w:val="both"/>
        <w:rPr>
          <w:rFonts w:ascii="Garamond" w:hAnsi="Garamond"/>
        </w:rPr>
      </w:pPr>
      <w:r w:rsidRPr="000174B9">
        <w:rPr>
          <w:rFonts w:ascii="Garamond" w:hAnsi="Garamond"/>
        </w:rPr>
        <w:t>- Cenusa de pirita</w:t>
      </w:r>
      <w:r w:rsidRPr="000174B9">
        <w:rPr>
          <w:rFonts w:ascii="Garamond" w:hAnsi="Garamond"/>
        </w:rPr>
        <w:tab/>
      </w:r>
      <w:r w:rsidRPr="000174B9">
        <w:rPr>
          <w:rFonts w:ascii="Garamond" w:hAnsi="Garamond"/>
        </w:rPr>
        <w:tab/>
      </w:r>
      <w:r w:rsidRPr="000174B9">
        <w:rPr>
          <w:rFonts w:ascii="Garamond" w:hAnsi="Garamond"/>
        </w:rPr>
        <w:tab/>
        <w:t>pentru Fe</w:t>
      </w:r>
      <w:r w:rsidRPr="000174B9">
        <w:rPr>
          <w:rFonts w:ascii="Garamond" w:hAnsi="Garamond"/>
          <w:vertAlign w:val="subscript"/>
        </w:rPr>
        <w:t>2</w:t>
      </w:r>
      <w:r w:rsidRPr="000174B9">
        <w:rPr>
          <w:rFonts w:ascii="Garamond" w:hAnsi="Garamond"/>
        </w:rPr>
        <w:t>O</w:t>
      </w:r>
      <w:r w:rsidRPr="000174B9">
        <w:rPr>
          <w:rFonts w:ascii="Garamond" w:hAnsi="Garamond"/>
          <w:vertAlign w:val="subscript"/>
        </w:rPr>
        <w:t>3</w:t>
      </w:r>
    </w:p>
    <w:p w:rsidR="00F863BB" w:rsidRPr="000174B9" w:rsidRDefault="00F863BB" w:rsidP="00F863BB">
      <w:pPr>
        <w:spacing w:line="240" w:lineRule="auto"/>
        <w:jc w:val="both"/>
        <w:rPr>
          <w:rFonts w:ascii="Garamond" w:hAnsi="Garamond"/>
        </w:rPr>
      </w:pPr>
      <w:r w:rsidRPr="000174B9">
        <w:rPr>
          <w:rFonts w:ascii="Garamond" w:hAnsi="Garamond"/>
        </w:rPr>
        <w:t>- Bauxita</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pentru Al</w:t>
      </w:r>
      <w:r w:rsidRPr="000174B9">
        <w:rPr>
          <w:rFonts w:ascii="Garamond" w:hAnsi="Garamond"/>
          <w:vertAlign w:val="subscript"/>
        </w:rPr>
        <w:t>2</w:t>
      </w:r>
      <w:r w:rsidRPr="000174B9">
        <w:rPr>
          <w:rFonts w:ascii="Garamond" w:hAnsi="Garamond"/>
        </w:rPr>
        <w:t>O</w:t>
      </w:r>
      <w:r w:rsidRPr="000174B9">
        <w:rPr>
          <w:rFonts w:ascii="Garamond" w:hAnsi="Garamond"/>
          <w:vertAlign w:val="subscript"/>
        </w:rPr>
        <w:t>3</w:t>
      </w:r>
    </w:p>
    <w:p w:rsidR="00F863BB" w:rsidRPr="000174B9" w:rsidRDefault="00F863BB" w:rsidP="00F863BB">
      <w:pPr>
        <w:spacing w:line="240" w:lineRule="auto"/>
        <w:jc w:val="both"/>
        <w:rPr>
          <w:rFonts w:ascii="Garamond" w:hAnsi="Garamond"/>
        </w:rPr>
      </w:pPr>
      <w:r w:rsidRPr="000174B9">
        <w:rPr>
          <w:rFonts w:ascii="Garamond" w:hAnsi="Garamond"/>
        </w:rPr>
        <w:t xml:space="preserve">- Cenusa de termocentrala </w:t>
      </w:r>
      <w:r w:rsidRPr="000174B9">
        <w:rPr>
          <w:rFonts w:ascii="Garamond" w:hAnsi="Garamond"/>
        </w:rPr>
        <w:tab/>
      </w:r>
      <w:r w:rsidRPr="000174B9">
        <w:rPr>
          <w:rFonts w:ascii="Garamond" w:hAnsi="Garamond"/>
        </w:rPr>
        <w:tab/>
        <w:t>pentru SiO</w:t>
      </w:r>
      <w:r w:rsidRPr="000174B9">
        <w:rPr>
          <w:rFonts w:ascii="Garamond" w:hAnsi="Garamond"/>
          <w:vertAlign w:val="subscript"/>
        </w:rPr>
        <w:t>2</w:t>
      </w:r>
      <w:r w:rsidRPr="000174B9">
        <w:rPr>
          <w:rFonts w:ascii="Garamond" w:hAnsi="Garamond"/>
        </w:rPr>
        <w:t xml:space="preserve"> si Al</w:t>
      </w:r>
      <w:r w:rsidRPr="000174B9">
        <w:rPr>
          <w:rFonts w:ascii="Garamond" w:hAnsi="Garamond"/>
          <w:vertAlign w:val="subscript"/>
        </w:rPr>
        <w:t>2</w:t>
      </w:r>
      <w:r w:rsidRPr="000174B9">
        <w:rPr>
          <w:rFonts w:ascii="Garamond" w:hAnsi="Garamond"/>
        </w:rPr>
        <w:t>O</w:t>
      </w:r>
      <w:r w:rsidRPr="000174B9">
        <w:rPr>
          <w:rFonts w:ascii="Garamond" w:hAnsi="Garamond"/>
          <w:vertAlign w:val="subscript"/>
        </w:rPr>
        <w:t>3</w:t>
      </w:r>
      <w:r w:rsidRPr="000174B9">
        <w:rPr>
          <w:rFonts w:ascii="Garamond" w:hAnsi="Garamond"/>
        </w:rPr>
        <w:t xml:space="preserve">. </w:t>
      </w:r>
    </w:p>
    <w:p w:rsidR="00F863BB" w:rsidRPr="000174B9" w:rsidRDefault="00F863BB" w:rsidP="00F863BB">
      <w:pPr>
        <w:spacing w:line="240" w:lineRule="auto"/>
        <w:jc w:val="both"/>
        <w:rPr>
          <w:rFonts w:ascii="Garamond" w:hAnsi="Garamond"/>
        </w:rPr>
      </w:pPr>
      <w:r w:rsidRPr="000174B9">
        <w:rPr>
          <w:rFonts w:ascii="Garamond" w:hAnsi="Garamond"/>
        </w:rPr>
        <w:t>- Gritul</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pentru SiO</w:t>
      </w:r>
      <w:r w:rsidRPr="000174B9">
        <w:rPr>
          <w:rFonts w:ascii="Garamond" w:hAnsi="Garamond"/>
          <w:vertAlign w:val="subscript"/>
        </w:rPr>
        <w:t>2</w:t>
      </w:r>
    </w:p>
    <w:p w:rsidR="00F863BB" w:rsidRPr="000174B9" w:rsidRDefault="00F863BB" w:rsidP="00F863BB">
      <w:pPr>
        <w:spacing w:line="240" w:lineRule="auto"/>
        <w:jc w:val="both"/>
        <w:rPr>
          <w:rFonts w:ascii="Garamond" w:hAnsi="Garamond"/>
        </w:rPr>
      </w:pPr>
      <w:r w:rsidRPr="000174B9">
        <w:rPr>
          <w:rFonts w:ascii="Garamond" w:hAnsi="Garamond"/>
        </w:rPr>
        <w:t>- Tzunder-ul</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pentru Fe</w:t>
      </w:r>
      <w:r w:rsidRPr="000174B9">
        <w:rPr>
          <w:rFonts w:ascii="Garamond" w:hAnsi="Garamond"/>
          <w:vertAlign w:val="subscript"/>
        </w:rPr>
        <w:t>2</w:t>
      </w:r>
      <w:r w:rsidRPr="000174B9">
        <w:rPr>
          <w:rFonts w:ascii="Garamond" w:hAnsi="Garamond"/>
        </w:rPr>
        <w:t>O</w:t>
      </w:r>
      <w:r w:rsidRPr="000174B9">
        <w:rPr>
          <w:rFonts w:ascii="Garamond" w:hAnsi="Garamond"/>
          <w:vertAlign w:val="subscript"/>
        </w:rPr>
        <w:t>3</w:t>
      </w:r>
    </w:p>
    <w:p w:rsidR="00F863BB" w:rsidRPr="000174B9" w:rsidRDefault="00F863BB" w:rsidP="00F863BB">
      <w:pPr>
        <w:spacing w:line="240" w:lineRule="auto"/>
        <w:jc w:val="both"/>
        <w:rPr>
          <w:rFonts w:ascii="Garamond" w:hAnsi="Garamond"/>
        </w:rPr>
      </w:pPr>
      <w:r w:rsidRPr="000174B9">
        <w:rPr>
          <w:rFonts w:ascii="Garamond" w:hAnsi="Garamond"/>
        </w:rPr>
        <w:t>- Slamuri si zguri de aluminiu</w:t>
      </w:r>
      <w:r w:rsidRPr="000174B9">
        <w:rPr>
          <w:rFonts w:ascii="Garamond" w:hAnsi="Garamond"/>
        </w:rPr>
        <w:tab/>
      </w:r>
      <w:r w:rsidRPr="000174B9">
        <w:rPr>
          <w:rFonts w:ascii="Garamond" w:hAnsi="Garamond"/>
        </w:rPr>
        <w:tab/>
        <w:t>pentru Al</w:t>
      </w:r>
      <w:r w:rsidRPr="000174B9">
        <w:rPr>
          <w:rFonts w:ascii="Garamond" w:hAnsi="Garamond"/>
          <w:vertAlign w:val="subscript"/>
        </w:rPr>
        <w:t>2</w:t>
      </w:r>
      <w:r w:rsidRPr="000174B9">
        <w:rPr>
          <w:rFonts w:ascii="Garamond" w:hAnsi="Garamond"/>
        </w:rPr>
        <w:t>O</w:t>
      </w:r>
      <w:r w:rsidRPr="000174B9">
        <w:rPr>
          <w:rFonts w:ascii="Garamond" w:hAnsi="Garamond"/>
          <w:vertAlign w:val="subscript"/>
        </w:rPr>
        <w:t>3</w:t>
      </w:r>
    </w:p>
    <w:p w:rsidR="00F863BB" w:rsidRPr="000174B9" w:rsidRDefault="00F863BB" w:rsidP="00F863BB">
      <w:pPr>
        <w:spacing w:line="240" w:lineRule="auto"/>
        <w:jc w:val="both"/>
        <w:rPr>
          <w:rFonts w:ascii="Garamond" w:hAnsi="Garamond"/>
        </w:rPr>
      </w:pPr>
    </w:p>
    <w:p w:rsidR="00F863BB" w:rsidRPr="000174B9" w:rsidRDefault="00F863BB" w:rsidP="00F863BB">
      <w:pPr>
        <w:spacing w:line="240" w:lineRule="auto"/>
        <w:jc w:val="both"/>
        <w:rPr>
          <w:rFonts w:ascii="Garamond" w:hAnsi="Garamond"/>
        </w:rPr>
      </w:pPr>
      <w:r w:rsidRPr="000174B9">
        <w:rPr>
          <w:rFonts w:ascii="Garamond" w:hAnsi="Garamond"/>
        </w:rPr>
        <w:t>Vagoanele sau autocamioanele sunt pozitionate la rampa de descarcare in zona depozitului de loess, in zona halei de marnocalcar sau in dreptul rampei de descarcare cenusa de pirita, in functie de modul in care sunt introduse la macinare:</w:t>
      </w:r>
    </w:p>
    <w:p w:rsidR="00F863BB" w:rsidRPr="000174B9" w:rsidRDefault="00F863BB" w:rsidP="00F863BB">
      <w:pPr>
        <w:spacing w:line="240" w:lineRule="auto"/>
        <w:ind w:left="426"/>
        <w:jc w:val="both"/>
        <w:rPr>
          <w:rFonts w:ascii="Garamond" w:hAnsi="Garamond"/>
        </w:rPr>
      </w:pPr>
      <w:r w:rsidRPr="000174B9">
        <w:rPr>
          <w:rFonts w:ascii="Garamond" w:hAnsi="Garamond"/>
        </w:rPr>
        <w:t>- in amestec cu loess-ul si marnocalcarul</w:t>
      </w:r>
    </w:p>
    <w:p w:rsidR="00F863BB" w:rsidRPr="000174B9" w:rsidRDefault="00F863BB" w:rsidP="00F863BB">
      <w:pPr>
        <w:spacing w:line="240" w:lineRule="auto"/>
        <w:ind w:left="426"/>
        <w:jc w:val="both"/>
        <w:rPr>
          <w:rFonts w:ascii="Garamond" w:hAnsi="Garamond"/>
        </w:rPr>
      </w:pPr>
      <w:r w:rsidRPr="000174B9">
        <w:rPr>
          <w:rFonts w:ascii="Garamond" w:hAnsi="Garamond"/>
        </w:rPr>
        <w:t>- in amestec cu cenusa de pirita.</w:t>
      </w:r>
    </w:p>
    <w:p w:rsidR="00F863BB" w:rsidRPr="000174B9" w:rsidRDefault="00F863BB" w:rsidP="00F863BB">
      <w:pPr>
        <w:spacing w:line="240" w:lineRule="auto"/>
        <w:jc w:val="both"/>
        <w:rPr>
          <w:rFonts w:ascii="Garamond" w:hAnsi="Garamond"/>
        </w:rPr>
      </w:pPr>
      <w:r w:rsidRPr="000174B9">
        <w:rPr>
          <w:rFonts w:ascii="Garamond" w:hAnsi="Garamond"/>
        </w:rPr>
        <w:t>Amestecul de materiale, in proportiile prevazute de retetele de fabricatie este concasat sau dirijat direct la buncarele tampon ale sistemelor de dozare.</w:t>
      </w:r>
    </w:p>
    <w:p w:rsidR="00F863BB" w:rsidRPr="000174B9" w:rsidRDefault="00F863BB" w:rsidP="00F863BB">
      <w:pPr>
        <w:spacing w:line="240" w:lineRule="auto"/>
        <w:jc w:val="both"/>
        <w:rPr>
          <w:rFonts w:ascii="Garamond" w:hAnsi="Garamond"/>
        </w:rPr>
      </w:pPr>
    </w:p>
    <w:p w:rsidR="00F863BB" w:rsidRPr="00AD29AF" w:rsidRDefault="00F863BB" w:rsidP="00F863BB">
      <w:pPr>
        <w:spacing w:line="240" w:lineRule="auto"/>
        <w:jc w:val="both"/>
        <w:rPr>
          <w:rFonts w:ascii="Garamond" w:hAnsi="Garamond"/>
          <w:b/>
          <w:color w:val="FF0000"/>
        </w:rPr>
      </w:pPr>
      <w:r w:rsidRPr="00AD29AF">
        <w:rPr>
          <w:rFonts w:ascii="Garamond" w:hAnsi="Garamond"/>
          <w:b/>
          <w:color w:val="FF0000"/>
        </w:rPr>
        <w:t xml:space="preserve">8.2. Concasare marnocalcar </w:t>
      </w:r>
    </w:p>
    <w:p w:rsidR="00F863BB" w:rsidRPr="000174B9" w:rsidRDefault="00F863BB" w:rsidP="00F863BB">
      <w:pPr>
        <w:spacing w:line="240" w:lineRule="auto"/>
        <w:jc w:val="both"/>
        <w:rPr>
          <w:rFonts w:ascii="Garamond" w:hAnsi="Garamond"/>
        </w:rPr>
      </w:pPr>
      <w:r w:rsidRPr="000174B9">
        <w:rPr>
          <w:rFonts w:ascii="Garamond" w:hAnsi="Garamond"/>
        </w:rPr>
        <w:t>Concasarea marno-calcarului se realizeaza in doua concasoare cu ciocane cu impact de tip Wedag, cu o capacitate de concasare de 250 – 400t/h fiecare.</w:t>
      </w:r>
    </w:p>
    <w:p w:rsidR="00F863BB" w:rsidRPr="000174B9" w:rsidRDefault="00F863BB" w:rsidP="00F863BB">
      <w:pPr>
        <w:spacing w:line="240" w:lineRule="auto"/>
        <w:jc w:val="both"/>
        <w:rPr>
          <w:rFonts w:ascii="Garamond" w:hAnsi="Garamond"/>
        </w:rPr>
      </w:pPr>
      <w:r w:rsidRPr="000174B9">
        <w:rPr>
          <w:rFonts w:ascii="Garamond" w:hAnsi="Garamond"/>
        </w:rPr>
        <w:t xml:space="preserve">Marnocalcarul din vagoane este descarcat in buncare de preluare, de unde este extras cu ajutorul unui transportor cu banda metalica, care alimenteaza concasorul. Capacitatea buncarului este de cca.150t. </w:t>
      </w:r>
    </w:p>
    <w:p w:rsidR="00F863BB" w:rsidRPr="000174B9" w:rsidRDefault="00F863BB" w:rsidP="00F863BB">
      <w:pPr>
        <w:spacing w:line="240" w:lineRule="auto"/>
        <w:jc w:val="both"/>
        <w:rPr>
          <w:rFonts w:ascii="Garamond" w:hAnsi="Garamond"/>
        </w:rPr>
      </w:pPr>
      <w:r w:rsidRPr="000174B9">
        <w:rPr>
          <w:rFonts w:ascii="Garamond" w:hAnsi="Garamond"/>
        </w:rPr>
        <w:t xml:space="preserve">Fiecare concasor dispune de o instalatie de desprafuire de tip filtre cu saci cu scuturare mecanica. </w:t>
      </w:r>
    </w:p>
    <w:p w:rsidR="00F863BB" w:rsidRPr="000174B9" w:rsidRDefault="00F863BB" w:rsidP="00F863BB">
      <w:pPr>
        <w:spacing w:line="240" w:lineRule="auto"/>
        <w:jc w:val="both"/>
        <w:rPr>
          <w:rFonts w:ascii="Garamond" w:hAnsi="Garamond"/>
        </w:rPr>
      </w:pPr>
      <w:r w:rsidRPr="000174B9">
        <w:rPr>
          <w:rFonts w:ascii="Garamond" w:hAnsi="Garamond"/>
        </w:rPr>
        <w:t>Dupa concasare, marnocalcarul este preluat de un sistem de benzi transportoare si transportat intr-o hala acoperita de depozitare materii prime.</w:t>
      </w:r>
    </w:p>
    <w:p w:rsidR="00F863BB" w:rsidRPr="000174B9" w:rsidRDefault="00F863BB" w:rsidP="00F863BB">
      <w:pPr>
        <w:spacing w:line="240" w:lineRule="auto"/>
        <w:jc w:val="both"/>
        <w:rPr>
          <w:rFonts w:ascii="Garamond" w:hAnsi="Garamond"/>
        </w:rPr>
      </w:pPr>
      <w:r w:rsidRPr="000174B9">
        <w:rPr>
          <w:rFonts w:ascii="Garamond" w:hAnsi="Garamond"/>
        </w:rPr>
        <w:t>Marnocalcarul concasat si depozitat hală, este  preluat cu podul cu graifer şi adus în buncărul de marnă, de unde este transportat, prin intermediul unui releu de benzi transportoare, la buncărele tampon ale sistemelor de dozare.</w:t>
      </w:r>
    </w:p>
    <w:p w:rsidR="00F863BB" w:rsidRPr="000174B9" w:rsidRDefault="00F863BB" w:rsidP="00F863BB">
      <w:pPr>
        <w:spacing w:line="240" w:lineRule="auto"/>
        <w:jc w:val="both"/>
        <w:rPr>
          <w:rFonts w:ascii="Garamond" w:hAnsi="Garamond"/>
          <w:b/>
        </w:rPr>
      </w:pPr>
      <w:r w:rsidRPr="000174B9">
        <w:rPr>
          <w:rFonts w:ascii="Garamond" w:hAnsi="Garamond"/>
        </w:rPr>
        <w:t>Dupa dozarea fiecarui component, cu ajutorul dozatoarelor gravimetrice tip Pfister pentru linia de fabricatie cuptor 10 şi Hassler pentru linia de fabricatie cuptor 11, amestecul de materii prime trece pe releul de benzi, care le transportă la turnurile de uscare al morilor de făină.</w:t>
      </w:r>
    </w:p>
    <w:p w:rsidR="00F863BB" w:rsidRPr="000174B9" w:rsidRDefault="00F863BB" w:rsidP="00F863BB">
      <w:pPr>
        <w:jc w:val="both"/>
        <w:rPr>
          <w:rFonts w:ascii="Garamond" w:hAnsi="Garamond"/>
        </w:rPr>
      </w:pPr>
      <w:r w:rsidRPr="000174B9">
        <w:rPr>
          <w:rFonts w:ascii="Garamond" w:hAnsi="Garamond"/>
          <w:lang w:val="en-GB" w:eastAsia="en-GB"/>
        </w:rPr>
        <w:lastRenderedPageBreak/>
        <w:drawing>
          <wp:inline distT="0" distB="0" distL="0" distR="0">
            <wp:extent cx="6086475" cy="4371975"/>
            <wp:effectExtent l="19050" t="19050" r="28575" b="2857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4371975"/>
                    </a:xfrm>
                    <a:prstGeom prst="rect">
                      <a:avLst/>
                    </a:prstGeom>
                    <a:noFill/>
                    <a:ln w="6350" cmpd="sng">
                      <a:solidFill>
                        <a:srgbClr val="000000"/>
                      </a:solidFill>
                      <a:miter lim="800000"/>
                      <a:headEnd/>
                      <a:tailEnd/>
                    </a:ln>
                    <a:effectLst/>
                  </pic:spPr>
                </pic:pic>
              </a:graphicData>
            </a:graphic>
          </wp:inline>
        </w:drawing>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 xml:space="preserve">8.3.  Măcinare </w:t>
      </w:r>
      <w:r w:rsidR="00E54C4C" w:rsidRPr="00E54C4C">
        <w:rPr>
          <w:rFonts w:ascii="Garamond" w:hAnsi="Garamond"/>
          <w:b/>
          <w:color w:val="FF0000"/>
        </w:rPr>
        <w:t>materii prime</w:t>
      </w:r>
    </w:p>
    <w:p w:rsidR="00F863BB" w:rsidRPr="000174B9" w:rsidRDefault="00F863BB" w:rsidP="00F863BB">
      <w:pPr>
        <w:jc w:val="both"/>
        <w:rPr>
          <w:rFonts w:ascii="Garamond" w:hAnsi="Garamond"/>
        </w:rPr>
      </w:pPr>
      <w:r w:rsidRPr="000174B9">
        <w:rPr>
          <w:rFonts w:ascii="Garamond" w:hAnsi="Garamond"/>
        </w:rPr>
        <w:t>Procesul de măcinare are loc în doua mori tubulare-rotative, bicamerale, cu bile, în circuit închis (recirculare), cu capacitatea maximă de 350 t/h fiecare. Inainte de intrarea in moara, materiile prime trec printr-un uscator, in care uscarea materiilor prime se realizează în contracurent cu gazele calde (350</w:t>
      </w:r>
      <w:r w:rsidRPr="000174B9">
        <w:rPr>
          <w:rFonts w:ascii="Garamond" w:hAnsi="Garamond"/>
          <w:vertAlign w:val="superscript"/>
        </w:rPr>
        <w:t>0</w:t>
      </w:r>
      <w:r w:rsidRPr="000174B9">
        <w:rPr>
          <w:rFonts w:ascii="Garamond" w:hAnsi="Garamond"/>
        </w:rPr>
        <w:t>C), provenite de la cuptorul de clincher.</w:t>
      </w:r>
    </w:p>
    <w:p w:rsidR="00F863BB" w:rsidRPr="000174B9" w:rsidRDefault="00F863BB" w:rsidP="00F863BB">
      <w:pPr>
        <w:jc w:val="both"/>
        <w:rPr>
          <w:rFonts w:ascii="Garamond" w:hAnsi="Garamond"/>
        </w:rPr>
      </w:pPr>
      <w:r w:rsidRPr="000174B9">
        <w:rPr>
          <w:rFonts w:ascii="Garamond" w:hAnsi="Garamond"/>
        </w:rPr>
        <w:t xml:space="preserve">Produsul rezultat este făina care este transportată cu ajutorul elevatorului in silozurile de omogenizare, 800 t fiecare,  cate patru silozuri (celule) pentru fiecare linie. </w:t>
      </w:r>
    </w:p>
    <w:p w:rsidR="00F863BB" w:rsidRPr="000174B9" w:rsidRDefault="00F863BB" w:rsidP="00F863BB">
      <w:pPr>
        <w:jc w:val="both"/>
        <w:rPr>
          <w:rFonts w:ascii="Garamond" w:hAnsi="Garamond"/>
        </w:rPr>
      </w:pPr>
      <w:r w:rsidRPr="000174B9">
        <w:rPr>
          <w:rFonts w:ascii="Garamond" w:hAnsi="Garamond"/>
        </w:rPr>
        <w:t>Metoda de omogenizare este statistica: silozurile se umplu alternativ si se golesc combinat cate doua, în silozurile de stocare (cate unul pentru fiecare linie de fabricatie) cu o capacitate de 9500 t fiecare si prevazute cu instalatii de desprafuire tip filtre cu saci.</w:t>
      </w:r>
    </w:p>
    <w:p w:rsidR="00F863BB" w:rsidRPr="000174B9" w:rsidRDefault="00F863BB" w:rsidP="00F863BB">
      <w:pPr>
        <w:jc w:val="both"/>
        <w:rPr>
          <w:rFonts w:ascii="Garamond" w:hAnsi="Garamond"/>
        </w:rPr>
      </w:pPr>
      <w:r w:rsidRPr="000174B9">
        <w:rPr>
          <w:lang w:val="en-GB" w:eastAsia="en-GB"/>
        </w:rPr>
        <w:lastRenderedPageBreak/>
        <w:drawing>
          <wp:anchor distT="0" distB="0" distL="114300" distR="114300" simplePos="0" relativeHeight="251659264" behindDoc="0" locked="0" layoutInCell="1" allowOverlap="1">
            <wp:simplePos x="0" y="0"/>
            <wp:positionH relativeFrom="column">
              <wp:posOffset>80010</wp:posOffset>
            </wp:positionH>
            <wp:positionV relativeFrom="paragraph">
              <wp:posOffset>70485</wp:posOffset>
            </wp:positionV>
            <wp:extent cx="6115050" cy="3715385"/>
            <wp:effectExtent l="19050" t="19050" r="19050" b="18415"/>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715385"/>
                    </a:xfrm>
                    <a:prstGeom prst="rect">
                      <a:avLst/>
                    </a:prstGeom>
                    <a:noFill/>
                    <a:ln w="9525">
                      <a:solidFill>
                        <a:srgbClr val="000000"/>
                      </a:solidFill>
                      <a:miter lim="800000"/>
                      <a:headEnd/>
                      <a:tailEnd/>
                    </a:ln>
                  </pic:spPr>
                </pic:pic>
              </a:graphicData>
            </a:graphic>
          </wp:anchor>
        </w:drawing>
      </w:r>
    </w:p>
    <w:p w:rsidR="00F863BB" w:rsidRPr="000174B9" w:rsidRDefault="00F863BB" w:rsidP="00F863BB">
      <w:pPr>
        <w:jc w:val="both"/>
        <w:rPr>
          <w:rFonts w:ascii="Garamond" w:hAnsi="Garamond"/>
          <w:b/>
        </w:rPr>
      </w:pPr>
      <w:r w:rsidRPr="000174B9">
        <w:rPr>
          <w:rFonts w:ascii="Garamond" w:hAnsi="Garamond"/>
          <w:b/>
        </w:rPr>
        <w:t xml:space="preserve">8.4.  Ardere </w:t>
      </w:r>
      <w:r w:rsidR="00EE4631" w:rsidRPr="00EE4631">
        <w:rPr>
          <w:rFonts w:ascii="Garamond" w:hAnsi="Garamond"/>
          <w:b/>
          <w:color w:val="FF0000"/>
        </w:rPr>
        <w:t>amestec materii prime</w:t>
      </w:r>
    </w:p>
    <w:p w:rsidR="00F863BB" w:rsidRPr="000174B9" w:rsidRDefault="00F863BB" w:rsidP="00F863BB">
      <w:pPr>
        <w:jc w:val="both"/>
        <w:rPr>
          <w:rFonts w:ascii="Garamond" w:hAnsi="Garamond"/>
        </w:rPr>
      </w:pPr>
      <w:r w:rsidRPr="000174B9">
        <w:rPr>
          <w:rFonts w:ascii="Garamond" w:hAnsi="Garamond"/>
        </w:rPr>
        <w:t>Din silozurile de stocare, făina este transportată pneumatic la buncărul de alimentare, traversează  schimbătorul de căldură de sus în jos, în contracurent cu gazele calde provenite de la cuptor, care la intrare au aproximativ 1000</w:t>
      </w:r>
      <w:r w:rsidRPr="000174B9">
        <w:rPr>
          <w:rFonts w:ascii="Garamond" w:hAnsi="Garamond"/>
          <w:vertAlign w:val="superscript"/>
        </w:rPr>
        <w:t>0</w:t>
      </w:r>
      <w:r w:rsidRPr="000174B9">
        <w:rPr>
          <w:rFonts w:ascii="Garamond" w:hAnsi="Garamond"/>
        </w:rPr>
        <w:t>C, iar la ieşire  au aproximativ 350-400</w:t>
      </w:r>
      <w:r w:rsidRPr="000174B9">
        <w:rPr>
          <w:rFonts w:ascii="Garamond" w:hAnsi="Garamond"/>
          <w:vertAlign w:val="superscript"/>
        </w:rPr>
        <w:t>0</w:t>
      </w:r>
      <w:r w:rsidRPr="000174B9">
        <w:rPr>
          <w:rFonts w:ascii="Garamond" w:hAnsi="Garamond"/>
        </w:rPr>
        <w:t>C.</w:t>
      </w:r>
    </w:p>
    <w:p w:rsidR="00F863BB" w:rsidRPr="000174B9" w:rsidRDefault="00F863BB" w:rsidP="00F863BB">
      <w:pPr>
        <w:jc w:val="both"/>
        <w:rPr>
          <w:rFonts w:ascii="Garamond" w:hAnsi="Garamond"/>
        </w:rPr>
      </w:pPr>
      <w:r w:rsidRPr="000174B9">
        <w:rPr>
          <w:rFonts w:ascii="Garamond" w:hAnsi="Garamond"/>
        </w:rPr>
        <w:t>Schimbătorul de căldură este tip Humboldt în patru trepte cu două ramuri în cazul liniei de fabricatie cuptor 10 şi în patru trepte cu două ramuri şi precalcinator în cazul liniei de fabricatie cuptor 11.</w:t>
      </w:r>
    </w:p>
    <w:p w:rsidR="00F863BB" w:rsidRPr="000174B9" w:rsidRDefault="00F863BB" w:rsidP="00F863BB">
      <w:pPr>
        <w:jc w:val="both"/>
        <w:rPr>
          <w:rFonts w:ascii="Garamond" w:hAnsi="Garamond"/>
        </w:rPr>
      </w:pPr>
      <w:r w:rsidRPr="000174B9">
        <w:rPr>
          <w:rFonts w:ascii="Garamond" w:hAnsi="Garamond"/>
        </w:rPr>
        <w:t>La ambele cuptoare, in zona camerei de trecere de la schimbatorul de caldura la cuptorul propriu- zis, sunt amenajate gurile de introducere a deseurilor combustibile.</w:t>
      </w:r>
    </w:p>
    <w:p w:rsidR="00F863BB" w:rsidRPr="000174B9" w:rsidRDefault="00F863BB" w:rsidP="00F863BB">
      <w:pPr>
        <w:jc w:val="both"/>
        <w:rPr>
          <w:rFonts w:ascii="Garamond" w:hAnsi="Garamond"/>
        </w:rPr>
      </w:pPr>
      <w:r w:rsidRPr="000174B9">
        <w:rPr>
          <w:rFonts w:ascii="Garamond" w:hAnsi="Garamond"/>
        </w:rPr>
        <w:t>La intrare în cuptor faina are aproximativ 800</w:t>
      </w:r>
      <w:r w:rsidRPr="000174B9">
        <w:rPr>
          <w:rFonts w:ascii="Garamond" w:hAnsi="Garamond"/>
          <w:vertAlign w:val="superscript"/>
        </w:rPr>
        <w:t>0</w:t>
      </w:r>
      <w:r w:rsidRPr="000174B9">
        <w:rPr>
          <w:rFonts w:ascii="Garamond" w:hAnsi="Garamond"/>
        </w:rPr>
        <w:t>C si este parţial decarbonatată. In cazul liniei de fabricatie cuptor 11, la nivelul precalcinatorului, făină este decarbonatată în procent de minim 85%.</w:t>
      </w:r>
    </w:p>
    <w:p w:rsidR="00F863BB" w:rsidRPr="000174B9" w:rsidRDefault="00F863BB" w:rsidP="00F863BB">
      <w:pPr>
        <w:jc w:val="both"/>
        <w:rPr>
          <w:rFonts w:ascii="Garamond" w:hAnsi="Garamond"/>
        </w:rPr>
      </w:pPr>
      <w:r w:rsidRPr="000174B9">
        <w:rPr>
          <w:rFonts w:ascii="Garamond" w:hAnsi="Garamond"/>
        </w:rPr>
        <w:t>Făina astfel pregătită, traversează lungimea cuptorului (în contracurent cu gazele de la injectorul principal). Prin rotirea cuptorului, materialul avanseaza catre zona de sinterizare.</w:t>
      </w:r>
    </w:p>
    <w:p w:rsidR="00F863BB" w:rsidRPr="000174B9" w:rsidRDefault="00F863BB" w:rsidP="00F863BB">
      <w:pPr>
        <w:jc w:val="both"/>
        <w:rPr>
          <w:rFonts w:ascii="Garamond" w:hAnsi="Garamond"/>
        </w:rPr>
      </w:pPr>
      <w:r w:rsidRPr="000174B9">
        <w:rPr>
          <w:rFonts w:ascii="Garamond" w:hAnsi="Garamond"/>
        </w:rPr>
        <w:t>De-a lungul cuptorului sunt trei zone distincte în care au loc principalele procese de obtinere a clincherului:</w:t>
      </w:r>
    </w:p>
    <w:p w:rsidR="00F863BB" w:rsidRPr="000174B9" w:rsidRDefault="00F863BB" w:rsidP="00B91714">
      <w:pPr>
        <w:numPr>
          <w:ilvl w:val="0"/>
          <w:numId w:val="52"/>
        </w:numPr>
        <w:jc w:val="both"/>
        <w:rPr>
          <w:rFonts w:ascii="Garamond" w:hAnsi="Garamond"/>
        </w:rPr>
      </w:pPr>
      <w:r w:rsidRPr="000174B9">
        <w:rPr>
          <w:rFonts w:ascii="Garamond" w:hAnsi="Garamond"/>
        </w:rPr>
        <w:t>zona de decarbonatare, unde temperatura medie este de 1000</w:t>
      </w:r>
      <w:r w:rsidRPr="000174B9">
        <w:rPr>
          <w:rFonts w:ascii="Garamond" w:hAnsi="Garamond"/>
          <w:vertAlign w:val="superscript"/>
        </w:rPr>
        <w:t>0</w:t>
      </w:r>
      <w:r w:rsidRPr="000174B9">
        <w:rPr>
          <w:rFonts w:ascii="Garamond" w:hAnsi="Garamond"/>
        </w:rPr>
        <w:t>C, in care se definitivează procesul de decarbonatare inceput in schimbatorul de caldura;</w:t>
      </w:r>
    </w:p>
    <w:p w:rsidR="00F863BB" w:rsidRPr="000174B9" w:rsidRDefault="00F863BB" w:rsidP="00B91714">
      <w:pPr>
        <w:numPr>
          <w:ilvl w:val="0"/>
          <w:numId w:val="52"/>
        </w:numPr>
        <w:jc w:val="both"/>
        <w:rPr>
          <w:rFonts w:ascii="Garamond" w:hAnsi="Garamond"/>
        </w:rPr>
      </w:pPr>
      <w:r w:rsidRPr="000174B9">
        <w:rPr>
          <w:rFonts w:ascii="Garamond" w:hAnsi="Garamond"/>
        </w:rPr>
        <w:t>zona de clincherizare (sinterizare), unde temperatura medie este de 1400 - 1450</w:t>
      </w:r>
      <w:r w:rsidRPr="000174B9">
        <w:rPr>
          <w:rFonts w:ascii="Garamond" w:hAnsi="Garamond"/>
          <w:vertAlign w:val="superscript"/>
        </w:rPr>
        <w:t>0</w:t>
      </w:r>
      <w:r w:rsidRPr="000174B9">
        <w:rPr>
          <w:rFonts w:ascii="Garamond" w:hAnsi="Garamond"/>
        </w:rPr>
        <w:t>C, in care materialul vine in contact direct cu flacăra injectorului principal si au loc procesele în fază lichidă cu formarea componenţilor mineralogici caracteristici clincherului; injectorul este dotat cu diuze concentrice, de constructie speciala care confera posibilitatea utilizării combinate a amestecului de combustibili solizi şi a diverselor deşeuri combustibile lichide si/sau tocate;</w:t>
      </w:r>
    </w:p>
    <w:p w:rsidR="00F863BB" w:rsidRPr="000174B9" w:rsidRDefault="00F863BB" w:rsidP="00B91714">
      <w:pPr>
        <w:numPr>
          <w:ilvl w:val="0"/>
          <w:numId w:val="52"/>
        </w:numPr>
        <w:jc w:val="both"/>
        <w:rPr>
          <w:rFonts w:ascii="Garamond" w:hAnsi="Garamond"/>
        </w:rPr>
      </w:pPr>
      <w:r w:rsidRPr="000174B9">
        <w:rPr>
          <w:rFonts w:ascii="Garamond" w:hAnsi="Garamond"/>
        </w:rPr>
        <w:t>zona de răcire, unde materialul se răceşte pană la 1300 - 1100</w:t>
      </w:r>
      <w:r w:rsidRPr="000174B9">
        <w:rPr>
          <w:rFonts w:ascii="Garamond" w:hAnsi="Garamond"/>
          <w:vertAlign w:val="superscript"/>
        </w:rPr>
        <w:t>0</w:t>
      </w:r>
      <w:r w:rsidRPr="000174B9">
        <w:rPr>
          <w:rFonts w:ascii="Garamond" w:hAnsi="Garamond"/>
        </w:rPr>
        <w:t>C; procesul de racire continuă si dupa iesirea din cuptor, în răcitoarele gratar pană la 85-110</w:t>
      </w:r>
      <w:r w:rsidRPr="000174B9">
        <w:rPr>
          <w:rFonts w:ascii="Garamond" w:hAnsi="Garamond"/>
          <w:vertAlign w:val="superscript"/>
        </w:rPr>
        <w:t>0</w:t>
      </w:r>
      <w:r w:rsidRPr="000174B9">
        <w:rPr>
          <w:rFonts w:ascii="Garamond" w:hAnsi="Garamond"/>
        </w:rPr>
        <w:t>C. La capatul de evacuare din racitor este montat un concasor pentru maruntirea bolovanilor.</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872464" w:rsidRDefault="00872464" w:rsidP="00F863BB">
      <w:pPr>
        <w:jc w:val="both"/>
        <w:rPr>
          <w:rFonts w:ascii="Garamond" w:hAnsi="Garamond"/>
          <w:color w:val="FF0000"/>
        </w:rPr>
      </w:pPr>
      <w:r w:rsidRPr="00872464">
        <w:rPr>
          <w:rFonts w:ascii="Garamond" w:hAnsi="Garamond"/>
          <w:color w:val="FF0000"/>
        </w:rPr>
        <w:t>Caracteristici cuptoare:</w:t>
      </w:r>
    </w:p>
    <w:p w:rsidR="00F863BB" w:rsidRPr="000174B9" w:rsidRDefault="00F863BB" w:rsidP="00F863BB">
      <w:pPr>
        <w:jc w:val="both"/>
        <w:rPr>
          <w:rFonts w:ascii="Garamond" w:hAnsi="Garamond"/>
        </w:rPr>
      </w:pPr>
    </w:p>
    <w:p w:rsidR="00F863BB" w:rsidRDefault="00872464" w:rsidP="00F863BB">
      <w:pPr>
        <w:jc w:val="both"/>
        <w:rPr>
          <w:rFonts w:ascii="Garamond" w:hAnsi="Garamond"/>
          <w:color w:val="FF0000"/>
        </w:rPr>
      </w:pPr>
      <w:r w:rsidRPr="00A40DA6">
        <w:rPr>
          <w:rFonts w:ascii="Garamond" w:hAnsi="Garamond"/>
          <w:color w:val="FF0000"/>
        </w:rPr>
        <w:t>Cuptor linie fabricatie cuptor 10 – Lungime (m) – 96,6; Diametru (m)</w:t>
      </w:r>
      <w:r w:rsidR="00A40DA6">
        <w:rPr>
          <w:rFonts w:ascii="Garamond" w:hAnsi="Garamond"/>
          <w:color w:val="FF0000"/>
        </w:rPr>
        <w:t xml:space="preserve"> – 5,8;</w:t>
      </w:r>
    </w:p>
    <w:p w:rsidR="00A40DA6" w:rsidRPr="00A40DA6" w:rsidRDefault="00A40DA6" w:rsidP="00F863BB">
      <w:pPr>
        <w:jc w:val="both"/>
        <w:rPr>
          <w:rFonts w:ascii="Garamond" w:hAnsi="Garamond"/>
          <w:color w:val="FF0000"/>
        </w:rPr>
      </w:pPr>
      <w:r>
        <w:rPr>
          <w:rFonts w:ascii="Garamond" w:hAnsi="Garamond"/>
          <w:color w:val="FF0000"/>
        </w:rPr>
        <w:t>Cuptor linie fabricatie cuptor 11 (cu precalcinator) – Lungime (m) - 72,3; Diametru (m) – 4,6.</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lang w:val="en-GB" w:eastAsia="en-GB"/>
        </w:rPr>
        <w:lastRenderedPageBreak/>
        <w:drawing>
          <wp:anchor distT="0" distB="0" distL="114300" distR="114300" simplePos="0" relativeHeight="251660288" behindDoc="0" locked="0" layoutInCell="1" allowOverlap="1">
            <wp:simplePos x="0" y="0"/>
            <wp:positionH relativeFrom="column">
              <wp:align>center</wp:align>
            </wp:positionH>
            <wp:positionV relativeFrom="paragraph">
              <wp:posOffset>12065</wp:posOffset>
            </wp:positionV>
            <wp:extent cx="5599430" cy="3392170"/>
            <wp:effectExtent l="19050" t="19050" r="20320" b="1778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9430" cy="3392170"/>
                    </a:xfrm>
                    <a:prstGeom prst="rect">
                      <a:avLst/>
                    </a:prstGeom>
                    <a:noFill/>
                    <a:ln w="9525">
                      <a:solidFill>
                        <a:srgbClr val="000000"/>
                      </a:solidFill>
                      <a:miter lim="800000"/>
                      <a:headEnd/>
                      <a:tailEnd/>
                    </a:ln>
                  </pic:spPr>
                </pic:pic>
              </a:graphicData>
            </a:graphic>
          </wp:anchor>
        </w:drawing>
      </w:r>
    </w:p>
    <w:p w:rsidR="005920DA" w:rsidRPr="005920DA" w:rsidRDefault="005920DA" w:rsidP="005920DA">
      <w:pPr>
        <w:pStyle w:val="BodyText"/>
        <w:ind w:left="357"/>
        <w:rPr>
          <w:rFonts w:ascii="Garamond" w:hAnsi="Garamond"/>
          <w:b/>
          <w:color w:val="FF0000"/>
        </w:rPr>
      </w:pPr>
      <w:r w:rsidRPr="005920DA">
        <w:rPr>
          <w:rFonts w:ascii="Garamond" w:hAnsi="Garamond"/>
          <w:b/>
          <w:color w:val="FF0000"/>
        </w:rPr>
        <w:t>Instalatia de by-pass cloruri - descriere proces (face obiectul solicitarii de actualizare a AIM)</w:t>
      </w:r>
    </w:p>
    <w:p w:rsidR="005920DA" w:rsidRPr="000C0255" w:rsidRDefault="005920DA" w:rsidP="005920DA">
      <w:pPr>
        <w:pStyle w:val="BodyText"/>
        <w:ind w:left="357"/>
        <w:rPr>
          <w:rFonts w:ascii="Garamond" w:hAnsi="Garamond"/>
          <w:color w:val="FF0000"/>
        </w:rPr>
      </w:pPr>
      <w:r w:rsidRPr="000C0255">
        <w:rPr>
          <w:rFonts w:ascii="Garamond" w:hAnsi="Garamond"/>
          <w:color w:val="FF0000"/>
        </w:rPr>
        <w:t>Creşterea utilizării combustibililor alternativi determină creşterea con</w:t>
      </w:r>
      <w:r w:rsidRPr="000C0255">
        <w:rPr>
          <w:color w:val="FF0000"/>
        </w:rPr>
        <w:t>ț</w:t>
      </w:r>
      <w:r w:rsidRPr="000C0255">
        <w:rPr>
          <w:rFonts w:ascii="Garamond" w:hAnsi="Garamond"/>
          <w:color w:val="FF0000"/>
        </w:rPr>
        <w:t xml:space="preserve">inutului de cloruri </w:t>
      </w:r>
      <w:r w:rsidRPr="000C0255">
        <w:rPr>
          <w:rFonts w:ascii="Garamond" w:hAnsi="Garamond" w:cs="Garamond"/>
          <w:color w:val="FF0000"/>
        </w:rPr>
        <w:t>î</w:t>
      </w:r>
      <w:r w:rsidRPr="000C0255">
        <w:rPr>
          <w:rFonts w:ascii="Garamond" w:hAnsi="Garamond"/>
          <w:color w:val="FF0000"/>
        </w:rPr>
        <w:t xml:space="preserve">n sistemul cuptor </w:t>
      </w:r>
      <w:r w:rsidRPr="000C0255">
        <w:rPr>
          <w:rFonts w:ascii="Garamond" w:hAnsi="Garamond" w:cs="Garamond"/>
          <w:color w:val="FF0000"/>
        </w:rPr>
        <w:t>–</w:t>
      </w:r>
      <w:r w:rsidRPr="000C0255">
        <w:rPr>
          <w:rFonts w:ascii="Garamond" w:hAnsi="Garamond"/>
          <w:color w:val="FF0000"/>
        </w:rPr>
        <w:t xml:space="preserve"> schimb</w:t>
      </w:r>
      <w:r w:rsidRPr="000C0255">
        <w:rPr>
          <w:rFonts w:ascii="Garamond" w:hAnsi="Garamond" w:cs="Garamond"/>
          <w:color w:val="FF0000"/>
        </w:rPr>
        <w:t>ă</w:t>
      </w:r>
      <w:r w:rsidRPr="000C0255">
        <w:rPr>
          <w:rFonts w:ascii="Garamond" w:hAnsi="Garamond"/>
          <w:color w:val="FF0000"/>
        </w:rPr>
        <w:t>tor de c</w:t>
      </w:r>
      <w:r w:rsidRPr="000C0255">
        <w:rPr>
          <w:rFonts w:ascii="Garamond" w:hAnsi="Garamond" w:cs="Garamond"/>
          <w:color w:val="FF0000"/>
        </w:rPr>
        <w:t>ă</w:t>
      </w:r>
      <w:r w:rsidRPr="000C0255">
        <w:rPr>
          <w:rFonts w:ascii="Garamond" w:hAnsi="Garamond"/>
          <w:color w:val="FF0000"/>
        </w:rPr>
        <w:t>ldur</w:t>
      </w:r>
      <w:r w:rsidRPr="000C0255">
        <w:rPr>
          <w:rFonts w:ascii="Garamond" w:hAnsi="Garamond" w:cs="Garamond"/>
          <w:color w:val="FF0000"/>
        </w:rPr>
        <w:t>ăî</w:t>
      </w:r>
      <w:r w:rsidRPr="000C0255">
        <w:rPr>
          <w:rFonts w:ascii="Garamond" w:hAnsi="Garamond"/>
          <w:color w:val="FF0000"/>
        </w:rPr>
        <w:t>n suspensie de gaz, fapt care conduce la opriri frecven</w:t>
      </w:r>
      <w:r w:rsidRPr="000C0255">
        <w:rPr>
          <w:color w:val="FF0000"/>
        </w:rPr>
        <w:t>ț</w:t>
      </w:r>
      <w:r w:rsidRPr="000C0255">
        <w:rPr>
          <w:rFonts w:ascii="Garamond" w:hAnsi="Garamond"/>
          <w:color w:val="FF0000"/>
        </w:rPr>
        <w:t>e ale liniei tehnologice datorit</w:t>
      </w:r>
      <w:r w:rsidRPr="000C0255">
        <w:rPr>
          <w:rFonts w:ascii="Garamond" w:hAnsi="Garamond" w:cs="Garamond"/>
          <w:color w:val="FF0000"/>
        </w:rPr>
        <w:t>ă</w:t>
      </w:r>
      <w:r w:rsidRPr="000C0255">
        <w:rPr>
          <w:rFonts w:ascii="Garamond" w:hAnsi="Garamond"/>
          <w:color w:val="FF0000"/>
        </w:rPr>
        <w:t xml:space="preserve"> colmat</w:t>
      </w:r>
      <w:r w:rsidRPr="000C0255">
        <w:rPr>
          <w:rFonts w:ascii="Garamond" w:hAnsi="Garamond" w:cs="Garamond"/>
          <w:color w:val="FF0000"/>
        </w:rPr>
        <w:t>ă</w:t>
      </w:r>
      <w:r w:rsidRPr="000C0255">
        <w:rPr>
          <w:rFonts w:ascii="Garamond" w:hAnsi="Garamond"/>
          <w:color w:val="FF0000"/>
        </w:rPr>
        <w:t xml:space="preserve">rii cicloanelor. </w:t>
      </w:r>
      <w:r w:rsidRPr="000C0255">
        <w:rPr>
          <w:rFonts w:ascii="Garamond" w:hAnsi="Garamond" w:cs="Garamond"/>
          <w:color w:val="FF0000"/>
        </w:rPr>
        <w:t>Î</w:t>
      </w:r>
      <w:r w:rsidRPr="000C0255">
        <w:rPr>
          <w:rFonts w:ascii="Garamond" w:hAnsi="Garamond"/>
          <w:color w:val="FF0000"/>
        </w:rPr>
        <w:t>n afara opera</w:t>
      </w:r>
      <w:r w:rsidRPr="000C0255">
        <w:rPr>
          <w:color w:val="FF0000"/>
        </w:rPr>
        <w:t>ț</w:t>
      </w:r>
      <w:r w:rsidRPr="000C0255">
        <w:rPr>
          <w:rFonts w:ascii="Garamond" w:hAnsi="Garamond"/>
          <w:color w:val="FF0000"/>
        </w:rPr>
        <w:t>ii pierderilor de produc</w:t>
      </w:r>
      <w:r w:rsidRPr="000C0255">
        <w:rPr>
          <w:color w:val="FF0000"/>
        </w:rPr>
        <w:t>ț</w:t>
      </w:r>
      <w:r w:rsidRPr="000C0255">
        <w:rPr>
          <w:rFonts w:ascii="Garamond" w:hAnsi="Garamond"/>
          <w:color w:val="FF0000"/>
        </w:rPr>
        <w:t>ie, cur</w:t>
      </w:r>
      <w:r w:rsidRPr="000C0255">
        <w:rPr>
          <w:rFonts w:ascii="Garamond" w:hAnsi="Garamond" w:cs="Garamond"/>
          <w:color w:val="FF0000"/>
        </w:rPr>
        <w:t>ă</w:t>
      </w:r>
      <w:r w:rsidRPr="000C0255">
        <w:rPr>
          <w:color w:val="FF0000"/>
        </w:rPr>
        <w:t>ț</w:t>
      </w:r>
      <w:r w:rsidRPr="000C0255">
        <w:rPr>
          <w:rFonts w:ascii="Garamond" w:hAnsi="Garamond"/>
          <w:color w:val="FF0000"/>
        </w:rPr>
        <w:t>irea manual</w:t>
      </w:r>
      <w:r w:rsidRPr="000C0255">
        <w:rPr>
          <w:rFonts w:ascii="Garamond" w:hAnsi="Garamond" w:cs="Garamond"/>
          <w:color w:val="FF0000"/>
        </w:rPr>
        <w:t>ă</w:t>
      </w:r>
      <w:r w:rsidRPr="000C0255">
        <w:rPr>
          <w:rFonts w:ascii="Garamond" w:hAnsi="Garamond"/>
          <w:color w:val="FF0000"/>
        </w:rPr>
        <w:t xml:space="preserve"> este o problemă cu preocupări serioase de siguran</w:t>
      </w:r>
      <w:r w:rsidRPr="000C0255">
        <w:rPr>
          <w:color w:val="FF0000"/>
        </w:rPr>
        <w:t>ț</w:t>
      </w:r>
      <w:r w:rsidRPr="000C0255">
        <w:rPr>
          <w:rFonts w:ascii="Garamond" w:hAnsi="Garamond" w:cs="Garamond"/>
          <w:color w:val="FF0000"/>
        </w:rPr>
        <w:t>ă</w:t>
      </w:r>
      <w:r w:rsidRPr="000C0255">
        <w:rPr>
          <w:rFonts w:ascii="Garamond" w:hAnsi="Garamond"/>
          <w:color w:val="FF0000"/>
        </w:rPr>
        <w:t>. Implementarea instlataiei de by-pass cloruri permite functionarea cu un con</w:t>
      </w:r>
      <w:r w:rsidRPr="000C0255">
        <w:rPr>
          <w:color w:val="FF0000"/>
        </w:rPr>
        <w:t>ț</w:t>
      </w:r>
      <w:r w:rsidRPr="000C0255">
        <w:rPr>
          <w:rFonts w:ascii="Garamond" w:hAnsi="Garamond"/>
          <w:color w:val="FF0000"/>
        </w:rPr>
        <w:t xml:space="preserve">inut crescut de cloruri la intrarea </w:t>
      </w:r>
      <w:r w:rsidRPr="000C0255">
        <w:rPr>
          <w:rFonts w:ascii="Garamond" w:hAnsi="Garamond" w:cs="Garamond"/>
          <w:color w:val="FF0000"/>
        </w:rPr>
        <w:t>î</w:t>
      </w:r>
      <w:r w:rsidRPr="000C0255">
        <w:rPr>
          <w:rFonts w:ascii="Garamond" w:hAnsi="Garamond"/>
          <w:color w:val="FF0000"/>
        </w:rPr>
        <w:t>n cuptor, o flexibilitate mai mare la schimb</w:t>
      </w:r>
      <w:r w:rsidRPr="000C0255">
        <w:rPr>
          <w:rFonts w:ascii="Garamond" w:hAnsi="Garamond" w:cs="Garamond"/>
          <w:color w:val="FF0000"/>
        </w:rPr>
        <w:t>ă</w:t>
      </w:r>
      <w:r w:rsidRPr="000C0255">
        <w:rPr>
          <w:rFonts w:ascii="Garamond" w:hAnsi="Garamond"/>
          <w:color w:val="FF0000"/>
        </w:rPr>
        <w:t>rile pe pia</w:t>
      </w:r>
      <w:r w:rsidRPr="000C0255">
        <w:rPr>
          <w:color w:val="FF0000"/>
        </w:rPr>
        <w:t>ț</w:t>
      </w:r>
      <w:r w:rsidRPr="000C0255">
        <w:rPr>
          <w:rFonts w:ascii="Garamond" w:hAnsi="Garamond"/>
          <w:color w:val="FF0000"/>
        </w:rPr>
        <w:t>a combustibililor alternativi si s</w:t>
      </w:r>
      <w:r w:rsidRPr="000C0255">
        <w:rPr>
          <w:rFonts w:ascii="Garamond" w:hAnsi="Garamond" w:cs="Garamond"/>
          <w:color w:val="FF0000"/>
        </w:rPr>
        <w:t>ă</w:t>
      </w:r>
      <w:r w:rsidRPr="000C0255">
        <w:rPr>
          <w:rFonts w:ascii="Garamond" w:hAnsi="Garamond"/>
          <w:color w:val="FF0000"/>
        </w:rPr>
        <w:t xml:space="preserve"> cresterea factorului de substituţie a combustibililor conven</w:t>
      </w:r>
      <w:r w:rsidRPr="000C0255">
        <w:rPr>
          <w:color w:val="FF0000"/>
        </w:rPr>
        <w:t>ț</w:t>
      </w:r>
      <w:r w:rsidRPr="000C0255">
        <w:rPr>
          <w:rFonts w:ascii="Garamond" w:hAnsi="Garamond"/>
          <w:color w:val="FF0000"/>
        </w:rPr>
        <w:t>ionali.</w:t>
      </w:r>
    </w:p>
    <w:p w:rsidR="005920DA" w:rsidRPr="000C0255" w:rsidRDefault="005920DA" w:rsidP="005920DA">
      <w:pPr>
        <w:pStyle w:val="BodyText"/>
        <w:ind w:left="357"/>
        <w:rPr>
          <w:rFonts w:ascii="Garamond" w:hAnsi="Garamond"/>
          <w:bCs/>
          <w:color w:val="FF0000"/>
          <w:lang w:val="fr-FR"/>
        </w:rPr>
      </w:pPr>
      <w:r w:rsidRPr="000C0255">
        <w:rPr>
          <w:rFonts w:ascii="Garamond" w:hAnsi="Garamond"/>
          <w:bCs/>
          <w:color w:val="FF0000"/>
          <w:lang w:val="fr-FR"/>
        </w:rPr>
        <w:t>Instalatia este amplasata langa cladirea schimbatorului de caldura de la linia de fabricatie cuptor 11.</w:t>
      </w:r>
    </w:p>
    <w:p w:rsidR="005920DA" w:rsidRPr="000C0255" w:rsidRDefault="005920DA" w:rsidP="005920DA">
      <w:pPr>
        <w:pStyle w:val="BodyText"/>
        <w:ind w:left="357"/>
        <w:rPr>
          <w:rFonts w:ascii="Garamond" w:hAnsi="Garamond"/>
          <w:bCs/>
          <w:color w:val="FF0000"/>
          <w:lang w:val="fr-FR"/>
        </w:rPr>
      </w:pPr>
      <w:r w:rsidRPr="000C0255">
        <w:rPr>
          <w:rFonts w:ascii="Garamond" w:hAnsi="Garamond"/>
          <w:bCs/>
          <w:color w:val="FF0000"/>
          <w:lang w:val="fr-FR"/>
        </w:rPr>
        <w:t xml:space="preserve">Clorurile propriu-zise trec printr-un filtru cu saci si sunt stocate in silozul de by-pass. Structura de sustinere a silozului si a filtrului este o cladire cu structura metalica cu dimensiuni de aproximativ 8,1mx4,1mx10m. Peste aceasta structura se reazema filtrul cu saci si buncarul aferent filtrului cu saci. </w:t>
      </w:r>
    </w:p>
    <w:p w:rsidR="005920DA" w:rsidRPr="000C0255" w:rsidRDefault="005920DA" w:rsidP="005920DA">
      <w:pPr>
        <w:pStyle w:val="BodyText"/>
        <w:ind w:left="357"/>
        <w:rPr>
          <w:rFonts w:ascii="Garamond" w:hAnsi="Garamond"/>
          <w:bCs/>
          <w:color w:val="FF0000"/>
          <w:lang w:val="en-US"/>
        </w:rPr>
      </w:pPr>
      <w:r w:rsidRPr="000C0255">
        <w:rPr>
          <w:rFonts w:ascii="Garamond" w:hAnsi="Garamond"/>
          <w:bCs/>
          <w:color w:val="FF0000"/>
          <w:lang w:val="en-US"/>
        </w:rPr>
        <w:t>Gazele arse cu praf sunt extrase la iesirea din cuptor, racite rapid prin amestec cu aer atmosferic, pana la cca. 150°C si preluate de filtrul cu saci – filtrul by-pass clor - amplasat pe un buncar metalic. Gazele desprafuite din filtrul de by-pass clor sunt transportate spre racitorul gratar clincher si sunt distribuite in ventilatoarele racitorului gratar - din zona de recuperare caldura a racitorului – de unde sunt introduse si arse in cuptor. La un continut de clor mai ridicat s-a prevazut o diluare a prafului de cuptor cu faina pentru a diminua problemele de transport generate de praful cu clor (lipicios). Faina va fi injectata pe traseul de gaze de cuptor care merge spre filtrul de by-pass atunci cand continutul de clor in praf depaseste o anumita valoare, stabilita tinand de conditiile tehnologice ale procesului de ardere.</w:t>
      </w:r>
    </w:p>
    <w:p w:rsidR="005920DA" w:rsidRPr="000C0255" w:rsidRDefault="005920DA" w:rsidP="005920DA">
      <w:pPr>
        <w:pStyle w:val="BodyText"/>
        <w:ind w:left="357"/>
        <w:rPr>
          <w:rFonts w:ascii="Garamond" w:hAnsi="Garamond"/>
          <w:bCs/>
          <w:color w:val="FF0000"/>
          <w:lang w:val="en-US"/>
        </w:rPr>
      </w:pPr>
      <w:r w:rsidRPr="000C0255">
        <w:rPr>
          <w:rFonts w:ascii="Garamond" w:hAnsi="Garamond"/>
          <w:bCs/>
          <w:color w:val="FF0000"/>
          <w:lang w:val="en-US"/>
        </w:rPr>
        <w:t>Praful de cuptor cu clor este extras din buncar si dirijat catre o pompa pneumatica cu surub, cu o capacitate de 12 t/h.</w:t>
      </w:r>
    </w:p>
    <w:p w:rsidR="005920DA" w:rsidRPr="000C0255" w:rsidRDefault="005920DA" w:rsidP="005920DA">
      <w:pPr>
        <w:pStyle w:val="BodyText"/>
        <w:ind w:left="357"/>
        <w:rPr>
          <w:rFonts w:ascii="Garamond" w:hAnsi="Garamond"/>
          <w:bCs/>
          <w:color w:val="FF0000"/>
          <w:lang w:val="en-US"/>
        </w:rPr>
      </w:pPr>
      <w:r w:rsidRPr="000C0255">
        <w:rPr>
          <w:rFonts w:ascii="Garamond" w:hAnsi="Garamond"/>
          <w:bCs/>
          <w:color w:val="FF0000"/>
          <w:lang w:val="en-US"/>
        </w:rPr>
        <w:t>Praful de cuptor stocat intr-un siloz metalic este dozat si dirijat in mod controlat, ca adaos de macinare, respectand limitele impuse de standardele de calitate ciment pentru clor, catre instalatiile de macinare ciment.</w:t>
      </w:r>
    </w:p>
    <w:p w:rsidR="005920DA" w:rsidRDefault="005920DA" w:rsidP="00F863BB">
      <w:pPr>
        <w:tabs>
          <w:tab w:val="left" w:pos="6600"/>
        </w:tabs>
        <w:rPr>
          <w:rFonts w:ascii="Garamond" w:hAnsi="Garamond"/>
          <w:b/>
        </w:rPr>
      </w:pPr>
    </w:p>
    <w:p w:rsidR="00F863BB" w:rsidRPr="000174B9" w:rsidRDefault="00F863BB" w:rsidP="00F863BB">
      <w:pPr>
        <w:tabs>
          <w:tab w:val="left" w:pos="6600"/>
        </w:tabs>
        <w:rPr>
          <w:rFonts w:ascii="Garamond" w:hAnsi="Garamond"/>
          <w:b/>
        </w:rPr>
      </w:pPr>
      <w:r w:rsidRPr="000174B9">
        <w:rPr>
          <w:rFonts w:ascii="Garamond" w:hAnsi="Garamond"/>
          <w:b/>
        </w:rPr>
        <w:t>8.4.1. Instalatie injectie oxigen</w:t>
      </w:r>
    </w:p>
    <w:p w:rsidR="00F863BB" w:rsidRPr="000174B9" w:rsidRDefault="00F863BB" w:rsidP="00F863BB">
      <w:pPr>
        <w:tabs>
          <w:tab w:val="left" w:pos="6600"/>
        </w:tabs>
        <w:jc w:val="both"/>
        <w:rPr>
          <w:rFonts w:ascii="Garamond" w:hAnsi="Garamond"/>
        </w:rPr>
      </w:pPr>
      <w:r w:rsidRPr="000174B9">
        <w:rPr>
          <w:rFonts w:ascii="Garamond" w:hAnsi="Garamond"/>
        </w:rPr>
        <w:t>Pe un teren în suprafaţă de 250 m</w:t>
      </w:r>
      <w:r w:rsidRPr="000174B9">
        <w:rPr>
          <w:rFonts w:ascii="Garamond" w:hAnsi="Garamond"/>
          <w:vertAlign w:val="superscript"/>
        </w:rPr>
        <w:t>2</w:t>
      </w:r>
      <w:r w:rsidRPr="000174B9">
        <w:rPr>
          <w:rFonts w:ascii="Garamond" w:hAnsi="Garamond"/>
        </w:rPr>
        <w:t xml:space="preserve">, din cadrul S.C. CRH Ciment (România) S.A., s-a realizat constructia „Instalaţiei de stocare şi injecţie oxigen lichid” pentru suplimentarea necesarului de oxigen gazos în cadrul proceselor de producţie ce se desfăşoară în cadrul societăţii. </w:t>
      </w:r>
    </w:p>
    <w:p w:rsidR="00F863BB" w:rsidRPr="000174B9" w:rsidRDefault="00F863BB" w:rsidP="00F863BB">
      <w:pPr>
        <w:jc w:val="both"/>
        <w:rPr>
          <w:rFonts w:ascii="Garamond" w:hAnsi="Garamond"/>
          <w:b/>
        </w:rPr>
      </w:pPr>
    </w:p>
    <w:p w:rsidR="00F863BB" w:rsidRPr="000174B9" w:rsidRDefault="00F863BB" w:rsidP="00F863BB">
      <w:pPr>
        <w:jc w:val="both"/>
        <w:rPr>
          <w:rFonts w:ascii="Garamond" w:hAnsi="Garamond"/>
        </w:rPr>
      </w:pPr>
      <w:r w:rsidRPr="000174B9">
        <w:rPr>
          <w:rFonts w:ascii="Garamond" w:hAnsi="Garamond"/>
        </w:rPr>
        <w:t xml:space="preserve">Investitia s-a realizat pe o platformă betonată cu suprafaţa de 182,36mp (19,40x9,40m) prevăzută cu bordură din beton 200 x 300mm, împrejmuită cu  panouri din sârmă zincată cu h = 1,80m. </w:t>
      </w:r>
    </w:p>
    <w:p w:rsidR="00F863BB" w:rsidRPr="000174B9" w:rsidRDefault="00F863BB" w:rsidP="00F863BB">
      <w:pPr>
        <w:jc w:val="both"/>
        <w:rPr>
          <w:rFonts w:ascii="Garamond" w:hAnsi="Garamond"/>
        </w:rPr>
      </w:pPr>
      <w:r w:rsidRPr="000174B9">
        <w:rPr>
          <w:rFonts w:ascii="Garamond" w:hAnsi="Garamond"/>
        </w:rPr>
        <w:t xml:space="preserve">Rolul platformei betonate şi a bordurii este de a forma o cuvă de retenţie a cărei volum să asigure preluarea a 50% din capacitatea rezervorului de oxigen lichid, conform prevederilor Normativului Departamental pentru proiectarea </w:t>
      </w:r>
      <w:r w:rsidRPr="000174B9">
        <w:rPr>
          <w:rFonts w:ascii="Garamond" w:hAnsi="Garamond"/>
        </w:rPr>
        <w:lastRenderedPageBreak/>
        <w:t xml:space="preserve">fabricilor, staţiilor de îmbuteliere, distribuţie şi a depozitelor de produse obţinute prin separarea aerului - PD 43/88. </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rPr>
        <w:t>Pe această platformă sunt amplasate utilajele instalaţiei de stocare, vaporizare oxigen:</w:t>
      </w:r>
    </w:p>
    <w:p w:rsidR="00F863BB" w:rsidRPr="000174B9" w:rsidRDefault="00F863BB" w:rsidP="00B91714">
      <w:pPr>
        <w:pStyle w:val="BodyText"/>
        <w:widowControl/>
        <w:numPr>
          <w:ilvl w:val="0"/>
          <w:numId w:val="60"/>
        </w:numPr>
        <w:tabs>
          <w:tab w:val="clear" w:pos="360"/>
          <w:tab w:val="num" w:pos="0"/>
          <w:tab w:val="left" w:pos="180"/>
        </w:tabs>
        <w:adjustRightInd/>
        <w:spacing w:after="0" w:line="240" w:lineRule="auto"/>
        <w:ind w:left="0" w:firstLine="0"/>
        <w:jc w:val="both"/>
        <w:textAlignment w:val="auto"/>
        <w:rPr>
          <w:rFonts w:ascii="Garamond" w:hAnsi="Garamond"/>
        </w:rPr>
      </w:pPr>
      <w:r w:rsidRPr="000174B9">
        <w:rPr>
          <w:rFonts w:ascii="Garamond" w:hAnsi="Garamond"/>
        </w:rPr>
        <w:t>stocator pentru oxigen lichid cilindric, D = 3000 mm, LINDE tip T18S800, vertical cu manta exterioară izolat cu perlită în spaţiu vidat, având o capacitate de stocaj de 76.340 litri, la o presiune de 18 bar, la o temperatură de stocaj de -183</w:t>
      </w:r>
      <w:r w:rsidRPr="000174B9">
        <w:rPr>
          <w:rFonts w:ascii="Garamond" w:hAnsi="Garamond"/>
          <w:vertAlign w:val="superscript"/>
        </w:rPr>
        <w:t>0</w:t>
      </w:r>
      <w:r w:rsidRPr="000174B9">
        <w:rPr>
          <w:rFonts w:ascii="Garamond" w:hAnsi="Garamond"/>
        </w:rPr>
        <w:t>C, furnitura LINDE; volum util: 76.340 litri x 0,854 = 65.194 Nmc; (1 litru lichid = 0,748 mc gaz).</w:t>
      </w:r>
    </w:p>
    <w:p w:rsidR="00F863BB" w:rsidRPr="000174B9" w:rsidRDefault="00F863BB" w:rsidP="00B91714">
      <w:pPr>
        <w:pStyle w:val="BodyText"/>
        <w:widowControl/>
        <w:numPr>
          <w:ilvl w:val="0"/>
          <w:numId w:val="60"/>
        </w:numPr>
        <w:tabs>
          <w:tab w:val="clear" w:pos="360"/>
          <w:tab w:val="num" w:pos="0"/>
          <w:tab w:val="left" w:pos="180"/>
        </w:tabs>
        <w:adjustRightInd/>
        <w:spacing w:after="0" w:line="240" w:lineRule="auto"/>
        <w:ind w:left="0" w:firstLine="0"/>
        <w:jc w:val="both"/>
        <w:textAlignment w:val="auto"/>
        <w:rPr>
          <w:rFonts w:ascii="Garamond" w:hAnsi="Garamond"/>
        </w:rPr>
      </w:pPr>
      <w:r w:rsidRPr="000174B9">
        <w:rPr>
          <w:rFonts w:ascii="Garamond" w:hAnsi="Garamond"/>
        </w:rPr>
        <w:t>stocator pentru oxigen lichid cilindric, D = 2400 mm, LINDE tip T18V300, vertical cu manta exterioară izolat cu perlită în spaţiu vidat, având o capacitate de stocaj de 28.700 litri, la o presiune de 18 bar, la o temperatură de stocaj de -183</w:t>
      </w:r>
      <w:r w:rsidRPr="000174B9">
        <w:rPr>
          <w:rFonts w:ascii="Garamond" w:hAnsi="Garamond"/>
          <w:vertAlign w:val="superscript"/>
        </w:rPr>
        <w:t>0</w:t>
      </w:r>
      <w:r w:rsidRPr="000174B9">
        <w:rPr>
          <w:rFonts w:ascii="Garamond" w:hAnsi="Garamond"/>
        </w:rPr>
        <w:t>C, furnitura LINDE; volum util: 28. 700 litri x 0,854 = 24.510 Nmc.</w:t>
      </w:r>
    </w:p>
    <w:p w:rsidR="00F863BB" w:rsidRPr="000174B9" w:rsidRDefault="00F863BB" w:rsidP="00F863BB">
      <w:pPr>
        <w:pStyle w:val="BodyTextIndent3"/>
        <w:tabs>
          <w:tab w:val="left" w:pos="180"/>
        </w:tabs>
        <w:ind w:left="0"/>
        <w:rPr>
          <w:rFonts w:ascii="Garamond" w:hAnsi="Garamond"/>
          <w:sz w:val="22"/>
          <w:szCs w:val="22"/>
        </w:rPr>
      </w:pPr>
      <w:r w:rsidRPr="000174B9">
        <w:rPr>
          <w:rFonts w:ascii="Garamond" w:hAnsi="Garamond"/>
          <w:sz w:val="22"/>
          <w:szCs w:val="22"/>
        </w:rPr>
        <w:t>Stocatoarele se află sub incidenţa ISCIR şi sunt furnizate de LINDE ROMÂNIA.</w:t>
      </w:r>
    </w:p>
    <w:p w:rsidR="00F863BB" w:rsidRPr="000174B9" w:rsidRDefault="00F863BB" w:rsidP="00B91714">
      <w:pPr>
        <w:widowControl/>
        <w:numPr>
          <w:ilvl w:val="0"/>
          <w:numId w:val="60"/>
        </w:numPr>
        <w:tabs>
          <w:tab w:val="clear" w:pos="360"/>
          <w:tab w:val="num" w:pos="0"/>
          <w:tab w:val="left" w:pos="180"/>
        </w:tabs>
        <w:adjustRightInd/>
        <w:spacing w:line="240" w:lineRule="auto"/>
        <w:ind w:left="0" w:firstLine="0"/>
        <w:jc w:val="both"/>
        <w:textAlignment w:val="auto"/>
        <w:rPr>
          <w:rFonts w:ascii="Garamond" w:hAnsi="Garamond"/>
        </w:rPr>
      </w:pPr>
      <w:r w:rsidRPr="000174B9">
        <w:rPr>
          <w:rFonts w:ascii="Garamond" w:hAnsi="Garamond"/>
        </w:rPr>
        <w:t>zece vaporizatoare atmosferice de oxigen lichid tip L40-30F6-L cu ţevi cu aripioare având o capacitate nominală de vaporizare de 920 Nm</w:t>
      </w:r>
      <w:r w:rsidRPr="000174B9">
        <w:rPr>
          <w:rFonts w:ascii="Garamond" w:hAnsi="Garamond"/>
          <w:vertAlign w:val="superscript"/>
        </w:rPr>
        <w:t>3</w:t>
      </w:r>
      <w:r w:rsidRPr="000174B9">
        <w:rPr>
          <w:rFonts w:ascii="Garamond" w:hAnsi="Garamond"/>
        </w:rPr>
        <w:t>/h, la o presiune de 40 bar, furnitură LINDE ROMÂNIA, ce asigură O</w:t>
      </w:r>
      <w:r w:rsidRPr="000174B9">
        <w:rPr>
          <w:rFonts w:ascii="Garamond" w:hAnsi="Garamond"/>
          <w:vertAlign w:val="subscript"/>
        </w:rPr>
        <w:t>2</w:t>
      </w:r>
      <w:r w:rsidRPr="000174B9">
        <w:rPr>
          <w:rFonts w:ascii="Garamond" w:hAnsi="Garamond"/>
        </w:rPr>
        <w:t xml:space="preserve"> gazos la consumatori.</w:t>
      </w:r>
    </w:p>
    <w:p w:rsidR="00F863BB" w:rsidRPr="000174B9" w:rsidRDefault="00F863BB" w:rsidP="00B91714">
      <w:pPr>
        <w:widowControl/>
        <w:numPr>
          <w:ilvl w:val="0"/>
          <w:numId w:val="60"/>
        </w:numPr>
        <w:tabs>
          <w:tab w:val="clear" w:pos="360"/>
          <w:tab w:val="num" w:pos="0"/>
          <w:tab w:val="left" w:pos="180"/>
        </w:tabs>
        <w:adjustRightInd/>
        <w:spacing w:line="240" w:lineRule="auto"/>
        <w:ind w:left="0" w:firstLine="0"/>
        <w:jc w:val="both"/>
        <w:textAlignment w:val="auto"/>
        <w:rPr>
          <w:rFonts w:ascii="Garamond" w:hAnsi="Garamond"/>
        </w:rPr>
      </w:pPr>
      <w:r w:rsidRPr="000174B9">
        <w:rPr>
          <w:rFonts w:ascii="Garamond" w:hAnsi="Garamond"/>
        </w:rPr>
        <w:t>două vaporizatoare atmosferice de oxigen lichid tip L40-8F3 cu ţevi cu aripioare având o capacitate nominală de vaporizare de 120 Nm</w:t>
      </w:r>
      <w:r w:rsidRPr="000174B9">
        <w:rPr>
          <w:rFonts w:ascii="Garamond" w:hAnsi="Garamond"/>
          <w:vertAlign w:val="superscript"/>
        </w:rPr>
        <w:t>3</w:t>
      </w:r>
      <w:r w:rsidRPr="000174B9">
        <w:rPr>
          <w:rFonts w:ascii="Garamond" w:hAnsi="Garamond"/>
        </w:rPr>
        <w:t>/h, la o presiune de 40 bar, furnitură LINDE ROMÂNIA, ce asigură presurizarea vaselor indiferent de regim lucru.</w:t>
      </w:r>
    </w:p>
    <w:p w:rsidR="00F863BB" w:rsidRPr="000174B9" w:rsidRDefault="00F863BB" w:rsidP="00F863BB">
      <w:pPr>
        <w:pStyle w:val="BodyTextIndent"/>
        <w:spacing w:after="0" w:line="240" w:lineRule="auto"/>
        <w:ind w:left="0"/>
        <w:rPr>
          <w:rFonts w:ascii="Garamond" w:hAnsi="Garamond"/>
        </w:rPr>
      </w:pPr>
      <w:r w:rsidRPr="000174B9">
        <w:rPr>
          <w:rFonts w:ascii="Garamond" w:hAnsi="Garamond"/>
        </w:rPr>
        <w:t>Timp umplere a celor doua stocatoare: 65.194+24.510=89.704 Nmc/3500 Nmc/h=25,6 ore = 1 zi (24 ore/zi)</w:t>
      </w:r>
    </w:p>
    <w:p w:rsidR="00F863BB" w:rsidRPr="000174B9" w:rsidRDefault="00F863BB" w:rsidP="00F863BB">
      <w:pPr>
        <w:pStyle w:val="BodyTextIndent"/>
        <w:spacing w:after="0" w:line="240" w:lineRule="auto"/>
        <w:ind w:left="0"/>
        <w:rPr>
          <w:rFonts w:ascii="Garamond" w:hAnsi="Garamond"/>
        </w:rPr>
      </w:pPr>
      <w:r w:rsidRPr="000174B9">
        <w:rPr>
          <w:rFonts w:ascii="Garamond" w:hAnsi="Garamond"/>
        </w:rPr>
        <w:t>Oxigenul gazos (Q = 3500 Nmc/h , la presiunea de lucru de 15 bar) va fi distribuit în instalaţiile de ardere ale cuptorului/calcinatorului existent pe platforma uzinei.</w:t>
      </w:r>
    </w:p>
    <w:p w:rsidR="00F863BB" w:rsidRPr="000174B9" w:rsidRDefault="00F863BB" w:rsidP="00F863BB">
      <w:pPr>
        <w:pStyle w:val="BodyTextIndent"/>
        <w:spacing w:after="0" w:line="240" w:lineRule="auto"/>
        <w:ind w:left="0"/>
        <w:rPr>
          <w:rFonts w:ascii="Garamond" w:hAnsi="Garamond"/>
        </w:rPr>
      </w:pPr>
    </w:p>
    <w:p w:rsidR="00F863BB" w:rsidRPr="000174B9" w:rsidRDefault="00F863BB" w:rsidP="00F863BB">
      <w:pPr>
        <w:autoSpaceDE w:val="0"/>
        <w:autoSpaceDN w:val="0"/>
        <w:jc w:val="both"/>
        <w:rPr>
          <w:rFonts w:ascii="Garamond" w:hAnsi="Garamond"/>
          <w:b/>
        </w:rPr>
      </w:pPr>
    </w:p>
    <w:p w:rsidR="00F863BB" w:rsidRPr="000174B9" w:rsidRDefault="00F863BB" w:rsidP="00F863BB">
      <w:pPr>
        <w:autoSpaceDE w:val="0"/>
        <w:autoSpaceDN w:val="0"/>
        <w:jc w:val="both"/>
        <w:rPr>
          <w:rFonts w:ascii="Garamond" w:hAnsi="Garamond"/>
          <w:b/>
        </w:rPr>
      </w:pPr>
      <w:r w:rsidRPr="000174B9">
        <w:rPr>
          <w:rFonts w:ascii="Garamond" w:hAnsi="Garamond"/>
          <w:b/>
        </w:rPr>
        <w:t>Descrierea principalelor caracteristici ale fluxului tehnologic</w:t>
      </w:r>
      <w:r w:rsidR="00BB5EB6" w:rsidRPr="00BB5EB6">
        <w:rPr>
          <w:rFonts w:ascii="Garamond" w:hAnsi="Garamond"/>
          <w:b/>
          <w:color w:val="FF0000"/>
        </w:rPr>
        <w:t>de injectie oxigen lichid</w:t>
      </w:r>
    </w:p>
    <w:p w:rsidR="00F863BB" w:rsidRPr="000174B9" w:rsidRDefault="00F863BB" w:rsidP="00F863BB">
      <w:pPr>
        <w:autoSpaceDE w:val="0"/>
        <w:autoSpaceDN w:val="0"/>
        <w:jc w:val="both"/>
        <w:rPr>
          <w:rFonts w:ascii="Garamond" w:hAnsi="Garamond"/>
          <w:b/>
        </w:rPr>
      </w:pPr>
    </w:p>
    <w:p w:rsidR="00F863BB" w:rsidRPr="000174B9" w:rsidRDefault="00F863BB" w:rsidP="00F863BB">
      <w:pPr>
        <w:autoSpaceDE w:val="0"/>
        <w:autoSpaceDN w:val="0"/>
        <w:jc w:val="both"/>
        <w:rPr>
          <w:rFonts w:ascii="Garamond" w:hAnsi="Garamond"/>
        </w:rPr>
      </w:pPr>
      <w:r w:rsidRPr="000174B9">
        <w:rPr>
          <w:rFonts w:ascii="Garamond" w:hAnsi="Garamond"/>
        </w:rPr>
        <w:t>Fazele procesului tehnologic:</w:t>
      </w:r>
    </w:p>
    <w:p w:rsidR="00F863BB" w:rsidRPr="000174B9" w:rsidRDefault="00F863BB" w:rsidP="00F863BB">
      <w:pPr>
        <w:autoSpaceDE w:val="0"/>
        <w:autoSpaceDN w:val="0"/>
        <w:jc w:val="both"/>
        <w:rPr>
          <w:rFonts w:ascii="Garamond" w:hAnsi="Garamond"/>
        </w:rPr>
      </w:pPr>
      <w:r w:rsidRPr="000174B9">
        <w:rPr>
          <w:rFonts w:ascii="Garamond" w:hAnsi="Garamond"/>
        </w:rPr>
        <w:t>A. Aprovizionarea cu oxigen lichid de la furnizor specializat autorizat;</w:t>
      </w:r>
    </w:p>
    <w:p w:rsidR="00F863BB" w:rsidRPr="000174B9" w:rsidRDefault="00F863BB" w:rsidP="00F863BB">
      <w:pPr>
        <w:autoSpaceDE w:val="0"/>
        <w:autoSpaceDN w:val="0"/>
        <w:jc w:val="both"/>
        <w:rPr>
          <w:rFonts w:ascii="Garamond" w:hAnsi="Garamond"/>
        </w:rPr>
      </w:pPr>
      <w:r w:rsidRPr="000174B9">
        <w:rPr>
          <w:rFonts w:ascii="Garamond" w:hAnsi="Garamond"/>
        </w:rPr>
        <w:t>B. Transvazarea oxigenului lichid din autocisternă în stocatoare;</w:t>
      </w:r>
    </w:p>
    <w:p w:rsidR="00F863BB" w:rsidRPr="000174B9" w:rsidRDefault="00F863BB" w:rsidP="00F863BB">
      <w:pPr>
        <w:autoSpaceDE w:val="0"/>
        <w:autoSpaceDN w:val="0"/>
        <w:jc w:val="both"/>
        <w:rPr>
          <w:rFonts w:ascii="Garamond" w:hAnsi="Garamond"/>
        </w:rPr>
      </w:pPr>
      <w:r w:rsidRPr="000174B9">
        <w:rPr>
          <w:rFonts w:ascii="Garamond" w:hAnsi="Garamond"/>
        </w:rPr>
        <w:t>C. Distribuţia oxigenului în reţeaua utilizatorului.</w:t>
      </w:r>
    </w:p>
    <w:p w:rsidR="00F863BB" w:rsidRPr="000174B9" w:rsidRDefault="00F863BB" w:rsidP="00F863BB">
      <w:pPr>
        <w:autoSpaceDE w:val="0"/>
        <w:autoSpaceDN w:val="0"/>
        <w:jc w:val="both"/>
        <w:rPr>
          <w:rFonts w:ascii="Garamond" w:hAnsi="Garamond"/>
        </w:rPr>
      </w:pPr>
    </w:p>
    <w:p w:rsidR="00F863BB" w:rsidRPr="000174B9" w:rsidRDefault="00F863BB" w:rsidP="00B91714">
      <w:pPr>
        <w:widowControl/>
        <w:numPr>
          <w:ilvl w:val="0"/>
          <w:numId w:val="53"/>
        </w:numPr>
        <w:autoSpaceDE w:val="0"/>
        <w:autoSpaceDN w:val="0"/>
        <w:spacing w:line="240" w:lineRule="auto"/>
        <w:jc w:val="both"/>
        <w:textAlignment w:val="auto"/>
        <w:rPr>
          <w:rFonts w:ascii="Garamond" w:hAnsi="Garamond"/>
          <w:b/>
        </w:rPr>
      </w:pPr>
      <w:r w:rsidRPr="000174B9">
        <w:rPr>
          <w:rFonts w:ascii="Garamond" w:hAnsi="Garamond"/>
          <w:b/>
        </w:rPr>
        <w:t>Aprovizionarea cu oxigen lichid</w:t>
      </w:r>
      <w:r w:rsidR="00C4230D">
        <w:rPr>
          <w:rFonts w:ascii="Garamond" w:hAnsi="Garamond"/>
          <w:b/>
        </w:rPr>
        <w:t xml:space="preserve"> </w:t>
      </w:r>
      <w:r w:rsidR="00C4230D" w:rsidRPr="00C4230D">
        <w:rPr>
          <w:rFonts w:ascii="Garamond" w:hAnsi="Garamond"/>
          <w:b/>
          <w:color w:val="FF0000"/>
        </w:rPr>
        <w:t>de la furnizor specializat autorizat</w:t>
      </w:r>
    </w:p>
    <w:p w:rsidR="00F863BB" w:rsidRPr="000174B9" w:rsidRDefault="00F863BB" w:rsidP="00F863BB">
      <w:pPr>
        <w:autoSpaceDE w:val="0"/>
        <w:autoSpaceDN w:val="0"/>
        <w:spacing w:line="240" w:lineRule="auto"/>
        <w:jc w:val="both"/>
        <w:rPr>
          <w:rFonts w:ascii="Garamond" w:hAnsi="Garamond"/>
        </w:rPr>
      </w:pPr>
      <w:r w:rsidRPr="000174B9">
        <w:rPr>
          <w:rFonts w:ascii="Garamond" w:hAnsi="Garamond"/>
        </w:rPr>
        <w:t xml:space="preserve">Oxigenul lichid este aprovizionat de la furnizori specializaţi autorizaţi în fabricarea gazelor industriale (lichide criogenice). Aprovizionarea se face în cisterne auto. Autocisternele care transportă oxigen lichid sunt  autorizate pentru acest tip de transport şi sunt astfel construite încât cisterna şi rampa de ventile să fie protejate de construcţia saşiului, în caz de accident de circulaţie. Autocisterna este echipată cu evaporator propriu, supapă de siguranţă, manometru pentru măsurarea presiunii, vacuumetru pentru măsurarea vidului din spaţiul izolator, aparat indicator al cantităţii de oxigenului lichid din autocisternă. Drumul adiacent instalaţiei proiectate, asigură accesul autocisternelor până în proximitatea stocatorului, la o distanţă suficientă pentru a se putea efectua transvazarea oxigenului  lichefiat. </w:t>
      </w:r>
    </w:p>
    <w:p w:rsidR="00F863BB" w:rsidRPr="000174B9" w:rsidRDefault="00F863BB" w:rsidP="00F863BB">
      <w:pPr>
        <w:autoSpaceDE w:val="0"/>
        <w:autoSpaceDN w:val="0"/>
        <w:jc w:val="both"/>
        <w:rPr>
          <w:rFonts w:ascii="Garamond" w:hAnsi="Garamond"/>
        </w:rPr>
      </w:pPr>
    </w:p>
    <w:p w:rsidR="00F863BB" w:rsidRPr="00C4230D" w:rsidRDefault="00F863BB" w:rsidP="00B91714">
      <w:pPr>
        <w:widowControl/>
        <w:numPr>
          <w:ilvl w:val="0"/>
          <w:numId w:val="53"/>
        </w:numPr>
        <w:autoSpaceDE w:val="0"/>
        <w:autoSpaceDN w:val="0"/>
        <w:spacing w:line="240" w:lineRule="auto"/>
        <w:jc w:val="both"/>
        <w:textAlignment w:val="auto"/>
        <w:rPr>
          <w:rFonts w:ascii="Garamond" w:hAnsi="Garamond"/>
          <w:b/>
          <w:color w:val="FF0000"/>
        </w:rPr>
      </w:pPr>
      <w:r w:rsidRPr="000174B9">
        <w:rPr>
          <w:rFonts w:ascii="Garamond" w:hAnsi="Garamond"/>
          <w:b/>
        </w:rPr>
        <w:t xml:space="preserve">Transvazarea oxigenului lichefiat din autocisternă în </w:t>
      </w:r>
      <w:r w:rsidRPr="00C4230D">
        <w:rPr>
          <w:rFonts w:ascii="Garamond" w:hAnsi="Garamond"/>
          <w:b/>
          <w:color w:val="FF0000"/>
        </w:rPr>
        <w:t>stocato</w:t>
      </w:r>
      <w:r w:rsidR="00C4230D" w:rsidRPr="00C4230D">
        <w:rPr>
          <w:rFonts w:ascii="Garamond" w:hAnsi="Garamond"/>
          <w:b/>
          <w:color w:val="FF0000"/>
        </w:rPr>
        <w:t>are</w:t>
      </w:r>
    </w:p>
    <w:p w:rsidR="00F863BB" w:rsidRPr="000174B9" w:rsidRDefault="00F863BB" w:rsidP="00B91714">
      <w:pPr>
        <w:widowControl/>
        <w:numPr>
          <w:ilvl w:val="0"/>
          <w:numId w:val="54"/>
        </w:numPr>
        <w:tabs>
          <w:tab w:val="left" w:pos="180"/>
        </w:tabs>
        <w:autoSpaceDE w:val="0"/>
        <w:autoSpaceDN w:val="0"/>
        <w:spacing w:line="240" w:lineRule="auto"/>
        <w:ind w:left="181" w:hanging="181"/>
        <w:jc w:val="both"/>
        <w:textAlignment w:val="auto"/>
        <w:rPr>
          <w:rFonts w:ascii="Garamond" w:hAnsi="Garamond"/>
        </w:rPr>
      </w:pPr>
      <w:r w:rsidRPr="000174B9">
        <w:rPr>
          <w:rFonts w:ascii="Garamond" w:hAnsi="Garamond"/>
        </w:rPr>
        <w:t xml:space="preserve">Transvazarea gazului lichefiat din autocisternă în stocator se face cu ajutorul pompei din dotarea autocisternei şi prin intermediul furtunului de construcţie specială, din dotarea autocisternei. </w:t>
      </w:r>
    </w:p>
    <w:p w:rsidR="00F863BB" w:rsidRPr="000174B9" w:rsidRDefault="00F863BB" w:rsidP="00B91714">
      <w:pPr>
        <w:widowControl/>
        <w:numPr>
          <w:ilvl w:val="0"/>
          <w:numId w:val="54"/>
        </w:numPr>
        <w:tabs>
          <w:tab w:val="left" w:pos="180"/>
        </w:tabs>
        <w:autoSpaceDE w:val="0"/>
        <w:autoSpaceDN w:val="0"/>
        <w:spacing w:line="240" w:lineRule="auto"/>
        <w:ind w:left="181" w:hanging="181"/>
        <w:jc w:val="both"/>
        <w:textAlignment w:val="auto"/>
        <w:rPr>
          <w:rFonts w:ascii="Garamond" w:hAnsi="Garamond"/>
        </w:rPr>
      </w:pPr>
      <w:r w:rsidRPr="000174B9">
        <w:rPr>
          <w:rFonts w:ascii="Garamond" w:hAnsi="Garamond"/>
        </w:rPr>
        <w:t xml:space="preserve">În timpul transvazării se vor urmări parametrii tehnologici: presiunea şi nivelul lichidului, atât în cisternă, cât şi în rezervor; curentul absorbit de motorul pompei şi funcţionarea pompei. </w:t>
      </w:r>
    </w:p>
    <w:p w:rsidR="00F863BB" w:rsidRPr="000174B9" w:rsidRDefault="00F863BB" w:rsidP="00B91714">
      <w:pPr>
        <w:widowControl/>
        <w:numPr>
          <w:ilvl w:val="0"/>
          <w:numId w:val="54"/>
        </w:numPr>
        <w:tabs>
          <w:tab w:val="left" w:pos="180"/>
        </w:tabs>
        <w:autoSpaceDE w:val="0"/>
        <w:autoSpaceDN w:val="0"/>
        <w:spacing w:line="240" w:lineRule="auto"/>
        <w:ind w:left="181" w:hanging="181"/>
        <w:jc w:val="both"/>
        <w:textAlignment w:val="auto"/>
        <w:rPr>
          <w:rFonts w:ascii="Garamond" w:hAnsi="Garamond"/>
        </w:rPr>
      </w:pPr>
      <w:r w:rsidRPr="000174B9">
        <w:rPr>
          <w:rFonts w:ascii="Garamond" w:hAnsi="Garamond"/>
        </w:rPr>
        <w:t xml:space="preserve">După terminarea transvazării, se opreşte pompa şi se deconectează de la reţeaua electrică. </w:t>
      </w:r>
    </w:p>
    <w:p w:rsidR="00F863BB" w:rsidRPr="000174B9" w:rsidRDefault="00F863BB" w:rsidP="00B91714">
      <w:pPr>
        <w:widowControl/>
        <w:numPr>
          <w:ilvl w:val="0"/>
          <w:numId w:val="54"/>
        </w:numPr>
        <w:tabs>
          <w:tab w:val="left" w:pos="180"/>
        </w:tabs>
        <w:autoSpaceDE w:val="0"/>
        <w:autoSpaceDN w:val="0"/>
        <w:spacing w:line="240" w:lineRule="auto"/>
        <w:ind w:left="181" w:hanging="181"/>
        <w:jc w:val="both"/>
        <w:textAlignment w:val="auto"/>
        <w:rPr>
          <w:rFonts w:ascii="Garamond" w:hAnsi="Garamond"/>
        </w:rPr>
      </w:pPr>
      <w:r w:rsidRPr="000174B9">
        <w:rPr>
          <w:rFonts w:ascii="Garamond" w:hAnsi="Garamond"/>
        </w:rPr>
        <w:t>După manevrarea ventilelor, pentru izolarea pompei faţă de rezervor şi de cisternă, se scade presiunea din furtun şi se va demonta furtunul numai după evaporarea lichidului, apoi se va introduce în tubul de protecţie.</w:t>
      </w:r>
    </w:p>
    <w:p w:rsidR="00F863BB" w:rsidRPr="000174B9" w:rsidRDefault="00F863BB" w:rsidP="00F863BB">
      <w:pPr>
        <w:autoSpaceDE w:val="0"/>
        <w:autoSpaceDN w:val="0"/>
        <w:spacing w:line="240" w:lineRule="auto"/>
        <w:jc w:val="both"/>
        <w:rPr>
          <w:rFonts w:ascii="Garamond" w:hAnsi="Garamond"/>
        </w:rPr>
      </w:pPr>
      <w:r w:rsidRPr="000174B9">
        <w:rPr>
          <w:rFonts w:ascii="Garamond" w:hAnsi="Garamond"/>
        </w:rPr>
        <w:t>Pentru umplerea rezervorului cu oxigen se procedeaza asfel:</w:t>
      </w:r>
    </w:p>
    <w:p w:rsidR="00F863BB" w:rsidRPr="000174B9" w:rsidRDefault="00F863BB" w:rsidP="00B91714">
      <w:pPr>
        <w:widowControl/>
        <w:numPr>
          <w:ilvl w:val="0"/>
          <w:numId w:val="55"/>
        </w:numPr>
        <w:autoSpaceDE w:val="0"/>
        <w:autoSpaceDN w:val="0"/>
        <w:spacing w:line="240" w:lineRule="auto"/>
        <w:jc w:val="both"/>
        <w:textAlignment w:val="auto"/>
        <w:rPr>
          <w:rFonts w:ascii="Garamond" w:hAnsi="Garamond"/>
        </w:rPr>
      </w:pPr>
      <w:r w:rsidRPr="000174B9">
        <w:rPr>
          <w:rFonts w:ascii="Garamond" w:hAnsi="Garamond"/>
        </w:rPr>
        <w:t>Se verifică nivelul de lichid din rezervor şi se determină cantitatea de oxigen care poate fi preluată de rezervor, cu ajutorul indicatorului de nivel;</w:t>
      </w:r>
    </w:p>
    <w:p w:rsidR="00F863BB" w:rsidRPr="000174B9" w:rsidRDefault="00F863BB" w:rsidP="00B91714">
      <w:pPr>
        <w:widowControl/>
        <w:numPr>
          <w:ilvl w:val="0"/>
          <w:numId w:val="55"/>
        </w:numPr>
        <w:autoSpaceDE w:val="0"/>
        <w:autoSpaceDN w:val="0"/>
        <w:spacing w:line="240" w:lineRule="auto"/>
        <w:jc w:val="both"/>
        <w:textAlignment w:val="auto"/>
        <w:rPr>
          <w:rFonts w:ascii="Garamond" w:hAnsi="Garamond"/>
        </w:rPr>
      </w:pPr>
      <w:r w:rsidRPr="000174B9">
        <w:rPr>
          <w:rFonts w:ascii="Garamond" w:hAnsi="Garamond"/>
        </w:rPr>
        <w:t>Se deschide robinetul de umplere;</w:t>
      </w:r>
    </w:p>
    <w:p w:rsidR="00F863BB" w:rsidRPr="000174B9" w:rsidRDefault="00F863BB" w:rsidP="00B91714">
      <w:pPr>
        <w:widowControl/>
        <w:numPr>
          <w:ilvl w:val="0"/>
          <w:numId w:val="55"/>
        </w:numPr>
        <w:autoSpaceDE w:val="0"/>
        <w:autoSpaceDN w:val="0"/>
        <w:spacing w:line="240" w:lineRule="auto"/>
        <w:jc w:val="both"/>
        <w:textAlignment w:val="auto"/>
        <w:rPr>
          <w:rFonts w:ascii="Garamond" w:hAnsi="Garamond"/>
        </w:rPr>
      </w:pPr>
      <w:r w:rsidRPr="000174B9">
        <w:rPr>
          <w:rFonts w:ascii="Garamond" w:hAnsi="Garamond"/>
        </w:rPr>
        <w:t xml:space="preserve">Când indicatorul de nivel este în apropierea nivelului maxim admis, se opreşte umplerea. </w:t>
      </w:r>
    </w:p>
    <w:p w:rsidR="00F863BB" w:rsidRPr="000174B9" w:rsidRDefault="00F863BB" w:rsidP="00B91714">
      <w:pPr>
        <w:widowControl/>
        <w:numPr>
          <w:ilvl w:val="0"/>
          <w:numId w:val="55"/>
        </w:numPr>
        <w:autoSpaceDE w:val="0"/>
        <w:autoSpaceDN w:val="0"/>
        <w:spacing w:line="240" w:lineRule="auto"/>
        <w:jc w:val="both"/>
        <w:textAlignment w:val="auto"/>
        <w:rPr>
          <w:rFonts w:ascii="Garamond" w:hAnsi="Garamond"/>
        </w:rPr>
      </w:pPr>
      <w:r w:rsidRPr="000174B9">
        <w:rPr>
          <w:rFonts w:ascii="Garamond" w:hAnsi="Garamond"/>
        </w:rPr>
        <w:t>Se închide robinetul de umplere, se depresurizează şi se goleşte furtunul, după care se deconectează furtunul la cisternă.</w:t>
      </w:r>
    </w:p>
    <w:p w:rsidR="00F863BB" w:rsidRPr="000174B9" w:rsidRDefault="00F863BB" w:rsidP="00F863BB">
      <w:pPr>
        <w:autoSpaceDE w:val="0"/>
        <w:autoSpaceDN w:val="0"/>
        <w:jc w:val="both"/>
        <w:rPr>
          <w:rFonts w:ascii="Garamond" w:hAnsi="Garamond"/>
        </w:rPr>
      </w:pPr>
      <w:r w:rsidRPr="000174B9">
        <w:rPr>
          <w:rFonts w:ascii="Garamond" w:hAnsi="Garamond"/>
        </w:rPr>
        <w:t xml:space="preserve">Pentru stocatorul de oxigen lichid, factorul de umplere este de 95%. În cazul depăşirii, factorului de umplere se evacueaza surplusul imediat în atmosferă. </w:t>
      </w:r>
    </w:p>
    <w:p w:rsidR="00F863BB" w:rsidRPr="000174B9" w:rsidRDefault="00F863BB" w:rsidP="00F863BB">
      <w:pPr>
        <w:autoSpaceDE w:val="0"/>
        <w:autoSpaceDN w:val="0"/>
        <w:jc w:val="both"/>
        <w:rPr>
          <w:rFonts w:ascii="Garamond" w:hAnsi="Garamond"/>
        </w:rPr>
      </w:pPr>
      <w:r w:rsidRPr="000174B9">
        <w:rPr>
          <w:rFonts w:ascii="Garamond" w:hAnsi="Garamond"/>
        </w:rPr>
        <w:tab/>
      </w:r>
    </w:p>
    <w:p w:rsidR="00F863BB" w:rsidRPr="000174B9" w:rsidRDefault="00F863BB" w:rsidP="00F863BB">
      <w:pPr>
        <w:autoSpaceDE w:val="0"/>
        <w:autoSpaceDN w:val="0"/>
        <w:jc w:val="both"/>
        <w:rPr>
          <w:rFonts w:ascii="Garamond" w:hAnsi="Garamond"/>
        </w:rPr>
      </w:pPr>
      <w:r w:rsidRPr="000174B9">
        <w:rPr>
          <w:rFonts w:ascii="Garamond" w:hAnsi="Garamond"/>
        </w:rPr>
        <w:t xml:space="preserve">Pentru menţinerea parametrilor termofizici de stocare a oxigenului, stocatoarele sunt de construcţie specială, cu recipient interior din oţel inoxidabil material 10TiNiCr180 şi o manta exterioară din oţel carbon. Spaţiul dintre </w:t>
      </w:r>
      <w:r w:rsidRPr="000174B9">
        <w:rPr>
          <w:rFonts w:ascii="Garamond" w:hAnsi="Garamond"/>
        </w:rPr>
        <w:lastRenderedPageBreak/>
        <w:t xml:space="preserve">recipientul interior şi manta este vacuumat la o presiune de max. 1 torr şi umplut cu un material izolator pentru instalaţiile criogenice (perlită). Presurizarea stocatorului se face prin intermediul unui vaporizator, care menţine presiunea de vapori la partea superioară a rezervorului constantă, indiferent de regimul de lucru. </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rPr>
      </w:pPr>
      <w:r w:rsidRPr="000174B9">
        <w:rPr>
          <w:rFonts w:ascii="Garamond" w:hAnsi="Garamond"/>
        </w:rPr>
        <w:t>Limita conductei de distribuţie O</w:t>
      </w:r>
      <w:r w:rsidRPr="000174B9">
        <w:rPr>
          <w:rFonts w:ascii="Garamond" w:hAnsi="Garamond"/>
          <w:vertAlign w:val="subscript"/>
        </w:rPr>
        <w:t>2</w:t>
      </w:r>
      <w:r w:rsidRPr="000174B9">
        <w:rPr>
          <w:rFonts w:ascii="Garamond" w:hAnsi="Garamond"/>
        </w:rPr>
        <w:t xml:space="preserve"> conform acest proiect este platforma de stocare vaporizare. Conducta de distribuţie este din oţel inox cu diametrul Dn100. Preluarea dilatărilor conductei se va face natural prin configuraţia traseului. </w:t>
      </w:r>
    </w:p>
    <w:p w:rsidR="00F863BB" w:rsidRPr="000174B9" w:rsidRDefault="00F863BB" w:rsidP="00F863BB">
      <w:pPr>
        <w:autoSpaceDE w:val="0"/>
        <w:autoSpaceDN w:val="0"/>
        <w:jc w:val="both"/>
        <w:rPr>
          <w:rFonts w:ascii="Garamond" w:hAnsi="Garamond"/>
        </w:rPr>
      </w:pPr>
      <w:r w:rsidRPr="000174B9">
        <w:rPr>
          <w:rFonts w:ascii="Garamond" w:hAnsi="Garamond"/>
        </w:rPr>
        <w:t xml:space="preserve">Instalaţia prezintă elemente de siguranţă mecanice (supape de siguranţă), care protejează instalaţia prin evacuarea în atmosferă a gazului obţinut prin vaporizarea în caz de avarie a lichidului. </w:t>
      </w:r>
    </w:p>
    <w:p w:rsidR="00F863BB" w:rsidRPr="000174B9" w:rsidRDefault="00F863BB" w:rsidP="00F863BB">
      <w:pPr>
        <w:autoSpaceDE w:val="0"/>
        <w:autoSpaceDN w:val="0"/>
        <w:jc w:val="both"/>
        <w:rPr>
          <w:rFonts w:ascii="Garamond" w:hAnsi="Garamond"/>
        </w:rPr>
      </w:pPr>
    </w:p>
    <w:p w:rsidR="00F863BB" w:rsidRPr="00AB73A1" w:rsidRDefault="00AB73A1" w:rsidP="00B91714">
      <w:pPr>
        <w:widowControl/>
        <w:numPr>
          <w:ilvl w:val="0"/>
          <w:numId w:val="53"/>
        </w:numPr>
        <w:autoSpaceDE w:val="0"/>
        <w:autoSpaceDN w:val="0"/>
        <w:spacing w:line="240" w:lineRule="auto"/>
        <w:jc w:val="both"/>
        <w:textAlignment w:val="auto"/>
        <w:rPr>
          <w:rFonts w:ascii="Garamond" w:hAnsi="Garamond"/>
          <w:b/>
          <w:color w:val="FF0000"/>
        </w:rPr>
      </w:pPr>
      <w:r w:rsidRPr="00AB73A1">
        <w:rPr>
          <w:rFonts w:ascii="Garamond" w:hAnsi="Garamond"/>
          <w:b/>
          <w:color w:val="FF0000"/>
        </w:rPr>
        <w:t xml:space="preserve">Distributia </w:t>
      </w:r>
      <w:r w:rsidR="00F863BB" w:rsidRPr="00AB73A1">
        <w:rPr>
          <w:rFonts w:ascii="Garamond" w:hAnsi="Garamond"/>
          <w:b/>
          <w:color w:val="FF0000"/>
        </w:rPr>
        <w:t>oxigenului  în reţeaua utilizatorului</w:t>
      </w:r>
    </w:p>
    <w:p w:rsidR="00F863BB" w:rsidRPr="000174B9" w:rsidRDefault="00F863BB" w:rsidP="00F863BB">
      <w:pPr>
        <w:autoSpaceDE w:val="0"/>
        <w:autoSpaceDN w:val="0"/>
        <w:jc w:val="both"/>
        <w:rPr>
          <w:rFonts w:ascii="Garamond" w:hAnsi="Garamond"/>
        </w:rPr>
      </w:pPr>
      <w:r w:rsidRPr="000174B9">
        <w:rPr>
          <w:rFonts w:ascii="Garamond" w:hAnsi="Garamond"/>
        </w:rPr>
        <w:t xml:space="preserve">În instalaţia de distribuţie, oxigenul este în fază gazoasă, la o presiune de aproximativ 12 bar, presiune realizată în vasul de stocare. Presiunea de lucru cerută de fluxul tehnologic (arzătoare) va fi realizată de o instalaţie de reglaj debit şi presiune. Conducta de oxigen nou proiectată din oţel inox Dn100 de la instalaţia de stocare, vaporizare (amplasată în vecinătatea consumatorilor) şi până la consumatori este pozată aerian pe estacade şi pereţii halei. Pe tot traseul conductei de oxigen gazos au fost prevăzute puncte fixe, iar preluarea dilatărilor conductei se va face natural prin configuraţia traseului. </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b/>
        </w:rPr>
      </w:pPr>
      <w:r w:rsidRPr="000174B9">
        <w:rPr>
          <w:rFonts w:ascii="Garamond" w:hAnsi="Garamond"/>
          <w:b/>
        </w:rPr>
        <w:t>8.4.2. Instalatie de reducere necatalitica a emisiilor de NOx</w:t>
      </w:r>
    </w:p>
    <w:p w:rsidR="00F863BB" w:rsidRPr="000174B9" w:rsidRDefault="00F863BB" w:rsidP="00F863BB">
      <w:pPr>
        <w:autoSpaceDE w:val="0"/>
        <w:autoSpaceDN w:val="0"/>
        <w:jc w:val="both"/>
        <w:rPr>
          <w:rFonts w:ascii="Garamond" w:hAnsi="Garamond"/>
        </w:rPr>
      </w:pPr>
      <w:r w:rsidRPr="000174B9">
        <w:rPr>
          <w:rFonts w:ascii="Garamond" w:hAnsi="Garamond"/>
        </w:rPr>
        <w:t>Instalatia de reducere selectiva non catalitica a emisiilor de NO</w:t>
      </w:r>
      <w:r w:rsidRPr="000174B9">
        <w:rPr>
          <w:rFonts w:ascii="Garamond" w:hAnsi="Garamond"/>
          <w:vertAlign w:val="subscript"/>
        </w:rPr>
        <w:t>x</w:t>
      </w:r>
      <w:r w:rsidRPr="000174B9">
        <w:rPr>
          <w:rFonts w:ascii="Garamond" w:hAnsi="Garamond"/>
        </w:rPr>
        <w:t xml:space="preserve"> – liniile de fabricatie cuptor 10 si cuptor 11, presupune  injectarea de solutie de uree în gazele de evacuare pentru reducerea NO la N</w:t>
      </w:r>
      <w:r w:rsidRPr="000174B9">
        <w:rPr>
          <w:rFonts w:ascii="Garamond" w:hAnsi="Garamond"/>
          <w:vertAlign w:val="subscript"/>
        </w:rPr>
        <w:t>2</w:t>
      </w:r>
      <w:r w:rsidRPr="000174B9">
        <w:rPr>
          <w:rFonts w:ascii="Garamond" w:hAnsi="Garamond"/>
        </w:rPr>
        <w:t>. Reacţia este optimă într-un domeniu de temperatură de circa 800 - 1000</w:t>
      </w:r>
      <w:r w:rsidRPr="000174B9">
        <w:rPr>
          <w:rFonts w:ascii="Garamond" w:hAnsi="Garamond"/>
          <w:vertAlign w:val="superscript"/>
        </w:rPr>
        <w:t>o</w:t>
      </w:r>
      <w:r w:rsidRPr="000174B9">
        <w:rPr>
          <w:rFonts w:ascii="Garamond" w:hAnsi="Garamond"/>
        </w:rPr>
        <w:t xml:space="preserve">C şi este necesar un timp suficient de reţinere pentru ca agentul de reducere să reacţioneze cu NO.  </w:t>
      </w:r>
    </w:p>
    <w:p w:rsidR="00F863BB" w:rsidRPr="000174B9" w:rsidRDefault="00F863BB" w:rsidP="00F863BB">
      <w:pPr>
        <w:autoSpaceDE w:val="0"/>
        <w:autoSpaceDN w:val="0"/>
        <w:jc w:val="both"/>
        <w:rPr>
          <w:rFonts w:ascii="Garamond" w:hAnsi="Garamond"/>
        </w:rPr>
      </w:pPr>
      <w:r w:rsidRPr="000174B9">
        <w:rPr>
          <w:rFonts w:ascii="Garamond" w:hAnsi="Garamond"/>
        </w:rPr>
        <w:t>Sistemul este proiectat sa deserveasca fie linia de fabricatie cuptor 10, fie linia de fabricatie cuptor 11, fie ambele linii de fabricatie, simultan.</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b/>
        </w:rPr>
      </w:pPr>
      <w:r w:rsidRPr="000174B9">
        <w:rPr>
          <w:rFonts w:ascii="Garamond" w:hAnsi="Garamond"/>
          <w:b/>
        </w:rPr>
        <w:t xml:space="preserve">A. Descrierea principiului de functionare a sistemului de reducere selectivă non-catalitică </w:t>
      </w:r>
    </w:p>
    <w:p w:rsidR="00F863BB" w:rsidRPr="000174B9" w:rsidRDefault="00F863BB" w:rsidP="00F863BB">
      <w:pPr>
        <w:autoSpaceDE w:val="0"/>
        <w:autoSpaceDN w:val="0"/>
        <w:jc w:val="both"/>
        <w:rPr>
          <w:rFonts w:ascii="Garamond" w:hAnsi="Garamond"/>
        </w:rPr>
      </w:pPr>
      <w:r w:rsidRPr="000174B9">
        <w:rPr>
          <w:rFonts w:ascii="Garamond" w:hAnsi="Garamond"/>
        </w:rPr>
        <w:t>Sistemul de reducere selectiva non-catalitica (SNCR) presupune injectarea de soluţie de uree în gaze de ardere pentru a reduce de la NO la N2. Reacţia are un efect optim într-un domeniu de temperatură de circa 800 – 1000</w:t>
      </w:r>
      <w:r w:rsidRPr="000174B9">
        <w:rPr>
          <w:rFonts w:ascii="Garamond" w:hAnsi="Garamond"/>
          <w:vertAlign w:val="superscript"/>
        </w:rPr>
        <w:t>0</w:t>
      </w:r>
      <w:r w:rsidRPr="000174B9">
        <w:rPr>
          <w:rFonts w:ascii="Garamond" w:hAnsi="Garamond"/>
        </w:rPr>
        <w:t>C şi este necesar un timp suficient de reţinere pentru ca agenţii injectati să reacţioneze cu NO. Ca alti agenti reducatori pot fi folositi si solutia amoniacala (de până la 25% NH</w:t>
      </w:r>
      <w:r w:rsidRPr="000174B9">
        <w:rPr>
          <w:rFonts w:ascii="Garamond" w:hAnsi="Garamond"/>
          <w:vertAlign w:val="subscript"/>
        </w:rPr>
        <w:t>3</w:t>
      </w:r>
      <w:r w:rsidRPr="000174B9">
        <w:rPr>
          <w:rFonts w:ascii="Garamond" w:hAnsi="Garamond"/>
        </w:rPr>
        <w:t>), compuşi de precursori de amoniac.</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rPr>
      </w:pPr>
      <w:r w:rsidRPr="000174B9">
        <w:rPr>
          <w:rFonts w:ascii="Garamond" w:hAnsi="Garamond"/>
        </w:rPr>
        <w:t>Cel mai uzual agent NH</w:t>
      </w:r>
      <w:r w:rsidRPr="000174B9">
        <w:rPr>
          <w:rFonts w:ascii="Garamond" w:hAnsi="Garamond"/>
          <w:vertAlign w:val="subscript"/>
        </w:rPr>
        <w:t>2</w:t>
      </w:r>
      <w:r w:rsidRPr="000174B9">
        <w:rPr>
          <w:rFonts w:ascii="Garamond" w:hAnsi="Garamond"/>
        </w:rPr>
        <w:t>-X este ureea de până la 32%, urmată de apă de amoniacala de pana la 27%.</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b/>
        </w:rPr>
      </w:pPr>
      <w:r w:rsidRPr="000174B9">
        <w:rPr>
          <w:rFonts w:ascii="Garamond" w:hAnsi="Garamond"/>
          <w:b/>
        </w:rPr>
        <w:t>B. Utilizarea ureei pentru diminuarea emisiilor de NOx</w:t>
      </w:r>
    </w:p>
    <w:p w:rsidR="00F863BB" w:rsidRPr="000174B9" w:rsidRDefault="00F863BB" w:rsidP="00F863BB">
      <w:pPr>
        <w:autoSpaceDE w:val="0"/>
        <w:autoSpaceDN w:val="0"/>
        <w:jc w:val="both"/>
        <w:rPr>
          <w:rFonts w:ascii="Garamond" w:hAnsi="Garamond"/>
        </w:rPr>
      </w:pPr>
      <w:r w:rsidRPr="000174B9">
        <w:rPr>
          <w:rFonts w:ascii="Garamond" w:hAnsi="Garamond"/>
        </w:rPr>
        <w:t>Ureea, având formula chimică (NH</w:t>
      </w:r>
      <w:r w:rsidRPr="000174B9">
        <w:rPr>
          <w:rFonts w:ascii="Garamond" w:hAnsi="Garamond"/>
          <w:vertAlign w:val="subscript"/>
        </w:rPr>
        <w:t>2</w:t>
      </w:r>
      <w:r w:rsidRPr="000174B9">
        <w:rPr>
          <w:rFonts w:ascii="Garamond" w:hAnsi="Garamond"/>
        </w:rPr>
        <w:t>)</w:t>
      </w:r>
      <w:r w:rsidRPr="000174B9">
        <w:rPr>
          <w:rFonts w:ascii="Garamond" w:hAnsi="Garamond"/>
          <w:vertAlign w:val="subscript"/>
        </w:rPr>
        <w:t>2</w:t>
      </w:r>
      <w:r w:rsidRPr="000174B9">
        <w:rPr>
          <w:rFonts w:ascii="Garamond" w:hAnsi="Garamond"/>
        </w:rPr>
        <w:t>CO se obţine prin încălzirea dioxidului de carbon şi a amoniacului la 130°C şi 50 bar. Este sub formă de cristale incolore şi este solubilă în apă, se descompune termic formând amoniacul şi acidul izocianic conform relaţiei:</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spacing w:line="276" w:lineRule="auto"/>
        <w:ind w:left="1440" w:firstLine="720"/>
        <w:jc w:val="both"/>
        <w:rPr>
          <w:rFonts w:ascii="Garamond" w:hAnsi="Garamond"/>
        </w:rPr>
      </w:pPr>
      <w:r w:rsidRPr="000174B9">
        <w:rPr>
          <w:rFonts w:ascii="Garamond" w:hAnsi="Garamond"/>
        </w:rPr>
        <w:t>(NH</w:t>
      </w:r>
      <w:r w:rsidRPr="000174B9">
        <w:rPr>
          <w:rFonts w:ascii="Garamond" w:hAnsi="Garamond"/>
          <w:vertAlign w:val="subscript"/>
        </w:rPr>
        <w:t>2</w:t>
      </w:r>
      <w:r w:rsidRPr="000174B9">
        <w:rPr>
          <w:rFonts w:ascii="Garamond" w:hAnsi="Garamond"/>
        </w:rPr>
        <w:t>)</w:t>
      </w:r>
      <w:r w:rsidRPr="000174B9">
        <w:rPr>
          <w:rFonts w:ascii="Garamond" w:hAnsi="Garamond"/>
          <w:vertAlign w:val="subscript"/>
        </w:rPr>
        <w:t>2</w:t>
      </w:r>
      <w:r w:rsidRPr="000174B9">
        <w:rPr>
          <w:rFonts w:ascii="Garamond" w:hAnsi="Garamond"/>
        </w:rPr>
        <w:t>CO →NH</w:t>
      </w:r>
      <w:r w:rsidRPr="000174B9">
        <w:rPr>
          <w:rFonts w:ascii="Garamond" w:hAnsi="Garamond"/>
          <w:vertAlign w:val="subscript"/>
        </w:rPr>
        <w:t>3</w:t>
      </w:r>
      <w:r w:rsidRPr="000174B9">
        <w:rPr>
          <w:rFonts w:ascii="Garamond" w:hAnsi="Garamond"/>
        </w:rPr>
        <w:t>+HNCO (formula 1)</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rPr>
      </w:pPr>
      <w:r w:rsidRPr="000174B9">
        <w:rPr>
          <w:rFonts w:ascii="Garamond" w:hAnsi="Garamond"/>
        </w:rPr>
        <w:t>Procesul de denoxare se datorează radicalului activ -NH2 care reacţionează cu NO formând azotul molecular şi apa conform reacţiei:</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ind w:left="1440" w:firstLine="720"/>
        <w:jc w:val="both"/>
        <w:rPr>
          <w:rFonts w:ascii="Garamond" w:hAnsi="Garamond"/>
        </w:rPr>
      </w:pPr>
      <w:r w:rsidRPr="000174B9">
        <w:rPr>
          <w:rFonts w:ascii="Garamond" w:hAnsi="Garamond"/>
        </w:rPr>
        <w:t>-NH</w:t>
      </w:r>
      <w:r w:rsidRPr="000174B9">
        <w:rPr>
          <w:rFonts w:ascii="Garamond" w:hAnsi="Garamond"/>
          <w:vertAlign w:val="subscript"/>
        </w:rPr>
        <w:t>2</w:t>
      </w:r>
      <w:r w:rsidRPr="000174B9">
        <w:rPr>
          <w:rFonts w:ascii="Garamond" w:hAnsi="Garamond"/>
        </w:rPr>
        <w:t>+NO → N</w:t>
      </w:r>
      <w:r w:rsidRPr="000174B9">
        <w:rPr>
          <w:rFonts w:ascii="Garamond" w:hAnsi="Garamond"/>
          <w:vertAlign w:val="subscript"/>
        </w:rPr>
        <w:t>2</w:t>
      </w:r>
      <w:r w:rsidRPr="000174B9">
        <w:rPr>
          <w:rFonts w:ascii="Garamond" w:hAnsi="Garamond"/>
        </w:rPr>
        <w:t xml:space="preserve"> +H</w:t>
      </w:r>
      <w:r w:rsidRPr="000174B9">
        <w:rPr>
          <w:rFonts w:ascii="Garamond" w:hAnsi="Garamond"/>
          <w:vertAlign w:val="subscript"/>
        </w:rPr>
        <w:t>2</w:t>
      </w:r>
      <w:r w:rsidRPr="000174B9">
        <w:rPr>
          <w:rFonts w:ascii="Garamond" w:hAnsi="Garamond"/>
        </w:rPr>
        <w:t>O (formula 2)</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rPr>
      </w:pPr>
      <w:r w:rsidRPr="000174B9">
        <w:rPr>
          <w:rFonts w:ascii="Garamond" w:hAnsi="Garamond"/>
        </w:rPr>
        <w:t>Radicalul -NH</w:t>
      </w:r>
      <w:r w:rsidRPr="000174B9">
        <w:rPr>
          <w:rFonts w:ascii="Garamond" w:hAnsi="Garamond"/>
          <w:vertAlign w:val="subscript"/>
        </w:rPr>
        <w:t>2</w:t>
      </w:r>
      <w:r w:rsidRPr="000174B9">
        <w:rPr>
          <w:rFonts w:ascii="Garamond" w:hAnsi="Garamond"/>
        </w:rPr>
        <w:t xml:space="preserve"> se obţine fie prin combinarea amoniacului cu radicalul oxidril, fie cu oxigenul atomic conform reacţiilor:</w:t>
      </w:r>
    </w:p>
    <w:p w:rsidR="00F863BB" w:rsidRPr="000174B9" w:rsidRDefault="00F863BB" w:rsidP="00F863BB">
      <w:pPr>
        <w:autoSpaceDE w:val="0"/>
        <w:autoSpaceDN w:val="0"/>
        <w:ind w:left="1440" w:firstLine="720"/>
        <w:jc w:val="both"/>
        <w:rPr>
          <w:rFonts w:ascii="Garamond" w:hAnsi="Garamond"/>
        </w:rPr>
      </w:pPr>
      <w:r w:rsidRPr="000174B9">
        <w:rPr>
          <w:rFonts w:ascii="Garamond" w:hAnsi="Garamond"/>
        </w:rPr>
        <w:t>NH</w:t>
      </w:r>
      <w:r w:rsidRPr="000174B9">
        <w:rPr>
          <w:rFonts w:ascii="Garamond" w:hAnsi="Garamond"/>
          <w:vertAlign w:val="subscript"/>
        </w:rPr>
        <w:t>3</w:t>
      </w:r>
      <w:r w:rsidRPr="000174B9">
        <w:rPr>
          <w:rFonts w:ascii="Garamond" w:hAnsi="Garamond"/>
        </w:rPr>
        <w:t>+OH→-NH</w:t>
      </w:r>
      <w:r w:rsidRPr="000174B9">
        <w:rPr>
          <w:rFonts w:ascii="Garamond" w:hAnsi="Garamond"/>
          <w:vertAlign w:val="subscript"/>
        </w:rPr>
        <w:t>2</w:t>
      </w:r>
      <w:r w:rsidRPr="000174B9">
        <w:rPr>
          <w:rFonts w:ascii="Garamond" w:hAnsi="Garamond"/>
        </w:rPr>
        <w:t>+H</w:t>
      </w:r>
      <w:r w:rsidRPr="000174B9">
        <w:rPr>
          <w:rFonts w:ascii="Garamond" w:hAnsi="Garamond"/>
          <w:vertAlign w:val="subscript"/>
        </w:rPr>
        <w:t>2</w:t>
      </w:r>
      <w:r w:rsidRPr="000174B9">
        <w:rPr>
          <w:rFonts w:ascii="Garamond" w:hAnsi="Garamond"/>
        </w:rPr>
        <w:t>O (formula 3)</w:t>
      </w:r>
    </w:p>
    <w:p w:rsidR="00F863BB" w:rsidRPr="000174B9" w:rsidRDefault="00F863BB" w:rsidP="00F863BB">
      <w:pPr>
        <w:autoSpaceDE w:val="0"/>
        <w:autoSpaceDN w:val="0"/>
        <w:ind w:left="1440" w:firstLine="720"/>
        <w:jc w:val="both"/>
        <w:rPr>
          <w:rFonts w:ascii="Garamond" w:hAnsi="Garamond"/>
        </w:rPr>
      </w:pPr>
      <w:r w:rsidRPr="000174B9">
        <w:rPr>
          <w:rFonts w:ascii="Garamond" w:hAnsi="Garamond"/>
        </w:rPr>
        <w:t>2NH</w:t>
      </w:r>
      <w:r w:rsidRPr="000174B9">
        <w:rPr>
          <w:rFonts w:ascii="Garamond" w:hAnsi="Garamond"/>
          <w:vertAlign w:val="subscript"/>
        </w:rPr>
        <w:t>3</w:t>
      </w:r>
      <w:r w:rsidRPr="000174B9">
        <w:rPr>
          <w:rFonts w:ascii="Garamond" w:hAnsi="Garamond"/>
        </w:rPr>
        <w:t>+O→2(-NH</w:t>
      </w:r>
      <w:r w:rsidRPr="000174B9">
        <w:rPr>
          <w:rFonts w:ascii="Garamond" w:hAnsi="Garamond"/>
          <w:vertAlign w:val="subscript"/>
        </w:rPr>
        <w:t>2</w:t>
      </w:r>
      <w:r w:rsidRPr="000174B9">
        <w:rPr>
          <w:rFonts w:ascii="Garamond" w:hAnsi="Garamond"/>
        </w:rPr>
        <w:t>)+H</w:t>
      </w:r>
      <w:r w:rsidRPr="000174B9">
        <w:rPr>
          <w:rFonts w:ascii="Garamond" w:hAnsi="Garamond"/>
          <w:vertAlign w:val="subscript"/>
        </w:rPr>
        <w:t>2</w:t>
      </w:r>
      <w:r w:rsidRPr="000174B9">
        <w:rPr>
          <w:rFonts w:ascii="Garamond" w:hAnsi="Garamond"/>
        </w:rPr>
        <w:t>O (formula 4)</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rPr>
      </w:pPr>
      <w:r w:rsidRPr="000174B9">
        <w:rPr>
          <w:rFonts w:ascii="Garamond" w:hAnsi="Garamond"/>
        </w:rPr>
        <w:t>Reacţia (formula 3) se desfăşoară la temperaturi în jurul valorii de 400°C, iar reacţia (formula 4) la temperaturi de 700÷800°C, aceste intervale fiind denumite ferestre de temperatură, când reducerea</w:t>
      </w:r>
    </w:p>
    <w:p w:rsidR="00F863BB" w:rsidRPr="000174B9" w:rsidRDefault="00F863BB" w:rsidP="00F863BB">
      <w:pPr>
        <w:autoSpaceDE w:val="0"/>
        <w:autoSpaceDN w:val="0"/>
        <w:jc w:val="both"/>
        <w:rPr>
          <w:rFonts w:ascii="Garamond" w:hAnsi="Garamond"/>
        </w:rPr>
      </w:pPr>
      <w:r w:rsidRPr="000174B9">
        <w:rPr>
          <w:rFonts w:ascii="Garamond" w:hAnsi="Garamond"/>
        </w:rPr>
        <w:t>oxidului de azot este maximă.</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rPr>
      </w:pPr>
      <w:r w:rsidRPr="000174B9">
        <w:rPr>
          <w:rFonts w:ascii="Garamond" w:hAnsi="Garamond"/>
        </w:rPr>
        <w:t>În ceea ce priveşte emisia de CO, pentru fiecare mol de uree rezultă un mol de CO care se oxidează la CO</w:t>
      </w:r>
      <w:r w:rsidRPr="000174B9">
        <w:rPr>
          <w:rFonts w:ascii="Garamond" w:hAnsi="Garamond"/>
          <w:vertAlign w:val="subscript"/>
        </w:rPr>
        <w:t>2</w:t>
      </w:r>
      <w:r w:rsidRPr="000174B9">
        <w:rPr>
          <w:rFonts w:ascii="Garamond" w:hAnsi="Garamond"/>
        </w:rPr>
        <w:t xml:space="preserve"> datorită oxigenului conţinut în excesul de aer.</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rPr>
      </w:pPr>
      <w:r w:rsidRPr="000174B9">
        <w:rPr>
          <w:rFonts w:ascii="Garamond" w:hAnsi="Garamond"/>
        </w:rPr>
        <w:t xml:space="preserve">Utilizarea ureei este un procedeu recomandabil atunci când instalaţia de încălzire utilizează un combustibil cu un </w:t>
      </w:r>
      <w:r w:rsidRPr="000174B9">
        <w:rPr>
          <w:rFonts w:ascii="Garamond" w:hAnsi="Garamond"/>
        </w:rPr>
        <w:lastRenderedPageBreak/>
        <w:t xml:space="preserve">conţinut relativ mare de sulf. </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b/>
        </w:rPr>
      </w:pPr>
      <w:r w:rsidRPr="000174B9">
        <w:rPr>
          <w:rFonts w:ascii="Garamond" w:hAnsi="Garamond"/>
          <w:b/>
        </w:rPr>
        <w:t>C. Principiu de functionare al instalatiei:</w:t>
      </w:r>
    </w:p>
    <w:p w:rsidR="00F863BB" w:rsidRPr="000174B9" w:rsidRDefault="00F863BB" w:rsidP="00B91714">
      <w:pPr>
        <w:widowControl/>
        <w:numPr>
          <w:ilvl w:val="0"/>
          <w:numId w:val="56"/>
        </w:numPr>
        <w:autoSpaceDE w:val="0"/>
        <w:autoSpaceDN w:val="0"/>
        <w:spacing w:line="240" w:lineRule="auto"/>
        <w:jc w:val="both"/>
        <w:textAlignment w:val="auto"/>
        <w:rPr>
          <w:rFonts w:ascii="Garamond" w:hAnsi="Garamond"/>
        </w:rPr>
      </w:pPr>
      <w:r w:rsidRPr="000174B9">
        <w:rPr>
          <w:rFonts w:ascii="Garamond" w:hAnsi="Garamond"/>
        </w:rPr>
        <w:t>Ureea granule este descarcata in silozul pentru stocare printr-un sistem de transport pneumatic.</w:t>
      </w:r>
    </w:p>
    <w:p w:rsidR="00F863BB" w:rsidRPr="000174B9" w:rsidRDefault="00F863BB" w:rsidP="00B91714">
      <w:pPr>
        <w:widowControl/>
        <w:numPr>
          <w:ilvl w:val="0"/>
          <w:numId w:val="56"/>
        </w:numPr>
        <w:autoSpaceDE w:val="0"/>
        <w:autoSpaceDN w:val="0"/>
        <w:spacing w:line="240" w:lineRule="auto"/>
        <w:jc w:val="both"/>
        <w:textAlignment w:val="auto"/>
        <w:rPr>
          <w:rFonts w:ascii="Garamond" w:hAnsi="Garamond"/>
        </w:rPr>
      </w:pPr>
      <w:r w:rsidRPr="000174B9">
        <w:rPr>
          <w:rFonts w:ascii="Garamond" w:hAnsi="Garamond"/>
        </w:rPr>
        <w:t xml:space="preserve">Apa potabila este tratata (sunt eliminate mineralele si bacteriile) cu ajutorul modulului de tratare a apei si este stocata in rezervorul de apa pentru solutie. </w:t>
      </w:r>
    </w:p>
    <w:p w:rsidR="00F863BB" w:rsidRPr="000174B9" w:rsidRDefault="00F863BB" w:rsidP="00B91714">
      <w:pPr>
        <w:widowControl/>
        <w:numPr>
          <w:ilvl w:val="0"/>
          <w:numId w:val="56"/>
        </w:numPr>
        <w:autoSpaceDE w:val="0"/>
        <w:autoSpaceDN w:val="0"/>
        <w:spacing w:line="240" w:lineRule="auto"/>
        <w:jc w:val="both"/>
        <w:textAlignment w:val="auto"/>
        <w:rPr>
          <w:rFonts w:ascii="Garamond" w:hAnsi="Garamond"/>
        </w:rPr>
      </w:pPr>
      <w:r w:rsidRPr="000174B9">
        <w:rPr>
          <w:rFonts w:ascii="Garamond" w:hAnsi="Garamond"/>
        </w:rPr>
        <w:t>Pentru prepararea solutiei de uree (concentratie masica 45% uree) se transfera apa cu ajutorul modulului de pompare apa in rezervorul cu agitator si este incalzita la o temperatura de 60</w:t>
      </w:r>
      <w:r w:rsidRPr="000174B9">
        <w:rPr>
          <w:rFonts w:ascii="Garamond" w:hAnsi="Garamond"/>
          <w:vertAlign w:val="superscript"/>
        </w:rPr>
        <w:t>0</w:t>
      </w:r>
      <w:r w:rsidRPr="000174B9">
        <w:rPr>
          <w:rFonts w:ascii="Garamond" w:hAnsi="Garamond"/>
        </w:rPr>
        <w:t>C. Se cantareste ureea granule cu ajutorul cantarului si se transfera in rezervorul cu agitator cu ajutorul unui sistem de transport pneumatic. La terminarea transferului are loc o scadere de temperatura cu aprox. 20</w:t>
      </w:r>
      <w:r w:rsidRPr="000174B9">
        <w:rPr>
          <w:rFonts w:ascii="Garamond" w:hAnsi="Garamond"/>
          <w:vertAlign w:val="superscript"/>
        </w:rPr>
        <w:t>0</w:t>
      </w:r>
      <w:r w:rsidRPr="000174B9">
        <w:rPr>
          <w:rFonts w:ascii="Garamond" w:hAnsi="Garamond"/>
        </w:rPr>
        <w:t>C. Solutia este incalzita la 50</w:t>
      </w:r>
      <w:r w:rsidRPr="000174B9">
        <w:rPr>
          <w:rFonts w:ascii="Garamond" w:hAnsi="Garamond"/>
          <w:vertAlign w:val="superscript"/>
        </w:rPr>
        <w:t>0</w:t>
      </w:r>
      <w:r w:rsidRPr="000174B9">
        <w:rPr>
          <w:rFonts w:ascii="Garamond" w:hAnsi="Garamond"/>
        </w:rPr>
        <w:t>C, omogenizata cu agitatorul din rezervor si recirculata cu pompa de recirculare si transfer timp de aproximativ o ora. La terminarea omogenizarii ea este transferata in bazinul de stocare solutie uree de unde este preluata de modulul de pompare solutie si trimisa catre modulele de distributie solutie uree catre injectoare.</w:t>
      </w:r>
    </w:p>
    <w:p w:rsidR="00F863BB" w:rsidRPr="000174B9" w:rsidRDefault="00F863BB" w:rsidP="00B91714">
      <w:pPr>
        <w:widowControl/>
        <w:numPr>
          <w:ilvl w:val="0"/>
          <w:numId w:val="56"/>
        </w:numPr>
        <w:autoSpaceDE w:val="0"/>
        <w:autoSpaceDN w:val="0"/>
        <w:spacing w:line="240" w:lineRule="auto"/>
        <w:jc w:val="both"/>
        <w:textAlignment w:val="auto"/>
        <w:rPr>
          <w:rFonts w:ascii="Garamond" w:hAnsi="Garamond"/>
        </w:rPr>
      </w:pPr>
      <w:r w:rsidRPr="000174B9">
        <w:rPr>
          <w:rFonts w:ascii="Garamond" w:hAnsi="Garamond"/>
        </w:rPr>
        <w:t>Modulele de distribuie pompeaza solutia de uree pe fiecare injector in parte. Fiecare injector pulverizeaza o perdea de solutie in fluxul de gaze din camera de trecere a cuptorului.</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b/>
        </w:rPr>
      </w:pPr>
      <w:r w:rsidRPr="000174B9">
        <w:rPr>
          <w:rFonts w:ascii="Garamond" w:hAnsi="Garamond"/>
          <w:b/>
        </w:rPr>
        <w:t>D. Conditii pentru o reactie eficienta:</w:t>
      </w:r>
    </w:p>
    <w:p w:rsidR="00F863BB" w:rsidRPr="000174B9" w:rsidRDefault="00F863BB" w:rsidP="00F863BB">
      <w:pPr>
        <w:autoSpaceDE w:val="0"/>
        <w:autoSpaceDN w:val="0"/>
        <w:jc w:val="both"/>
        <w:rPr>
          <w:rFonts w:ascii="Garamond" w:hAnsi="Garamond"/>
        </w:rPr>
      </w:pPr>
      <w:r w:rsidRPr="000174B9">
        <w:rPr>
          <w:rFonts w:ascii="Garamond" w:hAnsi="Garamond"/>
        </w:rPr>
        <w:t>Pentru a avea o reactie cat mai eficienta si deci a minimiza costurile, se au in vedere urmatoarele:</w:t>
      </w:r>
    </w:p>
    <w:p w:rsidR="00F863BB" w:rsidRPr="000174B9" w:rsidRDefault="00F863BB" w:rsidP="00B91714">
      <w:pPr>
        <w:widowControl/>
        <w:numPr>
          <w:ilvl w:val="0"/>
          <w:numId w:val="57"/>
        </w:numPr>
        <w:autoSpaceDE w:val="0"/>
        <w:autoSpaceDN w:val="0"/>
        <w:spacing w:line="240" w:lineRule="auto"/>
        <w:jc w:val="both"/>
        <w:textAlignment w:val="auto"/>
        <w:rPr>
          <w:rFonts w:ascii="Garamond" w:hAnsi="Garamond"/>
        </w:rPr>
      </w:pPr>
      <w:r w:rsidRPr="000174B9">
        <w:rPr>
          <w:rFonts w:ascii="Garamond" w:hAnsi="Garamond"/>
        </w:rPr>
        <w:t>fereastra optima de temperaturi pentru injectie a solutiei de uree este intre 850 si 1050</w:t>
      </w:r>
      <w:r w:rsidRPr="000174B9">
        <w:rPr>
          <w:rFonts w:ascii="Garamond" w:hAnsi="Garamond"/>
          <w:vertAlign w:val="superscript"/>
        </w:rPr>
        <w:t>0</w:t>
      </w:r>
      <w:r w:rsidRPr="000174B9">
        <w:rPr>
          <w:rFonts w:ascii="Garamond" w:hAnsi="Garamond"/>
        </w:rPr>
        <w:t>C;</w:t>
      </w:r>
    </w:p>
    <w:p w:rsidR="00F863BB" w:rsidRPr="000174B9" w:rsidRDefault="00F863BB" w:rsidP="00B91714">
      <w:pPr>
        <w:widowControl/>
        <w:numPr>
          <w:ilvl w:val="0"/>
          <w:numId w:val="57"/>
        </w:numPr>
        <w:autoSpaceDE w:val="0"/>
        <w:autoSpaceDN w:val="0"/>
        <w:spacing w:line="240" w:lineRule="auto"/>
        <w:jc w:val="both"/>
        <w:textAlignment w:val="auto"/>
        <w:rPr>
          <w:rFonts w:ascii="Garamond" w:hAnsi="Garamond"/>
        </w:rPr>
      </w:pPr>
      <w:r w:rsidRPr="000174B9">
        <w:rPr>
          <w:rFonts w:ascii="Garamond" w:hAnsi="Garamond"/>
        </w:rPr>
        <w:t>curgerea fluidului prin camera de trecere trebuie sa fie cat mai laminara;</w:t>
      </w:r>
    </w:p>
    <w:p w:rsidR="00F863BB" w:rsidRPr="000174B9" w:rsidRDefault="00F863BB" w:rsidP="00B91714">
      <w:pPr>
        <w:widowControl/>
        <w:numPr>
          <w:ilvl w:val="0"/>
          <w:numId w:val="57"/>
        </w:numPr>
        <w:autoSpaceDE w:val="0"/>
        <w:autoSpaceDN w:val="0"/>
        <w:spacing w:line="240" w:lineRule="auto"/>
        <w:jc w:val="both"/>
        <w:textAlignment w:val="auto"/>
        <w:rPr>
          <w:rFonts w:ascii="Garamond" w:hAnsi="Garamond"/>
        </w:rPr>
      </w:pPr>
      <w:r w:rsidRPr="000174B9">
        <w:rPr>
          <w:rFonts w:ascii="Garamond" w:hAnsi="Garamond"/>
        </w:rPr>
        <w:t>timpul de rezidenta trebuie sa fie optim;</w:t>
      </w:r>
    </w:p>
    <w:p w:rsidR="00F863BB" w:rsidRPr="000174B9" w:rsidRDefault="00F863BB" w:rsidP="00B91714">
      <w:pPr>
        <w:widowControl/>
        <w:numPr>
          <w:ilvl w:val="0"/>
          <w:numId w:val="57"/>
        </w:numPr>
        <w:autoSpaceDE w:val="0"/>
        <w:autoSpaceDN w:val="0"/>
        <w:spacing w:line="240" w:lineRule="auto"/>
        <w:jc w:val="both"/>
        <w:textAlignment w:val="auto"/>
        <w:rPr>
          <w:rFonts w:ascii="Garamond" w:hAnsi="Garamond"/>
        </w:rPr>
      </w:pPr>
      <w:r w:rsidRPr="000174B9">
        <w:rPr>
          <w:rFonts w:ascii="Garamond" w:hAnsi="Garamond"/>
        </w:rPr>
        <w:t>concentratia solutiei sa se pastreze in limita 40% (±2%);</w:t>
      </w:r>
    </w:p>
    <w:p w:rsidR="00F863BB" w:rsidRPr="000174B9" w:rsidRDefault="00F863BB" w:rsidP="00B91714">
      <w:pPr>
        <w:widowControl/>
        <w:numPr>
          <w:ilvl w:val="0"/>
          <w:numId w:val="57"/>
        </w:numPr>
        <w:autoSpaceDE w:val="0"/>
        <w:autoSpaceDN w:val="0"/>
        <w:spacing w:line="240" w:lineRule="auto"/>
        <w:jc w:val="both"/>
        <w:textAlignment w:val="auto"/>
        <w:rPr>
          <w:rFonts w:ascii="Garamond" w:hAnsi="Garamond"/>
        </w:rPr>
      </w:pPr>
      <w:r w:rsidRPr="000174B9">
        <w:rPr>
          <w:rFonts w:ascii="Garamond" w:hAnsi="Garamond"/>
        </w:rPr>
        <w:t>injectoarele folosite pentru pulverizare trebuie sa fie in stare buna de functionare (pentru o imprastiere buna).</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b/>
        </w:rPr>
      </w:pPr>
      <w:r w:rsidRPr="000174B9">
        <w:rPr>
          <w:rFonts w:ascii="Garamond" w:hAnsi="Garamond"/>
          <w:b/>
        </w:rPr>
        <w:t>E. Caracteristicile principale ale instalatiei:</w:t>
      </w:r>
    </w:p>
    <w:p w:rsidR="00F863BB" w:rsidRPr="000174B9" w:rsidRDefault="00F863BB" w:rsidP="00F863BB">
      <w:pPr>
        <w:autoSpaceDE w:val="0"/>
        <w:autoSpaceDN w:val="0"/>
        <w:jc w:val="both"/>
        <w:rPr>
          <w:rFonts w:ascii="Garamond" w:hAnsi="Garamond"/>
        </w:rPr>
      </w:pPr>
      <w:r w:rsidRPr="000174B9">
        <w:rPr>
          <w:rFonts w:ascii="Garamond" w:hAnsi="Garamond"/>
        </w:rPr>
        <w:t>Conditii de baza ale sistemului de reducere NOx:</w:t>
      </w:r>
    </w:p>
    <w:p w:rsidR="00F863BB" w:rsidRPr="000174B9" w:rsidRDefault="00F863BB" w:rsidP="00B91714">
      <w:pPr>
        <w:widowControl/>
        <w:numPr>
          <w:ilvl w:val="0"/>
          <w:numId w:val="58"/>
        </w:numPr>
        <w:autoSpaceDE w:val="0"/>
        <w:autoSpaceDN w:val="0"/>
        <w:spacing w:line="240" w:lineRule="auto"/>
        <w:jc w:val="both"/>
        <w:textAlignment w:val="auto"/>
        <w:rPr>
          <w:rFonts w:ascii="Garamond" w:hAnsi="Garamond"/>
        </w:rPr>
      </w:pPr>
      <w:r w:rsidRPr="000174B9">
        <w:rPr>
          <w:rFonts w:ascii="Garamond" w:hAnsi="Garamond"/>
        </w:rPr>
        <w:t>volum fluxului de gaz uscat</w:t>
      </w:r>
      <w:r w:rsidRPr="000174B9">
        <w:rPr>
          <w:rFonts w:ascii="Garamond" w:hAnsi="Garamond"/>
        </w:rPr>
        <w:tab/>
      </w:r>
      <w:r w:rsidRPr="000174B9">
        <w:rPr>
          <w:rFonts w:ascii="Garamond" w:hAnsi="Garamond"/>
        </w:rPr>
        <w:tab/>
      </w:r>
      <w:r w:rsidRPr="000174B9">
        <w:rPr>
          <w:rFonts w:ascii="Garamond" w:hAnsi="Garamond"/>
        </w:rPr>
        <w:tab/>
        <w:t>aprox. 240000Nmc/h</w:t>
      </w:r>
    </w:p>
    <w:p w:rsidR="00F863BB" w:rsidRPr="000174B9" w:rsidRDefault="00F863BB" w:rsidP="00B91714">
      <w:pPr>
        <w:widowControl/>
        <w:numPr>
          <w:ilvl w:val="0"/>
          <w:numId w:val="58"/>
        </w:numPr>
        <w:autoSpaceDE w:val="0"/>
        <w:autoSpaceDN w:val="0"/>
        <w:spacing w:line="240" w:lineRule="auto"/>
        <w:jc w:val="both"/>
        <w:textAlignment w:val="auto"/>
        <w:rPr>
          <w:rFonts w:ascii="Garamond" w:hAnsi="Garamond"/>
        </w:rPr>
      </w:pPr>
      <w:r w:rsidRPr="000174B9">
        <w:rPr>
          <w:rFonts w:ascii="Garamond" w:hAnsi="Garamond"/>
        </w:rPr>
        <w:t>volum reducere NO</w:t>
      </w:r>
      <w:r w:rsidRPr="000174B9">
        <w:rPr>
          <w:rFonts w:ascii="Garamond" w:hAnsi="Garamond"/>
          <w:vertAlign w:val="subscript"/>
        </w:rPr>
        <w:t>x</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aprox. 600mg/Nmc</w:t>
      </w:r>
    </w:p>
    <w:p w:rsidR="00F863BB" w:rsidRPr="000174B9" w:rsidRDefault="00F863BB" w:rsidP="00B91714">
      <w:pPr>
        <w:widowControl/>
        <w:numPr>
          <w:ilvl w:val="0"/>
          <w:numId w:val="58"/>
        </w:numPr>
        <w:autoSpaceDE w:val="0"/>
        <w:autoSpaceDN w:val="0"/>
        <w:spacing w:line="240" w:lineRule="auto"/>
        <w:jc w:val="both"/>
        <w:textAlignment w:val="auto"/>
        <w:rPr>
          <w:rFonts w:ascii="Garamond" w:hAnsi="Garamond"/>
        </w:rPr>
      </w:pPr>
      <w:r w:rsidRPr="000174B9">
        <w:rPr>
          <w:rFonts w:ascii="Garamond" w:hAnsi="Garamond"/>
        </w:rPr>
        <w:t>setpoint NO</w:t>
      </w:r>
      <w:r w:rsidRPr="000174B9">
        <w:rPr>
          <w:rFonts w:ascii="Garamond" w:hAnsi="Garamond"/>
          <w:vertAlign w:val="subscript"/>
        </w:rPr>
        <w:t>x</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&lt; 500mg/Nmc</w:t>
      </w:r>
    </w:p>
    <w:p w:rsidR="00F863BB" w:rsidRPr="000174B9" w:rsidRDefault="00F863BB" w:rsidP="00B91714">
      <w:pPr>
        <w:widowControl/>
        <w:numPr>
          <w:ilvl w:val="0"/>
          <w:numId w:val="58"/>
        </w:numPr>
        <w:autoSpaceDE w:val="0"/>
        <w:autoSpaceDN w:val="0"/>
        <w:spacing w:line="240" w:lineRule="auto"/>
        <w:jc w:val="both"/>
        <w:textAlignment w:val="auto"/>
        <w:rPr>
          <w:rFonts w:ascii="Garamond" w:hAnsi="Garamond"/>
        </w:rPr>
      </w:pPr>
      <w:r w:rsidRPr="000174B9">
        <w:rPr>
          <w:rFonts w:ascii="Garamond" w:hAnsi="Garamond"/>
        </w:rPr>
        <w:t>numar duze</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4 pentru o linie de fabricatie</w:t>
      </w:r>
    </w:p>
    <w:p w:rsidR="00F863BB" w:rsidRPr="000174B9" w:rsidRDefault="00F863BB" w:rsidP="00B91714">
      <w:pPr>
        <w:widowControl/>
        <w:numPr>
          <w:ilvl w:val="0"/>
          <w:numId w:val="58"/>
        </w:numPr>
        <w:autoSpaceDE w:val="0"/>
        <w:autoSpaceDN w:val="0"/>
        <w:spacing w:line="240" w:lineRule="auto"/>
        <w:jc w:val="both"/>
        <w:textAlignment w:val="auto"/>
        <w:rPr>
          <w:rFonts w:ascii="Garamond" w:hAnsi="Garamond"/>
        </w:rPr>
      </w:pPr>
      <w:r w:rsidRPr="000174B9">
        <w:rPr>
          <w:rFonts w:ascii="Garamond" w:hAnsi="Garamond"/>
        </w:rPr>
        <w:t>consum estimat</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aprox. 450l/h pe o linie de fabricatie</w:t>
      </w:r>
    </w:p>
    <w:p w:rsidR="00F863BB" w:rsidRPr="000174B9" w:rsidRDefault="00F863BB" w:rsidP="00B91714">
      <w:pPr>
        <w:widowControl/>
        <w:numPr>
          <w:ilvl w:val="0"/>
          <w:numId w:val="58"/>
        </w:numPr>
        <w:autoSpaceDE w:val="0"/>
        <w:autoSpaceDN w:val="0"/>
        <w:spacing w:line="240" w:lineRule="auto"/>
        <w:jc w:val="both"/>
        <w:textAlignment w:val="auto"/>
        <w:rPr>
          <w:rFonts w:ascii="Garamond" w:hAnsi="Garamond"/>
        </w:rPr>
      </w:pPr>
      <w:r w:rsidRPr="000174B9">
        <w:rPr>
          <w:rFonts w:ascii="Garamond" w:hAnsi="Garamond"/>
        </w:rPr>
        <w:t>temperatura gaz la punctele de injectie</w:t>
      </w:r>
      <w:r w:rsidRPr="000174B9">
        <w:rPr>
          <w:rFonts w:ascii="Garamond" w:hAnsi="Garamond"/>
        </w:rPr>
        <w:tab/>
      </w:r>
      <w:r w:rsidRPr="000174B9">
        <w:rPr>
          <w:rFonts w:ascii="Garamond" w:hAnsi="Garamond"/>
        </w:rPr>
        <w:tab/>
        <w:t>870</w:t>
      </w:r>
      <w:r w:rsidRPr="000174B9">
        <w:rPr>
          <w:rFonts w:ascii="Garamond" w:hAnsi="Garamond"/>
          <w:vertAlign w:val="superscript"/>
        </w:rPr>
        <w:t>0</w:t>
      </w:r>
      <w:r w:rsidRPr="000174B9">
        <w:rPr>
          <w:rFonts w:ascii="Garamond" w:hAnsi="Garamond"/>
        </w:rPr>
        <w:t>C – 1000</w:t>
      </w:r>
      <w:r w:rsidRPr="000174B9">
        <w:rPr>
          <w:rFonts w:ascii="Garamond" w:hAnsi="Garamond"/>
          <w:vertAlign w:val="superscript"/>
        </w:rPr>
        <w:t>0</w:t>
      </w:r>
      <w:r w:rsidRPr="000174B9">
        <w:rPr>
          <w:rFonts w:ascii="Garamond" w:hAnsi="Garamond"/>
        </w:rPr>
        <w:t>C</w:t>
      </w:r>
    </w:p>
    <w:p w:rsidR="00F863BB" w:rsidRPr="000174B9" w:rsidRDefault="00F863BB" w:rsidP="00B91714">
      <w:pPr>
        <w:widowControl/>
        <w:numPr>
          <w:ilvl w:val="0"/>
          <w:numId w:val="58"/>
        </w:numPr>
        <w:autoSpaceDE w:val="0"/>
        <w:autoSpaceDN w:val="0"/>
        <w:spacing w:line="240" w:lineRule="auto"/>
        <w:jc w:val="both"/>
        <w:textAlignment w:val="auto"/>
        <w:rPr>
          <w:rFonts w:ascii="Garamond" w:hAnsi="Garamond"/>
        </w:rPr>
      </w:pPr>
      <w:r w:rsidRPr="000174B9">
        <w:rPr>
          <w:rFonts w:ascii="Garamond" w:hAnsi="Garamond"/>
        </w:rPr>
        <w:t>agent reducator</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40% solutie uree/25%solutie amoniacala</w:t>
      </w:r>
    </w:p>
    <w:p w:rsidR="00F863BB" w:rsidRPr="000174B9" w:rsidRDefault="00F863BB" w:rsidP="00F863BB">
      <w:pPr>
        <w:autoSpaceDE w:val="0"/>
        <w:autoSpaceDN w:val="0"/>
        <w:jc w:val="both"/>
        <w:rPr>
          <w:rFonts w:ascii="Garamond" w:hAnsi="Garamond"/>
        </w:rPr>
      </w:pPr>
    </w:p>
    <w:p w:rsidR="00F863BB" w:rsidRPr="000174B9" w:rsidRDefault="00F863BB" w:rsidP="00F863BB">
      <w:pPr>
        <w:autoSpaceDE w:val="0"/>
        <w:autoSpaceDN w:val="0"/>
        <w:jc w:val="both"/>
        <w:rPr>
          <w:rFonts w:ascii="Garamond" w:hAnsi="Garamond"/>
        </w:rPr>
      </w:pPr>
      <w:r w:rsidRPr="000174B9">
        <w:rPr>
          <w:rFonts w:ascii="Garamond" w:hAnsi="Garamond"/>
        </w:rPr>
        <w:t>Caracteristici tehnice echipamente componente ale sistemului de reducere NO</w:t>
      </w:r>
      <w:r w:rsidRPr="000174B9">
        <w:rPr>
          <w:rFonts w:ascii="Garamond" w:hAnsi="Garamond"/>
          <w:vertAlign w:val="subscript"/>
        </w:rPr>
        <w:t>x</w:t>
      </w:r>
      <w:r w:rsidRPr="000174B9">
        <w:rPr>
          <w:rFonts w:ascii="Garamond" w:hAnsi="Garamond"/>
        </w:rPr>
        <w:t>:</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buncar depozitare de 16mc. cu diametru = 2000mm, lungime = 5500mm, prevazut cu sistem de izolare si incalzire;</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sistem dozare localizat langa punctul de injectie;</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 xml:space="preserve">siloz uree de 55 mc prevazut cu sistem de extractie,dozare si desprafuire, indicator de min/max., indicator de nivel, filtru, valva de suprapresiune; </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statie compresor pentru descarcare uree;</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buncar amestecare prevazut cu mixer din otel inoxidabil, sistem de masurare debit, temperatura, indicator min/max., sistem electric incalzire apa de dilutie, pompa descarcare;</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buncar depozitare de 50 mc. prevazut cu sistem de protectie de preaplin, valva de presiune, indicator nivel, sistem masurare temperatura;</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pompa alimentare buncar dozare de aprox.5 mc/h, indicator optic de presiune;</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sistem dozare constand dintr-un tanc de 1000litri, indicator temperatura, presiune, debit, pompa dozare de 0.8mc/h;</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sistem de aer de racire prevazut cu ventilator de racire, distribuitor aer de racire pentru fiecare linie de fabricatie;</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duze de injectie (cate 4 buc. pentru fiecare linie), sistem de spraying aer, compresor pentru spraying aer;</w:t>
      </w:r>
    </w:p>
    <w:p w:rsidR="00F863BB" w:rsidRPr="000174B9"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lang w:val="en-GB" w:eastAsia="en-GB"/>
        </w:rPr>
        <w:lastRenderedPageBreak/>
        <w:drawing>
          <wp:anchor distT="0" distB="0" distL="114300" distR="114300" simplePos="0" relativeHeight="251662336" behindDoc="0" locked="0" layoutInCell="1" allowOverlap="1">
            <wp:simplePos x="0" y="0"/>
            <wp:positionH relativeFrom="column">
              <wp:posOffset>418465</wp:posOffset>
            </wp:positionH>
            <wp:positionV relativeFrom="paragraph">
              <wp:posOffset>394970</wp:posOffset>
            </wp:positionV>
            <wp:extent cx="5462905" cy="2458085"/>
            <wp:effectExtent l="19050" t="19050" r="23495" b="18415"/>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905" cy="2458085"/>
                    </a:xfrm>
                    <a:prstGeom prst="rect">
                      <a:avLst/>
                    </a:prstGeom>
                    <a:noFill/>
                    <a:ln w="6350">
                      <a:solidFill>
                        <a:srgbClr val="000000"/>
                      </a:solidFill>
                      <a:miter lim="800000"/>
                      <a:headEnd/>
                      <a:tailEnd/>
                    </a:ln>
                  </pic:spPr>
                </pic:pic>
              </a:graphicData>
            </a:graphic>
          </wp:anchor>
        </w:drawing>
      </w:r>
      <w:r w:rsidRPr="000174B9">
        <w:rPr>
          <w:rFonts w:ascii="Garamond" w:hAnsi="Garamond"/>
        </w:rPr>
        <w:t>sistem de tratare si pompare a apei, retea de conducte din otel inoxidabil, prevazut cu sistem de incalzire;</w:t>
      </w:r>
    </w:p>
    <w:p w:rsidR="00F863BB" w:rsidRDefault="00F863BB" w:rsidP="00B91714">
      <w:pPr>
        <w:widowControl/>
        <w:numPr>
          <w:ilvl w:val="0"/>
          <w:numId w:val="59"/>
        </w:numPr>
        <w:autoSpaceDE w:val="0"/>
        <w:autoSpaceDN w:val="0"/>
        <w:spacing w:line="240" w:lineRule="auto"/>
        <w:jc w:val="both"/>
        <w:textAlignment w:val="auto"/>
        <w:rPr>
          <w:rFonts w:ascii="Garamond" w:hAnsi="Garamond"/>
        </w:rPr>
      </w:pPr>
      <w:r w:rsidRPr="000174B9">
        <w:rPr>
          <w:rFonts w:ascii="Garamond" w:hAnsi="Garamond"/>
        </w:rPr>
        <w:t>sistem sofware tip Siemens.</w:t>
      </w: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Default="00AB73A1" w:rsidP="00AB73A1">
      <w:pPr>
        <w:widowControl/>
        <w:autoSpaceDE w:val="0"/>
        <w:autoSpaceDN w:val="0"/>
        <w:spacing w:line="240" w:lineRule="auto"/>
        <w:jc w:val="both"/>
        <w:textAlignment w:val="auto"/>
        <w:rPr>
          <w:rFonts w:ascii="Garamond" w:hAnsi="Garamond"/>
        </w:rPr>
      </w:pPr>
    </w:p>
    <w:p w:rsidR="00AB73A1" w:rsidRPr="000174B9" w:rsidRDefault="00AB73A1" w:rsidP="00AB73A1">
      <w:pPr>
        <w:widowControl/>
        <w:autoSpaceDE w:val="0"/>
        <w:autoSpaceDN w:val="0"/>
        <w:spacing w:line="240" w:lineRule="auto"/>
        <w:jc w:val="both"/>
        <w:textAlignment w:val="auto"/>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8.4.3. Depozitare clincher</w:t>
      </w:r>
    </w:p>
    <w:p w:rsidR="00F863BB" w:rsidRPr="000174B9" w:rsidRDefault="00F863BB" w:rsidP="00F863BB">
      <w:pPr>
        <w:jc w:val="both"/>
        <w:rPr>
          <w:rFonts w:ascii="Garamond" w:hAnsi="Garamond"/>
        </w:rPr>
      </w:pPr>
      <w:r w:rsidRPr="000174B9">
        <w:rPr>
          <w:rFonts w:ascii="Garamond" w:hAnsi="Garamond"/>
        </w:rPr>
        <w:t>Dupa evacuarea din racitor, clincherul este preluat de instalatiile de transport si trimis catre silozul de depozitare tip DOME, cu urmatoarele caracteristici tehnice:</w:t>
      </w:r>
    </w:p>
    <w:p w:rsidR="00F863BB" w:rsidRPr="000174B9" w:rsidRDefault="00F863BB" w:rsidP="00F863BB">
      <w:pPr>
        <w:jc w:val="both"/>
        <w:rPr>
          <w:rFonts w:ascii="Garamond" w:hAnsi="Garamond"/>
        </w:rPr>
      </w:pPr>
      <w:r w:rsidRPr="000174B9">
        <w:rPr>
          <w:rFonts w:ascii="Garamond" w:hAnsi="Garamond"/>
        </w:rPr>
        <w:t>- diametru, D = 75 m;</w:t>
      </w:r>
    </w:p>
    <w:p w:rsidR="00F863BB" w:rsidRPr="000174B9" w:rsidRDefault="00F863BB" w:rsidP="00F863BB">
      <w:pPr>
        <w:jc w:val="both"/>
        <w:rPr>
          <w:rFonts w:ascii="Garamond" w:hAnsi="Garamond"/>
        </w:rPr>
      </w:pPr>
      <w:r w:rsidRPr="000174B9">
        <w:rPr>
          <w:rFonts w:ascii="Garamond" w:hAnsi="Garamond"/>
        </w:rPr>
        <w:t>- inaltime, H = 48,2 m;</w:t>
      </w:r>
    </w:p>
    <w:p w:rsidR="00F863BB" w:rsidRPr="000174B9" w:rsidRDefault="00F863BB" w:rsidP="00F863BB">
      <w:pPr>
        <w:jc w:val="both"/>
        <w:rPr>
          <w:rFonts w:ascii="Garamond" w:hAnsi="Garamond"/>
        </w:rPr>
      </w:pPr>
      <w:r w:rsidRPr="000174B9">
        <w:rPr>
          <w:rFonts w:ascii="Garamond" w:hAnsi="Garamond"/>
        </w:rPr>
        <w:t>- capacitate de stocare = 150.000 t clincher.</w:t>
      </w:r>
    </w:p>
    <w:p w:rsidR="00F863BB" w:rsidRPr="000174B9" w:rsidRDefault="00F863BB" w:rsidP="00F863BB">
      <w:pPr>
        <w:jc w:val="both"/>
        <w:rPr>
          <w:rFonts w:ascii="Garamond" w:hAnsi="Garamond"/>
        </w:rPr>
      </w:pPr>
      <w:r w:rsidRPr="000174B9">
        <w:rPr>
          <w:rFonts w:ascii="Garamond" w:hAnsi="Garamond"/>
        </w:rPr>
        <w:t>Acest siloz este o constructie cu pereti din beton armat, cu profil de tip semisfera, izolata pe exterior de o membrana speciala, fabricata numai pentru acest tip de constructii.</w:t>
      </w:r>
    </w:p>
    <w:p w:rsidR="00F863BB" w:rsidRPr="000174B9" w:rsidRDefault="00F863BB" w:rsidP="00F863BB">
      <w:pPr>
        <w:jc w:val="both"/>
        <w:rPr>
          <w:rFonts w:ascii="Garamond" w:hAnsi="Garamond"/>
        </w:rPr>
      </w:pPr>
      <w:r w:rsidRPr="000174B9">
        <w:rPr>
          <w:rFonts w:ascii="Garamond" w:hAnsi="Garamond"/>
        </w:rPr>
        <w:t xml:space="preserve">Alimentarea silozului cu clincher se face pe la partea superioara prin intermediul unei benzi transportoare cu un debit de 600 t/h clincher. </w:t>
      </w:r>
    </w:p>
    <w:p w:rsidR="00F863BB" w:rsidRPr="000174B9" w:rsidRDefault="00F863BB" w:rsidP="00F863BB">
      <w:pPr>
        <w:jc w:val="both"/>
        <w:rPr>
          <w:rFonts w:ascii="Garamond" w:hAnsi="Garamond"/>
        </w:rPr>
      </w:pPr>
      <w:r w:rsidRPr="000174B9">
        <w:rPr>
          <w:rFonts w:ascii="Garamond" w:hAnsi="Garamond"/>
        </w:rPr>
        <w:t>Extractia clincherului din siloz catre morile de ciment existente se realizeaza prin intermediul a 3 tuneluri construite subteran la baza silozului, dotate cu benzi transportoare de clincher (catre exteriorul silozului) care vor asigura preluarea a 600 t/h de clincher.</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lang w:val="en-GB" w:eastAsia="en-GB"/>
        </w:rPr>
        <w:drawing>
          <wp:anchor distT="0" distB="0" distL="114300" distR="114300" simplePos="0" relativeHeight="251663360" behindDoc="0" locked="0" layoutInCell="1" allowOverlap="1">
            <wp:simplePos x="0" y="0"/>
            <wp:positionH relativeFrom="column">
              <wp:align>center</wp:align>
            </wp:positionH>
            <wp:positionV relativeFrom="paragraph">
              <wp:posOffset>6985</wp:posOffset>
            </wp:positionV>
            <wp:extent cx="6519545" cy="3764280"/>
            <wp:effectExtent l="19050" t="19050" r="14605" b="2667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9545" cy="3764280"/>
                    </a:xfrm>
                    <a:prstGeom prst="rect">
                      <a:avLst/>
                    </a:prstGeom>
                    <a:noFill/>
                    <a:ln w="9525">
                      <a:solidFill>
                        <a:srgbClr val="000000"/>
                      </a:solidFill>
                      <a:miter lim="800000"/>
                      <a:headEnd/>
                      <a:tailEnd/>
                    </a:ln>
                  </pic:spPr>
                </pic:pic>
              </a:graphicData>
            </a:graphic>
          </wp:anchor>
        </w:drawing>
      </w:r>
    </w:p>
    <w:p w:rsidR="00F863BB" w:rsidRPr="000174B9" w:rsidRDefault="00F863BB" w:rsidP="00F863BB">
      <w:pPr>
        <w:jc w:val="both"/>
        <w:rPr>
          <w:rFonts w:ascii="Garamond" w:hAnsi="Garamond"/>
          <w:b/>
        </w:rPr>
      </w:pPr>
      <w:r w:rsidRPr="000174B9">
        <w:rPr>
          <w:rFonts w:ascii="Garamond" w:hAnsi="Garamond"/>
          <w:b/>
        </w:rPr>
        <w:t>8.4.4.Sisteme de desprafuire</w:t>
      </w:r>
    </w:p>
    <w:p w:rsidR="00F863BB" w:rsidRPr="000174B9" w:rsidRDefault="00F863BB" w:rsidP="00F863BB">
      <w:pPr>
        <w:jc w:val="both"/>
        <w:rPr>
          <w:rFonts w:ascii="Garamond" w:hAnsi="Garamond"/>
          <w:b/>
        </w:rPr>
      </w:pPr>
    </w:p>
    <w:p w:rsidR="00F863BB" w:rsidRPr="000174B9" w:rsidRDefault="00F863BB" w:rsidP="00F863BB">
      <w:pPr>
        <w:jc w:val="both"/>
        <w:rPr>
          <w:rFonts w:ascii="Garamond" w:hAnsi="Garamond"/>
        </w:rPr>
      </w:pPr>
      <w:r w:rsidRPr="000174B9">
        <w:rPr>
          <w:rFonts w:ascii="Garamond" w:hAnsi="Garamond"/>
          <w:b/>
        </w:rPr>
        <w:t>8.4.4.1.</w:t>
      </w:r>
      <w:r w:rsidRPr="000174B9">
        <w:rPr>
          <w:rFonts w:ascii="Garamond" w:hAnsi="Garamond"/>
        </w:rPr>
        <w:t xml:space="preserve"> Fiecare linie de fabricatie (moară de făină – cuptor, silozuri de depozitare şi omogenizare făină, instalaţii de transport interfazic faina) este desprăfuită de un echipament de desprafuire, filtru cu saci sau electrofiltru. Anterior intrarii in sistemul de desprafuire, gazele sunt condiţionate de turnul de racire, unde sunt aduse la temperatura optimă necesară pentru realizare procesului de filtrare. </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rPr>
        <w:t>Linia de fabricatie cuptor 11 este prevazuta cu un sistem de desprafuire tip filtru cu saci, care consta dintr-un filtru cu saci, echipat cu carcasa, platforme, panou de comanda locala, compresor de aer la 3 bari si cu un debit aer 270 mc/h, uscator de aer comprimat si transportoare ce sunt conectate la transportoarele de praf existente. Cosul este instalat langa hala morilor de faina. Pe cos sunt instalate un analizor de pulberi si un analizor de gaze. Distribuirea aerului comprimat se realizeaza dintr-o sala de compresoare prevazut cu un compresor de aer de 3 bari si cu un debit aer 270 mc/h si un uscator de aer comprimat.</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A. Caracteristici tehnice filtru cuptor - Filtru cu saci  – producator: FLS AirTech Danemarca</w:t>
      </w:r>
    </w:p>
    <w:p w:rsidR="00F863BB" w:rsidRPr="000174B9" w:rsidRDefault="00F863BB" w:rsidP="00B91714">
      <w:pPr>
        <w:numPr>
          <w:ilvl w:val="0"/>
          <w:numId w:val="61"/>
        </w:numPr>
        <w:jc w:val="both"/>
        <w:rPr>
          <w:rFonts w:ascii="Garamond" w:hAnsi="Garamond"/>
        </w:rPr>
      </w:pPr>
      <w:r w:rsidRPr="000174B9">
        <w:rPr>
          <w:rFonts w:ascii="Garamond" w:hAnsi="Garamond"/>
        </w:rPr>
        <w:t xml:space="preserve">debit nominal admisie gaze: </w:t>
      </w:r>
      <w:r w:rsidRPr="000174B9">
        <w:rPr>
          <w:rFonts w:ascii="Garamond" w:hAnsi="Garamond"/>
        </w:rPr>
        <w:tab/>
      </w:r>
      <w:r w:rsidRPr="000174B9">
        <w:rPr>
          <w:rFonts w:ascii="Garamond" w:hAnsi="Garamond"/>
        </w:rPr>
        <w:tab/>
        <w:t>691860 m3/h</w:t>
      </w:r>
    </w:p>
    <w:p w:rsidR="00F863BB" w:rsidRPr="000174B9" w:rsidRDefault="00F863BB" w:rsidP="00B91714">
      <w:pPr>
        <w:numPr>
          <w:ilvl w:val="0"/>
          <w:numId w:val="61"/>
        </w:numPr>
        <w:jc w:val="both"/>
        <w:rPr>
          <w:rFonts w:ascii="Garamond" w:hAnsi="Garamond"/>
        </w:rPr>
      </w:pPr>
      <w:r w:rsidRPr="000174B9">
        <w:rPr>
          <w:rFonts w:ascii="Garamond" w:hAnsi="Garamond"/>
        </w:rPr>
        <w:t>debit maxim admisie gaze:</w:t>
      </w:r>
      <w:r w:rsidRPr="000174B9">
        <w:rPr>
          <w:rFonts w:ascii="Garamond" w:hAnsi="Garamond"/>
        </w:rPr>
        <w:tab/>
      </w:r>
      <w:r w:rsidRPr="000174B9">
        <w:rPr>
          <w:rFonts w:ascii="Garamond" w:hAnsi="Garamond"/>
        </w:rPr>
        <w:tab/>
        <w:t>750000 m3/h</w:t>
      </w:r>
    </w:p>
    <w:p w:rsidR="00F863BB" w:rsidRPr="000174B9" w:rsidRDefault="00F863BB" w:rsidP="00B91714">
      <w:pPr>
        <w:numPr>
          <w:ilvl w:val="0"/>
          <w:numId w:val="61"/>
        </w:numPr>
        <w:jc w:val="both"/>
        <w:rPr>
          <w:rFonts w:ascii="Garamond" w:hAnsi="Garamond"/>
        </w:rPr>
      </w:pPr>
      <w:r w:rsidRPr="000174B9">
        <w:rPr>
          <w:rFonts w:ascii="Garamond" w:hAnsi="Garamond"/>
        </w:rPr>
        <w:t xml:space="preserve">rata de filtrare: </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1,09 m3/m2/min</w:t>
      </w:r>
    </w:p>
    <w:p w:rsidR="00F863BB" w:rsidRPr="000174B9" w:rsidRDefault="00F863BB" w:rsidP="00B91714">
      <w:pPr>
        <w:numPr>
          <w:ilvl w:val="0"/>
          <w:numId w:val="61"/>
        </w:numPr>
        <w:jc w:val="both"/>
        <w:rPr>
          <w:rFonts w:ascii="Garamond" w:hAnsi="Garamond"/>
        </w:rPr>
      </w:pPr>
      <w:r w:rsidRPr="000174B9">
        <w:rPr>
          <w:rFonts w:ascii="Garamond" w:hAnsi="Garamond"/>
        </w:rPr>
        <w:t xml:space="preserve">suprafata filtranta: </w:t>
      </w:r>
      <w:r w:rsidRPr="000174B9">
        <w:rPr>
          <w:rFonts w:ascii="Garamond" w:hAnsi="Garamond"/>
        </w:rPr>
        <w:tab/>
      </w:r>
      <w:r w:rsidRPr="000174B9">
        <w:rPr>
          <w:rFonts w:ascii="Garamond" w:hAnsi="Garamond"/>
        </w:rPr>
        <w:tab/>
      </w:r>
      <w:r w:rsidRPr="000174B9">
        <w:rPr>
          <w:rFonts w:ascii="Garamond" w:hAnsi="Garamond"/>
        </w:rPr>
        <w:tab/>
        <w:t>10584 m2</w:t>
      </w:r>
    </w:p>
    <w:p w:rsidR="00F863BB" w:rsidRPr="000174B9" w:rsidRDefault="00F863BB" w:rsidP="00B91714">
      <w:pPr>
        <w:numPr>
          <w:ilvl w:val="0"/>
          <w:numId w:val="61"/>
        </w:numPr>
        <w:jc w:val="both"/>
        <w:rPr>
          <w:rFonts w:ascii="Garamond" w:hAnsi="Garamond"/>
        </w:rPr>
      </w:pPr>
      <w:r w:rsidRPr="000174B9">
        <w:rPr>
          <w:rFonts w:ascii="Garamond" w:hAnsi="Garamond"/>
        </w:rPr>
        <w:t>numar compartimente:</w:t>
      </w:r>
      <w:r w:rsidRPr="000174B9">
        <w:rPr>
          <w:rFonts w:ascii="Garamond" w:hAnsi="Garamond"/>
        </w:rPr>
        <w:tab/>
      </w:r>
      <w:r w:rsidRPr="000174B9">
        <w:rPr>
          <w:rFonts w:ascii="Garamond" w:hAnsi="Garamond"/>
        </w:rPr>
        <w:tab/>
      </w:r>
      <w:r w:rsidRPr="000174B9">
        <w:rPr>
          <w:rFonts w:ascii="Garamond" w:hAnsi="Garamond"/>
        </w:rPr>
        <w:tab/>
        <w:t xml:space="preserve">1 </w:t>
      </w:r>
    </w:p>
    <w:p w:rsidR="00F863BB" w:rsidRPr="000174B9" w:rsidRDefault="00F863BB" w:rsidP="00B91714">
      <w:pPr>
        <w:numPr>
          <w:ilvl w:val="0"/>
          <w:numId w:val="61"/>
        </w:numPr>
        <w:jc w:val="both"/>
        <w:rPr>
          <w:rFonts w:ascii="Garamond" w:hAnsi="Garamond"/>
        </w:rPr>
      </w:pPr>
      <w:r w:rsidRPr="000174B9">
        <w:rPr>
          <w:rFonts w:ascii="Garamond" w:hAnsi="Garamond"/>
        </w:rPr>
        <w:t xml:space="preserve">saci filtru: </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d=127mm , l=9m , 3480buc</w:t>
      </w:r>
    </w:p>
    <w:p w:rsidR="00F863BB" w:rsidRPr="000174B9" w:rsidRDefault="00F863BB" w:rsidP="00B91714">
      <w:pPr>
        <w:numPr>
          <w:ilvl w:val="0"/>
          <w:numId w:val="61"/>
        </w:numPr>
        <w:jc w:val="both"/>
        <w:rPr>
          <w:rFonts w:ascii="Garamond" w:hAnsi="Garamond"/>
        </w:rPr>
      </w:pPr>
      <w:r w:rsidRPr="000174B9">
        <w:rPr>
          <w:rFonts w:ascii="Garamond" w:hAnsi="Garamond"/>
        </w:rPr>
        <w:t>temperature maxima:</w:t>
      </w:r>
      <w:r w:rsidRPr="000174B9">
        <w:rPr>
          <w:rFonts w:ascii="Garamond" w:hAnsi="Garamond"/>
        </w:rPr>
        <w:tab/>
      </w:r>
      <w:r w:rsidRPr="000174B9">
        <w:rPr>
          <w:rFonts w:ascii="Garamond" w:hAnsi="Garamond"/>
        </w:rPr>
        <w:tab/>
      </w:r>
      <w:r w:rsidRPr="000174B9">
        <w:rPr>
          <w:rFonts w:ascii="Garamond" w:hAnsi="Garamond"/>
        </w:rPr>
        <w:tab/>
        <w:t>250/260 grd C</w:t>
      </w:r>
    </w:p>
    <w:p w:rsidR="00F863BB" w:rsidRPr="000174B9" w:rsidRDefault="00F863BB" w:rsidP="00B91714">
      <w:pPr>
        <w:numPr>
          <w:ilvl w:val="0"/>
          <w:numId w:val="61"/>
        </w:numPr>
        <w:jc w:val="both"/>
        <w:rPr>
          <w:rFonts w:ascii="Garamond" w:hAnsi="Garamond"/>
        </w:rPr>
      </w:pPr>
      <w:r w:rsidRPr="000174B9">
        <w:rPr>
          <w:rFonts w:ascii="Garamond" w:hAnsi="Garamond"/>
        </w:rPr>
        <w:t>presiune aer comprimat :</w:t>
      </w:r>
      <w:r w:rsidRPr="000174B9">
        <w:rPr>
          <w:rFonts w:ascii="Garamond" w:hAnsi="Garamond"/>
        </w:rPr>
        <w:tab/>
      </w:r>
      <w:r w:rsidRPr="000174B9">
        <w:rPr>
          <w:rFonts w:ascii="Garamond" w:hAnsi="Garamond"/>
        </w:rPr>
        <w:tab/>
        <w:t>1,5-2,5 bar</w:t>
      </w:r>
    </w:p>
    <w:p w:rsidR="00F863BB" w:rsidRPr="000174B9" w:rsidRDefault="00F863BB" w:rsidP="00B91714">
      <w:pPr>
        <w:numPr>
          <w:ilvl w:val="0"/>
          <w:numId w:val="61"/>
        </w:numPr>
        <w:jc w:val="both"/>
        <w:rPr>
          <w:rFonts w:ascii="Garamond" w:hAnsi="Garamond"/>
        </w:rPr>
      </w:pPr>
      <w:r w:rsidRPr="000174B9">
        <w:rPr>
          <w:rFonts w:ascii="Garamond" w:hAnsi="Garamond"/>
        </w:rPr>
        <w:t xml:space="preserve">motor ventilator: </w:t>
      </w:r>
      <w:r w:rsidRPr="000174B9">
        <w:rPr>
          <w:rFonts w:ascii="Garamond" w:hAnsi="Garamond"/>
        </w:rPr>
        <w:tab/>
      </w:r>
      <w:r w:rsidRPr="000174B9">
        <w:rPr>
          <w:rFonts w:ascii="Garamond" w:hAnsi="Garamond"/>
        </w:rPr>
        <w:tab/>
      </w:r>
      <w:r w:rsidRPr="000174B9">
        <w:rPr>
          <w:rFonts w:ascii="Garamond" w:hAnsi="Garamond"/>
        </w:rPr>
        <w:tab/>
        <w:t>1620 kW, 1000rpm, 690V</w:t>
      </w:r>
    </w:p>
    <w:p w:rsidR="00F863BB" w:rsidRPr="000174B9" w:rsidRDefault="00F863BB" w:rsidP="00B91714">
      <w:pPr>
        <w:numPr>
          <w:ilvl w:val="0"/>
          <w:numId w:val="61"/>
        </w:numPr>
        <w:jc w:val="both"/>
        <w:rPr>
          <w:rFonts w:ascii="Garamond" w:hAnsi="Garamond"/>
        </w:rPr>
      </w:pPr>
      <w:r w:rsidRPr="000174B9">
        <w:rPr>
          <w:rFonts w:ascii="Garamond" w:hAnsi="Garamond"/>
        </w:rPr>
        <w:t xml:space="preserve">cos: </w:t>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r>
      <w:r w:rsidRPr="000174B9">
        <w:rPr>
          <w:rFonts w:ascii="Garamond" w:hAnsi="Garamond"/>
        </w:rPr>
        <w:tab/>
        <w:t>90 m inaltime, 4,2m diametru, din otel</w:t>
      </w:r>
    </w:p>
    <w:p w:rsidR="00F863BB" w:rsidRPr="000174B9" w:rsidRDefault="00F863BB" w:rsidP="00B91714">
      <w:pPr>
        <w:numPr>
          <w:ilvl w:val="0"/>
          <w:numId w:val="61"/>
        </w:numPr>
        <w:jc w:val="both"/>
        <w:rPr>
          <w:rFonts w:ascii="Garamond" w:hAnsi="Garamond"/>
        </w:rPr>
      </w:pPr>
      <w:r w:rsidRPr="000174B9">
        <w:rPr>
          <w:rFonts w:ascii="Garamond" w:hAnsi="Garamond"/>
        </w:rPr>
        <w:t xml:space="preserve">nivel de desprafuire garantat: </w:t>
      </w:r>
      <w:r w:rsidRPr="000174B9">
        <w:rPr>
          <w:rFonts w:ascii="Garamond" w:hAnsi="Garamond"/>
        </w:rPr>
        <w:tab/>
      </w:r>
      <w:r w:rsidRPr="000174B9">
        <w:rPr>
          <w:rFonts w:ascii="Garamond" w:hAnsi="Garamond"/>
        </w:rPr>
        <w:tab/>
        <w:t>&lt;10mg/Nm3 uscat</w:t>
      </w:r>
    </w:p>
    <w:p w:rsidR="00F863BB" w:rsidRPr="000174B9" w:rsidRDefault="00F863BB" w:rsidP="00B91714">
      <w:pPr>
        <w:numPr>
          <w:ilvl w:val="0"/>
          <w:numId w:val="61"/>
        </w:numPr>
        <w:jc w:val="both"/>
        <w:rPr>
          <w:rFonts w:ascii="Garamond" w:hAnsi="Garamond"/>
        </w:rPr>
      </w:pPr>
      <w:r w:rsidRPr="000174B9">
        <w:rPr>
          <w:rFonts w:ascii="Garamond" w:hAnsi="Garamond"/>
        </w:rPr>
        <w:t>eficienta ventilator:</w:t>
      </w:r>
      <w:r w:rsidRPr="000174B9">
        <w:rPr>
          <w:rFonts w:ascii="Garamond" w:hAnsi="Garamond"/>
        </w:rPr>
        <w:tab/>
      </w:r>
      <w:r w:rsidRPr="000174B9">
        <w:rPr>
          <w:rFonts w:ascii="Garamond" w:hAnsi="Garamond"/>
        </w:rPr>
        <w:tab/>
      </w:r>
      <w:r w:rsidRPr="000174B9">
        <w:rPr>
          <w:rFonts w:ascii="Garamond" w:hAnsi="Garamond"/>
        </w:rPr>
        <w:tab/>
        <w:t>&gt;80%</w:t>
      </w:r>
    </w:p>
    <w:p w:rsidR="00F863BB" w:rsidRPr="000174B9" w:rsidRDefault="00F863BB" w:rsidP="00B91714">
      <w:pPr>
        <w:numPr>
          <w:ilvl w:val="0"/>
          <w:numId w:val="61"/>
        </w:numPr>
        <w:jc w:val="both"/>
        <w:rPr>
          <w:rFonts w:ascii="Garamond" w:hAnsi="Garamond"/>
        </w:rPr>
      </w:pPr>
      <w:r w:rsidRPr="000174B9">
        <w:rPr>
          <w:rFonts w:ascii="Garamond" w:hAnsi="Garamond"/>
        </w:rPr>
        <w:t xml:space="preserve">durata de viata saci: </w:t>
      </w:r>
      <w:r w:rsidRPr="000174B9">
        <w:rPr>
          <w:rFonts w:ascii="Garamond" w:hAnsi="Garamond"/>
        </w:rPr>
        <w:tab/>
      </w:r>
      <w:r w:rsidRPr="000174B9">
        <w:rPr>
          <w:rFonts w:ascii="Garamond" w:hAnsi="Garamond"/>
        </w:rPr>
        <w:tab/>
      </w:r>
      <w:r w:rsidRPr="000174B9">
        <w:rPr>
          <w:rFonts w:ascii="Garamond" w:hAnsi="Garamond"/>
        </w:rPr>
        <w:tab/>
        <w:t xml:space="preserve">5 ani </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B. Descrierea principiului de functionare a filtrelor cu saci</w:t>
      </w:r>
    </w:p>
    <w:p w:rsidR="00F863BB" w:rsidRPr="000174B9" w:rsidRDefault="00F863BB" w:rsidP="00F863BB">
      <w:pPr>
        <w:jc w:val="both"/>
        <w:rPr>
          <w:rFonts w:ascii="Garamond" w:hAnsi="Garamond"/>
        </w:rPr>
      </w:pPr>
      <w:r w:rsidRPr="000174B9">
        <w:rPr>
          <w:rFonts w:ascii="Garamond" w:hAnsi="Garamond"/>
        </w:rPr>
        <w:t>Principiul de bază al filtrării utilizând filtre cu saci este folosirea unei membrane de ţesătura care este permeabilă pentru gaz, dar reţine praful. Iniţial, praful este depozitat atât pe fibrele de la suprafaţă, cât şi in adâncimea ţesaturii, dar pe măsură ce creşte stratul de la suprafaţă praful in sine devine mediul de filtrare dominant. Gazele pot circula fie din interiorul sacului spre exterior, fie invers. Pe măsură ce turta de praf se ingroaşă, rezistenţa la curgere a gazului creste. Curăţarea periodică a mediului de filtrare este prin urmare necesară pentru a controla micşorarea presiunii gazului prin filtru. Cele mai intâlnite metode de curăţare sunt cele cu inversarea fluxului de aer, cu scuturare mecanică, cu vibrare si cu pulsare de aer comprimat. Filtrele cu saci sunt dotate cu detectoare de saci sparţi, care indica necesitatea reparaţiilor atunci când apare acest lucru. Folosirea filtrelor cu saci moderne poate reduce emisia de praf până la nivele sub 5 mg/m3 (gaz uscat, 273 K, 10% O2).</w:t>
      </w:r>
    </w:p>
    <w:p w:rsidR="00F863BB" w:rsidRPr="000174B9" w:rsidRDefault="00F863BB" w:rsidP="00F863BB">
      <w:pPr>
        <w:jc w:val="both"/>
        <w:rPr>
          <w:rFonts w:ascii="Garamond" w:hAnsi="Garamond"/>
        </w:rPr>
      </w:pPr>
      <w:r w:rsidRPr="000174B9">
        <w:rPr>
          <w:rFonts w:ascii="Garamond" w:hAnsi="Garamond"/>
          <w:lang w:val="en-GB" w:eastAsia="en-GB"/>
        </w:rPr>
        <w:lastRenderedPageBreak/>
        <w:drawing>
          <wp:anchor distT="0" distB="0" distL="114300" distR="114300" simplePos="0" relativeHeight="251661312" behindDoc="0" locked="0" layoutInCell="1" allowOverlap="1">
            <wp:simplePos x="0" y="0"/>
            <wp:positionH relativeFrom="column">
              <wp:align>center</wp:align>
            </wp:positionH>
            <wp:positionV relativeFrom="paragraph">
              <wp:posOffset>93980</wp:posOffset>
            </wp:positionV>
            <wp:extent cx="6272530" cy="3498215"/>
            <wp:effectExtent l="19050" t="19050" r="13970" b="26035"/>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2530" cy="3498215"/>
                    </a:xfrm>
                    <a:prstGeom prst="rect">
                      <a:avLst/>
                    </a:prstGeom>
                    <a:noFill/>
                    <a:ln w="9525">
                      <a:solidFill>
                        <a:srgbClr val="000000"/>
                      </a:solidFill>
                      <a:miter lim="800000"/>
                      <a:headEnd/>
                      <a:tailEnd/>
                    </a:ln>
                  </pic:spPr>
                </pic:pic>
              </a:graphicData>
            </a:graphic>
          </wp:anchor>
        </w:drawing>
      </w:r>
    </w:p>
    <w:p w:rsidR="00F863BB" w:rsidRPr="000174B9" w:rsidRDefault="00F863BB" w:rsidP="00F863BB">
      <w:pPr>
        <w:jc w:val="both"/>
        <w:rPr>
          <w:rFonts w:ascii="Garamond" w:hAnsi="Garamond"/>
        </w:rPr>
      </w:pPr>
      <w:r w:rsidRPr="000174B9">
        <w:rPr>
          <w:rFonts w:ascii="Garamond" w:hAnsi="Garamond"/>
          <w:b/>
        </w:rPr>
        <w:t>8.4.4.2.</w:t>
      </w:r>
      <w:r w:rsidRPr="000174B9">
        <w:rPr>
          <w:rFonts w:ascii="Garamond" w:hAnsi="Garamond"/>
        </w:rPr>
        <w:t xml:space="preserve"> Răcitoarele grătar sunt desprăfuite de filtre cu saci Redecam tip jet-puls. Pentru protecţia panzei sacilor, înainte de a intra in filtre aerul încarcat cu praf de clincher este trecut prin racitoare aer-aer.</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b/>
        </w:rPr>
        <w:t>8.4.4.3.</w:t>
      </w:r>
      <w:r w:rsidRPr="000174B9">
        <w:rPr>
          <w:rFonts w:ascii="Garamond" w:hAnsi="Garamond"/>
        </w:rPr>
        <w:t xml:space="preserve"> Desprafuirea silozului de tip DOME este asigurata de un filtru cu saci cu un debit de 15.000 m</w:t>
      </w:r>
      <w:r w:rsidRPr="000174B9">
        <w:rPr>
          <w:rFonts w:ascii="Garamond" w:hAnsi="Garamond"/>
          <w:vertAlign w:val="superscript"/>
        </w:rPr>
        <w:t>3</w:t>
      </w:r>
      <w:r w:rsidRPr="000174B9">
        <w:rPr>
          <w:rFonts w:ascii="Garamond" w:hAnsi="Garamond"/>
        </w:rPr>
        <w:t>/h, montat in partea superioara, in zona alimentarii cu clincher. Desprafuirea tuneluri pentru extractia clincherului se realizeaza cu 4 filtre cu saci: 3 filtre asigura un debit de 7.000 m</w:t>
      </w:r>
      <w:r w:rsidRPr="000174B9">
        <w:rPr>
          <w:rFonts w:ascii="Garamond" w:hAnsi="Garamond"/>
          <w:vertAlign w:val="superscript"/>
        </w:rPr>
        <w:t>3</w:t>
      </w:r>
      <w:r w:rsidRPr="000174B9">
        <w:rPr>
          <w:rFonts w:ascii="Garamond" w:hAnsi="Garamond"/>
        </w:rPr>
        <w:t>/h fiecare, montate la capetele tunelurilor si 1 filtru asigura desprafuirea punctului de preluare a clincherului catre morile de ciment. Banda de alimentare a morilor de ciment este desprafuita de 2 filtre cu saci tip puls jet cu debite de 20.000, si respectiv 14.000m</w:t>
      </w:r>
      <w:r w:rsidRPr="000174B9">
        <w:rPr>
          <w:rFonts w:ascii="Garamond" w:hAnsi="Garamond"/>
          <w:vertAlign w:val="superscript"/>
        </w:rPr>
        <w:t>3</w:t>
      </w:r>
      <w:r w:rsidRPr="000174B9">
        <w:rPr>
          <w:rFonts w:ascii="Garamond" w:hAnsi="Garamond"/>
        </w:rPr>
        <w:t>/h.</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 xml:space="preserve">8.5.  Măcinare ciment </w:t>
      </w:r>
    </w:p>
    <w:p w:rsidR="00F863BB" w:rsidRPr="000174B9" w:rsidRDefault="00F863BB" w:rsidP="00F863BB">
      <w:pPr>
        <w:jc w:val="both"/>
        <w:rPr>
          <w:rFonts w:ascii="Garamond" w:hAnsi="Garamond"/>
        </w:rPr>
      </w:pPr>
      <w:r w:rsidRPr="000174B9">
        <w:rPr>
          <w:rFonts w:ascii="Garamond" w:hAnsi="Garamond"/>
        </w:rPr>
        <w:t xml:space="preserve">La fabricarea cimentului, pe langă clincher se folosesc ca adaosuri de măcinare: </w:t>
      </w:r>
    </w:p>
    <w:p w:rsidR="00F863BB" w:rsidRPr="000174B9" w:rsidRDefault="00F863BB" w:rsidP="00B91714">
      <w:pPr>
        <w:numPr>
          <w:ilvl w:val="0"/>
          <w:numId w:val="62"/>
        </w:numPr>
        <w:jc w:val="both"/>
        <w:rPr>
          <w:rFonts w:ascii="Garamond" w:hAnsi="Garamond"/>
        </w:rPr>
      </w:pPr>
      <w:r w:rsidRPr="000174B9">
        <w:rPr>
          <w:rFonts w:ascii="Garamond" w:hAnsi="Garamond"/>
        </w:rPr>
        <w:t xml:space="preserve">ghipsul pentru toate tipurile/sortimentele de ciment ; </w:t>
      </w:r>
    </w:p>
    <w:p w:rsidR="00F863BB" w:rsidRPr="000174B9" w:rsidRDefault="00F863BB" w:rsidP="00B91714">
      <w:pPr>
        <w:numPr>
          <w:ilvl w:val="0"/>
          <w:numId w:val="62"/>
        </w:numPr>
        <w:jc w:val="both"/>
        <w:rPr>
          <w:rFonts w:ascii="Garamond" w:hAnsi="Garamond"/>
          <w:b/>
        </w:rPr>
      </w:pPr>
      <w:r w:rsidRPr="000174B9">
        <w:rPr>
          <w:rFonts w:ascii="Garamond" w:hAnsi="Garamond"/>
        </w:rPr>
        <w:t>calcar, zgură, cenusa de termocentrală, puzzolane naturale pentru anumite sortimente de ciment.</w:t>
      </w:r>
    </w:p>
    <w:p w:rsidR="00F863BB" w:rsidRPr="000174B9" w:rsidRDefault="00F863BB" w:rsidP="00F863BB">
      <w:pPr>
        <w:jc w:val="both"/>
        <w:rPr>
          <w:rFonts w:ascii="Garamond" w:hAnsi="Garamond"/>
        </w:rPr>
      </w:pPr>
      <w:r w:rsidRPr="000174B9">
        <w:rPr>
          <w:rFonts w:ascii="Garamond" w:hAnsi="Garamond"/>
          <w:b/>
        </w:rPr>
        <w:t>Procesul de măcinare</w:t>
      </w:r>
      <w:r w:rsidRPr="000174B9">
        <w:rPr>
          <w:rFonts w:ascii="Garamond" w:hAnsi="Garamond"/>
        </w:rPr>
        <w:t xml:space="preserve"> are loc în trei mori tubulare-rotative (moara 1 este in conservare), bicamerale, cu bile, în circuit închis, cu o productivitate de 120-180 t/h fiecare, în  funcţie de fineţea de măcinare.</w:t>
      </w:r>
    </w:p>
    <w:p w:rsidR="00F863BB" w:rsidRPr="000174B9" w:rsidRDefault="00F863BB" w:rsidP="00F863BB">
      <w:pPr>
        <w:jc w:val="both"/>
        <w:rPr>
          <w:rFonts w:ascii="Garamond" w:hAnsi="Garamond"/>
        </w:rPr>
      </w:pPr>
      <w:r w:rsidRPr="000174B9">
        <w:rPr>
          <w:rFonts w:ascii="Garamond" w:hAnsi="Garamond"/>
        </w:rPr>
        <w:t>Morile de ciment sunt desprafuite fiecare de cate trei filtre cu saci tip jet-puls (Intensiv) pentru: moară, separator, anexe.</w:t>
      </w:r>
    </w:p>
    <w:p w:rsidR="00F863BB" w:rsidRPr="000174B9" w:rsidRDefault="00F863BB" w:rsidP="00F863BB">
      <w:pPr>
        <w:jc w:val="both"/>
        <w:rPr>
          <w:rFonts w:ascii="Garamond" w:hAnsi="Garamond"/>
        </w:rPr>
      </w:pPr>
      <w:r w:rsidRPr="000174B9">
        <w:rPr>
          <w:rFonts w:ascii="Garamond" w:hAnsi="Garamond"/>
        </w:rPr>
        <w:t xml:space="preserve">Materialele (clincherul, gipsul, zgura si/sau cenusa de termocentrala, calcarul pentru anumite sortimente de ciment) sunt extrase din silozurile respective cu ajutorul dozatoarelor gravimetrice, apoi cu ajutorul benzilor transportoare sunt aduse in palniile de alimentare a celor patru mori de ciment; dozatoarele de clincher (liniile 1-4) si caderea clincherului pe benzile de alimentare a morilor de ciment sunt desprafuite de filtre cu saci tip jet-puls. </w:t>
      </w:r>
    </w:p>
    <w:p w:rsidR="00F863BB" w:rsidRPr="000174B9" w:rsidRDefault="00F863BB" w:rsidP="00F863BB">
      <w:pPr>
        <w:ind w:left="720"/>
        <w:jc w:val="both"/>
        <w:rPr>
          <w:rFonts w:ascii="Garamond" w:hAnsi="Garamond"/>
          <w:strike/>
          <w:color w:val="0070C0"/>
        </w:rPr>
      </w:pPr>
      <w:r w:rsidRPr="000174B9">
        <w:rPr>
          <w:strike/>
          <w:color w:val="0070C0"/>
          <w:lang w:val="en-GB" w:eastAsia="en-GB"/>
        </w:rPr>
        <w:lastRenderedPageBreak/>
        <w:drawing>
          <wp:anchor distT="0" distB="0" distL="114300" distR="114300" simplePos="0" relativeHeight="251670528" behindDoc="0" locked="0" layoutInCell="1" allowOverlap="1">
            <wp:simplePos x="0" y="0"/>
            <wp:positionH relativeFrom="column">
              <wp:align>center</wp:align>
            </wp:positionH>
            <wp:positionV relativeFrom="paragraph">
              <wp:posOffset>309245</wp:posOffset>
            </wp:positionV>
            <wp:extent cx="6115685" cy="4197985"/>
            <wp:effectExtent l="19050" t="19050" r="18415" b="12065"/>
            <wp:wrapSquare wrapText="bothSides"/>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4197985"/>
                    </a:xfrm>
                    <a:prstGeom prst="rect">
                      <a:avLst/>
                    </a:prstGeom>
                    <a:noFill/>
                    <a:ln w="6350">
                      <a:solidFill>
                        <a:srgbClr val="000000"/>
                      </a:solidFill>
                      <a:miter lim="800000"/>
                      <a:headEnd/>
                      <a:tailEnd/>
                    </a:ln>
                  </pic:spPr>
                </pic:pic>
              </a:graphicData>
            </a:graphic>
          </wp:anchor>
        </w:drawing>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 xml:space="preserve">Adaosurile folosite: </w:t>
      </w:r>
    </w:p>
    <w:p w:rsidR="00F863BB" w:rsidRPr="000174B9" w:rsidRDefault="00F863BB" w:rsidP="00F863BB">
      <w:pPr>
        <w:jc w:val="both"/>
        <w:rPr>
          <w:rFonts w:ascii="Garamond" w:hAnsi="Garamond"/>
        </w:rPr>
      </w:pPr>
      <w:r w:rsidRPr="000174B9">
        <w:rPr>
          <w:rFonts w:ascii="Garamond" w:hAnsi="Garamond"/>
          <w:b/>
        </w:rPr>
        <w:t>Ghipsul:</w:t>
      </w:r>
      <w:r w:rsidRPr="000174B9">
        <w:rPr>
          <w:rFonts w:ascii="Garamond" w:hAnsi="Garamond"/>
        </w:rPr>
        <w:t xml:space="preserve"> se aduce în vase de capacitate mică, auto sau cu vagoane CF stocate temporar fie pe platforma de materii prime si adaosuri, fie la hala de adaosuri, unde vagoanele sau autocamioanele se descarcă cu podurile rulante cu graifer şi ghipsul se depozitează în zona specială din hală. Aici este preluat cu ajutorul podurilor cu graifer şi adus la buncărul de gips, de unde se varsa pe banda transportoare ce îl duce la cele două silozuri de gips cu capacitatea de 1.400t fiecare.</w:t>
      </w:r>
    </w:p>
    <w:p w:rsidR="00F863BB" w:rsidRPr="000174B9" w:rsidRDefault="00F863BB" w:rsidP="00F863BB">
      <w:pPr>
        <w:jc w:val="both"/>
        <w:rPr>
          <w:rFonts w:ascii="Garamond" w:hAnsi="Garamond"/>
        </w:rPr>
      </w:pPr>
      <w:r w:rsidRPr="000174B9">
        <w:rPr>
          <w:rFonts w:ascii="Garamond" w:hAnsi="Garamond"/>
          <w:b/>
        </w:rPr>
        <w:t>Zgura (si/sau puzzolane naturale sau artificiale):</w:t>
      </w:r>
      <w:r w:rsidRPr="000174B9">
        <w:rPr>
          <w:rFonts w:ascii="Garamond" w:hAnsi="Garamond"/>
        </w:rPr>
        <w:t xml:space="preserve"> se aduce în nave de capacitate mica, auto sau in vagoane CF, fie se descarcă la buncărele de primire şi apoi în hală, fie se aduce cu autobasculate pentru stocare temporara pe platforma de materii prime si adaosuri sau direct în hală; din hală se introduce cu graifărul în buncăre metalice de unde se extrage, se dozează şi este preluată de benzi transportoare până la mori.</w:t>
      </w:r>
    </w:p>
    <w:p w:rsidR="00F863BB" w:rsidRPr="000174B9" w:rsidRDefault="00F863BB" w:rsidP="00F863BB">
      <w:pPr>
        <w:jc w:val="both"/>
        <w:rPr>
          <w:rFonts w:ascii="Garamond" w:hAnsi="Garamond"/>
        </w:rPr>
      </w:pPr>
      <w:r w:rsidRPr="000174B9">
        <w:rPr>
          <w:rFonts w:ascii="Garamond" w:hAnsi="Garamond"/>
          <w:b/>
        </w:rPr>
        <w:t>Calcar concasat:</w:t>
      </w:r>
      <w:r w:rsidRPr="000174B9">
        <w:rPr>
          <w:rFonts w:ascii="Garamond" w:hAnsi="Garamond"/>
        </w:rPr>
        <w:t xml:space="preserve"> se aduce de la Taşaul, se descarcă la buncarul de primire, iar cu releul de benzi se depozitează în cele două silozuri de depozitare de 925 t fiecare, din care este extras, dozat şi transportat cu benzile de alimentare la morile de ciment.  </w:t>
      </w:r>
    </w:p>
    <w:p w:rsidR="00F863BB" w:rsidRPr="000174B9" w:rsidRDefault="00F863BB" w:rsidP="00F863BB">
      <w:pPr>
        <w:jc w:val="both"/>
        <w:rPr>
          <w:rFonts w:ascii="Garamond" w:hAnsi="Garamond"/>
        </w:rPr>
      </w:pPr>
      <w:r w:rsidRPr="000174B9">
        <w:rPr>
          <w:rFonts w:ascii="Garamond" w:hAnsi="Garamond"/>
          <w:b/>
        </w:rPr>
        <w:t xml:space="preserve">Cenusa de termocentrala </w:t>
      </w:r>
      <w:r w:rsidRPr="000174B9">
        <w:rPr>
          <w:rFonts w:ascii="Garamond" w:hAnsi="Garamond"/>
        </w:rPr>
        <w:t xml:space="preserve">este adusa cu cisterne auto sau CF si descarcata pneumatic la statia de descarcare, cu o capacitate de descarcare de circa 150 t/h. De la statia de descarcare cenusa este transportata pneumatic in 2 silozuri de 8.800 t fiecare. </w:t>
      </w:r>
    </w:p>
    <w:p w:rsidR="00F863BB" w:rsidRPr="000174B9" w:rsidRDefault="00F863BB" w:rsidP="00F863BB">
      <w:pPr>
        <w:jc w:val="both"/>
        <w:rPr>
          <w:rFonts w:ascii="Garamond" w:hAnsi="Garamond"/>
        </w:rPr>
      </w:pPr>
      <w:r w:rsidRPr="000174B9">
        <w:rPr>
          <w:rFonts w:ascii="Garamond" w:hAnsi="Garamond"/>
        </w:rPr>
        <w:t>Cenusa de termocentrala este alimentata in morile de ciment, impreuna cu celelalte materiale, prin intermediul unui buncar cu capacitatea totala de cca. 236 t, dotat cu sisteme de dozare tip Rotofeeder, cu un debit de cca. 80 t/h. Lungimea sistemului de transport pneumatic intre silozuri si dozatoare este de aprox. 110 m, cu o capacitate de transport pneumatic de cca.140 t/h.</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rPr>
        <w:t>Sistemul de transport, silozurile de depozitare, cat si buncare dozatoare care deservesc sistemul de dozare a cenusii de termocentrala sunt desprafuite cu fitre cu saci.</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lang w:val="en-GB" w:eastAsia="en-GB"/>
        </w:rPr>
        <w:lastRenderedPageBreak/>
        <w:drawing>
          <wp:anchor distT="0" distB="0" distL="114300" distR="114300" simplePos="0" relativeHeight="251671552" behindDoc="0" locked="0" layoutInCell="1" allowOverlap="1">
            <wp:simplePos x="0" y="0"/>
            <wp:positionH relativeFrom="column">
              <wp:posOffset>92710</wp:posOffset>
            </wp:positionH>
            <wp:positionV relativeFrom="paragraph">
              <wp:posOffset>1905</wp:posOffset>
            </wp:positionV>
            <wp:extent cx="6294120" cy="3837305"/>
            <wp:effectExtent l="19050" t="19050" r="11430" b="10795"/>
            <wp:wrapSquare wrapText="bothSides"/>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4120" cy="3837305"/>
                    </a:xfrm>
                    <a:prstGeom prst="rect">
                      <a:avLst/>
                    </a:prstGeom>
                    <a:noFill/>
                    <a:ln w="9525">
                      <a:solidFill>
                        <a:srgbClr val="000000"/>
                      </a:solidFill>
                      <a:miter lim="800000"/>
                      <a:headEnd/>
                      <a:tailEnd/>
                    </a:ln>
                  </pic:spPr>
                </pic:pic>
              </a:graphicData>
            </a:graphic>
          </wp:anchor>
        </w:drawing>
      </w:r>
    </w:p>
    <w:p w:rsidR="00F863BB" w:rsidRPr="000174B9" w:rsidRDefault="00F863BB" w:rsidP="00F863BB">
      <w:pPr>
        <w:jc w:val="both"/>
        <w:rPr>
          <w:rFonts w:ascii="Garamond" w:hAnsi="Garamond"/>
        </w:rPr>
      </w:pPr>
      <w:r w:rsidRPr="000174B9">
        <w:rPr>
          <w:rFonts w:ascii="Garamond" w:hAnsi="Garamond"/>
          <w:lang w:val="en-GB" w:eastAsia="en-GB"/>
        </w:rPr>
        <w:drawing>
          <wp:anchor distT="0" distB="0" distL="114300" distR="114300" simplePos="0" relativeHeight="251672576" behindDoc="0" locked="0" layoutInCell="1" allowOverlap="1">
            <wp:simplePos x="0" y="0"/>
            <wp:positionH relativeFrom="column">
              <wp:align>center</wp:align>
            </wp:positionH>
            <wp:positionV relativeFrom="paragraph">
              <wp:posOffset>6985</wp:posOffset>
            </wp:positionV>
            <wp:extent cx="6115685" cy="3538855"/>
            <wp:effectExtent l="19050" t="19050" r="18415" b="23495"/>
            <wp:wrapSquare wrapText="bothSides"/>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3538855"/>
                    </a:xfrm>
                    <a:prstGeom prst="rect">
                      <a:avLst/>
                    </a:prstGeom>
                    <a:noFill/>
                    <a:ln w="6350">
                      <a:solidFill>
                        <a:srgbClr val="000000"/>
                      </a:solidFill>
                      <a:miter lim="800000"/>
                      <a:headEnd/>
                      <a:tailEnd/>
                    </a:ln>
                  </pic:spPr>
                </pic:pic>
              </a:graphicData>
            </a:graphic>
          </wp:anchor>
        </w:drawing>
      </w:r>
    </w:p>
    <w:p w:rsidR="00F863BB" w:rsidRPr="000174B9" w:rsidRDefault="00F863BB" w:rsidP="00F863BB">
      <w:pPr>
        <w:jc w:val="both"/>
        <w:rPr>
          <w:rFonts w:ascii="Garamond" w:hAnsi="Garamond"/>
          <w:b/>
        </w:rPr>
      </w:pPr>
    </w:p>
    <w:p w:rsidR="00F863BB" w:rsidRPr="000174B9" w:rsidRDefault="00F863BB" w:rsidP="00F863BB">
      <w:pPr>
        <w:jc w:val="both"/>
        <w:rPr>
          <w:rFonts w:ascii="Garamond" w:hAnsi="Garamond"/>
          <w:b/>
        </w:rPr>
      </w:pPr>
      <w:r w:rsidRPr="000174B9">
        <w:rPr>
          <w:rFonts w:ascii="Garamond" w:hAnsi="Garamond"/>
          <w:b/>
        </w:rPr>
        <w:t>8.6. Depozitare ciment</w:t>
      </w:r>
    </w:p>
    <w:p w:rsidR="00F863BB" w:rsidRPr="000174B9" w:rsidRDefault="00F863BB" w:rsidP="00F863BB">
      <w:pPr>
        <w:jc w:val="both"/>
        <w:rPr>
          <w:rFonts w:ascii="Garamond" w:hAnsi="Garamond"/>
        </w:rPr>
      </w:pPr>
      <w:r w:rsidRPr="000174B9">
        <w:rPr>
          <w:rFonts w:ascii="Garamond" w:hAnsi="Garamond"/>
        </w:rPr>
        <w:t xml:space="preserve">Materialul măcinat este transportat cu ajutorul releelor de benzi la cele sase silozuri de ciment. Acest releu de benzi este desprafuit cu filtre cu jet-puls la: </w:t>
      </w:r>
    </w:p>
    <w:p w:rsidR="00F863BB" w:rsidRPr="000174B9" w:rsidRDefault="00F863BB" w:rsidP="00B91714">
      <w:pPr>
        <w:numPr>
          <w:ilvl w:val="0"/>
          <w:numId w:val="63"/>
        </w:numPr>
        <w:jc w:val="both"/>
        <w:rPr>
          <w:rFonts w:ascii="Garamond" w:hAnsi="Garamond"/>
        </w:rPr>
      </w:pPr>
      <w:r w:rsidRPr="000174B9">
        <w:rPr>
          <w:rFonts w:ascii="Garamond" w:hAnsi="Garamond"/>
        </w:rPr>
        <w:t>trecerea cimentului de pe benzile de la morile de ciment pe benzile care transporta materialul la silozurile de ciment;</w:t>
      </w:r>
    </w:p>
    <w:p w:rsidR="00F863BB" w:rsidRPr="000174B9" w:rsidRDefault="00F863BB" w:rsidP="00B91714">
      <w:pPr>
        <w:numPr>
          <w:ilvl w:val="0"/>
          <w:numId w:val="63"/>
        </w:numPr>
        <w:jc w:val="both"/>
        <w:rPr>
          <w:rFonts w:ascii="Garamond" w:hAnsi="Garamond"/>
        </w:rPr>
      </w:pPr>
      <w:r w:rsidRPr="000174B9">
        <w:rPr>
          <w:rFonts w:ascii="Garamond" w:hAnsi="Garamond"/>
        </w:rPr>
        <w:t>la caderea fluxului de ciment de pe benzi pe cele doua rigole de transport la silozuri.</w:t>
      </w:r>
    </w:p>
    <w:p w:rsidR="00F863BB" w:rsidRPr="000174B9" w:rsidRDefault="00F863BB" w:rsidP="00F863BB">
      <w:pPr>
        <w:jc w:val="both"/>
        <w:rPr>
          <w:rFonts w:ascii="Garamond" w:hAnsi="Garamond"/>
        </w:rPr>
      </w:pPr>
      <w:r w:rsidRPr="000174B9">
        <w:rPr>
          <w:rFonts w:ascii="Garamond" w:hAnsi="Garamond"/>
        </w:rPr>
        <w:t>Silozurile de ciment sunt grupate în două linii si au capacitatea totală de depozitare de 60.000t; fiecare siloz este prevazut la partea inferioară cu instalaţie de fluidificare şi patru guri de golire. Fiecare siloz de ciment este desprăfuit de cate un filtru cu saci, tip jet-puls.</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 xml:space="preserve">8. 7.  Expeditie ciment si/sau clincher </w:t>
      </w:r>
    </w:p>
    <w:p w:rsidR="00F863BB" w:rsidRPr="000174B9" w:rsidRDefault="00F863BB" w:rsidP="00F863BB">
      <w:pPr>
        <w:jc w:val="both"/>
        <w:rPr>
          <w:rFonts w:ascii="Garamond" w:hAnsi="Garamond"/>
        </w:rPr>
      </w:pPr>
      <w:r w:rsidRPr="000174B9">
        <w:rPr>
          <w:rFonts w:ascii="Garamond" w:hAnsi="Garamond"/>
        </w:rPr>
        <w:t>Expeditia cimentului si/sau a clincherului se face:</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 xml:space="preserve">Vrac: auto, vagoane CF şi/sau in barje, </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Saci (hartie si/sau big-bag): auto, vagoane CF si/sau barje,</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Saci paletizaţi: auto şi/sau vagoane CF.</w:t>
      </w:r>
    </w:p>
    <w:p w:rsidR="00F863BB" w:rsidRPr="000174B9" w:rsidRDefault="00F863BB" w:rsidP="00F863BB">
      <w:pPr>
        <w:jc w:val="both"/>
        <w:rPr>
          <w:rFonts w:ascii="Garamond" w:hAnsi="Garamond"/>
        </w:rPr>
      </w:pPr>
      <w:r w:rsidRPr="000174B9">
        <w:rPr>
          <w:rFonts w:ascii="Garamond" w:hAnsi="Garamond"/>
        </w:rPr>
        <w:t>Atelierul este echipat cu urmatoarele instalatii:</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2 masini automate de insacuire, paletizare, infoliere,</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2 grupuri a cate 3 puncte de incarcare vrac auto,</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1 buncar de incarcare vrac CF,</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 xml:space="preserve">1 instalatie de incarcare vrac si/sau saci big-bag la barja, </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mai multe silozuri echipate pentru livrare directa,</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instalatie de dozare agent de reducere crom6+ solubil.</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lang w:val="en-GB" w:eastAsia="en-GB"/>
        </w:rPr>
        <w:drawing>
          <wp:anchor distT="0" distB="0" distL="114300" distR="114300" simplePos="0" relativeHeight="251673600" behindDoc="0" locked="0" layoutInCell="1" allowOverlap="1">
            <wp:simplePos x="0" y="0"/>
            <wp:positionH relativeFrom="column">
              <wp:align>center</wp:align>
            </wp:positionH>
            <wp:positionV relativeFrom="paragraph">
              <wp:posOffset>6985</wp:posOffset>
            </wp:positionV>
            <wp:extent cx="6507480" cy="3443605"/>
            <wp:effectExtent l="19050" t="19050" r="26670" b="23495"/>
            <wp:wrapSquare wrapText="bothSides"/>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7480" cy="3443605"/>
                    </a:xfrm>
                    <a:prstGeom prst="rect">
                      <a:avLst/>
                    </a:prstGeom>
                    <a:noFill/>
                    <a:ln w="9525">
                      <a:solidFill>
                        <a:srgbClr val="000000"/>
                      </a:solidFill>
                      <a:miter lim="800000"/>
                      <a:headEnd/>
                      <a:tailEnd/>
                    </a:ln>
                  </pic:spPr>
                </pic:pic>
              </a:graphicData>
            </a:graphic>
          </wp:anchor>
        </w:drawing>
      </w:r>
    </w:p>
    <w:p w:rsidR="00F863BB" w:rsidRPr="000174B9" w:rsidRDefault="00F863BB" w:rsidP="00F863BB">
      <w:pPr>
        <w:jc w:val="both"/>
        <w:rPr>
          <w:rFonts w:ascii="Garamond" w:hAnsi="Garamond"/>
        </w:rPr>
      </w:pPr>
      <w:r w:rsidRPr="000174B9">
        <w:rPr>
          <w:rFonts w:ascii="Garamond" w:hAnsi="Garamond"/>
        </w:rPr>
        <w:t xml:space="preserve">Maşinile de însăcuit sunt de tip METRALL, cu 12 guri, cu o capacitate de 100 t/h. Sunt echipate şi cu instalaţii de paletizare şi înfoliere automată. </w:t>
      </w:r>
    </w:p>
    <w:p w:rsidR="00F863BB" w:rsidRPr="000174B9" w:rsidRDefault="00F863BB" w:rsidP="00F863BB">
      <w:pPr>
        <w:jc w:val="both"/>
        <w:rPr>
          <w:rFonts w:ascii="Garamond" w:hAnsi="Garamond"/>
        </w:rPr>
      </w:pPr>
      <w:r w:rsidRPr="000174B9">
        <w:rPr>
          <w:rFonts w:ascii="Garamond" w:hAnsi="Garamond"/>
        </w:rPr>
        <w:t>De asemenea, prin turnul de elevatoare cimentul este dirijat la instalaţia de livrare vrac si in saci big-bags la barjă. Instalaţia de livrare vrac si in saci big-bags la barjă este compusă din: releul de benzi transportoare, buncăr tampon instalaţie telescopică cu două guri pentru incarcare vrac si instalatie de incarcare in saci big-bags prevazut cu sistem automat de cantarire si desprafuire.</w:t>
      </w:r>
    </w:p>
    <w:p w:rsidR="00F863BB" w:rsidRPr="000174B9" w:rsidRDefault="00F863BB" w:rsidP="00F863BB">
      <w:pPr>
        <w:jc w:val="both"/>
        <w:rPr>
          <w:rFonts w:ascii="Garamond" w:hAnsi="Garamond"/>
        </w:rPr>
      </w:pPr>
      <w:r w:rsidRPr="000174B9">
        <w:rPr>
          <w:rFonts w:ascii="Garamond" w:hAnsi="Garamond"/>
        </w:rPr>
        <w:t>Instalaţia de livrare la vrac auto este dotată cu posturi de încărcare automată.</w:t>
      </w:r>
    </w:p>
    <w:p w:rsidR="00F863BB" w:rsidRPr="000174B9" w:rsidRDefault="00F863BB" w:rsidP="00F863BB">
      <w:pPr>
        <w:jc w:val="both"/>
        <w:rPr>
          <w:rFonts w:ascii="Garamond" w:hAnsi="Garamond"/>
          <w:b/>
        </w:rPr>
      </w:pPr>
      <w:r w:rsidRPr="000174B9">
        <w:rPr>
          <w:rFonts w:ascii="Garamond" w:hAnsi="Garamond"/>
        </w:rPr>
        <w:t xml:space="preserve">Toată instalaţia este desprăfuită de filtre cu saci tip jet-puls. </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 xml:space="preserve">8.8.  Fluxul tehnologic de pregătire amestec combustibili solizi </w:t>
      </w:r>
    </w:p>
    <w:p w:rsidR="00F863BB" w:rsidRPr="000174B9" w:rsidRDefault="00F863BB" w:rsidP="00F863BB">
      <w:pPr>
        <w:jc w:val="both"/>
        <w:rPr>
          <w:rFonts w:ascii="Garamond" w:hAnsi="Garamond"/>
        </w:rPr>
      </w:pPr>
      <w:r w:rsidRPr="000174B9">
        <w:rPr>
          <w:rFonts w:ascii="Garamond" w:hAnsi="Garamond"/>
        </w:rPr>
        <w:t>Atelierul de combustibili solizi: cocs de petrol, praf de cocs si/sau carbune (denumit in continuare amestec de combustibili solizi) este format in principal din instalatii aferente etapelor procesului tehnologic care se desfasoara in acest atelier:</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transport si descarcare combustibili solizi,</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depozitare si transport amestec de combustibili solizi la concasare,</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concasare si transport amestec de combustibili solizi la macinare,</w:t>
      </w:r>
    </w:p>
    <w:p w:rsidR="00F863BB" w:rsidRPr="000174B9" w:rsidRDefault="00F863BB" w:rsidP="00F863BB">
      <w:pPr>
        <w:jc w:val="both"/>
        <w:rPr>
          <w:rFonts w:ascii="Garamond" w:hAnsi="Garamond"/>
          <w:b/>
        </w:rPr>
      </w:pPr>
      <w:r w:rsidRPr="000174B9">
        <w:rPr>
          <w:rFonts w:ascii="Garamond" w:hAnsi="Garamond"/>
        </w:rPr>
        <w:t>-</w:t>
      </w:r>
      <w:r w:rsidRPr="000174B9">
        <w:rPr>
          <w:rFonts w:ascii="Garamond" w:hAnsi="Garamond"/>
        </w:rPr>
        <w:tab/>
        <w:t xml:space="preserve">macinare si transport amestec de combustibili solizi macinat la ardere cuptor </w:t>
      </w:r>
      <w:r w:rsidRPr="000174B9">
        <w:rPr>
          <w:rFonts w:ascii="Garamond" w:hAnsi="Garamond"/>
          <w:b/>
        </w:rPr>
        <w:t>linie fabricatie 10 - in conservare,</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macinare si transport amestec de combustibili solizi macinat la ardere cuptor linie fabricatie cuptor 11.</w:t>
      </w:r>
    </w:p>
    <w:p w:rsidR="00F863BB" w:rsidRPr="000174B9" w:rsidRDefault="00F863BB" w:rsidP="00F863BB">
      <w:pPr>
        <w:jc w:val="both"/>
        <w:rPr>
          <w:rFonts w:ascii="Garamond" w:hAnsi="Garamond"/>
          <w:b/>
        </w:rPr>
      </w:pPr>
    </w:p>
    <w:p w:rsidR="00F863BB" w:rsidRPr="000174B9" w:rsidRDefault="00F863BB" w:rsidP="00F863BB">
      <w:pPr>
        <w:jc w:val="both"/>
        <w:rPr>
          <w:rFonts w:ascii="Garamond" w:hAnsi="Garamond"/>
          <w:b/>
        </w:rPr>
      </w:pPr>
      <w:r w:rsidRPr="000174B9">
        <w:rPr>
          <w:rFonts w:ascii="Garamond" w:hAnsi="Garamond"/>
          <w:b/>
        </w:rPr>
        <w:t>Transport</w:t>
      </w:r>
      <w:r w:rsidRPr="000174B9">
        <w:rPr>
          <w:rFonts w:ascii="Garamond" w:hAnsi="Garamond"/>
          <w:b/>
        </w:rPr>
        <w:tab/>
      </w:r>
    </w:p>
    <w:p w:rsidR="00F863BB" w:rsidRPr="000174B9" w:rsidRDefault="00F863BB" w:rsidP="00F863BB">
      <w:pPr>
        <w:jc w:val="both"/>
        <w:rPr>
          <w:rFonts w:ascii="Garamond" w:hAnsi="Garamond"/>
        </w:rPr>
      </w:pPr>
      <w:r w:rsidRPr="000174B9">
        <w:rPr>
          <w:rFonts w:ascii="Garamond" w:hAnsi="Garamond"/>
        </w:rPr>
        <w:t xml:space="preserve">Transportul combustibililor solizi in uzina se efectuează auto sau cu vagoane CF. Direct din vagoane sau din </w:t>
      </w:r>
      <w:r w:rsidRPr="000174B9">
        <w:rPr>
          <w:rFonts w:ascii="Garamond" w:hAnsi="Garamond"/>
        </w:rPr>
        <w:lastRenderedPageBreak/>
        <w:t xml:space="preserve">depozite temporare combustibili (transportat cu autocamioane de mare tonaj) combustibilii solizi sunt descarcati în douã buncare echipate cu grãtar comun la partea superioarã. </w:t>
      </w:r>
    </w:p>
    <w:p w:rsidR="00F863BB" w:rsidRPr="000174B9" w:rsidRDefault="00F863BB" w:rsidP="00F863BB">
      <w:pPr>
        <w:jc w:val="both"/>
        <w:rPr>
          <w:rFonts w:ascii="Garamond" w:hAnsi="Garamond"/>
        </w:rPr>
      </w:pPr>
      <w:r w:rsidRPr="000174B9">
        <w:rPr>
          <w:rFonts w:ascii="Garamond" w:hAnsi="Garamond"/>
        </w:rPr>
        <w:t>Din buncăre, amestecul de combustibili solizi este extras cu ajutorul a două extractoare cu lanţuri tip Aumund. De la extractoarele Aumund, materialul este preluat de un transportor cu bandã (banda B1), cu o productivitate de 250 t/h, prevăzut cu un carucior de descarcare a materialului (Tripper) ce realizeazã si preomogenizarea materialului, avand o mişcare continuã pe toata  lungimea halei de depozitare.</w:t>
      </w:r>
    </w:p>
    <w:p w:rsidR="00F863BB" w:rsidRPr="000174B9" w:rsidRDefault="00F863BB" w:rsidP="00F863BB">
      <w:pPr>
        <w:jc w:val="both"/>
        <w:rPr>
          <w:rFonts w:ascii="Garamond" w:hAnsi="Garamond"/>
        </w:rPr>
      </w:pPr>
      <w:r w:rsidRPr="000174B9">
        <w:rPr>
          <w:rFonts w:ascii="Garamond" w:hAnsi="Garamond"/>
        </w:rPr>
        <w:t xml:space="preserve">Capacitate de descarcare este de 250 t/h. </w:t>
      </w:r>
    </w:p>
    <w:p w:rsidR="00F863BB" w:rsidRPr="000174B9" w:rsidRDefault="00F863BB" w:rsidP="00F863BB">
      <w:pPr>
        <w:jc w:val="both"/>
        <w:rPr>
          <w:rFonts w:ascii="Garamond" w:hAnsi="Garamond"/>
          <w:b/>
        </w:rPr>
      </w:pPr>
      <w:r w:rsidRPr="000174B9">
        <w:rPr>
          <w:rFonts w:ascii="Garamond" w:hAnsi="Garamond"/>
          <w:b/>
        </w:rPr>
        <w:t>Stocare</w:t>
      </w:r>
      <w:r w:rsidRPr="000174B9">
        <w:rPr>
          <w:rFonts w:ascii="Garamond" w:hAnsi="Garamond"/>
          <w:b/>
        </w:rPr>
        <w:tab/>
      </w:r>
    </w:p>
    <w:p w:rsidR="00F863BB" w:rsidRPr="000174B9" w:rsidRDefault="00F863BB" w:rsidP="00F863BB">
      <w:pPr>
        <w:jc w:val="both"/>
        <w:rPr>
          <w:rFonts w:ascii="Garamond" w:hAnsi="Garamond"/>
        </w:rPr>
      </w:pPr>
      <w:r w:rsidRPr="000174B9">
        <w:rPr>
          <w:rFonts w:ascii="Garamond" w:hAnsi="Garamond"/>
        </w:rPr>
        <w:t>Stocarea materialului se face în două halde cu o capacitate de depozitare de 3.800 – 5.000 t fiecare.</w:t>
      </w:r>
    </w:p>
    <w:p w:rsidR="00F863BB" w:rsidRPr="000174B9" w:rsidRDefault="00F863BB" w:rsidP="00F863BB">
      <w:pPr>
        <w:jc w:val="both"/>
        <w:rPr>
          <w:rFonts w:ascii="Garamond" w:hAnsi="Garamond"/>
        </w:rPr>
      </w:pPr>
      <w:r w:rsidRPr="000174B9">
        <w:rPr>
          <w:rFonts w:ascii="Garamond" w:hAnsi="Garamond"/>
        </w:rPr>
        <w:t xml:space="preserve">O haldă este folosită pentru formarea depozitului, iar din cealaltă haldă se extrage material pentru consum. </w:t>
      </w:r>
    </w:p>
    <w:p w:rsidR="00F863BB" w:rsidRPr="000174B9" w:rsidRDefault="00F863BB" w:rsidP="00F863BB">
      <w:pPr>
        <w:jc w:val="both"/>
        <w:rPr>
          <w:rFonts w:ascii="Garamond" w:hAnsi="Garamond"/>
        </w:rPr>
      </w:pPr>
      <w:r w:rsidRPr="000174B9">
        <w:rPr>
          <w:rFonts w:ascii="Garamond" w:hAnsi="Garamond"/>
          <w:b/>
        </w:rPr>
        <w:t>Extracţie – Concasare – Transport la macinare</w:t>
      </w:r>
    </w:p>
    <w:p w:rsidR="00F863BB" w:rsidRPr="000174B9" w:rsidRDefault="00F863BB" w:rsidP="00F863BB">
      <w:pPr>
        <w:jc w:val="both"/>
        <w:rPr>
          <w:rFonts w:ascii="Garamond" w:hAnsi="Garamond"/>
        </w:rPr>
      </w:pPr>
      <w:r w:rsidRPr="000174B9">
        <w:rPr>
          <w:rFonts w:ascii="Garamond" w:hAnsi="Garamond"/>
        </w:rPr>
        <w:t xml:space="preserve"> Extractia materialului din halda se face cu ajutorul unui extractor cu lanturi si cupe - Reclaimer tip Bedeschi (productivitate 250 t/h). </w:t>
      </w:r>
    </w:p>
    <w:p w:rsidR="00F863BB" w:rsidRPr="000174B9" w:rsidRDefault="00F863BB" w:rsidP="00F863BB">
      <w:pPr>
        <w:jc w:val="both"/>
        <w:rPr>
          <w:rFonts w:ascii="Garamond" w:hAnsi="Garamond"/>
        </w:rPr>
      </w:pPr>
      <w:r w:rsidRPr="000174B9">
        <w:rPr>
          <w:rFonts w:ascii="Garamond" w:hAnsi="Garamond"/>
        </w:rPr>
        <w:t xml:space="preserve">Materialul extras din haldă este preluat de un releu de benzi, B2-B3-B4, care alimentează concasorul. </w:t>
      </w:r>
    </w:p>
    <w:p w:rsidR="00F863BB" w:rsidRPr="000174B9" w:rsidRDefault="00F863BB" w:rsidP="00F863BB">
      <w:pPr>
        <w:jc w:val="both"/>
        <w:rPr>
          <w:rFonts w:ascii="Garamond" w:hAnsi="Garamond"/>
        </w:rPr>
      </w:pPr>
      <w:r w:rsidRPr="000174B9">
        <w:rPr>
          <w:rFonts w:ascii="Garamond" w:hAnsi="Garamond"/>
        </w:rPr>
        <w:t>Banda B2 este prevazuta spre capatul de deversare pe banda B3 cu detector si separator de metale feroase (pentru protectie concasor), care sunt atrase de un electromagnet şi deversate într-un container asezat în afara estacadei benzii.</w:t>
      </w:r>
    </w:p>
    <w:p w:rsidR="00F863BB" w:rsidRPr="000174B9" w:rsidRDefault="00F863BB" w:rsidP="00F863BB">
      <w:pPr>
        <w:jc w:val="both"/>
        <w:rPr>
          <w:rFonts w:ascii="Garamond" w:hAnsi="Garamond"/>
          <w:b/>
        </w:rPr>
      </w:pPr>
      <w:r w:rsidRPr="000174B9">
        <w:rPr>
          <w:rFonts w:ascii="Garamond" w:hAnsi="Garamond"/>
          <w:b/>
        </w:rPr>
        <w:t>Concasare</w:t>
      </w:r>
    </w:p>
    <w:p w:rsidR="00F863BB" w:rsidRPr="000174B9" w:rsidRDefault="00F863BB" w:rsidP="00F863BB">
      <w:pPr>
        <w:jc w:val="both"/>
        <w:rPr>
          <w:rFonts w:ascii="Garamond" w:hAnsi="Garamond"/>
        </w:rPr>
      </w:pPr>
      <w:r w:rsidRPr="000174B9">
        <w:rPr>
          <w:rFonts w:ascii="Garamond" w:hAnsi="Garamond"/>
        </w:rPr>
        <w:t xml:space="preserve">Concasorul Hazemag, care are productivitate de 50 t/h, este folosit in circuitul de macinare a amestecului de combustibili solizi pentru reducerea bolovanilor la cca. 40 mm inainte de intrarea lor in moara. </w:t>
      </w:r>
    </w:p>
    <w:p w:rsidR="00F863BB" w:rsidRPr="000174B9" w:rsidRDefault="00F863BB" w:rsidP="00F863BB">
      <w:pPr>
        <w:jc w:val="both"/>
        <w:rPr>
          <w:rFonts w:ascii="Garamond" w:hAnsi="Garamond"/>
        </w:rPr>
      </w:pPr>
      <w:r w:rsidRPr="000174B9">
        <w:rPr>
          <w:rFonts w:ascii="Garamond" w:hAnsi="Garamond"/>
        </w:rPr>
        <w:t>Concasorul este desprăfuit de filtru tip IFJ 50/1-3SX (Intensiv) cu scuturare jet- puls.</w:t>
      </w:r>
    </w:p>
    <w:p w:rsidR="00F863BB" w:rsidRPr="000174B9" w:rsidRDefault="00F863BB" w:rsidP="00F863BB">
      <w:pPr>
        <w:jc w:val="both"/>
        <w:rPr>
          <w:rFonts w:ascii="Garamond" w:hAnsi="Garamond"/>
        </w:rPr>
      </w:pPr>
      <w:r w:rsidRPr="000174B9">
        <w:rPr>
          <w:rFonts w:ascii="Garamond" w:hAnsi="Garamond"/>
        </w:rPr>
        <w:t xml:space="preserve">La iesirea din concasor materialul este preluat de benzile  B5, B6 care-l transportã la cele doua silozuri de cáte 70 mc, din care se alimenteaza morile de cocs de pe cele douã linii. </w:t>
      </w:r>
    </w:p>
    <w:p w:rsidR="00F863BB" w:rsidRPr="000174B9" w:rsidRDefault="00F863BB" w:rsidP="00F863BB">
      <w:pPr>
        <w:jc w:val="both"/>
        <w:rPr>
          <w:rFonts w:ascii="Garamond" w:hAnsi="Garamond"/>
          <w:b/>
        </w:rPr>
      </w:pPr>
      <w:r w:rsidRPr="000174B9">
        <w:rPr>
          <w:rFonts w:ascii="Garamond" w:hAnsi="Garamond"/>
          <w:b/>
        </w:rPr>
        <w:t xml:space="preserve">Măcinare </w:t>
      </w:r>
    </w:p>
    <w:p w:rsidR="00F863BB" w:rsidRPr="000174B9" w:rsidRDefault="00F863BB" w:rsidP="00F863BB">
      <w:pPr>
        <w:jc w:val="both"/>
        <w:rPr>
          <w:rFonts w:ascii="Garamond" w:hAnsi="Garamond"/>
        </w:rPr>
      </w:pPr>
      <w:r w:rsidRPr="000174B9">
        <w:rPr>
          <w:rFonts w:ascii="Garamond" w:hAnsi="Garamond"/>
        </w:rPr>
        <w:t>Macinarea se efectuează în doua mori tubulare cu bile cu două camere: o cameră de preuscare şi o cameră de măcinare. Uscarea materialului se face cu gaze calde de la cuptorul de clincher.</w:t>
      </w:r>
    </w:p>
    <w:p w:rsidR="00F863BB" w:rsidRPr="000174B9" w:rsidRDefault="00F863BB" w:rsidP="00F863BB">
      <w:pPr>
        <w:jc w:val="both"/>
        <w:rPr>
          <w:rFonts w:ascii="Garamond" w:hAnsi="Garamond"/>
        </w:rPr>
      </w:pPr>
      <w:r w:rsidRPr="000174B9">
        <w:rPr>
          <w:rFonts w:ascii="Garamond" w:hAnsi="Garamond"/>
        </w:rPr>
        <w:t>Odată cu aerul din moară este antrenat şi materialul măcinat  care este trecut printr-un separator de înaltă eficienţă (generaţia a III-a).</w:t>
      </w:r>
    </w:p>
    <w:p w:rsidR="00F863BB" w:rsidRPr="000174B9" w:rsidRDefault="00F863BB" w:rsidP="00F863BB">
      <w:pPr>
        <w:jc w:val="both"/>
        <w:rPr>
          <w:rFonts w:ascii="Garamond" w:hAnsi="Garamond"/>
        </w:rPr>
      </w:pPr>
      <w:r w:rsidRPr="000174B9">
        <w:rPr>
          <w:rFonts w:ascii="Garamond" w:hAnsi="Garamond"/>
        </w:rPr>
        <w:t>Desprăfuirea morilor de combustibili solizi este realizata de un filtru tip Intensiv IFJC 75/7-4X (cu scuturare jet- puls) pentru linia de fabricatie 1 si de un filtru tip Intensiv IFJC 75/9-4X ( cu scuturare jet- puls) pentru linia de fabricatie 2.</w:t>
      </w:r>
    </w:p>
    <w:p w:rsidR="00F863BB" w:rsidRPr="000174B9" w:rsidRDefault="00F863BB" w:rsidP="00F863BB">
      <w:pPr>
        <w:jc w:val="both"/>
        <w:rPr>
          <w:rFonts w:ascii="Garamond" w:hAnsi="Garamond"/>
        </w:rPr>
      </w:pPr>
      <w:r w:rsidRPr="000174B9">
        <w:rPr>
          <w:rFonts w:ascii="Garamond" w:hAnsi="Garamond"/>
        </w:rPr>
        <w:t>Materialul macinat este depozitat intr-un siloz cu capacitate de 240 mc. Din acest siloz materialul este transportat pneumatic cu ajutorul unei pompe Möller in silozurile de 13 mc de pe platforma de coacere. Inainte de introducerea in cuptor prin arzatoarele Pillard, amestec de combustibili solizi este dozat cu ajutorul unui dozator Pfister.</w:t>
      </w:r>
    </w:p>
    <w:p w:rsidR="00F863BB" w:rsidRPr="000174B9" w:rsidRDefault="00F863BB" w:rsidP="00F863BB">
      <w:pPr>
        <w:jc w:val="both"/>
        <w:rPr>
          <w:rFonts w:ascii="Garamond" w:hAnsi="Garamond"/>
        </w:rPr>
      </w:pPr>
      <w:r w:rsidRPr="000174B9">
        <w:rPr>
          <w:rFonts w:ascii="Garamond" w:hAnsi="Garamond"/>
        </w:rPr>
        <w:t>Linia de fabricatie cuptor 11 este prevazuta cu doua buncare de 13 mc, deoarece cuptorul liniei de fabricatie cuptor 11 este echipat si cu precalcinator.</w:t>
      </w:r>
    </w:p>
    <w:p w:rsidR="00F863BB" w:rsidRPr="000174B9" w:rsidRDefault="00F863BB" w:rsidP="00F863BB">
      <w:pPr>
        <w:jc w:val="both"/>
        <w:rPr>
          <w:rFonts w:ascii="Garamond" w:hAnsi="Garamond"/>
        </w:rPr>
      </w:pPr>
      <w:r w:rsidRPr="000174B9">
        <w:rPr>
          <w:rFonts w:ascii="Garamond" w:hAnsi="Garamond"/>
        </w:rPr>
        <w:t xml:space="preserve">Pentru functionarea in conditii de siguranta, este prevazuta o </w:t>
      </w:r>
      <w:r w:rsidRPr="000174B9">
        <w:rPr>
          <w:rFonts w:ascii="Garamond" w:hAnsi="Garamond"/>
          <w:u w:val="single"/>
        </w:rPr>
        <w:t>instalatie de inertizare</w:t>
      </w:r>
      <w:r w:rsidRPr="000174B9">
        <w:rPr>
          <w:rFonts w:ascii="Garamond" w:hAnsi="Garamond"/>
        </w:rPr>
        <w:t>, care permite injectia automata a CO</w:t>
      </w:r>
      <w:r w:rsidRPr="000174B9">
        <w:rPr>
          <w:rFonts w:ascii="Garamond" w:hAnsi="Garamond"/>
          <w:vertAlign w:val="subscript"/>
        </w:rPr>
        <w:t>2</w:t>
      </w:r>
      <w:r w:rsidRPr="000174B9">
        <w:rPr>
          <w:rFonts w:ascii="Garamond" w:hAnsi="Garamond"/>
        </w:rPr>
        <w:t xml:space="preserve"> in instalatie atunci cand limitele tehnologice de exploatare au fost depasite. Inertizarea are ca scop reducerea conţinutului de O</w:t>
      </w:r>
      <w:r w:rsidRPr="000174B9">
        <w:rPr>
          <w:rFonts w:ascii="Garamond" w:hAnsi="Garamond"/>
          <w:vertAlign w:val="subscript"/>
        </w:rPr>
        <w:t>2</w:t>
      </w:r>
      <w:r w:rsidRPr="000174B9">
        <w:rPr>
          <w:rFonts w:ascii="Garamond" w:hAnsi="Garamond"/>
        </w:rPr>
        <w:t xml:space="preserve"> într-o incintă folosind CO</w:t>
      </w:r>
      <w:r w:rsidRPr="000174B9">
        <w:rPr>
          <w:rFonts w:ascii="Garamond" w:hAnsi="Garamond"/>
          <w:vertAlign w:val="subscript"/>
        </w:rPr>
        <w:t>2</w:t>
      </w:r>
      <w:r w:rsidRPr="000174B9">
        <w:rPr>
          <w:rFonts w:ascii="Garamond" w:hAnsi="Garamond"/>
        </w:rPr>
        <w:t xml:space="preserve"> gazos, pentru prevenirea eventualelor explozii ce pot aparea, deoarece amestecul de combustibili solizi este un amestec uşor inflamabil.</w:t>
      </w:r>
    </w:p>
    <w:p w:rsidR="00F863BB" w:rsidRPr="000174B9" w:rsidRDefault="00F863BB" w:rsidP="00F863BB">
      <w:pPr>
        <w:jc w:val="both"/>
        <w:rPr>
          <w:rFonts w:ascii="Garamond" w:hAnsi="Garamond"/>
        </w:rPr>
      </w:pPr>
      <w:r w:rsidRPr="000174B9">
        <w:rPr>
          <w:rFonts w:ascii="Garamond" w:hAnsi="Garamond"/>
        </w:rPr>
        <w:t>Sursa de CO</w:t>
      </w:r>
      <w:r w:rsidRPr="000174B9">
        <w:rPr>
          <w:rFonts w:ascii="Garamond" w:hAnsi="Garamond"/>
          <w:vertAlign w:val="subscript"/>
        </w:rPr>
        <w:t>2</w:t>
      </w:r>
      <w:r w:rsidRPr="000174B9">
        <w:rPr>
          <w:rFonts w:ascii="Garamond" w:hAnsi="Garamond"/>
        </w:rPr>
        <w:t xml:space="preserve"> provine de la o instalaţie dispusă în imediata apropiere a atelierului măcinare şi consta, in principal, dintr-un tanc de depozitare cu o capacitate de 5.000 Kg CO</w:t>
      </w:r>
      <w:r w:rsidRPr="000174B9">
        <w:rPr>
          <w:rFonts w:ascii="Garamond" w:hAnsi="Garamond"/>
          <w:vertAlign w:val="subscript"/>
        </w:rPr>
        <w:t>2</w:t>
      </w:r>
      <w:r w:rsidRPr="000174B9">
        <w:rPr>
          <w:rFonts w:ascii="Garamond" w:hAnsi="Garamond"/>
        </w:rPr>
        <w:t xml:space="preserve"> lichid, la 18 bari. Temperatura este menţinută la -4</w:t>
      </w:r>
      <w:r w:rsidRPr="000174B9">
        <w:rPr>
          <w:rFonts w:ascii="Garamond" w:hAnsi="Garamond"/>
          <w:vertAlign w:val="superscript"/>
        </w:rPr>
        <w:t>0</w:t>
      </w:r>
      <w:r w:rsidRPr="000174B9">
        <w:rPr>
          <w:rFonts w:ascii="Garamond" w:hAnsi="Garamond"/>
        </w:rPr>
        <w:t>C cu ajutorul unui răcitor. La folosirea CO</w:t>
      </w:r>
      <w:r w:rsidRPr="000174B9">
        <w:rPr>
          <w:rFonts w:ascii="Garamond" w:hAnsi="Garamond"/>
          <w:vertAlign w:val="subscript"/>
        </w:rPr>
        <w:t>2</w:t>
      </w:r>
      <w:r w:rsidRPr="000174B9">
        <w:rPr>
          <w:rFonts w:ascii="Garamond" w:hAnsi="Garamond"/>
        </w:rPr>
        <w:t xml:space="preserve"> pentru inertizare, acesta trece printr-un vaporizator care-l transformă in gaz. Rezervorul de CO</w:t>
      </w:r>
      <w:r w:rsidRPr="000174B9">
        <w:rPr>
          <w:rFonts w:ascii="Garamond" w:hAnsi="Garamond"/>
          <w:vertAlign w:val="subscript"/>
        </w:rPr>
        <w:t>2</w:t>
      </w:r>
      <w:r w:rsidRPr="000174B9">
        <w:rPr>
          <w:rFonts w:ascii="Garamond" w:hAnsi="Garamond"/>
        </w:rPr>
        <w:t xml:space="preserve"> este instalat pe cántare, pragul minim al greutăţii lui declanşánd o alarmă ce avertizeaza necesitatea aprovizionării.</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lang w:val="en-GB" w:eastAsia="en-GB"/>
        </w:rPr>
        <w:lastRenderedPageBreak/>
        <w:drawing>
          <wp:anchor distT="0" distB="0" distL="114300" distR="114300" simplePos="0" relativeHeight="251674624" behindDoc="0" locked="0" layoutInCell="1" allowOverlap="1">
            <wp:simplePos x="0" y="0"/>
            <wp:positionH relativeFrom="column">
              <wp:posOffset>-80645</wp:posOffset>
            </wp:positionH>
            <wp:positionV relativeFrom="paragraph">
              <wp:posOffset>40640</wp:posOffset>
            </wp:positionV>
            <wp:extent cx="6507480" cy="3028315"/>
            <wp:effectExtent l="19050" t="19050" r="26670" b="19685"/>
            <wp:wrapSquare wrapText="bothSides"/>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7480" cy="3028315"/>
                    </a:xfrm>
                    <a:prstGeom prst="rect">
                      <a:avLst/>
                    </a:prstGeom>
                    <a:noFill/>
                    <a:ln w="9525">
                      <a:solidFill>
                        <a:srgbClr val="000000"/>
                      </a:solidFill>
                      <a:miter lim="800000"/>
                      <a:headEnd/>
                      <a:tailEnd/>
                    </a:ln>
                  </pic:spPr>
                </pic:pic>
              </a:graphicData>
            </a:graphic>
          </wp:anchor>
        </w:drawing>
      </w:r>
    </w:p>
    <w:p w:rsidR="001149E8" w:rsidRPr="001149E8" w:rsidRDefault="001149E8" w:rsidP="001149E8">
      <w:pPr>
        <w:pStyle w:val="BodyText"/>
        <w:spacing w:before="240"/>
        <w:rPr>
          <w:b/>
          <w:color w:val="FF0000"/>
          <w:u w:val="single"/>
        </w:rPr>
      </w:pPr>
      <w:r w:rsidRPr="001149E8">
        <w:rPr>
          <w:b/>
          <w:color w:val="FF0000"/>
          <w:u w:val="single"/>
        </w:rPr>
        <w:t xml:space="preserve">8.9. Descrierea procesului de coincinerare  </w:t>
      </w:r>
    </w:p>
    <w:p w:rsidR="001149E8" w:rsidRPr="001149E8" w:rsidRDefault="001149E8" w:rsidP="001149E8">
      <w:pPr>
        <w:pStyle w:val="BodyTextIndent2"/>
        <w:spacing w:line="240" w:lineRule="auto"/>
        <w:jc w:val="both"/>
        <w:rPr>
          <w:bCs/>
          <w:iCs/>
          <w:color w:val="FF0000"/>
        </w:rPr>
      </w:pPr>
      <w:r w:rsidRPr="001149E8">
        <w:rPr>
          <w:bCs/>
          <w:iCs/>
          <w:color w:val="FF0000"/>
        </w:rPr>
        <w:t>Cuptorul de clincher prezintă anumite caracteristici care-l fac să fie un echipament foarte bun pentru valorificarea  şi arderea în siguranţă a combustibililor de substituţie (activitatile R1 si R5)</w:t>
      </w:r>
      <w:r w:rsidRPr="001149E8">
        <w:rPr>
          <w:color w:val="FF0000"/>
        </w:rPr>
        <w:t>:</w:t>
      </w:r>
    </w:p>
    <w:p w:rsidR="001149E8" w:rsidRPr="001149E8" w:rsidRDefault="001149E8" w:rsidP="001149E8">
      <w:pPr>
        <w:pStyle w:val="BodyTextIndent2"/>
        <w:widowControl/>
        <w:numPr>
          <w:ilvl w:val="0"/>
          <w:numId w:val="104"/>
        </w:numPr>
        <w:tabs>
          <w:tab w:val="left" w:pos="993"/>
        </w:tabs>
        <w:adjustRightInd/>
        <w:spacing w:line="240" w:lineRule="auto"/>
        <w:ind w:left="360" w:firstLine="0"/>
        <w:jc w:val="both"/>
        <w:textAlignment w:val="auto"/>
        <w:rPr>
          <w:color w:val="FF0000"/>
        </w:rPr>
      </w:pPr>
      <w:r w:rsidRPr="001149E8">
        <w:rPr>
          <w:color w:val="FF0000"/>
        </w:rPr>
        <w:t>temperatura ridicată;</w:t>
      </w:r>
    </w:p>
    <w:p w:rsidR="001149E8" w:rsidRPr="001149E8" w:rsidRDefault="001149E8" w:rsidP="001149E8">
      <w:pPr>
        <w:pStyle w:val="BodyTextIndent2"/>
        <w:widowControl/>
        <w:numPr>
          <w:ilvl w:val="0"/>
          <w:numId w:val="104"/>
        </w:numPr>
        <w:tabs>
          <w:tab w:val="left" w:pos="993"/>
        </w:tabs>
        <w:adjustRightInd/>
        <w:spacing w:line="240" w:lineRule="auto"/>
        <w:ind w:left="360" w:firstLine="0"/>
        <w:jc w:val="both"/>
        <w:textAlignment w:val="auto"/>
        <w:rPr>
          <w:color w:val="FF0000"/>
        </w:rPr>
      </w:pPr>
      <w:r w:rsidRPr="001149E8">
        <w:rPr>
          <w:color w:val="FF0000"/>
        </w:rPr>
        <w:t>timp îndelungat de staţionare;</w:t>
      </w:r>
    </w:p>
    <w:p w:rsidR="001149E8" w:rsidRPr="001149E8" w:rsidRDefault="001149E8" w:rsidP="001149E8">
      <w:pPr>
        <w:pStyle w:val="BodyTextIndent2"/>
        <w:widowControl/>
        <w:numPr>
          <w:ilvl w:val="0"/>
          <w:numId w:val="104"/>
        </w:numPr>
        <w:tabs>
          <w:tab w:val="left" w:pos="993"/>
        </w:tabs>
        <w:adjustRightInd/>
        <w:spacing w:line="240" w:lineRule="auto"/>
        <w:ind w:left="360" w:firstLine="0"/>
        <w:jc w:val="both"/>
        <w:textAlignment w:val="auto"/>
        <w:rPr>
          <w:color w:val="FF0000"/>
        </w:rPr>
      </w:pPr>
      <w:r w:rsidRPr="001149E8">
        <w:rPr>
          <w:color w:val="FF0000"/>
        </w:rPr>
        <w:t>atmosferă oxidantă;</w:t>
      </w:r>
    </w:p>
    <w:p w:rsidR="001149E8" w:rsidRPr="001149E8" w:rsidRDefault="001149E8" w:rsidP="001149E8">
      <w:pPr>
        <w:pStyle w:val="BodyTextIndent2"/>
        <w:widowControl/>
        <w:numPr>
          <w:ilvl w:val="0"/>
          <w:numId w:val="104"/>
        </w:numPr>
        <w:tabs>
          <w:tab w:val="left" w:pos="993"/>
        </w:tabs>
        <w:adjustRightInd/>
        <w:spacing w:line="240" w:lineRule="auto"/>
        <w:ind w:left="360" w:firstLine="0"/>
        <w:jc w:val="both"/>
        <w:textAlignment w:val="auto"/>
        <w:rPr>
          <w:color w:val="FF0000"/>
        </w:rPr>
      </w:pPr>
      <w:r w:rsidRPr="001149E8">
        <w:rPr>
          <w:color w:val="FF0000"/>
        </w:rPr>
        <w:t>inerţie termică ridicată;</w:t>
      </w:r>
    </w:p>
    <w:p w:rsidR="001149E8" w:rsidRPr="001149E8" w:rsidRDefault="001149E8" w:rsidP="001149E8">
      <w:pPr>
        <w:pStyle w:val="BodyTextIndent2"/>
        <w:widowControl/>
        <w:numPr>
          <w:ilvl w:val="0"/>
          <w:numId w:val="104"/>
        </w:numPr>
        <w:tabs>
          <w:tab w:val="left" w:pos="993"/>
        </w:tabs>
        <w:adjustRightInd/>
        <w:spacing w:line="240" w:lineRule="auto"/>
        <w:ind w:left="360" w:firstLine="0"/>
        <w:jc w:val="both"/>
        <w:textAlignment w:val="auto"/>
        <w:rPr>
          <w:color w:val="FF0000"/>
        </w:rPr>
      </w:pPr>
      <w:r w:rsidRPr="001149E8">
        <w:rPr>
          <w:color w:val="FF0000"/>
        </w:rPr>
        <w:t>mediu alcalin;</w:t>
      </w:r>
    </w:p>
    <w:p w:rsidR="001149E8" w:rsidRPr="001149E8" w:rsidRDefault="001149E8" w:rsidP="001149E8">
      <w:pPr>
        <w:pStyle w:val="BodyTextIndent2"/>
        <w:widowControl/>
        <w:numPr>
          <w:ilvl w:val="0"/>
          <w:numId w:val="104"/>
        </w:numPr>
        <w:tabs>
          <w:tab w:val="left" w:pos="993"/>
        </w:tabs>
        <w:adjustRightInd/>
        <w:spacing w:line="240" w:lineRule="auto"/>
        <w:ind w:left="360" w:firstLine="0"/>
        <w:jc w:val="both"/>
        <w:textAlignment w:val="auto"/>
        <w:rPr>
          <w:color w:val="FF0000"/>
        </w:rPr>
      </w:pPr>
      <w:r w:rsidRPr="001149E8">
        <w:rPr>
          <w:color w:val="FF0000"/>
        </w:rPr>
        <w:t>reţinerea cenuşii în clincher;</w:t>
      </w:r>
    </w:p>
    <w:p w:rsidR="001149E8" w:rsidRPr="001149E8" w:rsidRDefault="001149E8" w:rsidP="001149E8">
      <w:pPr>
        <w:pStyle w:val="BodyTextIndent2"/>
        <w:widowControl/>
        <w:numPr>
          <w:ilvl w:val="0"/>
          <w:numId w:val="104"/>
        </w:numPr>
        <w:tabs>
          <w:tab w:val="left" w:pos="993"/>
        </w:tabs>
        <w:adjustRightInd/>
        <w:spacing w:line="240" w:lineRule="auto"/>
        <w:ind w:left="360" w:firstLine="0"/>
        <w:jc w:val="both"/>
        <w:textAlignment w:val="auto"/>
        <w:rPr>
          <w:color w:val="FF0000"/>
        </w:rPr>
      </w:pPr>
      <w:r w:rsidRPr="001149E8">
        <w:rPr>
          <w:color w:val="FF0000"/>
        </w:rPr>
        <w:t>alimentarea continuă a combustibilului;</w:t>
      </w:r>
    </w:p>
    <w:p w:rsidR="001149E8" w:rsidRPr="001149E8" w:rsidRDefault="001149E8" w:rsidP="001149E8">
      <w:pPr>
        <w:pStyle w:val="BodyTextIndent2"/>
        <w:widowControl/>
        <w:numPr>
          <w:ilvl w:val="0"/>
          <w:numId w:val="104"/>
        </w:numPr>
        <w:tabs>
          <w:tab w:val="left" w:pos="993"/>
        </w:tabs>
        <w:adjustRightInd/>
        <w:spacing w:line="240" w:lineRule="auto"/>
        <w:ind w:left="360" w:firstLine="0"/>
        <w:jc w:val="both"/>
        <w:textAlignment w:val="auto"/>
        <w:rPr>
          <w:color w:val="FF0000"/>
        </w:rPr>
      </w:pPr>
      <w:r w:rsidRPr="001149E8">
        <w:rPr>
          <w:color w:val="FF0000"/>
        </w:rPr>
        <w:t>distrugerea compusilor organici;</w:t>
      </w:r>
    </w:p>
    <w:p w:rsidR="001149E8" w:rsidRPr="001149E8" w:rsidRDefault="001149E8" w:rsidP="001149E8">
      <w:pPr>
        <w:pStyle w:val="BodyTextIndent2"/>
        <w:widowControl/>
        <w:numPr>
          <w:ilvl w:val="0"/>
          <w:numId w:val="104"/>
        </w:numPr>
        <w:tabs>
          <w:tab w:val="left" w:pos="993"/>
        </w:tabs>
        <w:adjustRightInd/>
        <w:spacing w:line="240" w:lineRule="auto"/>
        <w:ind w:left="360" w:firstLine="0"/>
        <w:jc w:val="both"/>
        <w:textAlignment w:val="auto"/>
        <w:rPr>
          <w:color w:val="FF0000"/>
        </w:rPr>
      </w:pPr>
      <w:r w:rsidRPr="001149E8">
        <w:rPr>
          <w:color w:val="FF0000"/>
        </w:rPr>
        <w:t>retinerea metalelor grele in clincher si deci reducerea eliminarii in atmosfera.</w:t>
      </w:r>
    </w:p>
    <w:p w:rsidR="001149E8" w:rsidRPr="001149E8" w:rsidRDefault="001149E8" w:rsidP="001149E8">
      <w:pPr>
        <w:spacing w:line="240" w:lineRule="auto"/>
        <w:ind w:left="360"/>
        <w:jc w:val="both"/>
        <w:rPr>
          <w:color w:val="FF0000"/>
        </w:rPr>
      </w:pPr>
      <w:r w:rsidRPr="001149E8">
        <w:rPr>
          <w:color w:val="FF0000"/>
        </w:rPr>
        <w:t xml:space="preserve">In cadrul S.C. </w:t>
      </w:r>
      <w:r w:rsidRPr="001149E8">
        <w:rPr>
          <w:bCs/>
          <w:color w:val="FF0000"/>
        </w:rPr>
        <w:t>CRH</w:t>
      </w:r>
      <w:r w:rsidRPr="001149E8">
        <w:rPr>
          <w:color w:val="FF0000"/>
        </w:rPr>
        <w:t xml:space="preserve"> Ciment (Romania) S.A. – Punct de Lucru Medgidia sunt utilizate drept combustibili alternativi si/sau materiale de substitutie, diferite categorii de deseuri (conform ANEXA)</w:t>
      </w:r>
    </w:p>
    <w:p w:rsidR="001149E8" w:rsidRPr="001149E8" w:rsidRDefault="001149E8" w:rsidP="001149E8">
      <w:pPr>
        <w:spacing w:line="240" w:lineRule="auto"/>
        <w:ind w:left="90" w:firstLine="267"/>
        <w:jc w:val="both"/>
        <w:rPr>
          <w:bCs/>
          <w:color w:val="FF0000"/>
          <w:lang w:val="it-IT"/>
        </w:rPr>
      </w:pPr>
      <w:r w:rsidRPr="001149E8">
        <w:rPr>
          <w:bCs/>
          <w:color w:val="FF0000"/>
          <w:lang w:val="it-IT"/>
        </w:rPr>
        <w:t>Amenajarea</w:t>
      </w:r>
      <w:r w:rsidRPr="001149E8">
        <w:rPr>
          <w:b/>
          <w:bCs/>
          <w:color w:val="FF0000"/>
          <w:lang w:val="it-IT"/>
        </w:rPr>
        <w:t>Statiei de co-procesare deseuri solide municipale</w:t>
      </w:r>
      <w:r w:rsidRPr="001149E8">
        <w:rPr>
          <w:bCs/>
          <w:color w:val="FF0000"/>
          <w:lang w:val="it-IT"/>
        </w:rPr>
        <w:t xml:space="preserve"> pentru utilizarea lor ca si combustibili alternativi in procesul de fabricatie s-a facut prin realizarea urmatoarelor amenajari:</w:t>
      </w:r>
    </w:p>
    <w:p w:rsidR="001149E8" w:rsidRPr="001149E8" w:rsidRDefault="001149E8" w:rsidP="001149E8">
      <w:pPr>
        <w:widowControl/>
        <w:numPr>
          <w:ilvl w:val="0"/>
          <w:numId w:val="105"/>
        </w:numPr>
        <w:adjustRightInd/>
        <w:spacing w:line="240" w:lineRule="auto"/>
        <w:ind w:left="720" w:hanging="270"/>
        <w:jc w:val="both"/>
        <w:textAlignment w:val="auto"/>
        <w:rPr>
          <w:bCs/>
          <w:color w:val="FF0000"/>
          <w:lang w:val="fr-FR"/>
        </w:rPr>
      </w:pPr>
      <w:r w:rsidRPr="001149E8">
        <w:rPr>
          <w:bCs/>
          <w:color w:val="FF0000"/>
          <w:lang w:val="fr-FR"/>
        </w:rPr>
        <w:t>Hala depozitare deseuri solide sortate, partial inchisa si acoperita ;</w:t>
      </w:r>
    </w:p>
    <w:p w:rsidR="001149E8" w:rsidRPr="001149E8" w:rsidRDefault="001149E8" w:rsidP="001149E8">
      <w:pPr>
        <w:widowControl/>
        <w:numPr>
          <w:ilvl w:val="0"/>
          <w:numId w:val="105"/>
        </w:numPr>
        <w:adjustRightInd/>
        <w:spacing w:line="240" w:lineRule="auto"/>
        <w:ind w:left="720" w:hanging="270"/>
        <w:jc w:val="both"/>
        <w:textAlignment w:val="auto"/>
        <w:rPr>
          <w:rFonts w:ascii="Calibri" w:hAnsi="Calibri"/>
          <w:i/>
          <w:color w:val="FF0000"/>
          <w:lang w:val="en-US"/>
        </w:rPr>
      </w:pPr>
      <w:r w:rsidRPr="001149E8">
        <w:rPr>
          <w:bCs/>
          <w:color w:val="FF0000"/>
          <w:lang w:val="fr-FR"/>
        </w:rPr>
        <w:t>Hala echipamente tocare si transport nr. 1, inchisa si acoperita ;</w:t>
      </w:r>
    </w:p>
    <w:p w:rsidR="001149E8" w:rsidRPr="001149E8" w:rsidRDefault="001149E8" w:rsidP="001149E8">
      <w:pPr>
        <w:widowControl/>
        <w:numPr>
          <w:ilvl w:val="0"/>
          <w:numId w:val="105"/>
        </w:numPr>
        <w:adjustRightInd/>
        <w:spacing w:line="240" w:lineRule="auto"/>
        <w:ind w:left="720" w:hanging="270"/>
        <w:jc w:val="both"/>
        <w:textAlignment w:val="auto"/>
        <w:rPr>
          <w:color w:val="FF0000"/>
        </w:rPr>
      </w:pPr>
      <w:r w:rsidRPr="001149E8">
        <w:rPr>
          <w:color w:val="FF0000"/>
        </w:rPr>
        <w:t>Echipamente tocare si transport nr.2 – amplasarea echipamentelor de tocare si transport nr.2 s-a facut astfel: partial in hala acoperita aferenta echipamente de tocare si transport nr.1, partial in exterior, dar numai cele proiectate ca echipamente inchise/carcasate;</w:t>
      </w:r>
    </w:p>
    <w:p w:rsidR="001149E8" w:rsidRDefault="001149E8" w:rsidP="001149E8">
      <w:pPr>
        <w:widowControl/>
        <w:numPr>
          <w:ilvl w:val="0"/>
          <w:numId w:val="105"/>
        </w:numPr>
        <w:adjustRightInd/>
        <w:spacing w:line="240" w:lineRule="auto"/>
        <w:ind w:left="720" w:hanging="270"/>
        <w:jc w:val="both"/>
        <w:textAlignment w:val="auto"/>
        <w:rPr>
          <w:bCs/>
          <w:color w:val="FF0000"/>
          <w:lang w:val="fr-FR"/>
        </w:rPr>
      </w:pPr>
      <w:r w:rsidRPr="001149E8">
        <w:rPr>
          <w:bCs/>
          <w:color w:val="FF0000"/>
        </w:rPr>
        <w:t>Hala inchisa pentru depozitare deseuri solide tocate</w:t>
      </w:r>
      <w:r w:rsidRPr="001149E8">
        <w:rPr>
          <w:bCs/>
          <w:color w:val="FF0000"/>
          <w:lang w:val="fr-FR"/>
        </w:rPr>
        <w:t>.</w:t>
      </w:r>
    </w:p>
    <w:p w:rsidR="008E095C" w:rsidRDefault="008E095C" w:rsidP="001149E8">
      <w:pPr>
        <w:ind w:left="357"/>
        <w:jc w:val="both"/>
        <w:rPr>
          <w:b/>
          <w:color w:val="FF0000"/>
        </w:rPr>
      </w:pPr>
    </w:p>
    <w:p w:rsidR="001149E8" w:rsidRDefault="001149E8" w:rsidP="001149E8">
      <w:pPr>
        <w:ind w:left="357"/>
        <w:jc w:val="both"/>
        <w:rPr>
          <w:b/>
          <w:color w:val="FF0000"/>
        </w:rPr>
      </w:pPr>
      <w:r w:rsidRPr="001149E8">
        <w:rPr>
          <w:b/>
          <w:color w:val="FF0000"/>
        </w:rPr>
        <w:t xml:space="preserve">Etapele procesului tehnologic </w:t>
      </w:r>
    </w:p>
    <w:p w:rsidR="008E095C" w:rsidRPr="001149E8" w:rsidRDefault="008E095C" w:rsidP="001149E8">
      <w:pPr>
        <w:ind w:left="357"/>
        <w:jc w:val="both"/>
        <w:rPr>
          <w:b/>
          <w:color w:val="FF0000"/>
        </w:rPr>
      </w:pPr>
    </w:p>
    <w:p w:rsidR="001149E8" w:rsidRPr="001149E8" w:rsidRDefault="001149E8" w:rsidP="001149E8">
      <w:pPr>
        <w:pStyle w:val="BodyText"/>
        <w:ind w:left="360"/>
        <w:rPr>
          <w:color w:val="FF0000"/>
        </w:rPr>
      </w:pPr>
      <w:r w:rsidRPr="001149E8">
        <w:rPr>
          <w:color w:val="FF0000"/>
        </w:rPr>
        <w:t>Combustibilii alternativi, in functie de tip, dupa receptie, sunt dirijati pentru descarcare in zonele si/sau pe platformele instalatiilor de pregatire pentru valorificare prin coincinerare:</w:t>
      </w:r>
    </w:p>
    <w:tbl>
      <w:tblPr>
        <w:tblW w:w="9900" w:type="dxa"/>
        <w:tblCellSpacing w:w="20" w:type="dxa"/>
        <w:tblInd w:w="29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2700"/>
        <w:gridCol w:w="1726"/>
        <w:gridCol w:w="2699"/>
        <w:gridCol w:w="2775"/>
      </w:tblGrid>
      <w:tr w:rsidR="001149E8" w:rsidRPr="001149E8" w:rsidTr="00702222">
        <w:trPr>
          <w:tblCellSpacing w:w="20" w:type="dxa"/>
        </w:trPr>
        <w:tc>
          <w:tcPr>
            <w:tcW w:w="2640" w:type="dxa"/>
            <w:tcBorders>
              <w:top w:val="outset" w:sz="6" w:space="0" w:color="auto"/>
              <w:left w:val="outset" w:sz="6" w:space="0" w:color="auto"/>
              <w:bottom w:val="outset" w:sz="6" w:space="0" w:color="auto"/>
              <w:right w:val="outset" w:sz="6" w:space="0" w:color="auto"/>
            </w:tcBorders>
            <w:hideMark/>
          </w:tcPr>
          <w:p w:rsidR="001149E8" w:rsidRPr="001149E8" w:rsidRDefault="001149E8" w:rsidP="00702222">
            <w:pPr>
              <w:pStyle w:val="BodyText"/>
              <w:spacing w:after="0"/>
              <w:ind w:left="360"/>
              <w:rPr>
                <w:b/>
                <w:color w:val="FF0000"/>
                <w:sz w:val="20"/>
                <w:szCs w:val="20"/>
              </w:rPr>
            </w:pPr>
            <w:r w:rsidRPr="001149E8">
              <w:rPr>
                <w:b/>
                <w:color w:val="FF0000"/>
                <w:sz w:val="20"/>
                <w:szCs w:val="20"/>
              </w:rPr>
              <w:t>Denumire instalatie</w:t>
            </w:r>
          </w:p>
        </w:tc>
        <w:tc>
          <w:tcPr>
            <w:tcW w:w="1686" w:type="dxa"/>
            <w:tcBorders>
              <w:top w:val="outset" w:sz="6" w:space="0" w:color="auto"/>
              <w:left w:val="outset" w:sz="6" w:space="0" w:color="auto"/>
              <w:bottom w:val="outset" w:sz="6" w:space="0" w:color="auto"/>
              <w:right w:val="outset" w:sz="6" w:space="0" w:color="auto"/>
            </w:tcBorders>
            <w:hideMark/>
          </w:tcPr>
          <w:p w:rsidR="001149E8" w:rsidRPr="001149E8" w:rsidRDefault="001149E8" w:rsidP="00702222">
            <w:pPr>
              <w:pStyle w:val="BodyText"/>
              <w:spacing w:after="0"/>
              <w:ind w:left="360"/>
              <w:rPr>
                <w:b/>
                <w:color w:val="FF0000"/>
                <w:sz w:val="20"/>
                <w:szCs w:val="20"/>
              </w:rPr>
            </w:pPr>
            <w:r w:rsidRPr="001149E8">
              <w:rPr>
                <w:b/>
                <w:color w:val="FF0000"/>
                <w:sz w:val="20"/>
                <w:szCs w:val="20"/>
              </w:rPr>
              <w:t>Codificare instalatie</w:t>
            </w:r>
          </w:p>
        </w:tc>
        <w:tc>
          <w:tcPr>
            <w:tcW w:w="2659" w:type="dxa"/>
            <w:tcBorders>
              <w:top w:val="outset" w:sz="6" w:space="0" w:color="auto"/>
              <w:left w:val="outset" w:sz="6" w:space="0" w:color="auto"/>
              <w:bottom w:val="outset" w:sz="6" w:space="0" w:color="auto"/>
              <w:right w:val="outset" w:sz="6" w:space="0" w:color="auto"/>
            </w:tcBorders>
            <w:hideMark/>
          </w:tcPr>
          <w:p w:rsidR="001149E8" w:rsidRPr="001149E8" w:rsidRDefault="001149E8" w:rsidP="00702222">
            <w:pPr>
              <w:pStyle w:val="BodyText"/>
              <w:spacing w:after="0"/>
              <w:ind w:left="360"/>
              <w:rPr>
                <w:b/>
                <w:color w:val="FF0000"/>
                <w:sz w:val="20"/>
                <w:szCs w:val="20"/>
              </w:rPr>
            </w:pPr>
            <w:r w:rsidRPr="001149E8">
              <w:rPr>
                <w:b/>
                <w:color w:val="FF0000"/>
                <w:sz w:val="20"/>
                <w:szCs w:val="20"/>
              </w:rPr>
              <w:t>Punct alimentare</w:t>
            </w:r>
          </w:p>
        </w:tc>
        <w:tc>
          <w:tcPr>
            <w:tcW w:w="2715" w:type="dxa"/>
            <w:tcBorders>
              <w:top w:val="outset" w:sz="6" w:space="0" w:color="auto"/>
              <w:left w:val="outset" w:sz="6" w:space="0" w:color="auto"/>
              <w:bottom w:val="outset" w:sz="6" w:space="0" w:color="auto"/>
              <w:right w:val="outset" w:sz="6" w:space="0" w:color="auto"/>
            </w:tcBorders>
            <w:hideMark/>
          </w:tcPr>
          <w:p w:rsidR="001149E8" w:rsidRPr="001149E8" w:rsidRDefault="001149E8" w:rsidP="00702222">
            <w:pPr>
              <w:pStyle w:val="BodyText"/>
              <w:spacing w:after="0"/>
              <w:ind w:left="360"/>
              <w:jc w:val="center"/>
              <w:rPr>
                <w:b/>
                <w:color w:val="FF0000"/>
                <w:sz w:val="20"/>
                <w:szCs w:val="20"/>
              </w:rPr>
            </w:pPr>
            <w:r w:rsidRPr="001149E8">
              <w:rPr>
                <w:b/>
                <w:color w:val="FF0000"/>
                <w:sz w:val="20"/>
                <w:szCs w:val="20"/>
              </w:rPr>
              <w:t>Tip combustibil alternativ</w:t>
            </w:r>
          </w:p>
        </w:tc>
      </w:tr>
      <w:tr w:rsidR="001149E8" w:rsidRPr="001149E8" w:rsidTr="00702222">
        <w:trPr>
          <w:tblCellSpacing w:w="20" w:type="dxa"/>
        </w:trPr>
        <w:tc>
          <w:tcPr>
            <w:tcW w:w="2640" w:type="dxa"/>
            <w:tcBorders>
              <w:top w:val="outset" w:sz="6" w:space="0" w:color="auto"/>
              <w:left w:val="outset" w:sz="6" w:space="0" w:color="auto"/>
              <w:bottom w:val="outset" w:sz="6" w:space="0" w:color="auto"/>
              <w:right w:val="outset" w:sz="6" w:space="0" w:color="auto"/>
            </w:tcBorders>
            <w:hideMark/>
          </w:tcPr>
          <w:p w:rsidR="001149E8" w:rsidRPr="001149E8" w:rsidRDefault="001149E8" w:rsidP="00702222">
            <w:pPr>
              <w:pStyle w:val="BodyText"/>
              <w:spacing w:after="0"/>
              <w:rPr>
                <w:color w:val="FF0000"/>
                <w:sz w:val="20"/>
                <w:szCs w:val="20"/>
              </w:rPr>
            </w:pPr>
            <w:r w:rsidRPr="001149E8">
              <w:rPr>
                <w:color w:val="FF0000"/>
                <w:sz w:val="20"/>
                <w:szCs w:val="20"/>
              </w:rPr>
              <w:t>Instalatie pentru transport, alimentare anvelope intregi</w:t>
            </w:r>
          </w:p>
        </w:tc>
        <w:tc>
          <w:tcPr>
            <w:tcW w:w="1686"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rPr>
                <w:color w:val="FF0000"/>
                <w:sz w:val="20"/>
                <w:szCs w:val="20"/>
              </w:rPr>
            </w:pPr>
            <w:r w:rsidRPr="001149E8">
              <w:rPr>
                <w:color w:val="FF0000"/>
                <w:sz w:val="20"/>
                <w:szCs w:val="20"/>
              </w:rPr>
              <w:t>INS 1</w:t>
            </w:r>
          </w:p>
        </w:tc>
        <w:tc>
          <w:tcPr>
            <w:tcW w:w="2659"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rPr>
                <w:color w:val="FF0000"/>
                <w:sz w:val="20"/>
                <w:szCs w:val="20"/>
              </w:rPr>
            </w:pPr>
            <w:r w:rsidRPr="001149E8">
              <w:rPr>
                <w:color w:val="FF0000"/>
                <w:sz w:val="20"/>
                <w:szCs w:val="20"/>
              </w:rPr>
              <w:t>intrare cuptor</w:t>
            </w:r>
          </w:p>
        </w:tc>
        <w:tc>
          <w:tcPr>
            <w:tcW w:w="2715"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rPr>
                <w:color w:val="FF0000"/>
                <w:sz w:val="20"/>
                <w:szCs w:val="20"/>
              </w:rPr>
            </w:pPr>
            <w:r w:rsidRPr="001149E8">
              <w:rPr>
                <w:color w:val="FF0000"/>
                <w:sz w:val="20"/>
                <w:szCs w:val="20"/>
              </w:rPr>
              <w:t>Cauciuc/anvelope uzate intregi</w:t>
            </w:r>
          </w:p>
        </w:tc>
      </w:tr>
      <w:tr w:rsidR="001149E8" w:rsidRPr="001149E8" w:rsidTr="00702222">
        <w:trPr>
          <w:tblCellSpacing w:w="20" w:type="dxa"/>
        </w:trPr>
        <w:tc>
          <w:tcPr>
            <w:tcW w:w="2640" w:type="dxa"/>
            <w:tcBorders>
              <w:top w:val="outset" w:sz="6" w:space="0" w:color="auto"/>
              <w:left w:val="outset" w:sz="6" w:space="0" w:color="auto"/>
              <w:bottom w:val="outset" w:sz="6" w:space="0" w:color="auto"/>
              <w:right w:val="outset" w:sz="6" w:space="0" w:color="auto"/>
            </w:tcBorders>
            <w:hideMark/>
          </w:tcPr>
          <w:p w:rsidR="001149E8" w:rsidRPr="001149E8" w:rsidRDefault="001149E8" w:rsidP="00702222">
            <w:pPr>
              <w:pStyle w:val="BodyText"/>
              <w:spacing w:after="0"/>
              <w:rPr>
                <w:color w:val="FF0000"/>
                <w:sz w:val="20"/>
                <w:szCs w:val="20"/>
              </w:rPr>
            </w:pPr>
            <w:r w:rsidRPr="001149E8">
              <w:rPr>
                <w:color w:val="FF0000"/>
                <w:sz w:val="20"/>
                <w:szCs w:val="20"/>
              </w:rPr>
              <w:t>Instalatie pentru tocare, transport si alimentare deseuri solide</w:t>
            </w:r>
          </w:p>
        </w:tc>
        <w:tc>
          <w:tcPr>
            <w:tcW w:w="1686"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rPr>
                <w:color w:val="FF0000"/>
                <w:sz w:val="20"/>
                <w:szCs w:val="20"/>
              </w:rPr>
            </w:pPr>
            <w:r w:rsidRPr="001149E8">
              <w:rPr>
                <w:color w:val="FF0000"/>
                <w:sz w:val="20"/>
                <w:szCs w:val="20"/>
              </w:rPr>
              <w:t>INS 2</w:t>
            </w:r>
          </w:p>
        </w:tc>
        <w:tc>
          <w:tcPr>
            <w:tcW w:w="2659"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rPr>
                <w:color w:val="FF0000"/>
                <w:sz w:val="20"/>
                <w:szCs w:val="20"/>
              </w:rPr>
            </w:pPr>
            <w:r w:rsidRPr="001149E8">
              <w:rPr>
                <w:color w:val="FF0000"/>
                <w:sz w:val="20"/>
                <w:szCs w:val="20"/>
              </w:rPr>
              <w:t>intrare cuptor</w:t>
            </w:r>
          </w:p>
        </w:tc>
        <w:tc>
          <w:tcPr>
            <w:tcW w:w="2715"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rPr>
                <w:color w:val="FF0000"/>
                <w:sz w:val="20"/>
                <w:szCs w:val="20"/>
              </w:rPr>
            </w:pPr>
            <w:r w:rsidRPr="001149E8">
              <w:rPr>
                <w:color w:val="FF0000"/>
                <w:sz w:val="20"/>
                <w:szCs w:val="20"/>
              </w:rPr>
              <w:t>Lemn, hartie, textile, plastice, fractii procesate/municipale sortate, cauciuc/deseuri cauciuc</w:t>
            </w:r>
          </w:p>
        </w:tc>
      </w:tr>
      <w:tr w:rsidR="001149E8" w:rsidRPr="001149E8" w:rsidTr="00702222">
        <w:trPr>
          <w:tblCellSpacing w:w="20" w:type="dxa"/>
        </w:trPr>
        <w:tc>
          <w:tcPr>
            <w:tcW w:w="2640" w:type="dxa"/>
            <w:tcBorders>
              <w:top w:val="outset" w:sz="6" w:space="0" w:color="auto"/>
              <w:left w:val="outset" w:sz="6" w:space="0" w:color="auto"/>
              <w:bottom w:val="outset" w:sz="6" w:space="0" w:color="auto"/>
              <w:right w:val="outset" w:sz="6" w:space="0" w:color="auto"/>
            </w:tcBorders>
            <w:hideMark/>
          </w:tcPr>
          <w:p w:rsidR="001149E8" w:rsidRPr="001149E8" w:rsidRDefault="001149E8" w:rsidP="00702222">
            <w:pPr>
              <w:pStyle w:val="BodyText"/>
              <w:spacing w:after="0"/>
              <w:rPr>
                <w:color w:val="FF0000"/>
                <w:sz w:val="20"/>
                <w:szCs w:val="20"/>
              </w:rPr>
            </w:pPr>
            <w:r w:rsidRPr="001149E8">
              <w:rPr>
                <w:color w:val="FF0000"/>
                <w:sz w:val="20"/>
                <w:szCs w:val="20"/>
              </w:rPr>
              <w:lastRenderedPageBreak/>
              <w:t>Instalatie co-procesare deseuri solide sortate, transport si alimentare</w:t>
            </w:r>
          </w:p>
        </w:tc>
        <w:tc>
          <w:tcPr>
            <w:tcW w:w="1686"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rPr>
                <w:color w:val="FF0000"/>
                <w:sz w:val="20"/>
                <w:szCs w:val="20"/>
              </w:rPr>
            </w:pPr>
            <w:r w:rsidRPr="001149E8">
              <w:rPr>
                <w:color w:val="FF0000"/>
                <w:sz w:val="20"/>
                <w:szCs w:val="20"/>
              </w:rPr>
              <w:t>INS 3</w:t>
            </w:r>
          </w:p>
        </w:tc>
        <w:tc>
          <w:tcPr>
            <w:tcW w:w="2659"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rPr>
                <w:color w:val="FF0000"/>
                <w:sz w:val="20"/>
                <w:szCs w:val="20"/>
              </w:rPr>
            </w:pPr>
            <w:r w:rsidRPr="001149E8">
              <w:rPr>
                <w:color w:val="FF0000"/>
                <w:sz w:val="20"/>
                <w:szCs w:val="20"/>
              </w:rPr>
              <w:t>precalcinator/injector principal cuptor</w:t>
            </w:r>
          </w:p>
        </w:tc>
        <w:tc>
          <w:tcPr>
            <w:tcW w:w="2715"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rPr>
                <w:color w:val="FF0000"/>
                <w:sz w:val="20"/>
                <w:szCs w:val="20"/>
              </w:rPr>
            </w:pPr>
            <w:r w:rsidRPr="001149E8">
              <w:rPr>
                <w:color w:val="FF0000"/>
                <w:sz w:val="20"/>
                <w:szCs w:val="20"/>
              </w:rPr>
              <w:t>Lemn, hartie, textile, plastice, fractii procesate/municipale sortate, cauciuc/deseuri cauciuc</w:t>
            </w:r>
          </w:p>
        </w:tc>
      </w:tr>
      <w:tr w:rsidR="001149E8" w:rsidRPr="001149E8" w:rsidTr="00702222">
        <w:trPr>
          <w:tblCellSpacing w:w="20" w:type="dxa"/>
        </w:trPr>
        <w:tc>
          <w:tcPr>
            <w:tcW w:w="2640"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rPr>
                <w:color w:val="FF0000"/>
                <w:sz w:val="20"/>
                <w:szCs w:val="20"/>
              </w:rPr>
            </w:pPr>
            <w:r w:rsidRPr="001149E8">
              <w:rPr>
                <w:color w:val="FF0000"/>
                <w:sz w:val="20"/>
                <w:szCs w:val="20"/>
              </w:rPr>
              <w:t>Instalatie pentru preomogenizare si pompare combustibili alternativi</w:t>
            </w:r>
          </w:p>
        </w:tc>
        <w:tc>
          <w:tcPr>
            <w:tcW w:w="1686"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rPr>
                <w:color w:val="FF0000"/>
                <w:sz w:val="20"/>
                <w:szCs w:val="20"/>
              </w:rPr>
            </w:pPr>
            <w:r w:rsidRPr="001149E8">
              <w:rPr>
                <w:color w:val="FF0000"/>
                <w:sz w:val="20"/>
                <w:szCs w:val="20"/>
              </w:rPr>
              <w:t>INS 4</w:t>
            </w:r>
          </w:p>
        </w:tc>
        <w:tc>
          <w:tcPr>
            <w:tcW w:w="2659"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rPr>
                <w:color w:val="FF0000"/>
                <w:sz w:val="20"/>
                <w:szCs w:val="20"/>
              </w:rPr>
            </w:pPr>
            <w:r w:rsidRPr="001149E8">
              <w:rPr>
                <w:color w:val="FF0000"/>
                <w:sz w:val="20"/>
                <w:szCs w:val="20"/>
              </w:rPr>
              <w:t>precalcinator</w:t>
            </w:r>
          </w:p>
        </w:tc>
        <w:tc>
          <w:tcPr>
            <w:tcW w:w="2715"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rPr>
                <w:color w:val="FF0000"/>
                <w:sz w:val="20"/>
                <w:szCs w:val="20"/>
              </w:rPr>
            </w:pPr>
            <w:r w:rsidRPr="001149E8">
              <w:rPr>
                <w:color w:val="FF0000"/>
                <w:sz w:val="20"/>
                <w:szCs w:val="20"/>
              </w:rPr>
              <w:t>Slamuri industriale, namoluri epurare, deseu cocs/carbune, cereale si produse alimentare, solventi, uleiuri si deseuri uleioase, altele/vopsea</w:t>
            </w:r>
          </w:p>
        </w:tc>
      </w:tr>
      <w:tr w:rsidR="001149E8" w:rsidRPr="001149E8" w:rsidTr="00702222">
        <w:trPr>
          <w:tblCellSpacing w:w="20" w:type="dxa"/>
        </w:trPr>
        <w:tc>
          <w:tcPr>
            <w:tcW w:w="2640"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rPr>
                <w:color w:val="FF0000"/>
                <w:sz w:val="20"/>
                <w:szCs w:val="20"/>
              </w:rPr>
            </w:pPr>
            <w:r w:rsidRPr="001149E8">
              <w:rPr>
                <w:color w:val="FF0000"/>
                <w:sz w:val="20"/>
                <w:szCs w:val="20"/>
              </w:rPr>
              <w:t>Instalatie pentru preomogenizare si pompare combustibili alternativi</w:t>
            </w:r>
          </w:p>
        </w:tc>
        <w:tc>
          <w:tcPr>
            <w:tcW w:w="1686"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rPr>
                <w:color w:val="FF0000"/>
                <w:sz w:val="20"/>
                <w:szCs w:val="20"/>
              </w:rPr>
            </w:pPr>
            <w:r w:rsidRPr="001149E8">
              <w:rPr>
                <w:color w:val="FF0000"/>
                <w:sz w:val="20"/>
                <w:szCs w:val="20"/>
              </w:rPr>
              <w:t>INS 5</w:t>
            </w:r>
          </w:p>
        </w:tc>
        <w:tc>
          <w:tcPr>
            <w:tcW w:w="2659"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ind w:left="360"/>
              <w:jc w:val="center"/>
              <w:rPr>
                <w:color w:val="FF0000"/>
                <w:sz w:val="20"/>
                <w:szCs w:val="20"/>
              </w:rPr>
            </w:pPr>
            <w:r w:rsidRPr="001149E8">
              <w:rPr>
                <w:color w:val="FF0000"/>
                <w:sz w:val="20"/>
                <w:szCs w:val="20"/>
              </w:rPr>
              <w:t>injector principal cuptor</w:t>
            </w:r>
          </w:p>
        </w:tc>
        <w:tc>
          <w:tcPr>
            <w:tcW w:w="2715" w:type="dxa"/>
            <w:tcBorders>
              <w:top w:val="outset" w:sz="6" w:space="0" w:color="auto"/>
              <w:left w:val="outset" w:sz="6" w:space="0" w:color="auto"/>
              <w:bottom w:val="outset" w:sz="6" w:space="0" w:color="auto"/>
              <w:right w:val="outset" w:sz="6" w:space="0" w:color="auto"/>
            </w:tcBorders>
            <w:vAlign w:val="center"/>
            <w:hideMark/>
          </w:tcPr>
          <w:p w:rsidR="001149E8" w:rsidRPr="001149E8" w:rsidRDefault="001149E8" w:rsidP="00702222">
            <w:pPr>
              <w:pStyle w:val="BodyText"/>
              <w:spacing w:after="0"/>
              <w:rPr>
                <w:color w:val="FF0000"/>
                <w:sz w:val="20"/>
                <w:szCs w:val="20"/>
              </w:rPr>
            </w:pPr>
            <w:r w:rsidRPr="001149E8">
              <w:rPr>
                <w:color w:val="FF0000"/>
                <w:sz w:val="20"/>
                <w:szCs w:val="20"/>
              </w:rPr>
              <w:t>Uleiuri si deseuri uleioase</w:t>
            </w:r>
          </w:p>
        </w:tc>
      </w:tr>
    </w:tbl>
    <w:p w:rsidR="001149E8" w:rsidRPr="001149E8" w:rsidRDefault="001149E8" w:rsidP="001149E8">
      <w:pPr>
        <w:pStyle w:val="BodyText"/>
        <w:ind w:left="360"/>
        <w:rPr>
          <w:b/>
          <w:color w:val="FF0000"/>
        </w:rPr>
      </w:pPr>
    </w:p>
    <w:p w:rsidR="001149E8" w:rsidRPr="001149E8" w:rsidRDefault="001149E8" w:rsidP="001149E8">
      <w:pPr>
        <w:pStyle w:val="BodyText"/>
        <w:ind w:left="360"/>
        <w:rPr>
          <w:color w:val="FF0000"/>
        </w:rPr>
      </w:pPr>
      <w:r w:rsidRPr="001149E8">
        <w:rPr>
          <w:bCs/>
          <w:color w:val="FF0000"/>
        </w:rPr>
        <w:t xml:space="preserve">Deseurile de tipul </w:t>
      </w:r>
      <w:r w:rsidRPr="001149E8">
        <w:rPr>
          <w:bCs/>
          <w:color w:val="FF0000"/>
          <w:u w:val="single"/>
        </w:rPr>
        <w:t>anvelopelor uzate</w:t>
      </w:r>
      <w:r w:rsidRPr="001149E8">
        <w:rPr>
          <w:bCs/>
          <w:color w:val="FF0000"/>
        </w:rPr>
        <w:t xml:space="preserve"> (intregi) sunt introduse in cuptor prin intermediul unui sistem de transport pe verticala (INS 1).</w:t>
      </w:r>
    </w:p>
    <w:p w:rsidR="001149E8" w:rsidRPr="001149E8" w:rsidRDefault="001149E8" w:rsidP="001149E8">
      <w:pPr>
        <w:pStyle w:val="BodyText"/>
        <w:spacing w:after="0"/>
        <w:ind w:left="360"/>
        <w:rPr>
          <w:bCs/>
          <w:color w:val="FF0000"/>
        </w:rPr>
      </w:pPr>
      <w:r w:rsidRPr="001149E8">
        <w:rPr>
          <w:bCs/>
          <w:color w:val="FF0000"/>
          <w:u w:val="single"/>
        </w:rPr>
        <w:t>Deseurile solide</w:t>
      </w:r>
      <w:r w:rsidRPr="001149E8">
        <w:rPr>
          <w:bCs/>
          <w:color w:val="FF0000"/>
        </w:rPr>
        <w:t xml:space="preserve"> cum ar fi: materiale plastice, materiale din cauciuc, hartie, piele, textile etc. sunt receptionate vrac si/sau ambalate si descarcate in spatiile de depozitare specifice si/sau in hala de tocare.</w:t>
      </w:r>
      <w:r w:rsidRPr="001149E8">
        <w:rPr>
          <w:color w:val="FF0000"/>
        </w:rPr>
        <w:t xml:space="preserve"> Combustibilul altenativ este pregatit  in vederea valorificarii prin coincinerare pe doua linii:  </w:t>
      </w:r>
    </w:p>
    <w:p w:rsidR="001149E8" w:rsidRPr="001149E8" w:rsidRDefault="001149E8" w:rsidP="001149E8">
      <w:pPr>
        <w:pStyle w:val="BodyText"/>
        <w:spacing w:after="0"/>
        <w:ind w:left="360"/>
        <w:rPr>
          <w:bCs/>
          <w:color w:val="FF0000"/>
        </w:rPr>
      </w:pPr>
      <w:r w:rsidRPr="001149E8">
        <w:rPr>
          <w:bCs/>
          <w:color w:val="FF0000"/>
        </w:rPr>
        <w:t>1) Instalatie INS 2</w:t>
      </w:r>
    </w:p>
    <w:p w:rsidR="001149E8" w:rsidRPr="001149E8" w:rsidRDefault="001149E8" w:rsidP="001149E8">
      <w:pPr>
        <w:pStyle w:val="BodyText"/>
        <w:spacing w:after="0"/>
        <w:ind w:left="360"/>
        <w:rPr>
          <w:bCs/>
          <w:color w:val="FF0000"/>
        </w:rPr>
      </w:pPr>
      <w:r w:rsidRPr="001149E8">
        <w:rPr>
          <w:bCs/>
          <w:color w:val="FF0000"/>
        </w:rPr>
        <w:t>-</w:t>
      </w:r>
      <w:r w:rsidRPr="001149E8">
        <w:rPr>
          <w:bCs/>
          <w:color w:val="FF0000"/>
        </w:rPr>
        <w:tab/>
        <w:t>materialele brute sunt alimentate in tocator;</w:t>
      </w:r>
    </w:p>
    <w:p w:rsidR="001149E8" w:rsidRPr="001149E8" w:rsidRDefault="001149E8" w:rsidP="001149E8">
      <w:pPr>
        <w:pStyle w:val="BodyText"/>
        <w:spacing w:after="0"/>
        <w:ind w:left="360"/>
        <w:rPr>
          <w:bCs/>
          <w:color w:val="FF0000"/>
        </w:rPr>
      </w:pPr>
      <w:r w:rsidRPr="001149E8">
        <w:rPr>
          <w:bCs/>
          <w:color w:val="FF0000"/>
        </w:rPr>
        <w:t>-</w:t>
      </w:r>
      <w:r w:rsidRPr="001149E8">
        <w:rPr>
          <w:bCs/>
          <w:color w:val="FF0000"/>
        </w:rPr>
        <w:tab/>
        <w:t>materialele tocate rezultate sunt dirijate prin intermediul unei benzi pe platforma si in depozitele formate in hala tocatorului;</w:t>
      </w:r>
    </w:p>
    <w:p w:rsidR="001149E8" w:rsidRPr="001149E8" w:rsidRDefault="001149E8" w:rsidP="001149E8">
      <w:pPr>
        <w:pStyle w:val="BodyText"/>
        <w:spacing w:after="0"/>
        <w:ind w:left="360"/>
        <w:rPr>
          <w:b/>
          <w:bCs/>
          <w:color w:val="FF0000"/>
        </w:rPr>
      </w:pPr>
      <w:r w:rsidRPr="001149E8">
        <w:rPr>
          <w:bCs/>
          <w:color w:val="FF0000"/>
        </w:rPr>
        <w:t>-</w:t>
      </w:r>
      <w:r w:rsidRPr="001149E8">
        <w:rPr>
          <w:bCs/>
          <w:color w:val="FF0000"/>
        </w:rPr>
        <w:tab/>
        <w:t>materialele tocate din aceste depozite sunt apoi alimentate la buncarul tampon de pe turnul de cicloane si apoi dozat la punctele de injectie in sistemul cuptorului.</w:t>
      </w:r>
    </w:p>
    <w:p w:rsidR="001149E8" w:rsidRPr="001149E8" w:rsidRDefault="001149E8" w:rsidP="001149E8">
      <w:pPr>
        <w:pStyle w:val="BodyText"/>
        <w:spacing w:after="0"/>
        <w:ind w:left="360"/>
        <w:rPr>
          <w:bCs/>
          <w:color w:val="FF0000"/>
        </w:rPr>
      </w:pPr>
      <w:r w:rsidRPr="001149E8">
        <w:rPr>
          <w:bCs/>
          <w:color w:val="FF0000"/>
        </w:rPr>
        <w:t>2) Instalatie INS 3 (instalatia de co-procesare deseuri solide) are in componenta doua linii de tocare:</w:t>
      </w:r>
    </w:p>
    <w:p w:rsidR="001149E8" w:rsidRPr="001149E8" w:rsidRDefault="001149E8" w:rsidP="001149E8">
      <w:pPr>
        <w:pStyle w:val="BodyText"/>
        <w:spacing w:after="0"/>
        <w:ind w:left="360"/>
        <w:rPr>
          <w:bCs/>
          <w:color w:val="FF0000"/>
        </w:rPr>
      </w:pPr>
      <w:r w:rsidRPr="001149E8">
        <w:rPr>
          <w:bCs/>
          <w:color w:val="FF0000"/>
        </w:rPr>
        <w:t>- materialele destinate tocarii sunt alimentate in buncarul primului tocator unde sunt tocate la dimensiunile dorite;</w:t>
      </w:r>
    </w:p>
    <w:p w:rsidR="001149E8" w:rsidRPr="001149E8" w:rsidRDefault="001149E8" w:rsidP="001149E8">
      <w:pPr>
        <w:pStyle w:val="BodyText"/>
        <w:spacing w:after="0"/>
        <w:ind w:left="360"/>
        <w:rPr>
          <w:bCs/>
          <w:color w:val="FF0000"/>
        </w:rPr>
      </w:pPr>
      <w:r w:rsidRPr="001149E8">
        <w:rPr>
          <w:bCs/>
          <w:color w:val="FF0000"/>
        </w:rPr>
        <w:t>-</w:t>
      </w:r>
      <w:r w:rsidRPr="001149E8">
        <w:rPr>
          <w:bCs/>
          <w:color w:val="FF0000"/>
        </w:rPr>
        <w:tab/>
        <w:t>materialul rezultat din prima treapta de tocare este dirijat la separatorul metalic si nemetalic;</w:t>
      </w:r>
    </w:p>
    <w:p w:rsidR="001149E8" w:rsidRPr="001149E8" w:rsidRDefault="001149E8" w:rsidP="001149E8">
      <w:pPr>
        <w:pStyle w:val="BodyText"/>
        <w:spacing w:after="0"/>
        <w:ind w:left="360"/>
        <w:rPr>
          <w:bCs/>
          <w:color w:val="FF0000"/>
        </w:rPr>
      </w:pPr>
      <w:r w:rsidRPr="001149E8">
        <w:rPr>
          <w:bCs/>
          <w:color w:val="FF0000"/>
        </w:rPr>
        <w:t>-</w:t>
      </w:r>
      <w:r w:rsidRPr="001149E8">
        <w:rPr>
          <w:bCs/>
          <w:color w:val="FF0000"/>
        </w:rPr>
        <w:tab/>
        <w:t>materialele de la prima treapta de tocare sunt introduse in treapta a 2-a de tocare; materialul rezultat in urma tocarii este transportat fie  in hala Vecoplan, fie in buncarele de stocare.</w:t>
      </w:r>
    </w:p>
    <w:p w:rsidR="001149E8" w:rsidRPr="001149E8" w:rsidRDefault="001149E8" w:rsidP="001149E8">
      <w:pPr>
        <w:pStyle w:val="BodyText"/>
        <w:spacing w:after="0"/>
        <w:ind w:left="360"/>
        <w:rPr>
          <w:bCs/>
          <w:color w:val="FF0000"/>
        </w:rPr>
      </w:pPr>
      <w:r w:rsidRPr="001149E8">
        <w:rPr>
          <w:bCs/>
          <w:color w:val="FF0000"/>
          <w:u w:val="single"/>
        </w:rPr>
        <w:t>Deseurile pastoase(</w:t>
      </w:r>
      <w:r w:rsidRPr="001149E8">
        <w:rPr>
          <w:bCs/>
          <w:color w:val="FF0000"/>
        </w:rPr>
        <w:t>ca de exemplu slamurile de rezervor, slamurile petroliere, etc) sunt descarcate in bazinele de preamestecare aferente instalatiei de pompare (INS 4). Omogenizarea este efectuata cu ajutorul unui excavator cu cupa de screenare, dupa care sunt transferate in cuva pompelor. De aici sunt transportate la cele doua cuptoare rotative.</w:t>
      </w:r>
    </w:p>
    <w:p w:rsidR="001149E8" w:rsidRPr="001149E8" w:rsidRDefault="001149E8" w:rsidP="001149E8">
      <w:pPr>
        <w:pStyle w:val="BodyText"/>
        <w:spacing w:before="120"/>
        <w:ind w:left="360"/>
        <w:rPr>
          <w:bCs/>
          <w:color w:val="FF0000"/>
        </w:rPr>
      </w:pPr>
      <w:r w:rsidRPr="001149E8">
        <w:rPr>
          <w:bCs/>
          <w:color w:val="FF0000"/>
          <w:u w:val="single"/>
        </w:rPr>
        <w:t>Deseurile lichide (</w:t>
      </w:r>
      <w:r w:rsidRPr="001149E8">
        <w:rPr>
          <w:bCs/>
          <w:color w:val="FF0000"/>
        </w:rPr>
        <w:t>INS 5), cum sunt uleiuri uzate, emulsiile pot fi descarcate intr-un rezervor si pompate catre injectorul cuptorului, fie pot fi descarcate in bazinul de preomogenizare aferent instalatiei de pompare deseuri pastoase.</w:t>
      </w:r>
    </w:p>
    <w:p w:rsidR="001149E8" w:rsidRPr="001149E8" w:rsidRDefault="001149E8" w:rsidP="001149E8">
      <w:pPr>
        <w:spacing w:line="240" w:lineRule="auto"/>
        <w:ind w:left="360"/>
        <w:jc w:val="both"/>
        <w:rPr>
          <w:bCs/>
          <w:color w:val="FF0000"/>
        </w:rPr>
      </w:pPr>
      <w:r w:rsidRPr="001149E8">
        <w:rPr>
          <w:bCs/>
          <w:color w:val="FF0000"/>
        </w:rPr>
        <w:t>Combustibilii alternativi (deseurile) se transporta cu camioane — livrate vrac si/sau preambalate -  care sunt descarcate in spatii destinate pentru depozitare temporara sau in buncare de prestocare si omogenizare. Fiecare transport de deseuri este cantarit si verificat din punct de vedere al:</w:t>
      </w:r>
    </w:p>
    <w:p w:rsidR="001149E8" w:rsidRPr="001149E8" w:rsidRDefault="001149E8" w:rsidP="001149E8">
      <w:pPr>
        <w:spacing w:line="240" w:lineRule="auto"/>
        <w:ind w:left="360"/>
        <w:jc w:val="both"/>
        <w:rPr>
          <w:bCs/>
          <w:color w:val="FF0000"/>
        </w:rPr>
      </w:pPr>
      <w:r w:rsidRPr="001149E8">
        <w:rPr>
          <w:bCs/>
          <w:color w:val="FF0000"/>
        </w:rPr>
        <w:t>-</w:t>
      </w:r>
      <w:r w:rsidRPr="001149E8">
        <w:rPr>
          <w:bCs/>
          <w:color w:val="FF0000"/>
        </w:rPr>
        <w:tab/>
        <w:t>parametrilor calitativi, prin analize de laborator ;</w:t>
      </w:r>
    </w:p>
    <w:p w:rsidR="001149E8" w:rsidRPr="001149E8" w:rsidRDefault="001149E8" w:rsidP="001149E8">
      <w:pPr>
        <w:spacing w:line="240" w:lineRule="auto"/>
        <w:ind w:left="360"/>
        <w:jc w:val="both"/>
        <w:rPr>
          <w:bCs/>
          <w:color w:val="FF0000"/>
        </w:rPr>
      </w:pPr>
      <w:r w:rsidRPr="001149E8">
        <w:rPr>
          <w:bCs/>
          <w:color w:val="FF0000"/>
        </w:rPr>
        <w:t>-</w:t>
      </w:r>
      <w:r w:rsidRPr="001149E8">
        <w:rPr>
          <w:bCs/>
          <w:color w:val="FF0000"/>
        </w:rPr>
        <w:tab/>
        <w:t xml:space="preserve">conformitatii cu cerintele legale a documentelor care insotesc transportul. </w:t>
      </w:r>
    </w:p>
    <w:p w:rsidR="001149E8" w:rsidRPr="001149E8" w:rsidRDefault="001149E8" w:rsidP="001149E8">
      <w:pPr>
        <w:spacing w:line="240" w:lineRule="auto"/>
        <w:ind w:left="360"/>
        <w:jc w:val="both"/>
        <w:rPr>
          <w:bCs/>
          <w:color w:val="FF0000"/>
        </w:rPr>
      </w:pPr>
      <w:r w:rsidRPr="001149E8">
        <w:rPr>
          <w:bCs/>
          <w:color w:val="FF0000"/>
        </w:rPr>
        <w:t>Dupa receptie, analizare si procesare sunt introduse la ardere, astfel incat depozitele temporare sunt minime.</w:t>
      </w:r>
    </w:p>
    <w:p w:rsidR="001149E8" w:rsidRDefault="001149E8" w:rsidP="00F863BB">
      <w:pPr>
        <w:jc w:val="both"/>
        <w:rPr>
          <w:rFonts w:ascii="Garamond" w:hAnsi="Garamond"/>
          <w:b/>
        </w:rPr>
      </w:pPr>
      <w:bookmarkStart w:id="0" w:name="_GoBack"/>
      <w:bookmarkEnd w:id="0"/>
    </w:p>
    <w:p w:rsidR="00F863BB" w:rsidRPr="000174B9" w:rsidRDefault="00F863BB" w:rsidP="00F863BB">
      <w:pPr>
        <w:ind w:left="720" w:hanging="720"/>
        <w:jc w:val="both"/>
        <w:rPr>
          <w:rFonts w:ascii="Garamond" w:hAnsi="Garamond"/>
          <w:b/>
        </w:rPr>
      </w:pPr>
      <w:r w:rsidRPr="000174B9">
        <w:rPr>
          <w:rFonts w:ascii="Garamond" w:hAnsi="Garamond"/>
          <w:b/>
        </w:rPr>
        <w:t>Dotari utilizate in procesul de pregatire a deseurilor pentru coincinerare</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instalatie tocare deseuri cu o treapta de tocare-tip ARTECH, cu un debit de ccca. 3 tone/h;</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linie completa tocare deseuri solide sortate;</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buncar (cuva metalica) pentru deseuri, cu capacitatea de 50 mc;</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buncar stocare deseuri, capacitate cca. 100 mc;</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instalatie pompare catre linia de fabricatie 11;</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pompe slam linie fabricate cuptor 11, cu un debit de 10 tone/h;</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platforma receptie slam;</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camera instalatie hidraulica;</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electropalan 5 tone;</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lastRenderedPageBreak/>
        <w:t>instalatie pompe ape uzate deseuri;</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hala metalica sortare deseuri, cu o suprafata de cca. 1.000 mp;</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transportor cu banda, l=1.200 mm, cu o capacitate de transport de 3 tone/h;</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instalatie pompare combustibili lichizi, cu debit cuprins intre 0,5-5 mc/h;</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instalatie detectie oxigen, pentan;</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instalatie detectie incendiu;</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statie de pompare apa pentru sistemul de stingere al incendiilor;</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camera supraveghere;</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dulapuri electrice de forta;</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excavator Catterpillar M318+;</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dispozitiv cu furci rotative;</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laborator deseuri.</w:t>
      </w:r>
    </w:p>
    <w:p w:rsidR="00F863BB" w:rsidRPr="000174B9" w:rsidRDefault="00F863BB" w:rsidP="00F863BB">
      <w:pPr>
        <w:jc w:val="both"/>
        <w:rPr>
          <w:rFonts w:ascii="Garamond" w:hAnsi="Garamond"/>
        </w:rPr>
      </w:pPr>
      <w:r w:rsidRPr="000174B9">
        <w:rPr>
          <w:rFonts w:ascii="Garamond" w:hAnsi="Garamond"/>
        </w:rPr>
        <w:t>Laboratorul utilizat pentru determinarea caracteristicilor deseurilor receptionate si a controlului interfazic (pH, putere calorica, continut in cloruri, metale, sulf, etc.) este dotat cu aparatura necesara (aparat inflamabilitate, calorimetru System, concasor BB51, etuva, gaz cromatograf, pH-metru, spectometru System, titrator, hota, mobilier de laborator.)</w:t>
      </w:r>
    </w:p>
    <w:p w:rsidR="00F863BB" w:rsidRPr="000174B9" w:rsidRDefault="00F863BB" w:rsidP="00F863BB">
      <w:pPr>
        <w:jc w:val="both"/>
        <w:rPr>
          <w:rFonts w:ascii="Garamond" w:hAnsi="Garamond"/>
        </w:rPr>
      </w:pPr>
      <w:r w:rsidRPr="000174B9">
        <w:rPr>
          <w:rFonts w:ascii="Garamond" w:hAnsi="Garamond"/>
        </w:rPr>
        <w:t>Lista deşeurilor utilizate este prezentată în Capitolul 6 al prezentei autorizaţii.</w:t>
      </w:r>
    </w:p>
    <w:p w:rsidR="00F863BB" w:rsidRPr="000174B9" w:rsidRDefault="00F863BB" w:rsidP="00F863BB">
      <w:pPr>
        <w:jc w:val="both"/>
        <w:rPr>
          <w:rFonts w:ascii="Garamond" w:hAnsi="Garamond"/>
          <w:b/>
          <w:lang w:eastAsia="en-US"/>
        </w:rPr>
      </w:pPr>
      <w:r w:rsidRPr="000174B9">
        <w:rPr>
          <w:rFonts w:ascii="Garamond" w:hAnsi="Garamond"/>
          <w:b/>
          <w:lang w:eastAsia="en-US"/>
        </w:rPr>
        <w:t>Utilizarea altor tipuri de deseuri  se va realiza numai cu acordul A.P.M. Constanta, în urma efectuarii de teste si masuratori care sa ateste ca nu este afectat nivelul emisiilor, asa cum sunt ele stabilite prin prezenta autorizatie integrata de mediu.</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b/>
        </w:rPr>
      </w:pPr>
      <w:r w:rsidRPr="000174B9">
        <w:rPr>
          <w:rFonts w:ascii="Garamond" w:hAnsi="Garamond"/>
          <w:b/>
        </w:rPr>
        <w:t>8.9.1. Depozitare temporara, R13, manipulare si pregatire, R12, deseuri pentru coincinerare</w:t>
      </w:r>
    </w:p>
    <w:p w:rsidR="00F863BB" w:rsidRPr="000174B9" w:rsidRDefault="00F863BB" w:rsidP="00F863BB">
      <w:pPr>
        <w:jc w:val="both"/>
        <w:rPr>
          <w:rFonts w:ascii="Garamond" w:hAnsi="Garamond"/>
        </w:rPr>
      </w:pPr>
      <w:r w:rsidRPr="000174B9">
        <w:rPr>
          <w:rFonts w:ascii="Garamond" w:hAnsi="Garamond"/>
        </w:rPr>
        <w:t>Deseurile receptionate sunt descarcate si depozitate temporar, R13, in spatiile destinate in acest scop .</w:t>
      </w:r>
    </w:p>
    <w:p w:rsidR="00F863BB" w:rsidRPr="000174B9" w:rsidRDefault="00F863BB" w:rsidP="00F863BB">
      <w:pPr>
        <w:jc w:val="both"/>
        <w:rPr>
          <w:rFonts w:ascii="Garamond" w:hAnsi="Garamond"/>
        </w:rPr>
      </w:pPr>
      <w:r w:rsidRPr="000174B9">
        <w:rPr>
          <w:rFonts w:ascii="Garamond" w:hAnsi="Garamond"/>
          <w:b/>
        </w:rPr>
        <w:t xml:space="preserve">8.9.1.1. </w:t>
      </w:r>
      <w:r w:rsidRPr="000174B9">
        <w:rPr>
          <w:rFonts w:ascii="Garamond" w:hAnsi="Garamond"/>
        </w:rPr>
        <w:t xml:space="preserve">Deseurile pastoase cum ar fi: slamurile de rezervor, slamurile petroliere, deseurile de vopsea etc. receptionate fie vrac, fie in recipiente, sunt descarcate, prin basculare sau golire recipiente, in 4 bazine subterane deschise de stocare si amestec, cu o capacitate totala de 528 mc (2x84 mc, 1x120 mc, 1x240 mc). aferente instalatiilor de pompare. Bazinele sunt semi ingropate, fac parte dintr-o incinta inchisa, atat la partea inferioara, cat si la partea superioara; la partea inferioara a ultimului bazin se afla un snec prin care este impins materialul pe conducta de alimentare la cuptoare; la partea inferioara a incaperii se afla sala pompelor, a sistemului hidraulic. </w:t>
      </w:r>
    </w:p>
    <w:p w:rsidR="00F863BB" w:rsidRPr="000174B9" w:rsidRDefault="00F863BB" w:rsidP="00F863BB">
      <w:pPr>
        <w:jc w:val="both"/>
        <w:rPr>
          <w:rFonts w:ascii="Garamond" w:hAnsi="Garamond"/>
        </w:rPr>
      </w:pPr>
      <w:r w:rsidRPr="000174B9">
        <w:rPr>
          <w:rFonts w:ascii="Garamond" w:hAnsi="Garamond"/>
        </w:rPr>
        <w:t>Instalatia de pompare este amplasata intr-un bazin de beton subteran si consta in:</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siloz metalic de 50 mc prevazut la partea inferioara cu un sistem de antrenare si ghidare materal (doua rame metalice actionate hidraulic) catre fanta transportatorului melcat ce directioneaza materialul la pompa;</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transportoare elicoidale cu sistem melcat dublu;</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sibare pneumatice de intrerupere flux material;</w:t>
      </w:r>
    </w:p>
    <w:p w:rsidR="00F863BB" w:rsidRPr="000174B9" w:rsidRDefault="00F863BB" w:rsidP="00B91714">
      <w:pPr>
        <w:pStyle w:val="ListParagraph"/>
        <w:numPr>
          <w:ilvl w:val="0"/>
          <w:numId w:val="65"/>
        </w:numPr>
        <w:jc w:val="both"/>
        <w:rPr>
          <w:rFonts w:ascii="Garamond" w:hAnsi="Garamond"/>
        </w:rPr>
      </w:pPr>
      <w:r w:rsidRPr="000174B9">
        <w:rPr>
          <w:rFonts w:ascii="Garamond" w:hAnsi="Garamond"/>
        </w:rPr>
        <w:t>pompe materiale vascoase, debit 10 tone/h.</w:t>
      </w:r>
    </w:p>
    <w:p w:rsidR="00F863BB" w:rsidRPr="000174B9" w:rsidRDefault="00F863BB" w:rsidP="00F863BB">
      <w:pPr>
        <w:jc w:val="both"/>
        <w:rPr>
          <w:rFonts w:ascii="Garamond" w:hAnsi="Garamond"/>
        </w:rPr>
      </w:pPr>
      <w:r w:rsidRPr="000174B9">
        <w:rPr>
          <w:rFonts w:ascii="Garamond" w:hAnsi="Garamond"/>
        </w:rPr>
        <w:t>Dupa omogenizarea deseurilor, R12, prin intermediul unui echipament mobil specific, se alimenteaza pompele, materialul fiind transportat catre gura de alimentare a cuptorului. Instalatia de pompare, este prevazuta cu posibilitate de dozare si control debit material. Zona instalatiilor de pompare este betonata si prevazuta cu sistem propriu de colectare a apelor pluviale intr-un decantor. Apele colectate sunt preluate prin vidanjare si reintroduse in instalatia de pompare.</w:t>
      </w:r>
    </w:p>
    <w:p w:rsidR="00F863BB" w:rsidRPr="000174B9" w:rsidRDefault="00F863BB" w:rsidP="00F863BB">
      <w:pPr>
        <w:jc w:val="both"/>
        <w:rPr>
          <w:rFonts w:ascii="Garamond" w:hAnsi="Garamond"/>
          <w:b/>
        </w:rPr>
      </w:pPr>
      <w:r w:rsidRPr="000174B9">
        <w:rPr>
          <w:rFonts w:ascii="Garamond" w:hAnsi="Garamond"/>
        </w:rPr>
        <w:t>Suprafata pentru receptia, stocarea temporara, tratarea si manipularea, R12, deseurilor pompabile/materiale vascoase este de 3.000 mp (suprafata carosabila).</w:t>
      </w:r>
    </w:p>
    <w:p w:rsidR="00F863BB" w:rsidRPr="000174B9" w:rsidRDefault="00F863BB" w:rsidP="00F863BB">
      <w:pPr>
        <w:jc w:val="both"/>
        <w:rPr>
          <w:rFonts w:ascii="Garamond" w:hAnsi="Garamond"/>
        </w:rPr>
      </w:pPr>
      <w:r w:rsidRPr="000174B9">
        <w:rPr>
          <w:rFonts w:ascii="Garamond" w:hAnsi="Garamond"/>
        </w:rPr>
        <w:t>Schema de principiu a unei instalatii de pompare a deseurilor pastoase este prezentata in figura urmatoare:</w:t>
      </w:r>
    </w:p>
    <w:p w:rsidR="00F863BB" w:rsidRPr="000174B9" w:rsidRDefault="00206D11" w:rsidP="00F863BB">
      <w:pPr>
        <w:jc w:val="both"/>
        <w:rPr>
          <w:rFonts w:ascii="Garamond" w:hAnsi="Garamond"/>
          <w:color w:val="0070C0"/>
        </w:rPr>
      </w:pPr>
      <w:r w:rsidRPr="00206D11">
        <w:rPr>
          <w:rFonts w:ascii="Garamond" w:hAnsi="Garamond"/>
          <w:color w:val="0070C0"/>
          <w:lang w:val="en-US" w:eastAsia="en-US"/>
        </w:rPr>
      </w:r>
      <w:r w:rsidRPr="00206D11">
        <w:rPr>
          <w:rFonts w:ascii="Garamond" w:hAnsi="Garamond"/>
          <w:color w:val="0070C0"/>
          <w:lang w:val="en-US" w:eastAsia="en-US"/>
        </w:rPr>
        <w:pict>
          <v:group id="Pânză 44" o:spid="_x0000_s1026" editas="canvas" style="width:468pt;height:173.4pt;mso-position-horizontal-relative:char;mso-position-vertical-relative:line" coordsize="59436,22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2021;visibility:visible" stroked="t">
              <v:fill o:detectmouseclick="t"/>
              <v:path o:connecttype="none"/>
            </v:shape>
            <v:rect id="Rectangle 16" o:spid="_x0000_s1028" style="position:absolute;left:9143;top:7144;width:25981;height:14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ZMIA&#10;AADbAAAADwAAAGRycy9kb3ducmV2LnhtbERPTWvCQBC9C/6HZQQvUjdKqTa6ihTaelKMLXgcs2MS&#10;zc6G7NbEf+8WBG/zeJ8zX7amFFeqXWFZwWgYgSBOrS44U/Cz/3yZgnAeWWNpmRTcyMFy0e3MMda2&#10;4R1dE5+JEMIuRgW591UspUtzMuiGtiIO3MnWBn2AdSZ1jU0IN6UcR9GbNFhwaMixoo+c0kvyZxR8&#10;nVcD8zvB5ruNTn67eXcHOjql+r12NQPhqfVP8cO91mH+K/z/Eg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A5kwgAAANsAAAAPAAAAAAAAAAAAAAAAAJgCAABkcnMvZG93&#10;bnJldi54bWxQSwUGAAAAAAQABAD1AAAAhwMAAAAA&#10;" fillcolor="#ccf" strokecolor="#33c">
              <v:textbox inset="1.60019mm,.80011mm,1.60019mm,.80011mm">
                <w:txbxContent>
                  <w:p w:rsidR="003136E1" w:rsidRPr="004C1623" w:rsidRDefault="003136E1" w:rsidP="00F863BB"/>
                </w:txbxContent>
              </v:textbox>
            </v:rect>
            <v:rect id="Rectangle 17" o:spid="_x0000_s1029" style="position:absolute;top:12783;width:6163;height:44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aUcQA&#10;AADbAAAADwAAAGRycy9kb3ducmV2LnhtbERPwWrCQBC9F/yHZYReim5aaSmpq6hQGrxo0xw8Dtkx&#10;G5qdDdmNSf/eFYTe3syb99685Xq0jbhQ52vHCp7nCQji0umaKwXFz+fsHYQPyBobx6TgjzysV5OH&#10;JabaDfxNlzxUIpqwT1GBCaFNpfSlIYt+7lriyJ1dZzHEsauk7nCI5raRL0nyJi3WHBMMtrQzVP7m&#10;vVWQHb+MyYdzv4+r7WJ36rND8aTU43TcfIAINIb/47s60/H9V7h1iQD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WlHEAAAA2wAAAA8AAAAAAAAAAAAAAAAAmAIAAGRycy9k&#10;b3ducmV2LnhtbFBLBQYAAAAABAAEAPUAAACJAwAAAAA=&#10;" filled="f" fillcolor="#0c9" strokecolor="#33c">
              <v:textbox inset="1.60019mm,.80011mm,1.60019mm,.80011mm">
                <w:txbxContent>
                  <w:p w:rsidR="003136E1" w:rsidRPr="002A3F31" w:rsidRDefault="003136E1" w:rsidP="00F863BB">
                    <w:r w:rsidRPr="00581B67">
                      <w:rPr>
                        <w:sz w:val="20"/>
                        <w:szCs w:val="20"/>
                      </w:rPr>
                      <w:t>Material descarca</w:t>
                    </w:r>
                    <w:r>
                      <w:t>t</w:t>
                    </w:r>
                  </w:p>
                </w:txbxContent>
              </v:textbox>
            </v:rect>
            <v:rect id="Rectangle 18" o:spid="_x0000_s1030" style="position:absolute;left:10802;top:8123;width:8046;height:52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XQMIA&#10;AADbAAAADwAAAGRycy9kb3ducmV2LnhtbERPTWsCMRC9F/ofwhR6q4kWl7I1igiCHqSoPfQ4bMbN&#10;6mayJFFXf30jFHqbx/ucyax3rbhQiI1nDcOBAkFcedNwreF7v3z7ABETssHWM2m4UYTZ9PlpgqXx&#10;V97SZZdqkUM4lqjBptSVUsbKksM48B1x5g4+OEwZhlqagNcc7lo5UqqQDhvODRY7WliqTruz0yDt&#10;13ux/gnbxf1wWx3teb1Raqz160s//wSRqE//4j/3yuT5BTx+yQ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NdAwgAAANsAAAAPAAAAAAAAAAAAAAAAAJgCAABkcnMvZG93&#10;bnJldi54bWxQSwUGAAAAAAQABAD1AAAAhwMAAAAA&#10;" strokecolor="red">
              <v:textbox inset="1.60019mm,.80011mm,1.60019mm,.80011mm">
                <w:txbxContent>
                  <w:p w:rsidR="003136E1" w:rsidRPr="00EA447D" w:rsidRDefault="003136E1" w:rsidP="00F863BB">
                    <w:r w:rsidRPr="00581B67">
                      <w:rPr>
                        <w:sz w:val="20"/>
                        <w:szCs w:val="20"/>
                      </w:rPr>
                      <w:t>Buncare prestocare, omogenizare</w:t>
                    </w:r>
                  </w:p>
                </w:txbxContent>
              </v:textbox>
            </v:rect>
            <v:rect id="Rectangle 19" o:spid="_x0000_s1031" style="position:absolute;left:10802;top:15965;width:8046;height:54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y28IA&#10;AADbAAAADwAAAGRycy9kb3ducmV2LnhtbERPS2sCMRC+C/0PYQq9uUlb1LI1ShEKehDxcehx2Iyb&#10;bTeTJYm69tebQsHbfHzPmc5714ozhdh41vBcKBDElTcN1xoO+8/hG4iYkA22nknDlSLMZw+DKZbG&#10;X3hL512qRQ7hWKIGm1JXShkrSw5j4TvizB19cJgyDLU0AS853LXyRamxdNhwbrDY0cJS9bM7OQ3S&#10;bl7Hq6+wXfwer8tve1qtlRpp/fTYf7yDSNSnu/jfvTR5/gT+fsk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HLbwgAAANsAAAAPAAAAAAAAAAAAAAAAAJgCAABkcnMvZG93&#10;bnJldi54bWxQSwUGAAAAAAQABAD1AAAAhwMAAAAA&#10;" strokecolor="red">
              <v:textbox inset="1.60019mm,.80011mm,1.60019mm,.80011mm">
                <w:txbxContent>
                  <w:p w:rsidR="003136E1" w:rsidRPr="00581B67" w:rsidRDefault="003136E1" w:rsidP="00F863BB">
                    <w:pPr>
                      <w:rPr>
                        <w:sz w:val="20"/>
                        <w:szCs w:val="20"/>
                      </w:rPr>
                    </w:pPr>
                    <w:r w:rsidRPr="00581B67">
                      <w:rPr>
                        <w:sz w:val="20"/>
                        <w:szCs w:val="20"/>
                      </w:rPr>
                      <w:t>Buncare prestocare, omogenizare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2" type="#_x0000_t34" style="position:absolute;left:6163;top:10757;width:4639;height:4265;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X8UAAADbAAAADwAAAGRycy9kb3ducmV2LnhtbESPQWvCQBCF74X+h2UKvZS60UJpUlcR&#10;RShepCr0OmTHJDY7m+6uJv77zkHwNsN789430/ngWnWhEBvPBsajDBRx6W3DlYHDfv36ASomZIut&#10;ZzJwpQjz2ePDFAvre/6myy5VSkI4FmigTqkrtI5lTQ7jyHfEoh19cJhkDZW2AXsJd62eZNm7dtiw&#10;NNTY0bKm8nd3dgZe8rD9638OpzxfbrJVpfvz9m1hzPPTsPgElWhId/Pt+ssKvsDKLzKAn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XX8UAAADbAAAADwAAAAAAAAAA&#10;AAAAAAChAgAAZHJzL2Rvd25yZXYueG1sUEsFBgAAAAAEAAQA+QAAAJMDAAAAAA==&#10;" adj="10770" strokecolor="#33c">
              <v:stroke endarrow="block"/>
            </v:shape>
            <v:shape id="AutoShape 21" o:spid="_x0000_s1033" type="#_x0000_t34" style="position:absolute;left:6163;top:15022;width:4639;height:365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qTcIAAADbAAAADwAAAGRycy9kb3ducmV2LnhtbERPTWvCQBC9C/0Pywi9iO5aUGqaVRql&#10;YI9aL96m2WmSmp0N2TXG/vquIHibx/ucdNXbWnTU+sqxhulEgSDOnam40HD4+hi/gvAB2WDtmDRc&#10;ycNq+TRIMTHuwjvq9qEQMYR9ghrKEJpESp+XZNFPXEMcuR/XWgwRtoU0LV5iuK3li1JzabHi2FBi&#10;Q+uS8tP+bDVks+xcbbPv61FN/0a/QTYbnn1q/Tzs399ABOrDQ3x3b02cv4DbL/E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gqTcIAAADbAAAADwAAAAAAAAAAAAAA&#10;AAChAgAAZHJzL2Rvd25yZXYueG1sUEsFBgAAAAAEAAQA+QAAAJADAAAAAA==&#10;" adj="10770" strokecolor="#33c">
              <v:stroke endarrow="block"/>
            </v:shape>
            <v:rect id="Rectangle 22" o:spid="_x0000_s1034" style="position:absolute;left:19431;top:8998;width:10289;height:51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1a8AA&#10;AADbAAAADwAAAGRycy9kb3ducmV2LnhtbERPTWvCQBC9F/wPywheSt2YlrSN2YgUC603o96H7JgE&#10;s7Mhu03iv+8eBI+P951tJtOKgXrXWFawWkYgiEurG64UnI7fLx8gnEfW2FomBTdysMlnTxmm2o58&#10;oKHwlQgh7FJUUHvfpVK6siaDbmk74sBdbG/QB9hXUvc4hnDTyjiKEmmw4dBQY0dfNZXX4s8o4HhX&#10;bOXNnD/L99fp+fctSWLcK7WYT9s1CE+Tf4jv7h+tIA7rw5fwA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y1a8AAAADbAAAADwAAAAAAAAAAAAAAAACYAgAAZHJzL2Rvd25y&#10;ZXYueG1sUEsFBgAAAAAEAAQA9QAAAIUDAAAAAA==&#10;" strokecolor="#33c">
              <v:textbox inset="1.60019mm,.80011mm,1.60019mm,.80011mm">
                <w:txbxContent>
                  <w:p w:rsidR="003136E1" w:rsidRPr="00581B67" w:rsidRDefault="003136E1" w:rsidP="00F863BB">
                    <w:pPr>
                      <w:rPr>
                        <w:sz w:val="20"/>
                        <w:szCs w:val="20"/>
                      </w:rPr>
                    </w:pPr>
                    <w:r w:rsidRPr="00581B67">
                      <w:rPr>
                        <w:sz w:val="20"/>
                        <w:szCs w:val="20"/>
                      </w:rPr>
                      <w:t xml:space="preserve">Pompa </w:t>
                    </w:r>
                  </w:p>
                  <w:p w:rsidR="003136E1" w:rsidRPr="00581B67" w:rsidRDefault="003136E1" w:rsidP="00F863BB">
                    <w:pPr>
                      <w:rPr>
                        <w:sz w:val="20"/>
                        <w:szCs w:val="20"/>
                      </w:rPr>
                    </w:pPr>
                    <w:r w:rsidRPr="00581B67">
                      <w:rPr>
                        <w:sz w:val="20"/>
                        <w:szCs w:val="20"/>
                      </w:rPr>
                      <w:t xml:space="preserve">PUTZMEISTER </w:t>
                    </w:r>
                  </w:p>
                </w:txbxContent>
              </v:textbox>
            </v:rect>
            <v:rect id="Rectangle 23" o:spid="_x0000_s1035" style="position:absolute;left:19431;top:17262;width:11202;height:41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Q8MIA&#10;AADbAAAADwAAAGRycy9kb3ducmV2LnhtbESPQYvCMBSE74L/ITzBi6ypVbraNYrILqi37er90bxt&#10;i81LaaLWf28EweMwM98wy3VnanGl1lWWFUzGEQji3OqKCwXHv5+POQjnkTXWlknBnRysV/3eElNt&#10;b/xL18wXIkDYpaig9L5JpXR5SQbd2DbEwfu3rUEfZFtI3eItwE0t4yhKpMGKw0KJDW1Lys/ZxSjg&#10;+DvbyLs5LfLPaTfaz5IkxoNSw0G3+QLhqfPv8Ku90wriCTy/h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BDwwgAAANsAAAAPAAAAAAAAAAAAAAAAAJgCAABkcnMvZG93&#10;bnJldi54bWxQSwUGAAAAAAQABAD1AAAAhwMAAAAA&#10;" strokecolor="#33c">
              <v:textbox inset="1.60019mm,.80011mm,1.60019mm,.80011mm">
                <w:txbxContent>
                  <w:p w:rsidR="003136E1" w:rsidRPr="00581B67" w:rsidRDefault="003136E1" w:rsidP="00F863BB">
                    <w:pPr>
                      <w:rPr>
                        <w:sz w:val="20"/>
                        <w:szCs w:val="20"/>
                      </w:rPr>
                    </w:pPr>
                    <w:r w:rsidRPr="00581B67">
                      <w:rPr>
                        <w:sz w:val="20"/>
                        <w:szCs w:val="20"/>
                      </w:rPr>
                      <w:t xml:space="preserve">Pompa </w:t>
                    </w:r>
                  </w:p>
                  <w:p w:rsidR="003136E1" w:rsidRPr="00581B67" w:rsidRDefault="003136E1" w:rsidP="00F863BB">
                    <w:pPr>
                      <w:rPr>
                        <w:sz w:val="20"/>
                        <w:szCs w:val="20"/>
                      </w:rPr>
                    </w:pPr>
                    <w:r w:rsidRPr="00581B67">
                      <w:rPr>
                        <w:sz w:val="20"/>
                        <w:szCs w:val="20"/>
                      </w:rPr>
                      <w:t xml:space="preserve">PUTZMEISTER </w:t>
                    </w:r>
                  </w:p>
                  <w:p w:rsidR="003136E1" w:rsidRPr="00EA447D" w:rsidRDefault="003136E1" w:rsidP="00F863BB"/>
                </w:txbxContent>
              </v:textbox>
            </v:rect>
            <v:rect id="Rectangle 24" o:spid="_x0000_s1036" style="position:absolute;left:46862;top:9265;width:11322;height:41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ImMEA&#10;AADbAAAADwAAAGRycy9kb3ducmV2LnhtbERPz2vCMBS+D/wfwhO8jJmugyGdUVQYll2c1cOOj+bZ&#10;lDUvpUlt998vguDx+823XI+2EVfqfO1Ywes8AUFcOl1zpeB8+nxZgPABWWPjmBT8kYf1avK0xEy7&#10;gY90LUIlYgn7DBWYENpMSl8asujnriWO2sV1FkOEXSV1h0Mst41Mk+RdWqw5LhhsaWeo/C16qyD/&#10;3htTDJf+K1Lbt91Pnx/Oz0rNpuPmA0SgMTzM93SuFaQp3L7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uCJjBAAAA2wAAAA8AAAAAAAAAAAAAAAAAmAIAAGRycy9kb3du&#10;cmV2LnhtbFBLBQYAAAAABAAEAPUAAACGAwAAAAA=&#10;" filled="f" fillcolor="#0c9" strokecolor="#33c">
              <v:textbox inset="1.60019mm,.80011mm,1.60019mm,.80011mm">
                <w:txbxContent>
                  <w:p w:rsidR="003136E1" w:rsidRPr="00581B67" w:rsidRDefault="003136E1" w:rsidP="00F863BB">
                    <w:pPr>
                      <w:rPr>
                        <w:sz w:val="20"/>
                        <w:szCs w:val="20"/>
                      </w:rPr>
                    </w:pPr>
                    <w:r w:rsidRPr="00581B67">
                      <w:rPr>
                        <w:sz w:val="20"/>
                        <w:szCs w:val="20"/>
                      </w:rPr>
                      <w:t>Linie fabricatie cuptor 10</w:t>
                    </w:r>
                  </w:p>
                </w:txbxContent>
              </v:textbox>
            </v:rect>
            <v:rect id="Rectangle 25" o:spid="_x0000_s1037" style="position:absolute;left:46862;top:17266;width:11322;height:3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tA8EA&#10;AADbAAAADwAAAGRycy9kb3ducmV2LnhtbERPz2vCMBS+D/wfwhO8DE1VGKMaRYWx4mVb9eDx0Tyb&#10;YvNSmtTW/94MBjt+v/nW28HW4k6trxwrmM8SEMSF0xWXCs6nj+k7CB+QNdaOScGDPGw3o5c1ptr1&#10;/EP3PJQilrBPUYEJoUml9IUhi37mGuKoXV1rMUTYllK32MdyW8tFkrxJixXHBYMNHQwVt7yzCrLv&#10;T2Py/todI7VfHi5d9nV+VWoyHnYrEIGG8G/+S2dawWIJv1/i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irQPBAAAA2wAAAA8AAAAAAAAAAAAAAAAAmAIAAGRycy9kb3du&#10;cmV2LnhtbFBLBQYAAAAABAAEAPUAAACGAwAAAAA=&#10;" filled="f" fillcolor="#0c9" strokecolor="#33c">
              <v:textbox inset="1.60019mm,.80011mm,1.60019mm,.80011mm">
                <w:txbxContent>
                  <w:p w:rsidR="003136E1" w:rsidRPr="00581B67" w:rsidRDefault="003136E1" w:rsidP="00F863BB">
                    <w:pPr>
                      <w:rPr>
                        <w:sz w:val="20"/>
                        <w:szCs w:val="20"/>
                      </w:rPr>
                    </w:pPr>
                    <w:r w:rsidRPr="00581B67">
                      <w:rPr>
                        <w:sz w:val="20"/>
                        <w:szCs w:val="20"/>
                      </w:rPr>
                      <w:t>Linie fabricatie cuptor 11</w:t>
                    </w:r>
                  </w:p>
                  <w:p w:rsidR="003136E1" w:rsidRPr="0094066B" w:rsidRDefault="003136E1" w:rsidP="00F863BB"/>
                </w:txbxContent>
              </v:textbox>
            </v:rect>
            <v:shape id="AutoShape 26" o:spid="_x0000_s1038" type="#_x0000_t34" style="position:absolute;left:29720;top:10403;width:17142;height:22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FW8MAAADbAAAADwAAAGRycy9kb3ducmV2LnhtbESP3WrCQBSE74W+w3IK3unGREpJXUUs&#10;AcGC1J/7Q/Y0Cc2eDdltsr59VxC8HGbmG2a1CaYVA/WusaxgMU9AEJdWN1wpuJyL2TsI55E1tpZJ&#10;wY0cbNYvkxXm2o78TcPJVyJC2OWooPa+y6V0ZU0G3dx2xNH7sb1BH2VfSd3jGOGmlWmSvEmDDceF&#10;Gjva1VT+nv6MguG4LLpLtmsyc71KPnyG8qsKSk1fw/YDhKfgn+FHe68VpEu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yhVvDAAAA2wAAAA8AAAAAAAAAAAAA&#10;AAAAoQIAAGRycy9kb3ducmV2LnhtbFBLBQYAAAAABAAEAPkAAACRAwAAAAA=&#10;" strokecolor="#33c">
              <v:stroke endarrow="block"/>
            </v:shape>
            <v:shape id="AutoShape 27" o:spid="_x0000_s1039" type="#_x0000_t34" style="position:absolute;left:30633;top:18961;width:16229;height:36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et8IAAADbAAAADwAAAGRycy9kb3ducmV2LnhtbESPQWvCQBSE7wX/w/IEb82mQqumrqJC&#10;wata6vWRfdlNm30bsmsS/323UPA4zMw3zHo7ukb01IXas4KXLAdBXHpds1Hwefl4XoIIEVlj45kU&#10;3CnAdjN5WmOh/cAn6s/RiAThUKACG2NbSBlKSw5D5lvi5FW+cxiT7IzUHQ4J7ho5z/M36bDmtGCx&#10;pYOl8ud8cwp29r43B3M92SstKme+LnIVvpWaTcfdO4hIY3yE/9tHrWD+Cn9f0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Met8IAAADbAAAADwAAAAAAAAAAAAAA&#10;AAChAgAAZHJzL2Rvd25yZXYueG1sUEsFBgAAAAAEAAQA+QAAAJADAAAAAA==&#10;" strokecolor="#33c">
              <v:stroke endarrow="block"/>
            </v:shape>
            <v:shape id="AutoShape 28" o:spid="_x0000_s1040" type="#_x0000_t34" style="position:absolute;left:18848;top:10757;width:583;height:82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8+MMAAADbAAAADwAAAGRycy9kb3ducmV2LnhtbESPQYvCMBSE74L/ITxhb5oqIlqN4i4I&#10;HpTFdmGvj+bZFpuX0ETt+uvNguBxmJlvmNWmM424UetrywrGowQEcWF1zaWCn3w3nIPwAVljY5kU&#10;/JGHzbrfW2Gq7Z1PdMtCKSKEfYoKqhBcKqUvKjLoR9YRR+9sW4MhyraUusV7hJtGTpJkJg3WHBcq&#10;dPRVUXHJrkbBY5vra3ic3ee3q4+X6e9husgPSn0Muu0SRKAuvMOv9l4rmMzg/0v8A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LPPjDAAAA2wAAAA8AAAAAAAAAAAAA&#10;AAAAoQIAAGRycy9kb3ducmV2LnhtbFBLBQYAAAAABAAEAPkAAACRAwAAAAA=&#10;" adj="10565" strokecolor="#33c">
              <v:stroke endarrow="block"/>
            </v:shape>
            <v:shape id="AutoShape 29" o:spid="_x0000_s1041" type="#_x0000_t34" style="position:absolute;left:18848;top:18676;width:583;height:64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eZY8MAAADbAAAADwAAAGRycy9kb3ducmV2LnhtbESPQYvCMBSE78L+h/AWvGmqiK7VKO6C&#10;4MFFtAteH82zLTYvoYla/fVmQfA4zMw3zHzZmlpcqfGVZQWDfgKCOLe64kLBX7bufYHwAVljbZkU&#10;3MnDcvHRmWOq7Y33dD2EQkQI+xQVlCG4VEqfl2TQ960jjt7JNgZDlE0hdYO3CDe1HCbJWBqsOC6U&#10;6OinpPx8uBgFj1WmL+Fxct87V/2eR8ftaJptlep+tqsZiEBteIdf7Y1WMJzA/5f4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HmWPDAAAA2wAAAA8AAAAAAAAAAAAA&#10;AAAAoQIAAGRycy9kb3ducmV2LnhtbFBLBQYAAAAABAAEAPkAAACRAwAAAAA=&#10;" adj="10565" strokecolor="#33c">
              <v:stroke endarrow="block"/>
            </v:shape>
            <v:group id="Group 30" o:spid="_x0000_s1042" style="position:absolute;left:30633;top:10281;width:4833;height:1935" coordorigin="2352,2640" coordsize="9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31" o:spid="_x0000_s1043" style="position:absolute;visibility:visible" from="2352,2640" to="3312,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kFMUAAADbAAAADwAAAGRycy9kb3ducmV2LnhtbESPQUsDMRSE74L/ITyhl2KTFiq6Ni1S&#10;FFoKolXQ42PzTFY3L0uSdrf/3ggFj8PMfMMsVoNvxZFiagJrmE4UCOI6mIathve3p+tbECkjG2wD&#10;k4YTJVgtLy8WWJnQ8ysd99mKAuFUoQaXc1dJmWpHHtMkdMTF+wrRYy4yWmki9gXuWzlT6kZ6bLgs&#10;OOxo7aj+2R+8hvjdfI7zs7Kbj8NLr3aPc7t1c61HV8PDPYhMQ/4Pn9sbo2F2B39fy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ukFMUAAADbAAAADwAAAAAAAAAA&#10;AAAAAAChAgAAZHJzL2Rvd25yZXYueG1sUEsFBgAAAAAEAAQA+QAAAJMDAAAAAA==&#10;" strokecolor="#33c" strokeweight="2.25pt"/>
              <v:line id="Line 32" o:spid="_x0000_s1044" style="position:absolute;visibility:visible" from="2592,2640" to="331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bVMIAAADbAAAADwAAAGRycy9kb3ducmV2LnhtbERPTUsDMRC9C/6HMEIv0iZWKmXbtIi0&#10;UBFEa6E9DpsxWd1MliTtrv/eHASPj/e9XA++FReKqQms4W6iQBDXwTRsNRw+tuM5iJSRDbaBScMP&#10;JVivrq+WWJnQ8ztd9tmKEsKpQg0u566SMtWOPKZJ6IgL9xmix1xgtNJE7Eu4b+VUqQfpseHS4LCj&#10;J0f19/7sNcSv5nSbX5XdHc9vvXrZzOyzm2k9uhkeFyAyDflf/OfeGQ33ZX35Un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ibVMIAAADbAAAADwAAAAAAAAAAAAAA&#10;AAChAgAAZHJzL2Rvd25yZXYueG1sUEsFBgAAAAAEAAQA+QAAAJADAAAAAA==&#10;" strokecolor="#33c" strokeweight="2.25pt"/>
            </v:group>
            <v:group id="Group 33" o:spid="_x0000_s1045" style="position:absolute;left:30633;top:16650;width:4833;height:1931;flip:y" coordorigin="2352,2640" coordsize="9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E1/LwwAAANsAAAAP&#10;AAAAAAAAAAAAAAAAAKoCAABkcnMvZG93bnJldi54bWxQSwUGAAAAAAQABAD6AAAAmgMAAAAA&#10;">
              <v:line id="Line 34" o:spid="_x0000_s1046" style="position:absolute;visibility:visible" from="2352,2640" to="3312,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aguMUAAADbAAAADwAAAGRycy9kb3ducmV2LnhtbESPQUsDMRSE7wX/Q3hCL2KTtlRkbVqk&#10;KLQIolXQ42PzTFY3L0uSdrf/3ghCj8PMfMMs14NvxZFiagJrmE4UCOI6mIathve3x+tbECkjG2wD&#10;k4YTJVivLkZLrEzo+ZWO+2xFgXCqUIPLuaukTLUjj2kSOuLifYXoMRcZrTQR+wL3rZwpdSM9NlwW&#10;HHa0cVT/7A9eQ/xuPq/ys7Lbj8NLr54eFnbnFlqPL4f7OxCZhnwO/7e3RsN8Bn9fy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aguMUAAADbAAAADwAAAAAAAAAA&#10;AAAAAAChAgAAZHJzL2Rvd25yZXYueG1sUEsFBgAAAAAEAAQA+QAAAJMDAAAAAA==&#10;" strokecolor="#33c" strokeweight="2.25pt"/>
              <v:line id="Line 35" o:spid="_x0000_s1047" style="position:absolute;visibility:visible" from="2592,2640" to="331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FI8UAAADbAAAADwAAAGRycy9kb3ducmV2LnhtbESPQUsDMRSE7wX/Q3iCl2KTWiqyNi1S&#10;FCqCtFXQ42PzTFY3L0uSdtd/b4RCj8PMfMMsVoNvxZFiagJrmE4UCOI6mIathve3p+s7ECkjG2wD&#10;k4ZfSrBaXowWWJnQ846O+2xFgXCqUIPLuaukTLUjj2kSOuLifYXoMRcZrTQR+wL3rbxR6lZ6bLgs&#10;OOxo7aj+2R+8hvjdfI7zq7Kbj8O2Vy+Pc/vs5lpfXQ4P9yAyDfkcPrU3RsNsBv9fy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oFI8UAAADbAAAADwAAAAAAAAAA&#10;AAAAAAChAgAAZHJzL2Rvd25yZXYueG1sUEsFBgAAAAAEAAQA+QAAAJMDAAAAAA==&#10;" strokecolor="#33c" strokeweight="2.25pt"/>
            </v:group>
            <v:shapetype id="_x0000_t32" coordsize="21600,21600" o:spt="32" o:oned="t" path="m,l21600,21600e" filled="f">
              <v:path arrowok="t" fillok="f" o:connecttype="none"/>
              <o:lock v:ext="edit" shapetype="t"/>
            </v:shapetype>
            <v:shape id="AutoShape 36" o:spid="_x0000_s1048" type="#_x0000_t32" style="position:absolute;left:35466;top:9796;width:4626;height:67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JgsUAAADbAAAADwAAAGRycy9kb3ducmV2LnhtbESPQWsCMRSE7wX/Q3hCbzVrlaWuRpGC&#10;Uigeuip4fGyeyeLmZbtJddtf3wiFHoeZ+YZZrHrXiCt1ofasYDzKQBBXXtdsFBz2m6cXECEia2w8&#10;k4JvCrBaDh4WWGh/4w+6ltGIBOFQoAIbY1tIGSpLDsPIt8TJO/vOYUyyM1J3eEtw18jnLMulw5rT&#10;gsWWXi1Vl/LLKTDT0jZtvj3s3vNqMzsd9wY/f5R6HPbrOYhIffwP/7XftILJFO5f0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JgsUAAADbAAAADwAAAAAAAAAA&#10;AAAAAAChAgAAZHJzL2Rvd25yZXYueG1sUEsFBgAAAAAEAAQA+QAAAJMDAAAAAA==&#10;" strokecolor="#33c">
              <v:stroke endarrow="block"/>
            </v:shape>
            <v:shape id="AutoShape 37" o:spid="_x0000_s1049" type="#_x0000_t32" style="position:absolute;left:35466;top:12357;width:5149;height:58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fzMUAAADbAAAADwAAAGRycy9kb3ducmV2LnhtbESPQWvCQBSE7wX/w/KE3upGJaVE1xAr&#10;BaHtQVvU4zP7TEKzb0N2TeK/7xaEHoeZ+YZZpoOpRUetqywrmE4iEMS51RUXCr6/3p5eQDiPrLG2&#10;TApu5CBdjR6WmGjb8466vS9EgLBLUEHpfZNI6fKSDLqJbYiDd7GtQR9kW0jdYh/gppazKHqWBisO&#10;CyU29FpS/rO/GgWfHwXf3s+X3M3jdXbqcH08bHZKPY6HbAHC0+D/w/f2ViuYx/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nfzMUAAADbAAAADwAAAAAAAAAA&#10;AAAAAAChAgAAZHJzL2Rvd25yZXYueG1sUEsFBgAAAAAEAAQA+QAAAJMDAAAAAA==&#10;" strokecolor="#33c">
              <v:stroke endarrow="block"/>
            </v:shape>
            <v:oval id="Oval 38" o:spid="_x0000_s1050" style="position:absolute;left:40004;top:9261;width:621;height:6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fCMEA&#10;AADbAAAADwAAAGRycy9kb3ducmV2LnhtbESPQWvCQBSE7wX/w/KE3uqLLYikriKC4EEQo70/dp9J&#10;NPs2Zrca/71bKHgcZuYbZrboXaNu3IXai4bxKAPFYrytpdRwPKw/pqBCJLHUeGENDw6wmA/eZpRb&#10;f5c934pYqgSRkJOGKsY2RwymYkdh5FuW5J185ygm2ZVoO7onuGvwM8sm6KiWtFBRy6uKzaX4dRoK&#10;f8LtBc1hUxz784+xiNf9Tuv3Yb/8BhW5j6/wf3tjNXxN4O9L+gE4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XwjBAAAA2wAAAA8AAAAAAAAAAAAAAAAAmAIAAGRycy9kb3du&#10;cmV2LnhtbFBLBQYAAAAABAAEAPUAAACGAwAAAAA=&#10;" strokecolor="#33c"/>
            <v:oval id="Oval 39" o:spid="_x0000_s1051" style="position:absolute;left:40305;top:18254;width:621;height: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6k8IA&#10;AADbAAAADwAAAGRycy9kb3ducmV2LnhtbESPQWvCQBSE7wX/w/IEb/XFCm2JriJCwYMgRnt/7D6T&#10;aPZtzK4a/323UOhxmJlvmPmyd426cxdqLxom4wwUi/G2llLD8fD1+gkqRBJLjRfW8OQAy8XgZU65&#10;9Q/Z872IpUoQCTlpqGJsc8RgKnYUxr5lSd7Jd45ikl2JtqNHgrsG37LsHR3VkhYqanldsbkUN6eh&#10;8CfcXtAcNsWxP38bi3jd77QeDfvVDFTkPv6H/9obq2H6Ab9f0g/A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qTwgAAANsAAAAPAAAAAAAAAAAAAAAAAJgCAABkcnMvZG93&#10;bnJldi54bWxQSwUGAAAAAAQABAD1AAAAhwMAAAAA&#10;" strokecolor="#33c"/>
            <v:rect id="Rectangle 40" o:spid="_x0000_s1052" style="position:absolute;left:26290;top:3331;width:26287;height:27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ycEA&#10;AADbAAAADwAAAGRycy9kb3ducmV2LnhtbERPy2oCMRTdF/yHcAV3NVGpyNQoIgi6kOJj0eVlcp1M&#10;O7kZkqijX28WhS4P5z1fdq4RNwqx9qxhNFQgiEtvaq40nE+b9xmImJANNp5Jw4MiLBe9tzkWxt/5&#10;QLdjqkQO4VigBptSW0gZS0sO49C3xJm7+OAwZRgqaQLec7hr5FipqXRYc26w2NLaUvl7vDoN0n5N&#10;prvvcFg/L4/tj73u9kp9aD3od6tPEIm69C/+c2+Nhkkem7/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usnBAAAA2wAAAA8AAAAAAAAAAAAAAAAAmAIAAGRycy9kb3du&#10;cmV2LnhtbFBLBQYAAAAABAAEAPUAAACGAwAAAAA=&#10;" strokecolor="red">
              <v:textbox inset="1.60019mm,.80011mm,1.60019mm,.80011mm">
                <w:txbxContent>
                  <w:p w:rsidR="003136E1" w:rsidRPr="00581B67" w:rsidRDefault="003136E1" w:rsidP="00F863BB">
                    <w:pPr>
                      <w:rPr>
                        <w:sz w:val="20"/>
                        <w:szCs w:val="20"/>
                        <w:lang w:val="fr-FR"/>
                      </w:rPr>
                    </w:pPr>
                    <w:r w:rsidRPr="00581B67">
                      <w:rPr>
                        <w:sz w:val="20"/>
                        <w:szCs w:val="20"/>
                        <w:lang w:val="fr-FR"/>
                      </w:rPr>
                      <w:t>120 m de conducte pentru fiecare linie (2 linii)</w:t>
                    </w:r>
                  </w:p>
                </w:txbxContent>
              </v:textbox>
            </v:rect>
            <v:rect id="Rectangle 41" o:spid="_x0000_s1053" style="position:absolute;left:5714;top:3331;width:20576;height:27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fUsQA&#10;AADbAAAADwAAAGRycy9kb3ducmV2LnhtbESPQWsCMRSE74X+h/AK3mpSpVJXoxRB0EMRbQ89PjbP&#10;zbablyWJ7uqvN4WCx2FmvmHmy9414kwh1p41vAwVCOLSm5orDV+f6+c3EDEhG2w8k4YLRVguHh/m&#10;WBjf8Z7Oh1SJDOFYoAabUltIGUtLDuPQt8TZO/rgMGUZKmkCdhnuGjlSaiId1pwXLLa0slT+Hk5O&#10;g7S78WT7Hfar6/Gy+bGn7YdSr1oPnvr3GYhEfbqH/9sbo2E8hb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H1LEAAAA2wAAAA8AAAAAAAAAAAAAAAAAmAIAAGRycy9k&#10;b3ducmV2LnhtbFBLBQYAAAAABAAEAPUAAACJAwAAAAA=&#10;" strokecolor="red">
              <v:textbox inset="1.60019mm,.80011mm,1.60019mm,.80011mm">
                <w:txbxContent>
                  <w:p w:rsidR="003136E1" w:rsidRPr="00581B67" w:rsidRDefault="003136E1" w:rsidP="00F863BB">
                    <w:pPr>
                      <w:rPr>
                        <w:sz w:val="20"/>
                        <w:szCs w:val="20"/>
                      </w:rPr>
                    </w:pPr>
                    <w:r w:rsidRPr="00581B67">
                      <w:rPr>
                        <w:sz w:val="20"/>
                        <w:szCs w:val="20"/>
                      </w:rPr>
                      <w:t xml:space="preserve">Unitati de pompare PUTZMEISTER </w:t>
                    </w:r>
                  </w:p>
                </w:txbxContent>
              </v:textbox>
            </v:rect>
            <v:rect id="Rectangle 42" o:spid="_x0000_s1054" style="position:absolute;left:33145;width:19432;height:3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FssEA&#10;AADbAAAADwAAAGRycy9kb3ducmV2LnhtbERPy2oCMRTdC/2HcAvdadKXyGiUIhR0IeJj4fIyuU5G&#10;JzdDEnX065uF0OXhvCezzjXiSiHWnjW8DxQI4tKbmisN+91vfwQiJmSDjWfScKcIs+lLb4KF8Tfe&#10;0HWbKpFDOBaowabUFlLG0pLDOPAtceaOPjhMGYZKmoC3HO4a+aHUUDqsOTdYbGluqTxvL06DtOvP&#10;4fIQNvPH8b442ctypdS31m+v3c8YRKIu/Yuf7oXR8JXX5y/5B8j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OxbLBAAAA2wAAAA8AAAAAAAAAAAAAAAAAmAIAAGRycy9kb3du&#10;cmV2LnhtbFBLBQYAAAAABAAEAPUAAACGAwAAAAA=&#10;" strokecolor="red">
              <v:textbox inset="1.60019mm,.80011mm,1.60019mm,.80011mm">
                <w:txbxContent>
                  <w:p w:rsidR="003136E1" w:rsidRPr="00581B67" w:rsidRDefault="003136E1" w:rsidP="00F863BB">
                    <w:pPr>
                      <w:rPr>
                        <w:sz w:val="20"/>
                        <w:szCs w:val="20"/>
                        <w:lang w:val="fr-FR"/>
                      </w:rPr>
                    </w:pPr>
                    <w:r w:rsidRPr="00581B67">
                      <w:rPr>
                        <w:sz w:val="20"/>
                        <w:szCs w:val="20"/>
                        <w:lang w:val="fr-FR"/>
                      </w:rPr>
                      <w:t xml:space="preserve">Platforma pentru manevrele camioanelor </w:t>
                    </w:r>
                  </w:p>
                </w:txbxContent>
              </v:textbox>
            </v:rect>
            <v:shape id="Picture 43" o:spid="_x0000_s1055" type="#_x0000_t75" style="position:absolute;left:1144;top:8118;width:5714;height:4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4HTEAAAA2wAAAA8AAABkcnMvZG93bnJldi54bWxEj0FrAjEUhO+F/ofwCt5qViutrEYpBUFP&#10;olbF22Pz3KzdvKybqPHfm0Khx2FmvmHG02hrcaXWV44V9LoZCOLC6YpLBd+b2esQhA/IGmvHpOBO&#10;HqaT56cx5trdeEXXdShFgrDPUYEJocml9IUhi77rGuLkHV1rMSTZllK3eEtwW8t+lr1LixWnBYMN&#10;fRkqftYXq0B/rGLsL+g83+5Pu/vb8jwzB1Sq8xI/RyACxfAf/mvPtYJBD36/pB8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d4HTEAAAA2wAAAA8AAAAAAAAAAAAAAAAA&#10;nwIAAGRycy9kb3ducmV2LnhtbFBLBQYAAAAABAAEAPcAAACQAwAAAAA=&#10;" fillcolor="#0c9">
              <v:imagedata r:id="rId19" o:title="" croptop="11923f" cropbottom=".5" cropleft="25793f" cropright="22724f"/>
            </v:shape>
            <v:rect id="Rectangle 44" o:spid="_x0000_s1056" style="position:absolute;left:5714;width:13717;height:3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XsQA&#10;AADbAAAADwAAAGRycy9kb3ducmV2LnhtbESPQWsCMRSE74L/ITzBmyZqK2U1ShEKeihF20OPj81z&#10;s7p5WZKoa399Uyh4HGbmG2a57lwjrhRi7VnDZKxAEJfe1Fxp+Pp8G72AiAnZYOOZNNwpwnrV7y2x&#10;MP7Ge7oeUiUyhGOBGmxKbSFlLC05jGPfEmfv6IPDlGWopAl4y3DXyKlSc+mw5rxgsaWNpfJ8uDgN&#10;0n7M5rvvsN/8HO/bk73s3pV61no46F4XIBJ16RH+b2+Nhqcp/H3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l7EAAAA2wAAAA8AAAAAAAAAAAAAAAAAmAIAAGRycy9k&#10;b3ducmV2LnhtbFBLBQYAAAAABAAEAPUAAACJAwAAAAA=&#10;" strokecolor="red">
              <v:textbox inset="1.60019mm,.80011mm,1.60019mm,.80011mm">
                <w:txbxContent>
                  <w:p w:rsidR="003136E1" w:rsidRPr="00581B67" w:rsidRDefault="003136E1" w:rsidP="00F863BB">
                    <w:pPr>
                      <w:rPr>
                        <w:sz w:val="20"/>
                        <w:szCs w:val="20"/>
                      </w:rPr>
                    </w:pPr>
                    <w:r w:rsidRPr="00581B67">
                      <w:rPr>
                        <w:sz w:val="20"/>
                        <w:szCs w:val="20"/>
                      </w:rPr>
                      <w:t>Accesul camioanelor (poarta, drum)</w:t>
                    </w:r>
                  </w:p>
                </w:txbxContent>
              </v:textbox>
            </v:rect>
            <v:rect id="Rectangle 45" o:spid="_x0000_s1057" style="position:absolute;left:19431;width:13714;height:33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bxcQA&#10;AADbAAAADwAAAGRycy9kb3ducmV2LnhtbESPQWsCMRSE7wX/Q3iCt5pYWymrUYog6EGKtoceH5vn&#10;ZnXzsiRRV399Uyh4HGbmG2a26FwjLhRi7VnDaKhAEJfe1Fxp+P5aPb+DiAnZYOOZNNwowmLee5ph&#10;YfyVd3TZp0pkCMcCNdiU2kLKWFpyGIe+Jc7ewQeHKctQSRPwmuGukS9KTaTDmvOCxZaWlsrT/uw0&#10;SPs5nmx+wm55P9zWR3vebJV603rQ7z6mIBJ16RH+b6+Nhtcx/H3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cW8XEAAAA2wAAAA8AAAAAAAAAAAAAAAAAmAIAAGRycy9k&#10;b3ducmV2LnhtbFBLBQYAAAAABAAEAPUAAACJAwAAAAA=&#10;" strokecolor="red">
              <v:textbox inset="1.60019mm,.80011mm,1.60019mm,.80011mm">
                <w:txbxContent>
                  <w:p w:rsidR="003136E1" w:rsidRPr="00581B67" w:rsidRDefault="003136E1" w:rsidP="00F863BB">
                    <w:pPr>
                      <w:rPr>
                        <w:sz w:val="20"/>
                        <w:szCs w:val="20"/>
                      </w:rPr>
                    </w:pPr>
                    <w:r w:rsidRPr="00581B67">
                      <w:rPr>
                        <w:sz w:val="20"/>
                        <w:szCs w:val="20"/>
                      </w:rPr>
                      <w:t>Sistemul de cantarire - logistic</w:t>
                    </w:r>
                  </w:p>
                </w:txbxContent>
              </v:textbox>
            </v:rect>
            <w10:wrap type="none"/>
            <w10:anchorlock/>
          </v:group>
        </w:pict>
      </w:r>
    </w:p>
    <w:p w:rsidR="00F863BB" w:rsidRPr="000174B9" w:rsidRDefault="00F863BB" w:rsidP="00F863BB">
      <w:pPr>
        <w:jc w:val="both"/>
        <w:rPr>
          <w:rFonts w:ascii="Garamond" w:hAnsi="Garamond"/>
        </w:rPr>
      </w:pPr>
      <w:r w:rsidRPr="000174B9">
        <w:rPr>
          <w:rFonts w:ascii="Garamond" w:hAnsi="Garamond"/>
          <w:b/>
        </w:rPr>
        <w:t>8.9.1.2.</w:t>
      </w:r>
      <w:r w:rsidRPr="000174B9">
        <w:rPr>
          <w:rFonts w:ascii="Garamond" w:hAnsi="Garamond"/>
        </w:rPr>
        <w:t xml:space="preserve"> Deseurile solide cum ar fi: materiale plastice, materiale din cauciuc, hartie, piele, textile etc. sunt </w:t>
      </w:r>
      <w:r w:rsidRPr="000174B9">
        <w:rPr>
          <w:rFonts w:ascii="Garamond" w:hAnsi="Garamond"/>
        </w:rPr>
        <w:lastRenderedPageBreak/>
        <w:t>receptionate vrac si/sau ambalate si descarcate in spatiile de depozitare specifice, R13, si/sau in halele de tocare, unde prin intermediul unui echipament mobil specific sunt introduse in instalatiile de tocare, R12, (2 instalatii cu functionare independenta una de cealalta).</w:t>
      </w:r>
    </w:p>
    <w:p w:rsidR="00F863BB" w:rsidRPr="000174B9" w:rsidRDefault="00F863BB" w:rsidP="00F863BB">
      <w:pPr>
        <w:jc w:val="both"/>
        <w:rPr>
          <w:rFonts w:ascii="Garamond" w:hAnsi="Garamond"/>
        </w:rPr>
      </w:pPr>
      <w:r w:rsidRPr="000174B9">
        <w:rPr>
          <w:rFonts w:ascii="Garamond" w:hAnsi="Garamond"/>
          <w:b/>
        </w:rPr>
        <w:t>1.</w:t>
      </w:r>
      <w:r w:rsidRPr="000174B9">
        <w:rPr>
          <w:rFonts w:ascii="Garamond" w:hAnsi="Garamond"/>
        </w:rPr>
        <w:t xml:space="preserve"> Instalatia de tocare intr-o treapta: </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materialele sunt alimentate in tocator cu un incarcator cu cupa;</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materialele tocate rezultate sunt dirijate prin intermediul unei benzi mobile in depozitele formate in hala tocatorului, pe tipuri;</w:t>
      </w:r>
    </w:p>
    <w:p w:rsidR="00F863BB" w:rsidRPr="000174B9" w:rsidRDefault="00F863BB" w:rsidP="00F863BB">
      <w:pPr>
        <w:jc w:val="both"/>
        <w:rPr>
          <w:rFonts w:ascii="Garamond" w:hAnsi="Garamond"/>
        </w:rPr>
      </w:pPr>
      <w:r w:rsidRPr="000174B9">
        <w:rPr>
          <w:rFonts w:ascii="Garamond" w:hAnsi="Garamond"/>
        </w:rPr>
        <w:t>-</w:t>
      </w:r>
      <w:r w:rsidRPr="000174B9">
        <w:rPr>
          <w:rFonts w:ascii="Garamond" w:hAnsi="Garamond"/>
        </w:rPr>
        <w:tab/>
        <w:t>materialele tocate sunt alimentate intr-un buncar de preluare, de unde sunt transportate prin intermediul unui releu de benzi la punctele de alimentare la capul rece cuptor. Instalatia de tocare, precum si activitatile de descarcare, tocare, manipulare se desfasoara intr-o hala metalica cu suprafata de 1.075 mp, inchisa si prevazuta cu ventilatie si sistem de detectie incendii.</w:t>
      </w:r>
    </w:p>
    <w:p w:rsidR="00F863BB" w:rsidRPr="000174B9" w:rsidRDefault="00F863BB" w:rsidP="00F863BB">
      <w:pPr>
        <w:jc w:val="both"/>
        <w:rPr>
          <w:rFonts w:ascii="Garamond" w:hAnsi="Garamond"/>
        </w:rPr>
      </w:pPr>
      <w:r w:rsidRPr="000174B9">
        <w:rPr>
          <w:rFonts w:ascii="Garamond" w:hAnsi="Garamond"/>
          <w:b/>
        </w:rPr>
        <w:t>2.</w:t>
      </w:r>
      <w:r w:rsidRPr="000174B9">
        <w:rPr>
          <w:rFonts w:ascii="Garamond" w:hAnsi="Garamond"/>
        </w:rPr>
        <w:t xml:space="preserve"> Instalatia de tocare in doua trepte: </w:t>
      </w:r>
    </w:p>
    <w:p w:rsidR="00F863BB" w:rsidRPr="000174B9" w:rsidRDefault="00F863BB" w:rsidP="00B91714">
      <w:pPr>
        <w:numPr>
          <w:ilvl w:val="0"/>
          <w:numId w:val="66"/>
        </w:numPr>
        <w:jc w:val="both"/>
        <w:rPr>
          <w:rFonts w:ascii="Garamond" w:hAnsi="Garamond"/>
        </w:rPr>
      </w:pPr>
      <w:r w:rsidRPr="000174B9">
        <w:rPr>
          <w:rFonts w:ascii="Garamond" w:hAnsi="Garamond"/>
        </w:rPr>
        <w:t>materialele destinate tocarii sunt alimentate cu un incarcator cu cupa in buncarul de primire al primului tocator, unde materialele sunt tocate pana la dimensiuni de cca 250 mm;</w:t>
      </w:r>
    </w:p>
    <w:p w:rsidR="00F863BB" w:rsidRPr="000174B9" w:rsidRDefault="00F863BB" w:rsidP="00B91714">
      <w:pPr>
        <w:numPr>
          <w:ilvl w:val="0"/>
          <w:numId w:val="66"/>
        </w:numPr>
        <w:jc w:val="both"/>
        <w:rPr>
          <w:rFonts w:ascii="Garamond" w:hAnsi="Garamond"/>
        </w:rPr>
      </w:pPr>
      <w:r w:rsidRPr="000174B9">
        <w:rPr>
          <w:rFonts w:ascii="Garamond" w:hAnsi="Garamond"/>
        </w:rPr>
        <w:t>materialul rezultat din prima treapta sunt preluate de un transportor cu benzi, capsulat, si este dirijat peste separatorul metalic, unde diversele impuritati metalice sunt retinute de un separator de metale si colectate separat intr-un container;</w:t>
      </w:r>
    </w:p>
    <w:p w:rsidR="00F863BB" w:rsidRPr="000174B9" w:rsidRDefault="00F863BB" w:rsidP="00B91714">
      <w:pPr>
        <w:numPr>
          <w:ilvl w:val="0"/>
          <w:numId w:val="66"/>
        </w:numPr>
        <w:jc w:val="both"/>
        <w:rPr>
          <w:rFonts w:ascii="Garamond" w:hAnsi="Garamond"/>
        </w:rPr>
      </w:pPr>
      <w:r w:rsidRPr="000174B9">
        <w:rPr>
          <w:rFonts w:ascii="Garamond" w:hAnsi="Garamond"/>
        </w:rPr>
        <w:t>in continuare materialul tocat este trecut peste separatorul de nemetale, impuritati care nu se pot toca sunt separate intr-un alt container. Fractiunea mai mare de 30 mm rezultata din sortarea dupa prima treapta este reintrodusa la tocare;</w:t>
      </w:r>
    </w:p>
    <w:p w:rsidR="00F863BB" w:rsidRPr="000174B9" w:rsidRDefault="00F863BB" w:rsidP="00B91714">
      <w:pPr>
        <w:numPr>
          <w:ilvl w:val="0"/>
          <w:numId w:val="66"/>
        </w:numPr>
        <w:jc w:val="both"/>
        <w:rPr>
          <w:rFonts w:ascii="Garamond" w:hAnsi="Garamond"/>
        </w:rPr>
      </w:pPr>
      <w:r w:rsidRPr="000174B9">
        <w:rPr>
          <w:rFonts w:ascii="Garamond" w:hAnsi="Garamond"/>
        </w:rPr>
        <w:t>materialele de la prima treapta de tocare, dupa separarea impuritatilor sunt introduse in treapta a 2-a de tocare, de unde materialul rezulta la dimensiuni de cca 25-30 mm;</w:t>
      </w:r>
    </w:p>
    <w:p w:rsidR="00F863BB" w:rsidRPr="000174B9" w:rsidRDefault="00F863BB" w:rsidP="00B91714">
      <w:pPr>
        <w:numPr>
          <w:ilvl w:val="0"/>
          <w:numId w:val="66"/>
        </w:numPr>
        <w:jc w:val="both"/>
        <w:rPr>
          <w:rFonts w:ascii="Garamond" w:hAnsi="Garamond"/>
        </w:rPr>
      </w:pPr>
      <w:r w:rsidRPr="000174B9">
        <w:rPr>
          <w:rFonts w:ascii="Garamond" w:hAnsi="Garamond"/>
        </w:rPr>
        <w:t xml:space="preserve">materialele rezultate in urma tocarii deseurilor solide prin cele doua trepte ale instalatiei de tocare sunt transportate la buncarul de stocare, de unde, sunt preluate de un releu de benzi tubulare, dozate cu o banda gravimetrica si introduse prin injectorul principal la capul cald al cuptorului. </w:t>
      </w:r>
    </w:p>
    <w:p w:rsidR="00F863BB" w:rsidRPr="000174B9" w:rsidRDefault="00F863BB" w:rsidP="00F863BB">
      <w:pPr>
        <w:jc w:val="both"/>
        <w:rPr>
          <w:rFonts w:ascii="Garamond" w:hAnsi="Garamond"/>
        </w:rPr>
      </w:pPr>
      <w:r w:rsidRPr="000174B9">
        <w:rPr>
          <w:rFonts w:ascii="Garamond" w:hAnsi="Garamond"/>
        </w:rPr>
        <w:t>Intregul sistem de stocare temporara, R13, tocare si transport, R12, este desprafuit prin intermediul filtrelor cu saci. Intregul sistem de tocare in doua trepte, buncare de alimentare, separatorul de impuritati este amplasat intr-o hala metalica acoperita si inchisa pe trei laturi, care impreuna cu platforma de manevra a utilajelor de alimentare buncar acopera o suprafata de 1.558 mp.</w:t>
      </w:r>
    </w:p>
    <w:p w:rsidR="00F863BB" w:rsidRPr="000174B9" w:rsidRDefault="00F863BB" w:rsidP="00F863BB">
      <w:pPr>
        <w:jc w:val="both"/>
        <w:rPr>
          <w:rFonts w:ascii="Garamond" w:hAnsi="Garamond"/>
        </w:rPr>
      </w:pPr>
      <w:r w:rsidRPr="000174B9">
        <w:rPr>
          <w:rFonts w:ascii="Garamond" w:hAnsi="Garamond"/>
          <w:b/>
        </w:rPr>
        <w:t>8.9.1.3.</w:t>
      </w:r>
      <w:r w:rsidRPr="000174B9">
        <w:rPr>
          <w:rFonts w:ascii="Garamond" w:hAnsi="Garamond"/>
        </w:rPr>
        <w:t xml:space="preserve"> Deseurile de tipul anvelopelor uzate sunt introduse in cuptor pe la capul rece al cuptorului prin intermediul unui sistem de transport pe verticala sau trecute prin prima treapta de tocare. Zona de descarcare a anvelopelor in vederea alimentarii elevatorului vertical este de 565 mp.</w:t>
      </w:r>
    </w:p>
    <w:p w:rsidR="00F863BB" w:rsidRPr="000174B9" w:rsidRDefault="00F863BB" w:rsidP="00F863BB">
      <w:pPr>
        <w:jc w:val="both"/>
        <w:rPr>
          <w:rFonts w:ascii="Garamond" w:hAnsi="Garamond"/>
        </w:rPr>
      </w:pPr>
      <w:r w:rsidRPr="000174B9">
        <w:rPr>
          <w:rFonts w:ascii="Garamond" w:hAnsi="Garamond"/>
          <w:b/>
        </w:rPr>
        <w:t xml:space="preserve">8.9.1.4. </w:t>
      </w:r>
      <w:r w:rsidRPr="000174B9">
        <w:rPr>
          <w:rFonts w:ascii="Garamond" w:hAnsi="Garamond"/>
        </w:rPr>
        <w:t xml:space="preserve"> Deseurile lichide, cum ar fi: uleiurile uzate, emulsiile pot fi descarcate intr-un rezervor cu o capacitate de 90 mc si pompat catre injectorul cuptorului, cu un debit intre 0,5 – 5 mc/h in functie de caracteristicle deseurilor.</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rPr>
        <w:t>Combustibilii alternativi (deseurile) se transporta mijloace auto, CF si/sau maritime (navale) - livrate vrac si/sau preambalate - care sunt descarcate in spatii destinate pentru depozitare temporara, R13, sau in buncare de prestocare si omogenizare. Fiecare transport de deseuri este cantarit si verificat din punct de vedere al:</w:t>
      </w:r>
    </w:p>
    <w:p w:rsidR="00F863BB" w:rsidRPr="000174B9" w:rsidRDefault="00F863BB" w:rsidP="00B91714">
      <w:pPr>
        <w:numPr>
          <w:ilvl w:val="0"/>
          <w:numId w:val="65"/>
        </w:numPr>
        <w:jc w:val="both"/>
        <w:rPr>
          <w:rFonts w:ascii="Garamond" w:hAnsi="Garamond"/>
        </w:rPr>
      </w:pPr>
      <w:r w:rsidRPr="000174B9">
        <w:rPr>
          <w:rFonts w:ascii="Garamond" w:hAnsi="Garamond"/>
        </w:rPr>
        <w:t>parametrilor calitativi, prin analize de laborator ;</w:t>
      </w:r>
    </w:p>
    <w:p w:rsidR="00F863BB" w:rsidRPr="000174B9" w:rsidRDefault="00F863BB" w:rsidP="00B91714">
      <w:pPr>
        <w:numPr>
          <w:ilvl w:val="0"/>
          <w:numId w:val="65"/>
        </w:numPr>
        <w:jc w:val="both"/>
        <w:rPr>
          <w:rFonts w:ascii="Garamond" w:hAnsi="Garamond"/>
        </w:rPr>
      </w:pPr>
      <w:r w:rsidRPr="000174B9">
        <w:rPr>
          <w:rFonts w:ascii="Garamond" w:hAnsi="Garamond"/>
        </w:rPr>
        <w:t xml:space="preserve">conformitatii cu cerintele legale a documentelor care insotesc transportul. </w:t>
      </w:r>
    </w:p>
    <w:p w:rsidR="00F863BB" w:rsidRPr="000174B9" w:rsidRDefault="00F863BB" w:rsidP="00F863BB">
      <w:pPr>
        <w:pStyle w:val="BodyText"/>
        <w:jc w:val="both"/>
        <w:rPr>
          <w:rFonts w:ascii="Garamond" w:hAnsi="Garamond"/>
        </w:rPr>
      </w:pPr>
      <w:r w:rsidRPr="000174B9">
        <w:rPr>
          <w:rFonts w:ascii="Garamond" w:hAnsi="Garamond"/>
        </w:rPr>
        <w:t>Activitatea de descărcare, depozitare, pretratare pentru ardere si introducere în cuptoare a deseurilor combustibile este efectuată tot de reprezentantii agentului economic.</w:t>
      </w:r>
    </w:p>
    <w:p w:rsidR="00F863BB" w:rsidRPr="000174B9" w:rsidRDefault="00F863BB" w:rsidP="00F863BB">
      <w:pPr>
        <w:pStyle w:val="BodyText"/>
        <w:jc w:val="both"/>
        <w:rPr>
          <w:rFonts w:ascii="Garamond" w:hAnsi="Garamond"/>
        </w:rPr>
      </w:pPr>
      <w:r w:rsidRPr="000174B9">
        <w:rPr>
          <w:rFonts w:ascii="Garamond" w:hAnsi="Garamond"/>
        </w:rPr>
        <w:t xml:space="preserve">Dupa receptie, analizare si procesare sunt introduse la ardere, astfel incat depozitele temporare sunt minime. </w:t>
      </w:r>
    </w:p>
    <w:p w:rsidR="00F863BB" w:rsidRPr="000174B9" w:rsidRDefault="00F863BB" w:rsidP="00F863BB">
      <w:pPr>
        <w:pStyle w:val="BodyText"/>
        <w:jc w:val="both"/>
        <w:rPr>
          <w:rFonts w:ascii="Garamond" w:hAnsi="Garamond"/>
        </w:rPr>
      </w:pPr>
    </w:p>
    <w:p w:rsidR="00F863BB" w:rsidRPr="000174B9" w:rsidRDefault="00F863BB" w:rsidP="00F863BB">
      <w:pPr>
        <w:pStyle w:val="BodyText"/>
        <w:jc w:val="both"/>
        <w:rPr>
          <w:rFonts w:ascii="Garamond" w:hAnsi="Garamond"/>
          <w:b/>
        </w:rPr>
      </w:pPr>
      <w:r w:rsidRPr="000174B9">
        <w:rPr>
          <w:rFonts w:ascii="Garamond" w:hAnsi="Garamond"/>
          <w:b/>
        </w:rPr>
        <w:t>Capacitatile de productie proiectate:</w:t>
      </w:r>
    </w:p>
    <w:p w:rsidR="00F863BB" w:rsidRPr="000174B9" w:rsidRDefault="00F863BB" w:rsidP="00B91714">
      <w:pPr>
        <w:pStyle w:val="BodyText"/>
        <w:numPr>
          <w:ilvl w:val="0"/>
          <w:numId w:val="65"/>
        </w:numPr>
        <w:spacing w:after="0"/>
        <w:jc w:val="both"/>
        <w:rPr>
          <w:rFonts w:ascii="Garamond" w:hAnsi="Garamond"/>
          <w:b/>
        </w:rPr>
      </w:pPr>
      <w:r w:rsidRPr="000174B9">
        <w:rPr>
          <w:rFonts w:ascii="Garamond" w:hAnsi="Garamond"/>
          <w:b/>
        </w:rPr>
        <w:t>8.000 tone clincher/zi;</w:t>
      </w:r>
    </w:p>
    <w:p w:rsidR="00F863BB" w:rsidRPr="000174B9" w:rsidRDefault="00F863BB" w:rsidP="00B91714">
      <w:pPr>
        <w:pStyle w:val="BodyText"/>
        <w:numPr>
          <w:ilvl w:val="0"/>
          <w:numId w:val="59"/>
        </w:numPr>
        <w:spacing w:after="0"/>
        <w:jc w:val="both"/>
        <w:rPr>
          <w:rFonts w:ascii="Garamond" w:hAnsi="Garamond"/>
          <w:b/>
        </w:rPr>
      </w:pPr>
      <w:r w:rsidRPr="000174B9">
        <w:rPr>
          <w:rFonts w:ascii="Garamond" w:hAnsi="Garamond"/>
          <w:b/>
        </w:rPr>
        <w:t>Linia de fabricatie cuptor 11 – 4.200 tone clincher/zi.</w:t>
      </w:r>
    </w:p>
    <w:p w:rsidR="00F863BB" w:rsidRPr="000174B9" w:rsidRDefault="00F863BB" w:rsidP="00B91714">
      <w:pPr>
        <w:pStyle w:val="BodyText"/>
        <w:numPr>
          <w:ilvl w:val="0"/>
          <w:numId w:val="59"/>
        </w:numPr>
        <w:spacing w:after="0"/>
        <w:jc w:val="both"/>
        <w:rPr>
          <w:rFonts w:ascii="Garamond" w:hAnsi="Garamond"/>
          <w:b/>
        </w:rPr>
      </w:pPr>
      <w:r w:rsidRPr="000174B9">
        <w:rPr>
          <w:rFonts w:ascii="Garamond" w:hAnsi="Garamond"/>
          <w:b/>
        </w:rPr>
        <w:t>Linia de fabricatie cuptor 10 – 3.800 tone clincher/zi (in conservare).</w:t>
      </w:r>
    </w:p>
    <w:p w:rsidR="00F863BB" w:rsidRDefault="00F863BB" w:rsidP="00B91714">
      <w:pPr>
        <w:pStyle w:val="BodyText"/>
        <w:numPr>
          <w:ilvl w:val="0"/>
          <w:numId w:val="65"/>
        </w:numPr>
        <w:spacing w:after="0"/>
        <w:jc w:val="both"/>
        <w:rPr>
          <w:rFonts w:ascii="Garamond" w:hAnsi="Garamond"/>
          <w:b/>
        </w:rPr>
      </w:pPr>
      <w:r w:rsidRPr="000174B9">
        <w:rPr>
          <w:rFonts w:ascii="Garamond" w:hAnsi="Garamond"/>
          <w:b/>
        </w:rPr>
        <w:t xml:space="preserve"> 800 tone ciment/h.</w:t>
      </w:r>
    </w:p>
    <w:p w:rsidR="001149E8" w:rsidRPr="001149E8" w:rsidRDefault="001149E8" w:rsidP="001149E8">
      <w:pPr>
        <w:pStyle w:val="ListParagraph"/>
        <w:numPr>
          <w:ilvl w:val="0"/>
          <w:numId w:val="65"/>
        </w:numPr>
        <w:spacing w:line="240" w:lineRule="auto"/>
        <w:rPr>
          <w:rFonts w:ascii="Garamond" w:hAnsi="Garamond"/>
          <w:color w:val="FF0000"/>
        </w:rPr>
      </w:pPr>
      <w:r w:rsidRPr="001149E8">
        <w:rPr>
          <w:rFonts w:ascii="Garamond" w:hAnsi="Garamond"/>
          <w:b/>
          <w:color w:val="FF0000"/>
        </w:rPr>
        <w:t>Capacitatea proiectata a instalatiilor de pregatire/preparare a combustibililor alternativi</w:t>
      </w:r>
      <w:r w:rsidRPr="001149E8">
        <w:rPr>
          <w:rFonts w:ascii="Garamond" w:hAnsi="Garamond"/>
          <w:color w:val="FF0000"/>
        </w:rPr>
        <w:t xml:space="preserve"> in vederea coincinerarii este  de 75t/h*.</w:t>
      </w:r>
    </w:p>
    <w:p w:rsidR="001149E8" w:rsidRPr="001149E8" w:rsidRDefault="001149E8" w:rsidP="001149E8">
      <w:pPr>
        <w:pStyle w:val="ListParagraph"/>
        <w:numPr>
          <w:ilvl w:val="0"/>
          <w:numId w:val="65"/>
        </w:numPr>
        <w:spacing w:line="240" w:lineRule="auto"/>
        <w:rPr>
          <w:rFonts w:ascii="Garamond" w:hAnsi="Garamond"/>
          <w:color w:val="FF0000"/>
          <w:sz w:val="20"/>
          <w:szCs w:val="20"/>
        </w:rPr>
      </w:pPr>
      <w:r w:rsidRPr="001149E8">
        <w:rPr>
          <w:rFonts w:ascii="Garamond" w:hAnsi="Garamond"/>
          <w:color w:val="FF0000"/>
        </w:rPr>
        <w:t xml:space="preserve">* </w:t>
      </w:r>
      <w:r w:rsidRPr="001149E8">
        <w:rPr>
          <w:rFonts w:ascii="Garamond" w:hAnsi="Garamond"/>
          <w:color w:val="FF0000"/>
          <w:sz w:val="20"/>
          <w:szCs w:val="20"/>
        </w:rPr>
        <w:t>functie de disponibilul pe piata deseurilor si prioritatile fabricii, se va functiona cu una sau mai multe instalatii, astfel incat sa se asigure necesarul de caldura conform obiectivelor interne (ex: 20%, 40% ,...85% procente de substitutie combustibili fosili, etc).</w:t>
      </w:r>
    </w:p>
    <w:p w:rsidR="001149E8" w:rsidRPr="001149E8" w:rsidRDefault="001149E8" w:rsidP="001149E8">
      <w:pPr>
        <w:pStyle w:val="ListParagraph"/>
        <w:numPr>
          <w:ilvl w:val="0"/>
          <w:numId w:val="65"/>
        </w:numPr>
        <w:spacing w:line="240" w:lineRule="auto"/>
        <w:rPr>
          <w:rFonts w:ascii="Garamond" w:hAnsi="Garamond"/>
          <w:color w:val="FF0000"/>
          <w:sz w:val="20"/>
          <w:szCs w:val="20"/>
        </w:rPr>
      </w:pPr>
      <w:r w:rsidRPr="001149E8">
        <w:rPr>
          <w:rFonts w:ascii="Garamond" w:hAnsi="Garamond"/>
          <w:color w:val="FF0000"/>
          <w:sz w:val="20"/>
          <w:szCs w:val="20"/>
        </w:rPr>
        <w:t>* depinde de puterile calorifice, calitatea si densitatea materialului receptionat (ex. calitatea sortarii), precum si de continutul de apa al materialului.</w:t>
      </w:r>
    </w:p>
    <w:p w:rsidR="001149E8" w:rsidRPr="001149E8" w:rsidRDefault="001149E8" w:rsidP="001149E8">
      <w:pPr>
        <w:pStyle w:val="ListParagraph"/>
        <w:spacing w:line="240" w:lineRule="auto"/>
        <w:jc w:val="both"/>
        <w:rPr>
          <w:color w:val="FF0000"/>
        </w:rPr>
      </w:pPr>
    </w:p>
    <w:p w:rsidR="001149E8" w:rsidRPr="000174B9" w:rsidRDefault="001149E8" w:rsidP="001149E8">
      <w:pPr>
        <w:pStyle w:val="BodyText"/>
        <w:spacing w:after="0"/>
        <w:jc w:val="both"/>
        <w:rPr>
          <w:rFonts w:ascii="Garamond" w:hAnsi="Garamond"/>
          <w:b/>
        </w:rPr>
      </w:pPr>
    </w:p>
    <w:p w:rsidR="00F863BB" w:rsidRPr="000174B9" w:rsidRDefault="00F863BB" w:rsidP="00F863BB">
      <w:pPr>
        <w:pStyle w:val="BodyText"/>
        <w:jc w:val="both"/>
        <w:rPr>
          <w:rFonts w:ascii="Garamond" w:hAnsi="Garamond"/>
          <w:b/>
        </w:rPr>
      </w:pPr>
      <w:r w:rsidRPr="000174B9">
        <w:rPr>
          <w:rFonts w:ascii="Garamond" w:hAnsi="Garamond"/>
          <w:b/>
        </w:rPr>
        <w:t>Capacitatea de coincinerare deseuri este de:</w:t>
      </w:r>
    </w:p>
    <w:p w:rsidR="00F863BB" w:rsidRPr="000174B9" w:rsidRDefault="00F863BB" w:rsidP="00B91714">
      <w:pPr>
        <w:pStyle w:val="BodyText"/>
        <w:numPr>
          <w:ilvl w:val="0"/>
          <w:numId w:val="65"/>
        </w:numPr>
        <w:spacing w:after="0"/>
        <w:jc w:val="both"/>
        <w:rPr>
          <w:rFonts w:ascii="Garamond" w:hAnsi="Garamond"/>
          <w:b/>
        </w:rPr>
      </w:pPr>
      <w:r w:rsidRPr="000174B9">
        <w:rPr>
          <w:rFonts w:ascii="Garamond" w:hAnsi="Garamond"/>
          <w:b/>
        </w:rPr>
        <w:t xml:space="preserve"> peste 3 tone/h in cazul deseurilor nepericuloase;</w:t>
      </w:r>
    </w:p>
    <w:p w:rsidR="00F863BB" w:rsidRPr="000174B9" w:rsidRDefault="00F863BB" w:rsidP="00B91714">
      <w:pPr>
        <w:pStyle w:val="BodyText"/>
        <w:numPr>
          <w:ilvl w:val="0"/>
          <w:numId w:val="65"/>
        </w:numPr>
        <w:spacing w:after="0"/>
        <w:jc w:val="both"/>
        <w:rPr>
          <w:rFonts w:ascii="Garamond" w:hAnsi="Garamond"/>
          <w:b/>
        </w:rPr>
      </w:pPr>
      <w:r w:rsidRPr="000174B9">
        <w:rPr>
          <w:rFonts w:ascii="Garamond" w:hAnsi="Garamond"/>
          <w:b/>
        </w:rPr>
        <w:t xml:space="preserve"> peste 10 tone/zi in cazul deseurilor periculoase.</w:t>
      </w:r>
    </w:p>
    <w:p w:rsidR="00F863BB" w:rsidRPr="000174B9" w:rsidRDefault="00F863BB" w:rsidP="00F863BB">
      <w:pPr>
        <w:pStyle w:val="BodyText"/>
        <w:jc w:val="both"/>
        <w:rPr>
          <w:rFonts w:ascii="Garamond" w:hAnsi="Garamond"/>
          <w:b/>
        </w:rPr>
      </w:pPr>
    </w:p>
    <w:p w:rsidR="00F863BB" w:rsidRPr="000174B9" w:rsidRDefault="00F863BB" w:rsidP="00F863BB">
      <w:pPr>
        <w:jc w:val="both"/>
        <w:rPr>
          <w:rFonts w:ascii="Garamond" w:hAnsi="Garamond"/>
        </w:rPr>
      </w:pPr>
      <w:r w:rsidRPr="000174B9">
        <w:rPr>
          <w:rFonts w:ascii="Garamond" w:hAnsi="Garamond"/>
          <w:lang w:val="en-GB" w:eastAsia="en-GB"/>
        </w:rPr>
        <w:drawing>
          <wp:anchor distT="0" distB="0" distL="114300" distR="114300" simplePos="0" relativeHeight="251676672" behindDoc="0" locked="0" layoutInCell="1" allowOverlap="1">
            <wp:simplePos x="0" y="0"/>
            <wp:positionH relativeFrom="column">
              <wp:align>center</wp:align>
            </wp:positionH>
            <wp:positionV relativeFrom="paragraph">
              <wp:posOffset>321310</wp:posOffset>
            </wp:positionV>
            <wp:extent cx="6111240" cy="2856865"/>
            <wp:effectExtent l="19050" t="19050" r="22860" b="19685"/>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1240" cy="2856865"/>
                    </a:xfrm>
                    <a:prstGeom prst="rect">
                      <a:avLst/>
                    </a:prstGeom>
                    <a:noFill/>
                    <a:ln w="9525">
                      <a:solidFill>
                        <a:srgbClr val="000000"/>
                      </a:solidFill>
                      <a:miter lim="800000"/>
                      <a:headEnd/>
                      <a:tailEnd/>
                    </a:ln>
                  </pic:spPr>
                </pic:pic>
              </a:graphicData>
            </a:graphic>
          </wp:anchor>
        </w:drawing>
      </w:r>
      <w:r w:rsidRPr="000174B9">
        <w:rPr>
          <w:rFonts w:ascii="Garamond" w:hAnsi="Garamond"/>
        </w:rPr>
        <w:t>Scheme generale a unei instalatii de fabricare a clincherului de ciment pe procedeu uscat:</w:t>
      </w:r>
    </w:p>
    <w:p w:rsidR="00E531DA" w:rsidRPr="000174B9" w:rsidRDefault="00E531DA" w:rsidP="00E531DA">
      <w:pPr>
        <w:jc w:val="both"/>
        <w:rPr>
          <w:rFonts w:ascii="Garamond" w:hAnsi="Garamond"/>
          <w:b/>
        </w:rPr>
      </w:pPr>
    </w:p>
    <w:p w:rsidR="00E531DA" w:rsidRDefault="000174B9" w:rsidP="00E531DA">
      <w:pPr>
        <w:jc w:val="both"/>
        <w:rPr>
          <w:rFonts w:ascii="Garamond" w:hAnsi="Garamond"/>
        </w:rPr>
      </w:pPr>
      <w:r>
        <w:rPr>
          <w:rFonts w:ascii="Garamond" w:hAnsi="Garamond"/>
          <w:b/>
        </w:rPr>
        <w:t>Nota: R1-</w:t>
      </w:r>
      <w:r w:rsidRPr="000174B9">
        <w:rPr>
          <w:rFonts w:ascii="Garamond" w:hAnsi="Garamond"/>
        </w:rPr>
        <w:t>intre</w:t>
      </w:r>
      <w:r>
        <w:rPr>
          <w:rFonts w:ascii="Garamond" w:hAnsi="Garamond"/>
        </w:rPr>
        <w:t xml:space="preserve">buintarea in principal drept combustibil </w:t>
      </w:r>
      <w:r w:rsidR="00F120AD">
        <w:rPr>
          <w:rFonts w:ascii="Garamond" w:hAnsi="Garamond"/>
        </w:rPr>
        <w:t>(…);</w:t>
      </w:r>
    </w:p>
    <w:p w:rsidR="00F120AD" w:rsidRPr="00F120AD" w:rsidRDefault="00F120AD" w:rsidP="00F120AD">
      <w:pPr>
        <w:pStyle w:val="ListParagraph"/>
        <w:numPr>
          <w:ilvl w:val="1"/>
          <w:numId w:val="16"/>
        </w:numPr>
        <w:jc w:val="both"/>
        <w:rPr>
          <w:rFonts w:ascii="Garamond" w:hAnsi="Garamond"/>
        </w:rPr>
      </w:pPr>
      <w:r>
        <w:rPr>
          <w:rFonts w:ascii="Garamond" w:hAnsi="Garamond"/>
        </w:rPr>
        <w:t>*</w:t>
      </w:r>
      <w:r w:rsidRPr="00F120AD">
        <w:rPr>
          <w:rFonts w:ascii="Garamond" w:hAnsi="Garamond"/>
        </w:rPr>
        <w:t xml:space="preserve"> utilizarea deseurilor, interne si din exteriorul uzinei, in procesul de ardere in cuptoarele de clincher ca si combustibili alternativi.</w:t>
      </w:r>
    </w:p>
    <w:p w:rsidR="00F120AD" w:rsidRDefault="00CE1F0A" w:rsidP="00F120AD">
      <w:pPr>
        <w:jc w:val="both"/>
        <w:rPr>
          <w:rFonts w:ascii="Garamond" w:hAnsi="Garamond"/>
        </w:rPr>
      </w:pPr>
      <w:r>
        <w:rPr>
          <w:rFonts w:ascii="Garamond" w:hAnsi="Garamond"/>
          <w:b/>
        </w:rPr>
        <w:t xml:space="preserve">          </w:t>
      </w:r>
      <w:r w:rsidR="00F120AD" w:rsidRPr="00F120AD">
        <w:rPr>
          <w:rFonts w:ascii="Garamond" w:hAnsi="Garamond"/>
          <w:b/>
        </w:rPr>
        <w:t>R5</w:t>
      </w:r>
      <w:r w:rsidR="00F120AD">
        <w:rPr>
          <w:rFonts w:ascii="Garamond" w:hAnsi="Garamond"/>
        </w:rPr>
        <w:t>-reciclarea/valorificarea altor materiale anorganice.</w:t>
      </w:r>
    </w:p>
    <w:p w:rsidR="00F120AD" w:rsidRPr="00F120AD" w:rsidRDefault="00F120AD" w:rsidP="00F120AD">
      <w:pPr>
        <w:pStyle w:val="ListParagraph"/>
        <w:numPr>
          <w:ilvl w:val="1"/>
          <w:numId w:val="16"/>
        </w:numPr>
        <w:jc w:val="both"/>
        <w:rPr>
          <w:rFonts w:ascii="Garamond" w:hAnsi="Garamond"/>
        </w:rPr>
      </w:pPr>
      <w:r>
        <w:rPr>
          <w:rFonts w:ascii="Garamond" w:hAnsi="Garamond"/>
        </w:rPr>
        <w:t>*</w:t>
      </w:r>
      <w:r w:rsidRPr="00F120AD">
        <w:rPr>
          <w:rFonts w:ascii="Garamond" w:hAnsi="Garamond"/>
        </w:rPr>
        <w:t xml:space="preserve"> utilizarea deseurilor interne si din exteriorul uzinei, ca substituenti de materii prime.</w:t>
      </w:r>
    </w:p>
    <w:p w:rsidR="00F120AD" w:rsidRPr="00F120AD" w:rsidRDefault="00F120AD" w:rsidP="00F120AD">
      <w:pPr>
        <w:jc w:val="both"/>
        <w:rPr>
          <w:rFonts w:ascii="Garamond" w:hAnsi="Garamond"/>
        </w:rPr>
      </w:pPr>
      <w:r w:rsidRPr="00F120AD">
        <w:rPr>
          <w:rFonts w:ascii="Garamond" w:hAnsi="Garamond"/>
          <w:b/>
        </w:rPr>
        <w:t xml:space="preserve">          </w:t>
      </w:r>
      <w:r w:rsidR="00CE1F0A">
        <w:rPr>
          <w:rFonts w:ascii="Garamond" w:hAnsi="Garamond"/>
          <w:b/>
        </w:rPr>
        <w:t xml:space="preserve"> </w:t>
      </w:r>
      <w:r w:rsidRPr="00F120AD">
        <w:rPr>
          <w:rFonts w:ascii="Garamond" w:hAnsi="Garamond"/>
          <w:b/>
        </w:rPr>
        <w:t>R12</w:t>
      </w:r>
      <w:r>
        <w:rPr>
          <w:rFonts w:ascii="Garamond" w:hAnsi="Garamond"/>
        </w:rPr>
        <w:t>-schimbul de deseuri in vederea expunerii la oricare dintre operatiunile numerotate de la R1 la R11. In cazul in care nu exista nici un alt cod R corespunzator, aceasta include operatiunile preliminare inainte de valorificare, inclusiv preprocesarea, cum ar fi, printre altele, demontarea, sortarea, sfaramarea, compactarea, granularea, maruntirea uscata, conditionarea, reambalarea, separarea si amestecarea inainte de supunerea la oricare dintre operatiunile numerotate de la R1la R11.</w:t>
      </w:r>
    </w:p>
    <w:p w:rsidR="00F863BB" w:rsidRPr="000174B9" w:rsidRDefault="00F863BB" w:rsidP="00E531DA">
      <w:pPr>
        <w:jc w:val="both"/>
        <w:rPr>
          <w:rFonts w:ascii="Garamond" w:hAnsi="Garamond"/>
          <w:b/>
        </w:rPr>
      </w:pPr>
      <w:r w:rsidRPr="000174B9">
        <w:rPr>
          <w:rFonts w:ascii="Garamond" w:hAnsi="Garamond"/>
          <w:lang w:val="en-GB" w:eastAsia="en-GB"/>
        </w:rPr>
        <w:drawing>
          <wp:anchor distT="0" distB="0" distL="114300" distR="114300" simplePos="0" relativeHeight="251675648" behindDoc="0" locked="0" layoutInCell="1" allowOverlap="1">
            <wp:simplePos x="0" y="0"/>
            <wp:positionH relativeFrom="column">
              <wp:posOffset>121285</wp:posOffset>
            </wp:positionH>
            <wp:positionV relativeFrom="paragraph">
              <wp:posOffset>3225165</wp:posOffset>
            </wp:positionV>
            <wp:extent cx="6112510" cy="3561080"/>
            <wp:effectExtent l="19050" t="19050" r="21590" b="20320"/>
            <wp:wrapSquare wrapText="bothSides"/>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2510" cy="3561080"/>
                    </a:xfrm>
                    <a:prstGeom prst="rect">
                      <a:avLst/>
                    </a:prstGeom>
                    <a:noFill/>
                    <a:ln w="9525">
                      <a:solidFill>
                        <a:srgbClr val="000000"/>
                      </a:solidFill>
                      <a:miter lim="800000"/>
                      <a:headEnd/>
                      <a:tailEnd/>
                    </a:ln>
                  </pic:spPr>
                </pic:pic>
              </a:graphicData>
            </a:graphic>
          </wp:anchor>
        </w:drawing>
      </w:r>
      <w:r w:rsidR="00206D11" w:rsidRPr="00206D11">
        <w:rPr>
          <w:rFonts w:ascii="Garamond" w:hAnsi="Garamond"/>
          <w:lang w:val="en-US" w:eastAsia="en-US"/>
        </w:rPr>
        <w:pict>
          <v:shapetype id="_x0000_t202" coordsize="21600,21600" o:spt="202" path="m,l,21600r21600,l21600,xe">
            <v:stroke joinstyle="miter"/>
            <v:path gradientshapeok="t" o:connecttype="rect"/>
          </v:shapetype>
          <v:shape id="Casetă text 11" o:spid="_x0000_s1058" type="#_x0000_t202" style="position:absolute;left:0;text-align:left;margin-left:-17.5pt;margin-top:679.8pt;width:44.8pt;height:18.6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" stroked="f">
            <v:textbox>
              <w:txbxContent>
                <w:p w:rsidR="003136E1" w:rsidRPr="007C06B6" w:rsidRDefault="003136E1" w:rsidP="00F863BB"/>
              </w:txbxContent>
            </v:textbox>
            <w10:wrap type="square"/>
          </v:shape>
        </w:pict>
      </w:r>
      <w:r w:rsidR="00206D11" w:rsidRPr="00206D11">
        <w:rPr>
          <w:rFonts w:ascii="Garamond" w:hAnsi="Garamond"/>
          <w:lang w:val="en-US" w:eastAsia="en-US"/>
        </w:rPr>
        <w:pict>
          <v:shape id="Casetă text 10" o:spid="_x0000_s1059" type="#_x0000_t202" style="position:absolute;left:0;text-align:left;margin-left:265.9pt;margin-top:539.2pt;width:49.7pt;height:21.3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" stroked="f">
            <v:textbox>
              <w:txbxContent>
                <w:p w:rsidR="003136E1" w:rsidRPr="007C06B6" w:rsidRDefault="003136E1" w:rsidP="00F863BB"/>
              </w:txbxContent>
            </v:textbox>
            <w10:wrap type="topAndBottom"/>
          </v:shape>
        </w:pict>
      </w:r>
      <w:r w:rsidR="00206D11" w:rsidRPr="00206D11">
        <w:rPr>
          <w:rFonts w:ascii="Garamond" w:hAnsi="Garamond"/>
          <w:lang w:val="en-US" w:eastAsia="en-US"/>
        </w:rPr>
        <w:pict>
          <v:shape id="Casetă text 9" o:spid="_x0000_s1060" type="#_x0000_t202" style="position:absolute;left:0;text-align:left;margin-left:235.2pt;margin-top:617.3pt;width:43.2pt;height:21.3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" stroked="f">
            <v:textbox>
              <w:txbxContent>
                <w:p w:rsidR="003136E1" w:rsidRPr="007C06B6" w:rsidRDefault="003136E1" w:rsidP="00F863BB"/>
              </w:txbxContent>
            </v:textbox>
            <w10:wrap type="topAndBottom"/>
          </v:shape>
        </w:pict>
      </w:r>
      <w:r w:rsidR="00206D11" w:rsidRPr="00206D11">
        <w:rPr>
          <w:rFonts w:ascii="Garamond" w:hAnsi="Garamond"/>
          <w:lang w:val="en-US" w:eastAsia="en-US"/>
        </w:rPr>
        <w:pict>
          <v:shape id="Casetă text 8" o:spid="_x0000_s1061" type="#_x0000_t202" style="position:absolute;left:0;text-align:left;margin-left:248.4pt;margin-top:569.4pt;width:57.6pt;height:21.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" o:allowincell="f" stroked="f">
            <v:textbox>
              <w:txbxContent>
                <w:p w:rsidR="003136E1" w:rsidRDefault="003136E1" w:rsidP="00F863BB">
                  <w:pPr>
                    <w:rPr>
                      <w:lang w:val="en-US"/>
                    </w:rPr>
                  </w:pPr>
                </w:p>
              </w:txbxContent>
            </v:textbox>
            <w10:wrap type="topAndBottom"/>
          </v:shape>
        </w:pict>
      </w:r>
      <w:r w:rsidR="00206D11" w:rsidRPr="00206D11">
        <w:rPr>
          <w:rFonts w:ascii="Garamond" w:hAnsi="Garamond"/>
          <w:lang w:val="en-US" w:eastAsia="en-US"/>
        </w:rPr>
        <w:pict>
          <v:shape id="Casetă text 7" o:spid="_x0000_s1062" type="#_x0000_t202" style="position:absolute;left:0;text-align:left;margin-left:369pt;margin-top:665.5pt;width:50.4pt;height:20.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" stroked="f">
            <v:textbox>
              <w:txbxContent>
                <w:p w:rsidR="003136E1" w:rsidRPr="007C06B6" w:rsidRDefault="003136E1" w:rsidP="00F863BB"/>
              </w:txbxContent>
            </v:textbox>
            <w10:wrap type="topAndBottom"/>
          </v:shape>
        </w:pict>
      </w:r>
      <w:r w:rsidRPr="000174B9">
        <w:rPr>
          <w:rFonts w:ascii="Garamond" w:hAnsi="Garamond"/>
          <w:b/>
        </w:rPr>
        <w:t>9.</w:t>
      </w:r>
      <w:r w:rsidRPr="000174B9">
        <w:rPr>
          <w:rFonts w:ascii="Garamond" w:hAnsi="Garamond"/>
          <w:b/>
        </w:rPr>
        <w:tab/>
        <w:t>INSTALAŢII PENTRU REŢINEREA, EVACUAREA ŞI DISPERSIA POLUANŢILOR ÎN MEDIU</w:t>
      </w:r>
    </w:p>
    <w:p w:rsidR="00F863BB" w:rsidRPr="000174B9" w:rsidRDefault="00F863BB" w:rsidP="00F863BB">
      <w:pPr>
        <w:rPr>
          <w:rFonts w:ascii="Garamond" w:hAnsi="Garamond"/>
          <w:b/>
        </w:rPr>
      </w:pPr>
      <w:r w:rsidRPr="000174B9">
        <w:rPr>
          <w:rFonts w:ascii="Garamond" w:hAnsi="Garamond"/>
          <w:b/>
        </w:rPr>
        <w:t>9.1 AER</w:t>
      </w:r>
    </w:p>
    <w:p w:rsidR="00F863BB" w:rsidRPr="000174B9" w:rsidRDefault="00206D11" w:rsidP="00F863BB">
      <w:pPr>
        <w:rPr>
          <w:rFonts w:ascii="Garamond" w:hAnsi="Garamond"/>
        </w:rPr>
      </w:pPr>
      <w:hyperlink w:anchor="#" w:history="1"/>
      <w:r w:rsidR="00F863BB" w:rsidRPr="000174B9">
        <w:rPr>
          <w:rFonts w:ascii="Garamond" w:hAnsi="Garamond"/>
        </w:rPr>
        <w:t>Pentru fiecare fază relevantă a procesului /punct de emisie şi pentru fiecare poluant, echipamentele de depoluare utilizate sunt indicate în tabele urmatoare:</w:t>
      </w:r>
    </w:p>
    <w:p w:rsidR="009C1F26" w:rsidRPr="009C1F26" w:rsidRDefault="009C1F26" w:rsidP="009C1F26">
      <w:pPr>
        <w:pStyle w:val="BodyText"/>
        <w:rPr>
          <w:b/>
          <w:color w:val="FF0000"/>
        </w:rPr>
      </w:pPr>
      <w:bookmarkStart w:id="1" w:name="OLE_LINK2"/>
      <w:r>
        <w:rPr>
          <w:b/>
          <w:color w:val="FF0000"/>
        </w:rPr>
        <w:t xml:space="preserve">9.1.1. </w:t>
      </w:r>
      <w:r w:rsidRPr="009C1F26">
        <w:rPr>
          <w:b/>
          <w:color w:val="FF0000"/>
        </w:rPr>
        <w:t xml:space="preserve">INSTALATII DE DESPRAFURIE CU DEBITE &lt;10.000 MC/H  </w:t>
      </w:r>
    </w:p>
    <w:p w:rsidR="009C1F26" w:rsidRPr="009C1F26" w:rsidRDefault="009C1F26" w:rsidP="009C1F26">
      <w:pPr>
        <w:pStyle w:val="BodyText"/>
        <w:ind w:right="-705"/>
        <w:rPr>
          <w:b/>
          <w:color w:val="FF0000"/>
        </w:rPr>
      </w:pPr>
    </w:p>
    <w:tbl>
      <w:tblPr>
        <w:tblW w:w="11268" w:type="dxa"/>
        <w:tblInd w:w="-714" w:type="dxa"/>
        <w:tblLayout w:type="fixed"/>
        <w:tblLook w:val="04A0"/>
      </w:tblPr>
      <w:tblGrid>
        <w:gridCol w:w="521"/>
        <w:gridCol w:w="1181"/>
        <w:gridCol w:w="1417"/>
        <w:gridCol w:w="426"/>
        <w:gridCol w:w="1085"/>
        <w:gridCol w:w="757"/>
        <w:gridCol w:w="1100"/>
        <w:gridCol w:w="659"/>
        <w:gridCol w:w="817"/>
        <w:gridCol w:w="700"/>
        <w:gridCol w:w="840"/>
        <w:gridCol w:w="420"/>
        <w:gridCol w:w="111"/>
        <w:gridCol w:w="1234"/>
      </w:tblGrid>
      <w:tr w:rsidR="009C1F26" w:rsidRPr="009C1F26" w:rsidTr="00702222">
        <w:trPr>
          <w:trHeight w:val="570"/>
        </w:trPr>
        <w:tc>
          <w:tcPr>
            <w:tcW w:w="521"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Nr. crt.</w:t>
            </w:r>
          </w:p>
        </w:tc>
        <w:tc>
          <w:tcPr>
            <w:tcW w:w="1181" w:type="dxa"/>
            <w:vMerge w:val="restart"/>
            <w:tcBorders>
              <w:top w:val="single" w:sz="4" w:space="0" w:color="auto"/>
              <w:left w:val="single" w:sz="4" w:space="0" w:color="auto"/>
              <w:bottom w:val="single" w:sz="4" w:space="0" w:color="000000"/>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Proces tehnologic</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Utilajul desprafuit</w:t>
            </w:r>
          </w:p>
        </w:tc>
        <w:tc>
          <w:tcPr>
            <w:tcW w:w="1511" w:type="dxa"/>
            <w:gridSpan w:val="2"/>
            <w:tcBorders>
              <w:top w:val="single" w:sz="4" w:space="0" w:color="auto"/>
              <w:left w:val="nil"/>
              <w:bottom w:val="single" w:sz="4" w:space="0" w:color="auto"/>
              <w:right w:val="nil"/>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Filtru  </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Suprafata de depunere</w:t>
            </w:r>
            <w:r w:rsidRPr="009C1F26">
              <w:rPr>
                <w:color w:val="FF0000"/>
                <w:sz w:val="20"/>
                <w:szCs w:val="20"/>
                <w:lang w:val="en-US"/>
              </w:rPr>
              <w:br/>
              <w:t>(m</w:t>
            </w:r>
            <w:r w:rsidRPr="009C1F26">
              <w:rPr>
                <w:color w:val="FF0000"/>
                <w:sz w:val="20"/>
                <w:szCs w:val="20"/>
                <w:vertAlign w:val="superscript"/>
                <w:lang w:val="en-US"/>
              </w:rPr>
              <w:t>2</w:t>
            </w:r>
            <w:r w:rsidRPr="009C1F26">
              <w:rPr>
                <w:color w:val="FF0000"/>
                <w:sz w:val="20"/>
                <w:szCs w:val="20"/>
                <w:lang w:val="en-US"/>
              </w:rPr>
              <w:t>)</w:t>
            </w:r>
          </w:p>
        </w:tc>
        <w:tc>
          <w:tcPr>
            <w:tcW w:w="2576" w:type="dxa"/>
            <w:gridSpan w:val="3"/>
            <w:tcBorders>
              <w:top w:val="single" w:sz="4" w:space="0" w:color="auto"/>
              <w:left w:val="nil"/>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Caracteristicile ventilatoarelor de evacuare</w:t>
            </w:r>
          </w:p>
        </w:tc>
        <w:tc>
          <w:tcPr>
            <w:tcW w:w="1960" w:type="dxa"/>
            <w:gridSpan w:val="3"/>
            <w:tcBorders>
              <w:top w:val="single" w:sz="4" w:space="0" w:color="auto"/>
              <w:left w:val="nil"/>
              <w:bottom w:val="single" w:sz="4" w:space="0" w:color="auto"/>
              <w:right w:val="single" w:sz="4" w:space="0" w:color="000000"/>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Cosuri de dispersie</w:t>
            </w:r>
          </w:p>
        </w:tc>
        <w:tc>
          <w:tcPr>
            <w:tcW w:w="1345" w:type="dxa"/>
            <w:gridSpan w:val="2"/>
            <w:tcBorders>
              <w:top w:val="single" w:sz="4" w:space="0" w:color="auto"/>
              <w:left w:val="single" w:sz="4" w:space="0" w:color="auto"/>
              <w:bottom w:val="single" w:sz="4" w:space="0" w:color="000000"/>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Observatii</w:t>
            </w:r>
          </w:p>
        </w:tc>
      </w:tr>
      <w:tr w:rsidR="009C1F26" w:rsidRPr="009C1F26" w:rsidTr="00702222">
        <w:trPr>
          <w:trHeight w:val="630"/>
        </w:trPr>
        <w:tc>
          <w:tcPr>
            <w:tcW w:w="521" w:type="dxa"/>
            <w:vMerge/>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181" w:type="dxa"/>
            <w:vMerge/>
            <w:tcBorders>
              <w:top w:val="single" w:sz="4" w:space="0" w:color="auto"/>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Nr.</w:t>
            </w:r>
          </w:p>
        </w:tc>
        <w:tc>
          <w:tcPr>
            <w:tcW w:w="1085" w:type="dxa"/>
            <w:tcBorders>
              <w:top w:val="nil"/>
              <w:left w:val="nil"/>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Producator</w:t>
            </w: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100" w:type="dxa"/>
            <w:tcBorders>
              <w:top w:val="nil"/>
              <w:left w:val="nil"/>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Debit</w:t>
            </w:r>
            <w:r w:rsidRPr="009C1F26">
              <w:rPr>
                <w:color w:val="FF0000"/>
                <w:sz w:val="20"/>
                <w:szCs w:val="20"/>
                <w:lang w:val="en-US"/>
              </w:rPr>
              <w:br/>
              <w:t>(mc/h)</w:t>
            </w:r>
          </w:p>
        </w:tc>
        <w:tc>
          <w:tcPr>
            <w:tcW w:w="659" w:type="dxa"/>
            <w:tcBorders>
              <w:top w:val="nil"/>
              <w:left w:val="nil"/>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Putere motor</w:t>
            </w:r>
            <w:r w:rsidRPr="009C1F26">
              <w:rPr>
                <w:color w:val="FF0000"/>
                <w:sz w:val="20"/>
                <w:szCs w:val="20"/>
                <w:lang w:val="en-US"/>
              </w:rPr>
              <w:br/>
              <w:t>(kW)</w:t>
            </w:r>
          </w:p>
        </w:tc>
        <w:tc>
          <w:tcPr>
            <w:tcW w:w="817" w:type="dxa"/>
            <w:tcBorders>
              <w:top w:val="nil"/>
              <w:left w:val="nil"/>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Turatie</w:t>
            </w:r>
            <w:r w:rsidRPr="009C1F26">
              <w:rPr>
                <w:color w:val="FF0000"/>
                <w:sz w:val="20"/>
                <w:szCs w:val="20"/>
                <w:lang w:val="en-US"/>
              </w:rPr>
              <w:br/>
              <w:t>(rot/min)</w:t>
            </w:r>
          </w:p>
        </w:tc>
        <w:tc>
          <w:tcPr>
            <w:tcW w:w="700" w:type="dxa"/>
            <w:tcBorders>
              <w:top w:val="nil"/>
              <w:left w:val="nil"/>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H</w:t>
            </w:r>
            <w:r w:rsidRPr="009C1F26">
              <w:rPr>
                <w:color w:val="FF0000"/>
                <w:sz w:val="20"/>
                <w:szCs w:val="20"/>
                <w:lang w:val="en-US"/>
              </w:rPr>
              <w:br/>
              <w:t xml:space="preserve">(m)   </w:t>
            </w:r>
          </w:p>
        </w:tc>
        <w:tc>
          <w:tcPr>
            <w:tcW w:w="840" w:type="dxa"/>
            <w:tcBorders>
              <w:top w:val="nil"/>
              <w:left w:val="nil"/>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D</w:t>
            </w:r>
            <w:r w:rsidRPr="009C1F26">
              <w:rPr>
                <w:color w:val="FF0000"/>
                <w:sz w:val="20"/>
                <w:szCs w:val="20"/>
                <w:lang w:val="en-US"/>
              </w:rPr>
              <w:br/>
              <w:t>(m)</w:t>
            </w:r>
          </w:p>
        </w:tc>
        <w:tc>
          <w:tcPr>
            <w:tcW w:w="531" w:type="dxa"/>
            <w:gridSpan w:val="2"/>
            <w:tcBorders>
              <w:top w:val="nil"/>
              <w:left w:val="nil"/>
              <w:bottom w:val="single" w:sz="4" w:space="0" w:color="auto"/>
              <w:right w:val="single" w:sz="4" w:space="0" w:color="auto"/>
            </w:tcBorders>
            <w:shd w:val="clear" w:color="auto" w:fill="E6E6E6"/>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Sursa</w:t>
            </w:r>
          </w:p>
        </w:tc>
        <w:tc>
          <w:tcPr>
            <w:tcW w:w="1234" w:type="dxa"/>
            <w:tcBorders>
              <w:top w:val="single" w:sz="4" w:space="0" w:color="auto"/>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rPr>
                <w:color w:val="FF0000"/>
                <w:sz w:val="20"/>
                <w:szCs w:val="20"/>
                <w:lang w:val="en-US"/>
              </w:rPr>
            </w:pPr>
          </w:p>
        </w:tc>
      </w:tr>
      <w:tr w:rsidR="009C1F26" w:rsidRPr="009C1F26" w:rsidTr="00702222">
        <w:trPr>
          <w:trHeight w:val="600"/>
        </w:trPr>
        <w:tc>
          <w:tcPr>
            <w:tcW w:w="521" w:type="dxa"/>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181" w:type="dxa"/>
            <w:vMerge w:val="restart"/>
            <w:tcBorders>
              <w:top w:val="nil"/>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Pregatire materii prime</w:t>
            </w:r>
          </w:p>
        </w:tc>
        <w:tc>
          <w:tcPr>
            <w:tcW w:w="14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Desprafuire elevator transport faina</w:t>
            </w:r>
          </w:p>
        </w:tc>
        <w:tc>
          <w:tcPr>
            <w:tcW w:w="426"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w:t>
            </w:r>
          </w:p>
        </w:tc>
        <w:tc>
          <w:tcPr>
            <w:tcW w:w="1085"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MENHOFER</w:t>
            </w:r>
            <w:r w:rsidRPr="009C1F26">
              <w:rPr>
                <w:color w:val="FF0000"/>
                <w:sz w:val="20"/>
                <w:szCs w:val="20"/>
                <w:lang w:val="en-US"/>
              </w:rPr>
              <w:br/>
              <w:t>FSD-K 2,0/1,2/1,9</w:t>
            </w:r>
          </w:p>
        </w:tc>
        <w:tc>
          <w:tcPr>
            <w:tcW w:w="75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98</w:t>
            </w:r>
          </w:p>
        </w:tc>
        <w:tc>
          <w:tcPr>
            <w:tcW w:w="11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8.100</w:t>
            </w:r>
          </w:p>
        </w:tc>
        <w:tc>
          <w:tcPr>
            <w:tcW w:w="659"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w:t>
            </w:r>
          </w:p>
        </w:tc>
        <w:tc>
          <w:tcPr>
            <w:tcW w:w="8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40</w:t>
            </w:r>
          </w:p>
        </w:tc>
        <w:tc>
          <w:tcPr>
            <w:tcW w:w="84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0,5</w:t>
            </w:r>
          </w:p>
        </w:tc>
        <w:tc>
          <w:tcPr>
            <w:tcW w:w="531" w:type="dxa"/>
            <w:gridSpan w:val="2"/>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w:t>
            </w:r>
          </w:p>
        </w:tc>
        <w:tc>
          <w:tcPr>
            <w:tcW w:w="1181" w:type="dxa"/>
            <w:vMerge/>
            <w:tcBorders>
              <w:top w:val="nil"/>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Desprafuire elevator alimentare cuptor</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MENHOFER</w:t>
            </w:r>
            <w:r w:rsidRPr="009C1F26">
              <w:rPr>
                <w:color w:val="FF0000"/>
                <w:sz w:val="20"/>
                <w:szCs w:val="20"/>
                <w:lang w:val="en-US"/>
              </w:rPr>
              <w:br/>
              <w:t>FSD-K 2,0/1,2/1,9</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98</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8.100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40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0,5</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w:t>
            </w:r>
          </w:p>
        </w:tc>
        <w:tc>
          <w:tcPr>
            <w:tcW w:w="1181" w:type="dxa"/>
            <w:vMerge/>
            <w:tcBorders>
              <w:top w:val="nil"/>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 xml:space="preserve">Filtru desprafuire rigole transport faina </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MENHOFER</w:t>
            </w:r>
            <w:r w:rsidRPr="009C1F26">
              <w:rPr>
                <w:color w:val="FF0000"/>
                <w:sz w:val="20"/>
                <w:szCs w:val="20"/>
                <w:lang w:val="en-US"/>
              </w:rPr>
              <w:br/>
              <w:t>FSD-K 2,0/1,2/1,9</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98</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8.100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40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0,5</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4</w:t>
            </w:r>
          </w:p>
        </w:tc>
        <w:tc>
          <w:tcPr>
            <w:tcW w:w="1181" w:type="dxa"/>
            <w:vMerge w:val="restart"/>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Stocare clincher</w:t>
            </w:r>
          </w:p>
        </w:tc>
        <w:tc>
          <w:tcPr>
            <w:tcW w:w="1417" w:type="dxa"/>
            <w:vMerge w:val="restart"/>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 xml:space="preserve">Siloz DOME – extractie clincher </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120 BV 56-T-U-VKT-TBR-X</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80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1480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5</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120 BV 56-T-U-VKT-TBR-X</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80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1480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6</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120 BV 56-T-U-VKT-TBR-X</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80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1480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15"/>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7</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120 BV 56-T-U-VKT-TBR-X</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80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1480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96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8</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Minifiltre desprafuire transportoare clincher sub "Dome"</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6</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Minifiltru</w:t>
            </w:r>
            <w:r w:rsidRPr="009C1F26">
              <w:rPr>
                <w:color w:val="FF0000"/>
                <w:sz w:val="20"/>
                <w:szCs w:val="20"/>
                <w:lang w:val="en-US"/>
              </w:rPr>
              <w:br/>
              <w:t>FSC 20V</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3.600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3 </w:t>
            </w:r>
            <w:r w:rsidRPr="009C1F26">
              <w:rPr>
                <w:color w:val="FF0000"/>
                <w:sz w:val="20"/>
                <w:szCs w:val="20"/>
                <w:lang w:val="en-US"/>
              </w:rPr>
              <w:br/>
              <w:t>(+20)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9</w:t>
            </w:r>
          </w:p>
        </w:tc>
        <w:tc>
          <w:tcPr>
            <w:tcW w:w="1181" w:type="dxa"/>
            <w:vMerge w:val="restart"/>
            <w:tcBorders>
              <w:top w:val="single" w:sz="4" w:space="0" w:color="auto"/>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Stocare cenusa</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Silozuri de cenusa 1si 2</w:t>
            </w:r>
          </w:p>
        </w:tc>
        <w:tc>
          <w:tcPr>
            <w:tcW w:w="426"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AJN 604 SLF</w:t>
            </w:r>
          </w:p>
        </w:tc>
        <w:tc>
          <w:tcPr>
            <w:tcW w:w="75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60</w:t>
            </w:r>
          </w:p>
        </w:tc>
        <w:tc>
          <w:tcPr>
            <w:tcW w:w="11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7.000</w:t>
            </w:r>
          </w:p>
        </w:tc>
        <w:tc>
          <w:tcPr>
            <w:tcW w:w="659"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5,5</w:t>
            </w:r>
          </w:p>
        </w:tc>
        <w:tc>
          <w:tcPr>
            <w:tcW w:w="8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w:t>
            </w:r>
          </w:p>
        </w:tc>
        <w:tc>
          <w:tcPr>
            <w:tcW w:w="84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single" w:sz="4" w:space="0" w:color="auto"/>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10</w:t>
            </w:r>
          </w:p>
        </w:tc>
        <w:tc>
          <w:tcPr>
            <w:tcW w:w="1181" w:type="dxa"/>
            <w:vMerge/>
            <w:tcBorders>
              <w:top w:val="single" w:sz="4" w:space="0" w:color="auto"/>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AJN 604 SLF</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60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11</w:t>
            </w:r>
          </w:p>
        </w:tc>
        <w:tc>
          <w:tcPr>
            <w:tcW w:w="1181" w:type="dxa"/>
            <w:vMerge/>
            <w:tcBorders>
              <w:top w:val="single" w:sz="4" w:space="0" w:color="auto"/>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Buncar dozatoare cenusa</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120 BV 56-T-U-VKT-TBR-X</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4.000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12</w:t>
            </w:r>
          </w:p>
        </w:tc>
        <w:tc>
          <w:tcPr>
            <w:tcW w:w="1181" w:type="dxa"/>
            <w:vMerge w:val="restart"/>
            <w:tcBorders>
              <w:top w:val="nil"/>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Fabricare ciment</w:t>
            </w:r>
          </w:p>
        </w:tc>
        <w:tc>
          <w:tcPr>
            <w:tcW w:w="1417" w:type="dxa"/>
            <w:vMerge w:val="restart"/>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 xml:space="preserve">Dozatoare de clincher MC1, MC4 </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120 BV 56-T-U-VKT-TBR-X</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4</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lastRenderedPageBreak/>
              <w:t>13</w:t>
            </w:r>
          </w:p>
        </w:tc>
        <w:tc>
          <w:tcPr>
            <w:tcW w:w="1181" w:type="dxa"/>
            <w:vMerge/>
            <w:tcBorders>
              <w:top w:val="nil"/>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120 BV 56-T-U-VKT-TBR-X</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4</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14</w:t>
            </w:r>
          </w:p>
        </w:tc>
        <w:tc>
          <w:tcPr>
            <w:tcW w:w="1181" w:type="dxa"/>
            <w:vMerge/>
            <w:tcBorders>
              <w:top w:val="nil"/>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val="restart"/>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Benzi alimentare mori ciment (MC1 - MC4)</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Intensiv - Germania</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34</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3,9</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2900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15</w:t>
            </w:r>
          </w:p>
        </w:tc>
        <w:tc>
          <w:tcPr>
            <w:tcW w:w="1181" w:type="dxa"/>
            <w:vMerge/>
            <w:tcBorders>
              <w:top w:val="nil"/>
              <w:left w:val="single" w:sz="4" w:space="0" w:color="auto"/>
              <w:bottom w:val="single" w:sz="4" w:space="0" w:color="000000"/>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Intensiv - Germania</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34</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3,9</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2900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855"/>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16</w:t>
            </w:r>
          </w:p>
        </w:tc>
        <w:tc>
          <w:tcPr>
            <w:tcW w:w="1181"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Pregatire amestec combustibili</w:t>
            </w: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Concasorul de combustibili solizi</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Intensiv - Germania</w:t>
            </w:r>
            <w:r w:rsidRPr="009C1F26">
              <w:rPr>
                <w:color w:val="FF0000"/>
                <w:sz w:val="20"/>
                <w:szCs w:val="20"/>
                <w:lang w:val="en-US"/>
              </w:rPr>
              <w:br/>
              <w:t>IFJC50/1-3SX</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87</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6.000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11</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1 </w:t>
            </w:r>
            <w:r w:rsidRPr="009C1F26">
              <w:rPr>
                <w:color w:val="FF0000"/>
                <w:sz w:val="20"/>
                <w:szCs w:val="20"/>
                <w:lang w:val="en-US"/>
              </w:rPr>
              <w:br/>
              <w:t>(+25)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0,5</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9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17</w:t>
            </w:r>
          </w:p>
        </w:tc>
        <w:tc>
          <w:tcPr>
            <w:tcW w:w="1181" w:type="dxa"/>
            <w:vMerge w:val="restart"/>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Expeditie ciment</w:t>
            </w: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Cadere banda de ciment B112 pe banda de transport B111 la silozurile de ciment</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Intensiv - Germania</w:t>
            </w:r>
            <w:r w:rsidRPr="009C1F26">
              <w:rPr>
                <w:color w:val="FF0000"/>
                <w:sz w:val="20"/>
                <w:szCs w:val="20"/>
                <w:lang w:val="en-US"/>
              </w:rPr>
              <w:br/>
              <w:t>IFJS/1-2</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51</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2,8</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2900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10</w:t>
            </w:r>
            <w:r w:rsidRPr="009C1F26">
              <w:rPr>
                <w:color w:val="FF0000"/>
                <w:sz w:val="20"/>
                <w:szCs w:val="20"/>
                <w:lang w:val="en-US"/>
              </w:rPr>
              <w:br/>
              <w:t xml:space="preserve"> (+30)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1,1</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9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18</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Cadere banda de ciment B102 pe banda de transport B101 la silozurile de ciment</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Intensiv - Germania</w:t>
            </w:r>
            <w:r w:rsidRPr="009C1F26">
              <w:rPr>
                <w:color w:val="FF0000"/>
                <w:sz w:val="20"/>
                <w:szCs w:val="20"/>
                <w:lang w:val="en-US"/>
              </w:rPr>
              <w:br/>
              <w:t>IFJS/1-2</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51</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2,8</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2900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10 </w:t>
            </w:r>
            <w:r w:rsidRPr="009C1F26">
              <w:rPr>
                <w:color w:val="FF0000"/>
                <w:sz w:val="20"/>
                <w:szCs w:val="20"/>
                <w:lang w:val="en-US"/>
              </w:rPr>
              <w:br/>
              <w:t>(+30)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1,1</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19</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Turn silozuri ciment - punct de  transfer pe ramura 1</w:t>
            </w:r>
          </w:p>
        </w:tc>
        <w:tc>
          <w:tcPr>
            <w:tcW w:w="426"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Intensiv-Germania</w:t>
            </w:r>
            <w:r w:rsidRPr="009C1F26">
              <w:rPr>
                <w:color w:val="FF0000"/>
                <w:sz w:val="20"/>
                <w:szCs w:val="20"/>
                <w:lang w:val="en-US"/>
              </w:rPr>
              <w:br/>
              <w:t>IFJS 55/1-2 BHS</w:t>
            </w:r>
          </w:p>
        </w:tc>
        <w:tc>
          <w:tcPr>
            <w:tcW w:w="75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65</w:t>
            </w:r>
          </w:p>
        </w:tc>
        <w:tc>
          <w:tcPr>
            <w:tcW w:w="11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6.000</w:t>
            </w:r>
          </w:p>
        </w:tc>
        <w:tc>
          <w:tcPr>
            <w:tcW w:w="659"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w:t>
            </w:r>
          </w:p>
        </w:tc>
        <w:tc>
          <w:tcPr>
            <w:tcW w:w="8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2900</w:t>
            </w:r>
          </w:p>
        </w:tc>
        <w:tc>
          <w:tcPr>
            <w:tcW w:w="7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5 </w:t>
            </w:r>
            <w:r w:rsidRPr="009C1F26">
              <w:rPr>
                <w:color w:val="FF0000"/>
                <w:sz w:val="20"/>
                <w:szCs w:val="20"/>
                <w:lang w:val="en-US"/>
              </w:rPr>
              <w:br/>
              <w:t>(+45)</w:t>
            </w:r>
          </w:p>
        </w:tc>
        <w:tc>
          <w:tcPr>
            <w:tcW w:w="84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0,3</w:t>
            </w:r>
          </w:p>
        </w:tc>
        <w:tc>
          <w:tcPr>
            <w:tcW w:w="531" w:type="dxa"/>
            <w:gridSpan w:val="2"/>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single" w:sz="4" w:space="0" w:color="auto"/>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20</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Turn silozuri ciment - punct de  transfer pe ramura 2</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Intensiv-Germania</w:t>
            </w:r>
            <w:r w:rsidRPr="009C1F26">
              <w:rPr>
                <w:color w:val="FF0000"/>
                <w:sz w:val="20"/>
                <w:szCs w:val="20"/>
                <w:lang w:val="en-US"/>
              </w:rPr>
              <w:br/>
              <w:t>IFJS 55/1-2 BHS</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80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6.000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2900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5</w:t>
            </w:r>
            <w:r w:rsidRPr="009C1F26">
              <w:rPr>
                <w:color w:val="FF0000"/>
                <w:sz w:val="20"/>
                <w:szCs w:val="20"/>
                <w:lang w:val="en-US"/>
              </w:rPr>
              <w:br/>
              <w:t xml:space="preserve"> (+45)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0,3</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9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21</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Instalatie incarcare vrac ciment la barja (buncar, instalatie, telescopica)</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Meinhofer – Austria</w:t>
            </w:r>
            <w:r w:rsidRPr="009C1F26">
              <w:rPr>
                <w:color w:val="FF0000"/>
                <w:sz w:val="20"/>
                <w:szCs w:val="20"/>
                <w:lang w:val="en-US"/>
              </w:rPr>
              <w:br/>
              <w:t>HCH 4.32/2000</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3.500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4</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1 </w:t>
            </w:r>
            <w:r w:rsidRPr="009C1F26">
              <w:rPr>
                <w:color w:val="FF0000"/>
                <w:sz w:val="20"/>
                <w:szCs w:val="20"/>
                <w:lang w:val="en-US"/>
              </w:rPr>
              <w:br/>
              <w:t>(+20)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22</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val="restart"/>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 xml:space="preserve">Instalatie incarcare vrac ciment la barja (instalatie telescopica) </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Meinhofer – Austria</w:t>
            </w:r>
            <w:r w:rsidRPr="009C1F26">
              <w:rPr>
                <w:color w:val="FF0000"/>
                <w:sz w:val="20"/>
                <w:szCs w:val="20"/>
                <w:lang w:val="en-US"/>
              </w:rPr>
              <w:br/>
              <w:t>HCH 4.32/2000</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32</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3.750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4</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r w:rsidRPr="009C1F26">
              <w:rPr>
                <w:color w:val="FF0000"/>
                <w:sz w:val="20"/>
                <w:szCs w:val="20"/>
                <w:lang w:val="en-US"/>
              </w:rPr>
              <w:br/>
              <w:t xml:space="preserve"> (+10)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23</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Meinhofer – Austria</w:t>
            </w:r>
            <w:r w:rsidRPr="009C1F26">
              <w:rPr>
                <w:color w:val="FF0000"/>
                <w:sz w:val="20"/>
                <w:szCs w:val="20"/>
                <w:lang w:val="en-US"/>
              </w:rPr>
              <w:br/>
              <w:t>HCH 4.32/2000</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32</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3.750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4</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r w:rsidRPr="009C1F26">
              <w:rPr>
                <w:color w:val="FF0000"/>
                <w:sz w:val="20"/>
                <w:szCs w:val="20"/>
                <w:lang w:val="en-US"/>
              </w:rPr>
              <w:br/>
              <w:t xml:space="preserve"> (+10)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24</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val="restart"/>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Instalatie incarcare ciment vrac auto</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Minifiltru</w:t>
            </w:r>
            <w:r w:rsidRPr="009C1F26">
              <w:rPr>
                <w:color w:val="FF0000"/>
                <w:sz w:val="20"/>
                <w:szCs w:val="20"/>
                <w:lang w:val="en-US"/>
              </w:rPr>
              <w:br/>
              <w:t>FSC 20V</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3.600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w:t>
            </w:r>
            <w:r w:rsidRPr="009C1F26">
              <w:rPr>
                <w:color w:val="FF0000"/>
                <w:sz w:val="20"/>
                <w:szCs w:val="20"/>
                <w:lang w:val="en-US"/>
              </w:rPr>
              <w:br/>
              <w:t xml:space="preserve"> (+20)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25</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Minifiltru</w:t>
            </w:r>
            <w:r w:rsidRPr="009C1F26">
              <w:rPr>
                <w:color w:val="FF0000"/>
                <w:sz w:val="20"/>
                <w:szCs w:val="20"/>
                <w:lang w:val="en-US"/>
              </w:rPr>
              <w:br/>
              <w:t>FSC 20V</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3.600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w:t>
            </w:r>
            <w:r w:rsidRPr="009C1F26">
              <w:rPr>
                <w:color w:val="FF0000"/>
                <w:sz w:val="20"/>
                <w:szCs w:val="20"/>
                <w:lang w:val="en-US"/>
              </w:rPr>
              <w:br/>
              <w:t xml:space="preserve"> (+20)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26</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Minifiltru</w:t>
            </w:r>
            <w:r w:rsidRPr="009C1F26">
              <w:rPr>
                <w:color w:val="FF0000"/>
                <w:sz w:val="20"/>
                <w:szCs w:val="20"/>
                <w:lang w:val="en-US"/>
              </w:rPr>
              <w:br/>
              <w:t>FSC 20V</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3.600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3 </w:t>
            </w:r>
            <w:r w:rsidRPr="009C1F26">
              <w:rPr>
                <w:color w:val="FF0000"/>
                <w:sz w:val="20"/>
                <w:szCs w:val="20"/>
                <w:lang w:val="en-US"/>
              </w:rPr>
              <w:br/>
              <w:t>(+20)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lastRenderedPageBreak/>
              <w:t>27</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val="restart"/>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Elevator + rigole incarcare vrac auto(inferior)</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Minifiltru</w:t>
            </w:r>
            <w:r w:rsidRPr="009C1F26">
              <w:rPr>
                <w:color w:val="FF0000"/>
                <w:sz w:val="20"/>
                <w:szCs w:val="20"/>
                <w:lang w:val="en-US"/>
              </w:rPr>
              <w:br/>
              <w:t>FSC 20V</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3.600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w:t>
            </w:r>
            <w:r w:rsidRPr="009C1F26">
              <w:rPr>
                <w:color w:val="FF0000"/>
                <w:sz w:val="20"/>
                <w:szCs w:val="20"/>
                <w:lang w:val="en-US"/>
              </w:rPr>
              <w:br/>
              <w:t xml:space="preserve"> (+10)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28</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Minifiltru</w:t>
            </w:r>
            <w:r w:rsidRPr="009C1F26">
              <w:rPr>
                <w:color w:val="FF0000"/>
                <w:sz w:val="20"/>
                <w:szCs w:val="20"/>
                <w:lang w:val="en-US"/>
              </w:rPr>
              <w:br/>
              <w:t>FSC 20V</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3.600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3 </w:t>
            </w:r>
            <w:r w:rsidRPr="009C1F26">
              <w:rPr>
                <w:color w:val="FF0000"/>
                <w:sz w:val="20"/>
                <w:szCs w:val="20"/>
                <w:lang w:val="en-US"/>
              </w:rPr>
              <w:br/>
              <w:t>(+10)</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29</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val="restart"/>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Elevator + rigole incarcare vrac auto(superior)</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Intensiv - Germania</w:t>
            </w:r>
            <w:r w:rsidRPr="009C1F26">
              <w:rPr>
                <w:color w:val="FF0000"/>
                <w:sz w:val="20"/>
                <w:szCs w:val="20"/>
                <w:lang w:val="en-US"/>
              </w:rPr>
              <w:br/>
              <w:t>IFJS 30/2-2H</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6.000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3,9</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2900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w:t>
            </w:r>
            <w:r w:rsidRPr="009C1F26">
              <w:rPr>
                <w:color w:val="FF0000"/>
                <w:sz w:val="20"/>
                <w:szCs w:val="20"/>
                <w:lang w:val="en-US"/>
              </w:rPr>
              <w:br/>
              <w:t xml:space="preserve"> (+25)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30</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426"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Intensiv - Germania</w:t>
            </w:r>
            <w:r w:rsidRPr="009C1F26">
              <w:rPr>
                <w:color w:val="FF0000"/>
                <w:sz w:val="20"/>
                <w:szCs w:val="20"/>
                <w:lang w:val="en-US"/>
              </w:rPr>
              <w:br/>
              <w:t>IFJS 30/2-2H</w:t>
            </w:r>
          </w:p>
        </w:tc>
        <w:tc>
          <w:tcPr>
            <w:tcW w:w="75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w:t>
            </w:r>
          </w:p>
        </w:tc>
        <w:tc>
          <w:tcPr>
            <w:tcW w:w="11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6.000</w:t>
            </w:r>
          </w:p>
        </w:tc>
        <w:tc>
          <w:tcPr>
            <w:tcW w:w="659"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3,9</w:t>
            </w:r>
          </w:p>
        </w:tc>
        <w:tc>
          <w:tcPr>
            <w:tcW w:w="8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2900</w:t>
            </w:r>
          </w:p>
        </w:tc>
        <w:tc>
          <w:tcPr>
            <w:tcW w:w="7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3 </w:t>
            </w:r>
            <w:r w:rsidRPr="009C1F26">
              <w:rPr>
                <w:color w:val="FF0000"/>
                <w:sz w:val="20"/>
                <w:szCs w:val="20"/>
                <w:lang w:val="en-US"/>
              </w:rPr>
              <w:br/>
              <w:t>(+25)</w:t>
            </w:r>
          </w:p>
        </w:tc>
        <w:tc>
          <w:tcPr>
            <w:tcW w:w="84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w:t>
            </w:r>
          </w:p>
        </w:tc>
        <w:tc>
          <w:tcPr>
            <w:tcW w:w="1234" w:type="dxa"/>
            <w:tcBorders>
              <w:top w:val="single" w:sz="4" w:space="0" w:color="auto"/>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00"/>
        </w:trPr>
        <w:tc>
          <w:tcPr>
            <w:tcW w:w="521" w:type="dxa"/>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31</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Instalatia de transport ciment -rigole, buncar (cota +20m) L1</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ICSPM</w:t>
            </w:r>
          </w:p>
        </w:tc>
        <w:tc>
          <w:tcPr>
            <w:tcW w:w="75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100</w:t>
            </w:r>
          </w:p>
        </w:tc>
        <w:tc>
          <w:tcPr>
            <w:tcW w:w="11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7.000</w:t>
            </w:r>
          </w:p>
        </w:tc>
        <w:tc>
          <w:tcPr>
            <w:tcW w:w="659"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18,5</w:t>
            </w:r>
          </w:p>
        </w:tc>
        <w:tc>
          <w:tcPr>
            <w:tcW w:w="817"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1500</w:t>
            </w:r>
          </w:p>
        </w:tc>
        <w:tc>
          <w:tcPr>
            <w:tcW w:w="70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3 </w:t>
            </w:r>
            <w:r w:rsidRPr="009C1F26">
              <w:rPr>
                <w:color w:val="FF0000"/>
                <w:sz w:val="20"/>
                <w:szCs w:val="20"/>
                <w:lang w:val="en-US"/>
              </w:rPr>
              <w:br/>
              <w:t>(+25)</w:t>
            </w:r>
          </w:p>
        </w:tc>
        <w:tc>
          <w:tcPr>
            <w:tcW w:w="840"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 </w:t>
            </w:r>
          </w:p>
        </w:tc>
        <w:tc>
          <w:tcPr>
            <w:tcW w:w="1234" w:type="dxa"/>
            <w:tcBorders>
              <w:top w:val="nil"/>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707"/>
        </w:trPr>
        <w:tc>
          <w:tcPr>
            <w:tcW w:w="521" w:type="dxa"/>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32</w:t>
            </w:r>
          </w:p>
        </w:tc>
        <w:tc>
          <w:tcPr>
            <w:tcW w:w="1181" w:type="dxa"/>
            <w:vMerge/>
            <w:tcBorders>
              <w:top w:val="nil"/>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p>
        </w:tc>
        <w:tc>
          <w:tcPr>
            <w:tcW w:w="14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Instalatia de transport ciment -rigole, buncar (cota +20m) L1</w:t>
            </w:r>
          </w:p>
        </w:tc>
        <w:tc>
          <w:tcPr>
            <w:tcW w:w="426" w:type="dxa"/>
            <w:tcBorders>
              <w:top w:val="nil"/>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1</w:t>
            </w:r>
          </w:p>
        </w:tc>
        <w:tc>
          <w:tcPr>
            <w:tcW w:w="1085"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ICSPM</w:t>
            </w:r>
          </w:p>
        </w:tc>
        <w:tc>
          <w:tcPr>
            <w:tcW w:w="75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100</w:t>
            </w:r>
          </w:p>
        </w:tc>
        <w:tc>
          <w:tcPr>
            <w:tcW w:w="11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7.000</w:t>
            </w:r>
          </w:p>
        </w:tc>
        <w:tc>
          <w:tcPr>
            <w:tcW w:w="659"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18,5</w:t>
            </w:r>
          </w:p>
        </w:tc>
        <w:tc>
          <w:tcPr>
            <w:tcW w:w="8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1500</w:t>
            </w:r>
          </w:p>
        </w:tc>
        <w:tc>
          <w:tcPr>
            <w:tcW w:w="7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3 </w:t>
            </w:r>
            <w:r w:rsidRPr="009C1F26">
              <w:rPr>
                <w:color w:val="FF0000"/>
                <w:sz w:val="20"/>
                <w:szCs w:val="20"/>
                <w:lang w:val="en-US"/>
              </w:rPr>
              <w:br/>
              <w:t>(+25)</w:t>
            </w:r>
          </w:p>
        </w:tc>
        <w:tc>
          <w:tcPr>
            <w:tcW w:w="84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 </w:t>
            </w:r>
          </w:p>
        </w:tc>
        <w:tc>
          <w:tcPr>
            <w:tcW w:w="1234" w:type="dxa"/>
            <w:tcBorders>
              <w:top w:val="single" w:sz="4" w:space="0" w:color="auto"/>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16"/>
        </w:trPr>
        <w:tc>
          <w:tcPr>
            <w:tcW w:w="521" w:type="dxa"/>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33</w:t>
            </w:r>
          </w:p>
        </w:tc>
        <w:tc>
          <w:tcPr>
            <w:tcW w:w="1181" w:type="dxa"/>
            <w:tcBorders>
              <w:top w:val="single" w:sz="4" w:space="0" w:color="auto"/>
              <w:left w:val="single" w:sz="4" w:space="0" w:color="auto"/>
              <w:bottom w:val="single" w:sz="4" w:space="0" w:color="auto"/>
              <w:right w:val="single" w:sz="4" w:space="0" w:color="auto"/>
            </w:tcBorders>
            <w:vAlign w:val="center"/>
          </w:tcPr>
          <w:p w:rsidR="009C1F26" w:rsidRPr="009C1F26" w:rsidRDefault="009C1F26" w:rsidP="00702222">
            <w:pPr>
              <w:spacing w:line="240" w:lineRule="auto"/>
              <w:rPr>
                <w:color w:val="FF0000"/>
                <w:sz w:val="20"/>
                <w:szCs w:val="20"/>
                <w:lang w:val="en-US"/>
              </w:rPr>
            </w:pPr>
          </w:p>
        </w:tc>
        <w:tc>
          <w:tcPr>
            <w:tcW w:w="14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instalație de tocare și transport deseuri solide tocate</w:t>
            </w:r>
          </w:p>
        </w:tc>
        <w:tc>
          <w:tcPr>
            <w:tcW w:w="426"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2</w:t>
            </w:r>
          </w:p>
        </w:tc>
        <w:tc>
          <w:tcPr>
            <w:tcW w:w="1085"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Filtre cu saci</w:t>
            </w:r>
          </w:p>
        </w:tc>
        <w:tc>
          <w:tcPr>
            <w:tcW w:w="75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50</w:t>
            </w:r>
          </w:p>
        </w:tc>
        <w:tc>
          <w:tcPr>
            <w:tcW w:w="11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3.000</w:t>
            </w:r>
          </w:p>
        </w:tc>
        <w:tc>
          <w:tcPr>
            <w:tcW w:w="659"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4,0</w:t>
            </w:r>
          </w:p>
        </w:tc>
        <w:tc>
          <w:tcPr>
            <w:tcW w:w="8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1500</w:t>
            </w:r>
          </w:p>
        </w:tc>
        <w:tc>
          <w:tcPr>
            <w:tcW w:w="7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3 </w:t>
            </w:r>
            <w:r w:rsidRPr="009C1F26">
              <w:rPr>
                <w:color w:val="FF0000"/>
                <w:sz w:val="20"/>
                <w:szCs w:val="20"/>
                <w:lang w:val="en-US"/>
              </w:rPr>
              <w:br/>
              <w:t>(+25)</w:t>
            </w:r>
          </w:p>
        </w:tc>
        <w:tc>
          <w:tcPr>
            <w:tcW w:w="84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single" w:sz="4" w:space="0" w:color="auto"/>
              <w:left w:val="nil"/>
              <w:bottom w:val="single" w:sz="4" w:space="0" w:color="auto"/>
              <w:right w:val="single" w:sz="4" w:space="0" w:color="auto"/>
            </w:tcBorders>
            <w:vAlign w:val="center"/>
          </w:tcPr>
          <w:p w:rsidR="009C1F26" w:rsidRPr="009C1F26" w:rsidRDefault="009C1F26" w:rsidP="00702222">
            <w:pPr>
              <w:spacing w:line="240" w:lineRule="auto"/>
              <w:rPr>
                <w:color w:val="FF0000"/>
                <w:sz w:val="20"/>
                <w:szCs w:val="20"/>
                <w:lang w:val="en-US"/>
              </w:rPr>
            </w:pPr>
          </w:p>
        </w:tc>
        <w:tc>
          <w:tcPr>
            <w:tcW w:w="1234" w:type="dxa"/>
            <w:tcBorders>
              <w:top w:val="single" w:sz="4" w:space="0" w:color="auto"/>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r w:rsidR="009C1F26" w:rsidRPr="009C1F26" w:rsidTr="00702222">
        <w:trPr>
          <w:trHeight w:val="616"/>
        </w:trPr>
        <w:tc>
          <w:tcPr>
            <w:tcW w:w="521" w:type="dxa"/>
            <w:tcBorders>
              <w:top w:val="single" w:sz="4" w:space="0" w:color="auto"/>
              <w:left w:val="single" w:sz="4" w:space="0" w:color="auto"/>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34</w:t>
            </w:r>
          </w:p>
        </w:tc>
        <w:tc>
          <w:tcPr>
            <w:tcW w:w="1181" w:type="dxa"/>
            <w:tcBorders>
              <w:top w:val="single" w:sz="4" w:space="0" w:color="auto"/>
              <w:left w:val="single" w:sz="4" w:space="0" w:color="auto"/>
              <w:bottom w:val="single" w:sz="4" w:space="0" w:color="auto"/>
              <w:right w:val="single" w:sz="4" w:space="0" w:color="auto"/>
            </w:tcBorders>
            <w:vAlign w:val="center"/>
          </w:tcPr>
          <w:p w:rsidR="009C1F26" w:rsidRPr="009C1F26" w:rsidRDefault="009C1F26" w:rsidP="00702222">
            <w:pPr>
              <w:spacing w:line="240" w:lineRule="auto"/>
              <w:rPr>
                <w:color w:val="FF0000"/>
                <w:sz w:val="20"/>
                <w:szCs w:val="20"/>
                <w:lang w:val="en-US"/>
              </w:rPr>
            </w:pPr>
          </w:p>
        </w:tc>
        <w:tc>
          <w:tcPr>
            <w:tcW w:w="14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instalație de tocare și transport deseuri solide tocate</w:t>
            </w:r>
          </w:p>
        </w:tc>
        <w:tc>
          <w:tcPr>
            <w:tcW w:w="426"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5</w:t>
            </w:r>
          </w:p>
        </w:tc>
        <w:tc>
          <w:tcPr>
            <w:tcW w:w="1085"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Minifiltre cu saci</w:t>
            </w:r>
          </w:p>
        </w:tc>
        <w:tc>
          <w:tcPr>
            <w:tcW w:w="757" w:type="dxa"/>
            <w:tcBorders>
              <w:top w:val="single" w:sz="4" w:space="0" w:color="auto"/>
              <w:left w:val="nil"/>
              <w:bottom w:val="single" w:sz="4" w:space="0" w:color="auto"/>
              <w:right w:val="single" w:sz="4" w:space="0" w:color="auto"/>
            </w:tcBorders>
            <w:vAlign w:val="center"/>
          </w:tcPr>
          <w:p w:rsidR="009C1F26" w:rsidRPr="009C1F26" w:rsidRDefault="009C1F26" w:rsidP="00702222">
            <w:pPr>
              <w:spacing w:line="240" w:lineRule="auto"/>
              <w:jc w:val="right"/>
              <w:rPr>
                <w:color w:val="FF0000"/>
                <w:sz w:val="20"/>
                <w:szCs w:val="20"/>
                <w:lang w:val="en-US"/>
              </w:rPr>
            </w:pPr>
          </w:p>
        </w:tc>
        <w:tc>
          <w:tcPr>
            <w:tcW w:w="11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600</w:t>
            </w:r>
          </w:p>
        </w:tc>
        <w:tc>
          <w:tcPr>
            <w:tcW w:w="659"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2,2</w:t>
            </w:r>
          </w:p>
        </w:tc>
        <w:tc>
          <w:tcPr>
            <w:tcW w:w="817"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right"/>
              <w:rPr>
                <w:color w:val="FF0000"/>
                <w:sz w:val="20"/>
                <w:szCs w:val="20"/>
                <w:lang w:val="en-US"/>
              </w:rPr>
            </w:pPr>
            <w:r w:rsidRPr="009C1F26">
              <w:rPr>
                <w:color w:val="FF0000"/>
                <w:sz w:val="20"/>
                <w:szCs w:val="20"/>
                <w:lang w:val="en-US"/>
              </w:rPr>
              <w:t>1500</w:t>
            </w:r>
          </w:p>
        </w:tc>
        <w:tc>
          <w:tcPr>
            <w:tcW w:w="70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 xml:space="preserve">3 </w:t>
            </w:r>
            <w:r w:rsidRPr="009C1F26">
              <w:rPr>
                <w:color w:val="FF0000"/>
                <w:sz w:val="20"/>
                <w:szCs w:val="20"/>
                <w:lang w:val="en-US"/>
              </w:rPr>
              <w:br/>
              <w:t>(+25)</w:t>
            </w:r>
          </w:p>
        </w:tc>
        <w:tc>
          <w:tcPr>
            <w:tcW w:w="840" w:type="dxa"/>
            <w:tcBorders>
              <w:top w:val="single" w:sz="4" w:space="0" w:color="auto"/>
              <w:left w:val="nil"/>
              <w:bottom w:val="single" w:sz="4" w:space="0" w:color="auto"/>
              <w:right w:val="single" w:sz="4" w:space="0" w:color="auto"/>
            </w:tcBorders>
            <w:vAlign w:val="center"/>
            <w:hideMark/>
          </w:tcPr>
          <w:p w:rsidR="009C1F26" w:rsidRPr="009C1F26" w:rsidRDefault="009C1F26" w:rsidP="00702222">
            <w:pPr>
              <w:spacing w:line="240" w:lineRule="auto"/>
              <w:jc w:val="center"/>
              <w:rPr>
                <w:color w:val="FF0000"/>
                <w:sz w:val="20"/>
                <w:szCs w:val="20"/>
                <w:lang w:val="en-US"/>
              </w:rPr>
            </w:pPr>
            <w:r w:rsidRPr="009C1F26">
              <w:rPr>
                <w:color w:val="FF0000"/>
                <w:sz w:val="20"/>
                <w:szCs w:val="20"/>
                <w:lang w:val="en-US"/>
              </w:rPr>
              <w:t>0,2</w:t>
            </w:r>
          </w:p>
        </w:tc>
        <w:tc>
          <w:tcPr>
            <w:tcW w:w="531" w:type="dxa"/>
            <w:gridSpan w:val="2"/>
            <w:tcBorders>
              <w:top w:val="single" w:sz="4" w:space="0" w:color="auto"/>
              <w:left w:val="nil"/>
              <w:bottom w:val="single" w:sz="4" w:space="0" w:color="auto"/>
              <w:right w:val="single" w:sz="4" w:space="0" w:color="auto"/>
            </w:tcBorders>
            <w:vAlign w:val="center"/>
          </w:tcPr>
          <w:p w:rsidR="009C1F26" w:rsidRPr="009C1F26" w:rsidRDefault="009C1F26" w:rsidP="00702222">
            <w:pPr>
              <w:spacing w:line="240" w:lineRule="auto"/>
              <w:rPr>
                <w:color w:val="FF0000"/>
                <w:sz w:val="20"/>
                <w:szCs w:val="20"/>
                <w:lang w:val="en-US"/>
              </w:rPr>
            </w:pPr>
          </w:p>
        </w:tc>
        <w:tc>
          <w:tcPr>
            <w:tcW w:w="1234" w:type="dxa"/>
            <w:tcBorders>
              <w:top w:val="single" w:sz="4" w:space="0" w:color="auto"/>
              <w:left w:val="nil"/>
              <w:bottom w:val="single" w:sz="4" w:space="0" w:color="auto"/>
              <w:right w:val="single" w:sz="4" w:space="0" w:color="auto"/>
            </w:tcBorders>
            <w:shd w:val="clear" w:color="auto" w:fill="C0C0C0"/>
            <w:vAlign w:val="center"/>
            <w:hideMark/>
          </w:tcPr>
          <w:p w:rsidR="009C1F26" w:rsidRPr="009C1F26" w:rsidRDefault="009C1F26" w:rsidP="00702222">
            <w:pPr>
              <w:spacing w:line="240" w:lineRule="auto"/>
              <w:rPr>
                <w:color w:val="FF0000"/>
                <w:sz w:val="20"/>
                <w:szCs w:val="20"/>
                <w:lang w:val="en-US"/>
              </w:rPr>
            </w:pPr>
            <w:r w:rsidRPr="009C1F26">
              <w:rPr>
                <w:color w:val="FF0000"/>
                <w:sz w:val="20"/>
                <w:szCs w:val="20"/>
                <w:lang w:val="en-US"/>
              </w:rPr>
              <w:t>&lt;10000mc/h - program de mentenanta</w:t>
            </w:r>
          </w:p>
        </w:tc>
      </w:tr>
    </w:tbl>
    <w:p w:rsidR="009C1F26" w:rsidRPr="00A93534" w:rsidRDefault="009C1F26" w:rsidP="009C1F26">
      <w:pPr>
        <w:pStyle w:val="BodyText"/>
        <w:rPr>
          <w:sz w:val="20"/>
          <w:szCs w:val="20"/>
        </w:rPr>
      </w:pPr>
    </w:p>
    <w:p w:rsidR="009C1F26" w:rsidRDefault="009C1F26" w:rsidP="00F863BB">
      <w:pPr>
        <w:rPr>
          <w:rFonts w:ascii="Garamond" w:hAnsi="Garamond"/>
        </w:rPr>
      </w:pPr>
    </w:p>
    <w:bookmarkEnd w:id="1"/>
    <w:p w:rsidR="00F863BB" w:rsidRPr="000174B9" w:rsidRDefault="00F863BB" w:rsidP="00F863BB">
      <w:pPr>
        <w:jc w:val="both"/>
        <w:rPr>
          <w:rFonts w:ascii="Garamond" w:hAnsi="Garamond"/>
          <w:b/>
        </w:rPr>
      </w:pPr>
    </w:p>
    <w:p w:rsidR="00F863BB" w:rsidRPr="000174B9" w:rsidRDefault="00F863BB" w:rsidP="00F863BB">
      <w:pPr>
        <w:jc w:val="both"/>
        <w:rPr>
          <w:rFonts w:ascii="Garamond" w:hAnsi="Garamond"/>
        </w:rPr>
      </w:pPr>
      <w:bookmarkStart w:id="2" w:name="OLE_LINK3"/>
      <w:r w:rsidRPr="000174B9">
        <w:rPr>
          <w:rFonts w:ascii="Garamond" w:hAnsi="Garamond"/>
          <w:b/>
        </w:rPr>
        <w:t>9.1.2.</w:t>
      </w:r>
      <w:r w:rsidRPr="000174B9">
        <w:rPr>
          <w:rFonts w:ascii="Garamond" w:hAnsi="Garamond"/>
        </w:rPr>
        <w:t xml:space="preserve"> Tabel - instalatii de desprafuire in conservare/stand-by</w:t>
      </w:r>
    </w:p>
    <w:tbl>
      <w:tblPr>
        <w:tblW w:w="10682" w:type="dxa"/>
        <w:jc w:val="center"/>
        <w:tblInd w:w="450" w:type="dxa"/>
        <w:tblLook w:val="04A0"/>
      </w:tblPr>
      <w:tblGrid>
        <w:gridCol w:w="506"/>
        <w:gridCol w:w="1173"/>
        <w:gridCol w:w="1409"/>
        <w:gridCol w:w="2029"/>
        <w:gridCol w:w="1034"/>
        <w:gridCol w:w="852"/>
        <w:gridCol w:w="792"/>
        <w:gridCol w:w="1039"/>
        <w:gridCol w:w="973"/>
        <w:gridCol w:w="875"/>
      </w:tblGrid>
      <w:tr w:rsidR="00F863BB" w:rsidRPr="000174B9" w:rsidTr="00801961">
        <w:trPr>
          <w:trHeight w:val="600"/>
          <w:jc w:val="center"/>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Nr. crt.</w:t>
            </w:r>
          </w:p>
        </w:tc>
        <w:tc>
          <w:tcPr>
            <w:tcW w:w="11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Proces tehnologic</w:t>
            </w:r>
          </w:p>
        </w:tc>
        <w:tc>
          <w:tcPr>
            <w:tcW w:w="1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Sursa</w:t>
            </w:r>
          </w:p>
        </w:tc>
        <w:tc>
          <w:tcPr>
            <w:tcW w:w="3069" w:type="dxa"/>
            <w:gridSpan w:val="2"/>
            <w:tcBorders>
              <w:top w:val="single" w:sz="4" w:space="0" w:color="auto"/>
              <w:left w:val="nil"/>
              <w:bottom w:val="single" w:sz="4" w:space="0" w:color="auto"/>
              <w:right w:val="single" w:sz="4" w:space="0" w:color="000000"/>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Echipament de depoluare</w:t>
            </w:r>
          </w:p>
        </w:tc>
        <w:tc>
          <w:tcPr>
            <w:tcW w:w="2697" w:type="dxa"/>
            <w:gridSpan w:val="3"/>
            <w:tcBorders>
              <w:top w:val="single" w:sz="4" w:space="0" w:color="auto"/>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Caracteristicile ventilatoarelor de evacuare</w:t>
            </w:r>
          </w:p>
        </w:tc>
        <w:tc>
          <w:tcPr>
            <w:tcW w:w="9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Cos de dispersie</w:t>
            </w:r>
          </w:p>
        </w:tc>
        <w:tc>
          <w:tcPr>
            <w:tcW w:w="7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Poluant</w:t>
            </w:r>
          </w:p>
        </w:tc>
      </w:tr>
      <w:tr w:rsidR="00F863BB" w:rsidRPr="000174B9" w:rsidTr="00801961">
        <w:trPr>
          <w:trHeight w:val="9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c>
          <w:tcPr>
            <w:tcW w:w="1173" w:type="dxa"/>
            <w:vMerge/>
            <w:tcBorders>
              <w:top w:val="single" w:sz="4" w:space="0" w:color="auto"/>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c>
          <w:tcPr>
            <w:tcW w:w="1491" w:type="dxa"/>
            <w:vMerge/>
            <w:tcBorders>
              <w:top w:val="single" w:sz="4" w:space="0" w:color="auto"/>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c>
          <w:tcPr>
            <w:tcW w:w="20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Producator</w:t>
            </w:r>
          </w:p>
        </w:tc>
        <w:tc>
          <w:tcPr>
            <w:tcW w:w="1040" w:type="dxa"/>
            <w:tcBorders>
              <w:top w:val="nil"/>
              <w:left w:val="nil"/>
              <w:bottom w:val="nil"/>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Suprafata de depunere</w:t>
            </w:r>
            <w:r w:rsidRPr="000174B9">
              <w:rPr>
                <w:rFonts w:ascii="Garamond" w:hAnsi="Garamond" w:cs="Arial"/>
                <w:b/>
                <w:bCs/>
                <w:sz w:val="20"/>
                <w:szCs w:val="20"/>
                <w:lang w:eastAsia="en-US"/>
              </w:rPr>
              <w:br/>
              <w:t>(m</w:t>
            </w:r>
            <w:r w:rsidRPr="000174B9">
              <w:rPr>
                <w:rFonts w:ascii="Garamond" w:hAnsi="Garamond" w:cs="Arial"/>
                <w:b/>
                <w:bCs/>
                <w:sz w:val="20"/>
                <w:szCs w:val="20"/>
                <w:vertAlign w:val="superscript"/>
                <w:lang w:eastAsia="en-US"/>
              </w:rPr>
              <w:t>2</w:t>
            </w:r>
            <w:r w:rsidRPr="000174B9">
              <w:rPr>
                <w:rFonts w:ascii="Garamond" w:hAnsi="Garamond" w:cs="Arial"/>
                <w:b/>
                <w:bCs/>
                <w:sz w:val="20"/>
                <w:szCs w:val="20"/>
                <w:lang w:eastAsia="en-US"/>
              </w:rPr>
              <w:t>)</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Debit</w:t>
            </w:r>
            <w:r w:rsidRPr="000174B9">
              <w:rPr>
                <w:rFonts w:ascii="Garamond" w:hAnsi="Garamond" w:cs="Arial"/>
                <w:b/>
                <w:bCs/>
                <w:sz w:val="20"/>
                <w:szCs w:val="20"/>
                <w:lang w:eastAsia="en-US"/>
              </w:rPr>
              <w:br/>
              <w:t>(mc/h)</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Putere motor</w:t>
            </w:r>
            <w:r w:rsidRPr="000174B9">
              <w:rPr>
                <w:rFonts w:ascii="Garamond" w:hAnsi="Garamond" w:cs="Arial"/>
                <w:b/>
                <w:bCs/>
                <w:sz w:val="20"/>
                <w:szCs w:val="20"/>
                <w:lang w:eastAsia="en-US"/>
              </w:rPr>
              <w:br/>
              <w:t>(kW)</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Turatie</w:t>
            </w:r>
            <w:r w:rsidRPr="000174B9">
              <w:rPr>
                <w:rFonts w:ascii="Garamond" w:hAnsi="Garamond" w:cs="Arial"/>
                <w:b/>
                <w:bCs/>
                <w:sz w:val="20"/>
                <w:szCs w:val="20"/>
                <w:lang w:eastAsia="en-US"/>
              </w:rPr>
              <w:br/>
              <w:t>(rot/min)</w:t>
            </w:r>
          </w:p>
        </w:tc>
        <w:tc>
          <w:tcPr>
            <w:tcW w:w="973" w:type="dxa"/>
            <w:vMerge/>
            <w:tcBorders>
              <w:top w:val="single" w:sz="4" w:space="0" w:color="auto"/>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c>
          <w:tcPr>
            <w:tcW w:w="773" w:type="dxa"/>
            <w:vMerge/>
            <w:tcBorders>
              <w:top w:val="single" w:sz="4" w:space="0" w:color="auto"/>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r>
      <w:tr w:rsidR="00F863BB" w:rsidRPr="000174B9" w:rsidTr="00801961">
        <w:trPr>
          <w:trHeight w:val="12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clincher</w:t>
            </w: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S20</w:t>
            </w:r>
            <w:r w:rsidRPr="000174B9">
              <w:rPr>
                <w:rFonts w:ascii="Garamond" w:hAnsi="Garamond" w:cs="Arial"/>
                <w:sz w:val="20"/>
                <w:szCs w:val="20"/>
                <w:lang w:eastAsia="en-US"/>
              </w:rPr>
              <w:t xml:space="preserve"> - Linia de fabricatie cuptor 10 (moara de faina-cuptor)</w:t>
            </w:r>
          </w:p>
        </w:tc>
        <w:tc>
          <w:tcPr>
            <w:tcW w:w="20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ICPET Bucuresti</w:t>
            </w:r>
            <w:r w:rsidRPr="000174B9">
              <w:rPr>
                <w:rFonts w:ascii="Garamond" w:hAnsi="Garamond" w:cs="Arial"/>
                <w:sz w:val="20"/>
                <w:szCs w:val="20"/>
                <w:lang w:eastAsia="en-US"/>
              </w:rPr>
              <w:br/>
              <w:t>2x(35/8/2x10,5/0,250)</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11995</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560000</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630</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S20 - C33</w:t>
            </w:r>
            <w:r w:rsidRPr="000174B9">
              <w:rPr>
                <w:rFonts w:ascii="Garamond" w:hAnsi="Garamond" w:cs="Arial"/>
                <w:sz w:val="20"/>
                <w:szCs w:val="20"/>
                <w:lang w:eastAsia="en-US"/>
              </w:rPr>
              <w:br/>
              <w:t>H=55</w:t>
            </w:r>
            <w:r w:rsidRPr="000174B9">
              <w:rPr>
                <w:rFonts w:ascii="Garamond" w:hAnsi="Garamond" w:cs="Arial"/>
                <w:sz w:val="20"/>
                <w:szCs w:val="20"/>
                <w:lang w:eastAsia="en-US"/>
              </w:rPr>
              <w:br/>
              <w:t>D=2.28</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r w:rsidRPr="000174B9">
              <w:rPr>
                <w:rFonts w:ascii="Garamond" w:hAnsi="Garamond" w:cs="Arial"/>
                <w:sz w:val="20"/>
                <w:szCs w:val="20"/>
                <w:lang w:eastAsia="en-US"/>
              </w:rPr>
              <w:br/>
              <w:t>SO</w:t>
            </w:r>
            <w:r w:rsidRPr="000174B9">
              <w:rPr>
                <w:rFonts w:ascii="Garamond" w:hAnsi="Garamond" w:cs="Arial"/>
                <w:sz w:val="20"/>
                <w:szCs w:val="20"/>
                <w:vertAlign w:val="subscript"/>
                <w:lang w:eastAsia="en-US"/>
              </w:rPr>
              <w:t>2</w:t>
            </w:r>
            <w:r w:rsidRPr="000174B9">
              <w:rPr>
                <w:rFonts w:ascii="Garamond" w:hAnsi="Garamond" w:cs="Arial"/>
                <w:sz w:val="20"/>
                <w:szCs w:val="20"/>
                <w:lang w:eastAsia="en-US"/>
              </w:rPr>
              <w:br/>
              <w:t>NO</w:t>
            </w:r>
            <w:r w:rsidRPr="000174B9">
              <w:rPr>
                <w:rFonts w:ascii="Garamond" w:hAnsi="Garamond" w:cs="Arial"/>
                <w:sz w:val="20"/>
                <w:szCs w:val="20"/>
                <w:vertAlign w:val="subscript"/>
                <w:lang w:eastAsia="en-US"/>
              </w:rPr>
              <w:t>x</w:t>
            </w:r>
            <w:r w:rsidRPr="000174B9">
              <w:rPr>
                <w:rFonts w:ascii="Garamond" w:hAnsi="Garamond" w:cs="Arial"/>
                <w:sz w:val="20"/>
                <w:szCs w:val="20"/>
                <w:lang w:eastAsia="en-US"/>
              </w:rPr>
              <w:br/>
              <w:t>CO</w:t>
            </w:r>
          </w:p>
        </w:tc>
      </w:tr>
      <w:tr w:rsidR="00F863BB" w:rsidRPr="000174B9" w:rsidTr="00801961">
        <w:trPr>
          <w:trHeight w:val="12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S21</w:t>
            </w:r>
            <w:r w:rsidRPr="000174B9">
              <w:rPr>
                <w:rFonts w:ascii="Garamond" w:hAnsi="Garamond" w:cs="Arial"/>
                <w:sz w:val="20"/>
                <w:szCs w:val="20"/>
                <w:lang w:eastAsia="en-US"/>
              </w:rPr>
              <w:t xml:space="preserve"> - Filtru desprafuire cota "60" silozuri omogenizare + alimentare faina</w:t>
            </w:r>
          </w:p>
        </w:tc>
        <w:tc>
          <w:tcPr>
            <w:tcW w:w="20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 70/2-4500</w:t>
            </w:r>
          </w:p>
        </w:tc>
        <w:tc>
          <w:tcPr>
            <w:tcW w:w="104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326</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26500</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45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S21 - C34</w:t>
            </w:r>
            <w:r w:rsidRPr="000174B9">
              <w:rPr>
                <w:rFonts w:ascii="Garamond" w:hAnsi="Garamond" w:cs="Arial"/>
                <w:sz w:val="20"/>
                <w:szCs w:val="20"/>
                <w:lang w:eastAsia="en-US"/>
              </w:rPr>
              <w:br/>
              <w:t>H=60</w:t>
            </w:r>
            <w:r w:rsidRPr="000174B9">
              <w:rPr>
                <w:rFonts w:ascii="Garamond" w:hAnsi="Garamond" w:cs="Arial"/>
                <w:sz w:val="20"/>
                <w:szCs w:val="20"/>
                <w:lang w:eastAsia="en-US"/>
              </w:rPr>
              <w:br/>
              <w:t>D=0.5</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S22</w:t>
            </w:r>
            <w:r w:rsidRPr="000174B9">
              <w:rPr>
                <w:rFonts w:ascii="Garamond" w:hAnsi="Garamond" w:cs="Arial"/>
                <w:sz w:val="20"/>
                <w:szCs w:val="20"/>
                <w:lang w:eastAsia="en-US"/>
              </w:rPr>
              <w:t xml:space="preserve"> - Racitor gratar linia de fabricatie cuptor 10</w:t>
            </w:r>
          </w:p>
        </w:tc>
        <w:tc>
          <w:tcPr>
            <w:tcW w:w="20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REDECAM - Italia</w:t>
            </w:r>
            <w:r w:rsidRPr="000174B9">
              <w:rPr>
                <w:rFonts w:ascii="Garamond" w:hAnsi="Garamond" w:cs="Arial"/>
                <w:sz w:val="20"/>
                <w:szCs w:val="20"/>
                <w:lang w:eastAsia="en-US"/>
              </w:rPr>
              <w:br/>
              <w:t>6 DPGx12/4,5</w:t>
            </w:r>
          </w:p>
        </w:tc>
        <w:tc>
          <w:tcPr>
            <w:tcW w:w="104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6 300</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377693</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800</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S22 - C35</w:t>
            </w:r>
            <w:r w:rsidRPr="000174B9">
              <w:rPr>
                <w:rFonts w:ascii="Garamond" w:hAnsi="Garamond" w:cs="Arial"/>
                <w:sz w:val="20"/>
                <w:szCs w:val="20"/>
                <w:lang w:eastAsia="en-US"/>
              </w:rPr>
              <w:br/>
              <w:t>H=30</w:t>
            </w:r>
            <w:r w:rsidRPr="000174B9">
              <w:rPr>
                <w:rFonts w:ascii="Garamond" w:hAnsi="Garamond" w:cs="Arial"/>
                <w:sz w:val="20"/>
                <w:szCs w:val="20"/>
                <w:lang w:eastAsia="en-US"/>
              </w:rPr>
              <w:br/>
              <w:t>D=3.8</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r w:rsidR="00F863BB" w:rsidRPr="000174B9" w:rsidTr="00801961">
        <w:trPr>
          <w:trHeight w:val="12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lastRenderedPageBreak/>
              <w:t>4</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Transport clincher</w:t>
            </w: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S23</w:t>
            </w:r>
            <w:r w:rsidRPr="000174B9">
              <w:rPr>
                <w:rFonts w:ascii="Garamond" w:hAnsi="Garamond" w:cs="Arial"/>
                <w:sz w:val="20"/>
                <w:szCs w:val="20"/>
                <w:lang w:eastAsia="en-US"/>
              </w:rPr>
              <w:t xml:space="preserve"> - Transport clincher (cadere de pe  banda cu cupe pe banda Aumund Linia fabricatie cuptor 10</w:t>
            </w:r>
          </w:p>
        </w:tc>
        <w:tc>
          <w:tcPr>
            <w:tcW w:w="20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REDECAM - Italia  </w:t>
            </w:r>
            <w:r w:rsidRPr="000174B9">
              <w:rPr>
                <w:rFonts w:ascii="Garamond" w:hAnsi="Garamond" w:cs="Arial"/>
                <w:sz w:val="20"/>
                <w:szCs w:val="20"/>
                <w:lang w:eastAsia="en-US"/>
              </w:rPr>
              <w:br/>
              <w:t xml:space="preserve">SP12x10/3                     </w:t>
            </w:r>
          </w:p>
        </w:tc>
        <w:tc>
          <w:tcPr>
            <w:tcW w:w="104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167</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12000</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2170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S23 - C36</w:t>
            </w:r>
            <w:r w:rsidRPr="000174B9">
              <w:rPr>
                <w:rFonts w:ascii="Garamond" w:hAnsi="Garamond" w:cs="Arial"/>
                <w:sz w:val="20"/>
                <w:szCs w:val="20"/>
                <w:lang w:eastAsia="en-US"/>
              </w:rPr>
              <w:br/>
              <w:t>H=10</w:t>
            </w:r>
            <w:r w:rsidRPr="000174B9">
              <w:rPr>
                <w:rFonts w:ascii="Garamond" w:hAnsi="Garamond" w:cs="Arial"/>
                <w:sz w:val="20"/>
                <w:szCs w:val="20"/>
                <w:lang w:eastAsia="en-US"/>
              </w:rPr>
              <w:br/>
              <w:t>D=1</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r w:rsidR="00F863BB" w:rsidRPr="000174B9" w:rsidTr="00801961">
        <w:trPr>
          <w:trHeight w:val="15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5</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S24</w:t>
            </w:r>
            <w:r w:rsidRPr="000174B9">
              <w:rPr>
                <w:rFonts w:ascii="Garamond" w:hAnsi="Garamond" w:cs="Arial"/>
                <w:sz w:val="20"/>
                <w:szCs w:val="20"/>
                <w:lang w:eastAsia="en-US"/>
              </w:rPr>
              <w:t xml:space="preserve"> - Turn frangere (transport clincher - cadere de pe benda Aumund C10 pe benzile de cauciuc B1, B2</w:t>
            </w:r>
          </w:p>
        </w:tc>
        <w:tc>
          <w:tcPr>
            <w:tcW w:w="2029" w:type="dxa"/>
            <w:vMerge w:val="restart"/>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SCHEUK   </w:t>
            </w:r>
            <w:r w:rsidRPr="000174B9">
              <w:rPr>
                <w:rFonts w:ascii="Garamond" w:hAnsi="Garamond" w:cs="Arial"/>
                <w:sz w:val="20"/>
                <w:szCs w:val="20"/>
                <w:lang w:eastAsia="en-US"/>
              </w:rPr>
              <w:br/>
              <w:t xml:space="preserve">310-0027-900-01a             </w:t>
            </w:r>
          </w:p>
        </w:tc>
        <w:tc>
          <w:tcPr>
            <w:tcW w:w="104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210</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16000</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15.6</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S24 - C37</w:t>
            </w:r>
            <w:r w:rsidRPr="000174B9">
              <w:rPr>
                <w:rFonts w:ascii="Garamond" w:hAnsi="Garamond" w:cs="Arial"/>
                <w:sz w:val="20"/>
                <w:szCs w:val="20"/>
                <w:lang w:eastAsia="en-US"/>
              </w:rPr>
              <w:br/>
              <w:t>H=1</w:t>
            </w:r>
            <w:r w:rsidRPr="000174B9">
              <w:rPr>
                <w:rFonts w:ascii="Garamond" w:hAnsi="Garamond" w:cs="Arial"/>
                <w:sz w:val="20"/>
                <w:szCs w:val="20"/>
                <w:lang w:eastAsia="en-US"/>
              </w:rPr>
              <w:br/>
              <w:t>D=0.55</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6</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S25</w:t>
            </w:r>
            <w:r w:rsidRPr="000174B9">
              <w:rPr>
                <w:rFonts w:ascii="Garamond" w:hAnsi="Garamond" w:cs="Arial"/>
                <w:sz w:val="20"/>
                <w:szCs w:val="20"/>
                <w:lang w:eastAsia="en-US"/>
              </w:rPr>
              <w:t xml:space="preserve"> - Desprafuire buncar incarcare clincher</w:t>
            </w:r>
          </w:p>
        </w:tc>
        <w:tc>
          <w:tcPr>
            <w:tcW w:w="2029" w:type="dxa"/>
            <w:vMerge/>
            <w:tcBorders>
              <w:top w:val="nil"/>
              <w:left w:val="single" w:sz="4" w:space="0" w:color="auto"/>
              <w:bottom w:val="single" w:sz="4" w:space="0" w:color="auto"/>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04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210</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16000</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15.6</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S25 - C3</w:t>
            </w:r>
            <w:r w:rsidRPr="000174B9">
              <w:rPr>
                <w:rFonts w:ascii="Garamond" w:hAnsi="Garamond" w:cs="Arial"/>
                <w:sz w:val="20"/>
                <w:szCs w:val="20"/>
                <w:lang w:eastAsia="en-US"/>
              </w:rPr>
              <w:t>8</w:t>
            </w:r>
            <w:r w:rsidRPr="000174B9">
              <w:rPr>
                <w:rFonts w:ascii="Garamond" w:hAnsi="Garamond" w:cs="Arial"/>
                <w:sz w:val="20"/>
                <w:szCs w:val="20"/>
                <w:lang w:eastAsia="en-US"/>
              </w:rPr>
              <w:br/>
              <w:t>H=1</w:t>
            </w:r>
            <w:r w:rsidRPr="000174B9">
              <w:rPr>
                <w:rFonts w:ascii="Garamond" w:hAnsi="Garamond" w:cs="Arial"/>
                <w:sz w:val="20"/>
                <w:szCs w:val="20"/>
                <w:lang w:eastAsia="en-US"/>
              </w:rPr>
              <w:br/>
              <w:t>D=0.55</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7</w:t>
            </w:r>
          </w:p>
        </w:tc>
        <w:tc>
          <w:tcPr>
            <w:tcW w:w="11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amestec combustibili</w:t>
            </w: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S26</w:t>
            </w:r>
            <w:r w:rsidRPr="000174B9">
              <w:rPr>
                <w:rFonts w:ascii="Garamond" w:hAnsi="Garamond" w:cs="Arial"/>
                <w:sz w:val="20"/>
                <w:szCs w:val="20"/>
                <w:lang w:eastAsia="en-US"/>
              </w:rPr>
              <w:t xml:space="preserve"> - Moara de combustibili solizi linie de fabricatie cuptor 10</w:t>
            </w:r>
          </w:p>
        </w:tc>
        <w:tc>
          <w:tcPr>
            <w:tcW w:w="20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IFJC75/7-4 X</w:t>
            </w:r>
          </w:p>
        </w:tc>
        <w:tc>
          <w:tcPr>
            <w:tcW w:w="104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1223</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72000</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250</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S26 - C39</w:t>
            </w:r>
            <w:r w:rsidRPr="000174B9">
              <w:rPr>
                <w:rFonts w:ascii="Garamond" w:hAnsi="Garamond" w:cs="Arial"/>
                <w:sz w:val="20"/>
                <w:szCs w:val="20"/>
                <w:lang w:eastAsia="en-US"/>
              </w:rPr>
              <w:br/>
              <w:t>H=10 (+30)</w:t>
            </w:r>
            <w:r w:rsidRPr="000174B9">
              <w:rPr>
                <w:rFonts w:ascii="Garamond" w:hAnsi="Garamond" w:cs="Arial"/>
                <w:sz w:val="20"/>
                <w:szCs w:val="20"/>
                <w:lang w:eastAsia="en-US"/>
              </w:rPr>
              <w:br/>
              <w:t>D=1</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8</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ciment</w:t>
            </w: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S27</w:t>
            </w:r>
            <w:r w:rsidRPr="000174B9">
              <w:rPr>
                <w:rFonts w:ascii="Garamond" w:hAnsi="Garamond" w:cs="Arial"/>
                <w:sz w:val="20"/>
                <w:szCs w:val="20"/>
                <w:lang w:eastAsia="en-US"/>
              </w:rPr>
              <w:t xml:space="preserve"> - Moara de ciment 1  (filtru moara)</w:t>
            </w:r>
          </w:p>
        </w:tc>
        <w:tc>
          <w:tcPr>
            <w:tcW w:w="20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IFJC70/8-4</w:t>
            </w:r>
          </w:p>
        </w:tc>
        <w:tc>
          <w:tcPr>
            <w:tcW w:w="104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1306</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110000</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229.2</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S27 - C40</w:t>
            </w:r>
            <w:r w:rsidRPr="000174B9">
              <w:rPr>
                <w:rFonts w:ascii="Garamond" w:hAnsi="Garamond" w:cs="Arial"/>
                <w:sz w:val="20"/>
                <w:szCs w:val="20"/>
                <w:lang w:eastAsia="en-US"/>
              </w:rPr>
              <w:br/>
              <w:t>H=15 (+30)</w:t>
            </w:r>
            <w:r w:rsidRPr="000174B9">
              <w:rPr>
                <w:rFonts w:ascii="Garamond" w:hAnsi="Garamond" w:cs="Arial"/>
                <w:sz w:val="20"/>
                <w:szCs w:val="20"/>
                <w:lang w:eastAsia="en-US"/>
              </w:rPr>
              <w:br/>
              <w:t>D=1.5</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9</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S27</w:t>
            </w:r>
            <w:r w:rsidRPr="000174B9">
              <w:rPr>
                <w:rFonts w:ascii="Garamond" w:hAnsi="Garamond" w:cs="Arial"/>
                <w:sz w:val="20"/>
                <w:szCs w:val="20"/>
                <w:lang w:eastAsia="en-US"/>
              </w:rPr>
              <w:t xml:space="preserve"> - Moara de ciment 1  (filtru separator)</w:t>
            </w:r>
          </w:p>
        </w:tc>
        <w:tc>
          <w:tcPr>
            <w:tcW w:w="20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IFJC55/16-4 DK</w:t>
            </w:r>
          </w:p>
        </w:tc>
        <w:tc>
          <w:tcPr>
            <w:tcW w:w="104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192</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20000</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31.9</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2200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S27 - C41</w:t>
            </w:r>
            <w:r w:rsidRPr="000174B9">
              <w:rPr>
                <w:rFonts w:ascii="Garamond" w:hAnsi="Garamond" w:cs="Arial"/>
                <w:sz w:val="20"/>
                <w:szCs w:val="20"/>
                <w:lang w:eastAsia="en-US"/>
              </w:rPr>
              <w:br/>
              <w:t>H=5 (+30)</w:t>
            </w:r>
            <w:r w:rsidRPr="000174B9">
              <w:rPr>
                <w:rFonts w:ascii="Garamond" w:hAnsi="Garamond" w:cs="Arial"/>
                <w:sz w:val="20"/>
                <w:szCs w:val="20"/>
                <w:lang w:eastAsia="en-US"/>
              </w:rPr>
              <w:br/>
              <w:t>D=0.6</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10</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49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S27</w:t>
            </w:r>
            <w:r w:rsidRPr="000174B9">
              <w:rPr>
                <w:rFonts w:ascii="Garamond" w:hAnsi="Garamond" w:cs="Arial"/>
                <w:sz w:val="20"/>
                <w:szCs w:val="20"/>
                <w:lang w:eastAsia="en-US"/>
              </w:rPr>
              <w:t xml:space="preserve"> - Moara de ciment 1 (filtru  anexe - rigola + elevator) </w:t>
            </w:r>
          </w:p>
        </w:tc>
        <w:tc>
          <w:tcPr>
            <w:tcW w:w="20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IFJC55/2-3 S</w:t>
            </w:r>
          </w:p>
        </w:tc>
        <w:tc>
          <w:tcPr>
            <w:tcW w:w="104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2052</w:t>
            </w:r>
          </w:p>
        </w:tc>
        <w:tc>
          <w:tcPr>
            <w:tcW w:w="85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150000</w:t>
            </w:r>
          </w:p>
        </w:tc>
        <w:tc>
          <w:tcPr>
            <w:tcW w:w="80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58.2</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S27 - C42</w:t>
            </w:r>
            <w:r w:rsidRPr="000174B9">
              <w:rPr>
                <w:rFonts w:ascii="Garamond" w:hAnsi="Garamond" w:cs="Arial"/>
                <w:sz w:val="20"/>
                <w:szCs w:val="20"/>
                <w:lang w:eastAsia="en-US"/>
              </w:rPr>
              <w:br/>
              <w:t>H=10 (+30)</w:t>
            </w:r>
            <w:r w:rsidRPr="000174B9">
              <w:rPr>
                <w:rFonts w:ascii="Garamond" w:hAnsi="Garamond" w:cs="Arial"/>
                <w:sz w:val="20"/>
                <w:szCs w:val="20"/>
                <w:lang w:eastAsia="en-US"/>
              </w:rPr>
              <w:br/>
              <w:t>D=1.6</w:t>
            </w:r>
          </w:p>
        </w:tc>
        <w:tc>
          <w:tcPr>
            <w:tcW w:w="7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bl>
    <w:p w:rsidR="00F863BB" w:rsidRPr="000174B9" w:rsidRDefault="00F863BB" w:rsidP="00F863BB">
      <w:pPr>
        <w:jc w:val="both"/>
        <w:rPr>
          <w:rFonts w:ascii="Garamond" w:hAnsi="Garamond"/>
          <w:b/>
        </w:rPr>
      </w:pPr>
      <w:r w:rsidRPr="000174B9">
        <w:rPr>
          <w:rFonts w:ascii="Garamond" w:hAnsi="Garamond"/>
          <w:b/>
        </w:rPr>
        <w:t xml:space="preserve">Nota 1 –instalatii de desprafuire aferente liniei fabricatie cuptor 10 si liniei de macinare ciment 1 – in conservare/stand-by - oprite pe termen nelimitat. </w:t>
      </w:r>
    </w:p>
    <w:p w:rsidR="00F863BB" w:rsidRPr="000174B9" w:rsidRDefault="00F863BB" w:rsidP="00F863BB">
      <w:pPr>
        <w:jc w:val="both"/>
        <w:rPr>
          <w:rFonts w:ascii="Garamond" w:hAnsi="Garamond"/>
          <w:b/>
        </w:rPr>
      </w:pPr>
    </w:p>
    <w:p w:rsidR="00F863BB" w:rsidRPr="000174B9" w:rsidRDefault="00F863BB" w:rsidP="00F863BB">
      <w:pPr>
        <w:jc w:val="both"/>
        <w:rPr>
          <w:rFonts w:ascii="Garamond" w:hAnsi="Garamond"/>
        </w:rPr>
      </w:pPr>
      <w:bookmarkStart w:id="3" w:name="OLE_LINK5"/>
      <w:r w:rsidRPr="000174B9">
        <w:rPr>
          <w:rFonts w:ascii="Garamond" w:hAnsi="Garamond"/>
          <w:b/>
        </w:rPr>
        <w:t>9.1.3.</w:t>
      </w:r>
      <w:r w:rsidRPr="000174B9">
        <w:rPr>
          <w:rFonts w:ascii="Garamond" w:hAnsi="Garamond"/>
        </w:rPr>
        <w:t xml:space="preserve"> Tabel - instalatii de desprafuire cu debite &lt;10.000mc/h </w:t>
      </w:r>
      <w:bookmarkEnd w:id="3"/>
    </w:p>
    <w:tbl>
      <w:tblPr>
        <w:tblW w:w="10645" w:type="dxa"/>
        <w:jc w:val="center"/>
        <w:tblInd w:w="580" w:type="dxa"/>
        <w:tblLook w:val="04A0"/>
      </w:tblPr>
      <w:tblGrid>
        <w:gridCol w:w="506"/>
        <w:gridCol w:w="1173"/>
        <w:gridCol w:w="1838"/>
        <w:gridCol w:w="1475"/>
        <w:gridCol w:w="1061"/>
        <w:gridCol w:w="874"/>
        <w:gridCol w:w="831"/>
        <w:gridCol w:w="1039"/>
        <w:gridCol w:w="973"/>
        <w:gridCol w:w="875"/>
      </w:tblGrid>
      <w:tr w:rsidR="00F863BB" w:rsidRPr="000174B9" w:rsidTr="00801961">
        <w:trPr>
          <w:trHeight w:val="600"/>
          <w:jc w:val="center"/>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Nr. crt.</w:t>
            </w:r>
          </w:p>
        </w:tc>
        <w:tc>
          <w:tcPr>
            <w:tcW w:w="11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Proces tehnologic</w:t>
            </w:r>
          </w:p>
        </w:tc>
        <w:tc>
          <w:tcPr>
            <w:tcW w:w="19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Sursa</w:t>
            </w:r>
          </w:p>
        </w:tc>
        <w:tc>
          <w:tcPr>
            <w:tcW w:w="2577" w:type="dxa"/>
            <w:gridSpan w:val="2"/>
            <w:tcBorders>
              <w:top w:val="single" w:sz="4" w:space="0" w:color="auto"/>
              <w:left w:val="nil"/>
              <w:bottom w:val="single" w:sz="4" w:space="0" w:color="auto"/>
              <w:right w:val="single" w:sz="4" w:space="0" w:color="000000"/>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Echipament de depoluare</w:t>
            </w:r>
          </w:p>
        </w:tc>
        <w:tc>
          <w:tcPr>
            <w:tcW w:w="2767" w:type="dxa"/>
            <w:gridSpan w:val="3"/>
            <w:tcBorders>
              <w:top w:val="single" w:sz="4" w:space="0" w:color="auto"/>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Caracteristicile ventilatoarelor de evacuare</w:t>
            </w:r>
          </w:p>
        </w:tc>
        <w:tc>
          <w:tcPr>
            <w:tcW w:w="9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Cos de dispersie</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Poluant</w:t>
            </w:r>
          </w:p>
        </w:tc>
      </w:tr>
      <w:tr w:rsidR="00F863BB" w:rsidRPr="000174B9" w:rsidTr="00801961">
        <w:trPr>
          <w:trHeight w:val="9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c>
          <w:tcPr>
            <w:tcW w:w="1173" w:type="dxa"/>
            <w:vMerge/>
            <w:tcBorders>
              <w:top w:val="single" w:sz="4" w:space="0" w:color="auto"/>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c>
          <w:tcPr>
            <w:tcW w:w="1929" w:type="dxa"/>
            <w:vMerge/>
            <w:tcBorders>
              <w:top w:val="single" w:sz="4" w:space="0" w:color="auto"/>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c>
          <w:tcPr>
            <w:tcW w:w="1506" w:type="dxa"/>
            <w:tcBorders>
              <w:top w:val="nil"/>
              <w:left w:val="nil"/>
              <w:bottom w:val="nil"/>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Producator</w:t>
            </w:r>
          </w:p>
        </w:tc>
        <w:tc>
          <w:tcPr>
            <w:tcW w:w="1071" w:type="dxa"/>
            <w:tcBorders>
              <w:top w:val="nil"/>
              <w:left w:val="nil"/>
              <w:bottom w:val="nil"/>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Suprafata de depunere</w:t>
            </w:r>
            <w:r w:rsidRPr="000174B9">
              <w:rPr>
                <w:rFonts w:ascii="Garamond" w:hAnsi="Garamond" w:cs="Arial"/>
                <w:b/>
                <w:bCs/>
                <w:sz w:val="20"/>
                <w:szCs w:val="20"/>
                <w:lang w:eastAsia="en-US"/>
              </w:rPr>
              <w:br/>
              <w:t>(m</w:t>
            </w:r>
            <w:r w:rsidRPr="000174B9">
              <w:rPr>
                <w:rFonts w:ascii="Garamond" w:hAnsi="Garamond" w:cs="Arial"/>
                <w:b/>
                <w:bCs/>
                <w:sz w:val="20"/>
                <w:szCs w:val="20"/>
                <w:vertAlign w:val="superscript"/>
                <w:lang w:eastAsia="en-US"/>
              </w:rPr>
              <w:t>2</w:t>
            </w:r>
            <w:r w:rsidRPr="000174B9">
              <w:rPr>
                <w:rFonts w:ascii="Garamond" w:hAnsi="Garamond" w:cs="Arial"/>
                <w:b/>
                <w:bCs/>
                <w:sz w:val="20"/>
                <w:szCs w:val="20"/>
                <w:lang w:eastAsia="en-US"/>
              </w:rPr>
              <w:t>)</w:t>
            </w:r>
          </w:p>
        </w:tc>
        <w:tc>
          <w:tcPr>
            <w:tcW w:w="882" w:type="dxa"/>
            <w:tcBorders>
              <w:top w:val="nil"/>
              <w:left w:val="nil"/>
              <w:bottom w:val="nil"/>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Debit</w:t>
            </w:r>
            <w:r w:rsidRPr="000174B9">
              <w:rPr>
                <w:rFonts w:ascii="Garamond" w:hAnsi="Garamond" w:cs="Arial"/>
                <w:b/>
                <w:bCs/>
                <w:sz w:val="20"/>
                <w:szCs w:val="20"/>
                <w:lang w:eastAsia="en-US"/>
              </w:rPr>
              <w:br/>
              <w:t>(mc/h)</w:t>
            </w:r>
          </w:p>
        </w:tc>
        <w:tc>
          <w:tcPr>
            <w:tcW w:w="846" w:type="dxa"/>
            <w:tcBorders>
              <w:top w:val="nil"/>
              <w:left w:val="nil"/>
              <w:bottom w:val="nil"/>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Putere motor</w:t>
            </w:r>
            <w:r w:rsidRPr="000174B9">
              <w:rPr>
                <w:rFonts w:ascii="Garamond" w:hAnsi="Garamond" w:cs="Arial"/>
                <w:b/>
                <w:bCs/>
                <w:sz w:val="20"/>
                <w:szCs w:val="20"/>
                <w:lang w:eastAsia="en-US"/>
              </w:rPr>
              <w:br/>
              <w:t>(kW)</w:t>
            </w:r>
          </w:p>
        </w:tc>
        <w:tc>
          <w:tcPr>
            <w:tcW w:w="1039" w:type="dxa"/>
            <w:tcBorders>
              <w:top w:val="nil"/>
              <w:left w:val="nil"/>
              <w:bottom w:val="nil"/>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Turatie</w:t>
            </w:r>
            <w:r w:rsidRPr="000174B9">
              <w:rPr>
                <w:rFonts w:ascii="Garamond" w:hAnsi="Garamond" w:cs="Arial"/>
                <w:b/>
                <w:bCs/>
                <w:sz w:val="20"/>
                <w:szCs w:val="20"/>
                <w:lang w:eastAsia="en-US"/>
              </w:rPr>
              <w:br/>
              <w:t>(rot/min)</w:t>
            </w:r>
          </w:p>
        </w:tc>
        <w:tc>
          <w:tcPr>
            <w:tcW w:w="973" w:type="dxa"/>
            <w:vMerge/>
            <w:tcBorders>
              <w:top w:val="single" w:sz="4" w:space="0" w:color="auto"/>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b/>
                <w:bCs/>
                <w:sz w:val="20"/>
                <w:szCs w:val="20"/>
                <w:lang w:eastAsia="en-US"/>
              </w:rPr>
            </w:pPr>
          </w:p>
        </w:tc>
      </w:tr>
      <w:tr w:rsidR="00F863BB" w:rsidRPr="000174B9" w:rsidTr="00801961">
        <w:trPr>
          <w:trHeight w:val="900"/>
          <w:jc w:val="center"/>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materii prime</w:t>
            </w: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S28</w:t>
            </w:r>
            <w:r w:rsidRPr="000174B9">
              <w:rPr>
                <w:rFonts w:ascii="Garamond" w:hAnsi="Garamond" w:cs="Arial"/>
                <w:sz w:val="20"/>
                <w:szCs w:val="20"/>
                <w:lang w:eastAsia="en-US"/>
              </w:rPr>
              <w:t xml:space="preserve"> - Desprafuire elevator transport faina</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MENHOFER</w:t>
            </w:r>
            <w:r w:rsidRPr="000174B9">
              <w:rPr>
                <w:rFonts w:ascii="Garamond" w:hAnsi="Garamond" w:cs="Arial"/>
                <w:sz w:val="20"/>
                <w:szCs w:val="20"/>
                <w:lang w:eastAsia="en-US"/>
              </w:rPr>
              <w:br/>
              <w:t>FSD-K 2,0/1,2/1,9</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98</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8,100</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S28 - C43</w:t>
            </w:r>
            <w:r w:rsidRPr="000174B9">
              <w:rPr>
                <w:rFonts w:ascii="Garamond" w:hAnsi="Garamond" w:cs="Arial"/>
                <w:sz w:val="20"/>
                <w:szCs w:val="20"/>
                <w:lang w:eastAsia="en-US"/>
              </w:rPr>
              <w:br/>
              <w:t xml:space="preserve">H=40 </w:t>
            </w:r>
            <w:r w:rsidRPr="000174B9">
              <w:rPr>
                <w:rFonts w:ascii="Garamond" w:hAnsi="Garamond" w:cs="Arial"/>
                <w:sz w:val="20"/>
                <w:szCs w:val="20"/>
                <w:lang w:eastAsia="en-US"/>
              </w:rPr>
              <w:br/>
              <w:t>D=0.5</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S29</w:t>
            </w:r>
            <w:r w:rsidRPr="000174B9">
              <w:rPr>
                <w:rFonts w:ascii="Garamond" w:hAnsi="Garamond" w:cs="Arial"/>
                <w:sz w:val="20"/>
                <w:szCs w:val="20"/>
                <w:lang w:eastAsia="en-US"/>
              </w:rPr>
              <w:t xml:space="preserve"> - Desprafuire elevator alimentare cuptor</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MENHOFER</w:t>
            </w:r>
            <w:r w:rsidRPr="000174B9">
              <w:rPr>
                <w:rFonts w:ascii="Garamond" w:hAnsi="Garamond" w:cs="Arial"/>
                <w:sz w:val="20"/>
                <w:szCs w:val="20"/>
                <w:lang w:eastAsia="en-US"/>
              </w:rPr>
              <w:br/>
              <w:t>FSD-K 2,0/1,2/1,9</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98</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8,100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S29 - C44</w:t>
            </w:r>
            <w:r w:rsidRPr="000174B9">
              <w:rPr>
                <w:rFonts w:ascii="Garamond" w:hAnsi="Garamond" w:cs="Arial"/>
                <w:sz w:val="20"/>
                <w:szCs w:val="20"/>
                <w:lang w:eastAsia="en-US"/>
              </w:rPr>
              <w:br/>
              <w:t xml:space="preserve">H=40 </w:t>
            </w:r>
            <w:r w:rsidRPr="000174B9">
              <w:rPr>
                <w:rFonts w:ascii="Garamond" w:hAnsi="Garamond" w:cs="Arial"/>
                <w:sz w:val="20"/>
                <w:szCs w:val="20"/>
                <w:lang w:eastAsia="en-US"/>
              </w:rPr>
              <w:br/>
              <w:t>D=0.5</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lastRenderedPageBreak/>
              <w:t>3</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S30</w:t>
            </w:r>
            <w:r w:rsidRPr="000174B9">
              <w:rPr>
                <w:rFonts w:ascii="Garamond" w:hAnsi="Garamond" w:cs="Arial"/>
                <w:sz w:val="20"/>
                <w:szCs w:val="20"/>
                <w:lang w:eastAsia="en-US"/>
              </w:rPr>
              <w:t xml:space="preserve"> - Filtru desprafuire rigole transport faina</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MENHOFER</w:t>
            </w:r>
            <w:r w:rsidRPr="000174B9">
              <w:rPr>
                <w:rFonts w:ascii="Garamond" w:hAnsi="Garamond" w:cs="Arial"/>
                <w:sz w:val="20"/>
                <w:szCs w:val="20"/>
                <w:lang w:eastAsia="en-US"/>
              </w:rPr>
              <w:br/>
              <w:t>FSD-K 2,0/1,2/1,9</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98</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8,100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S30 - C45</w:t>
            </w:r>
            <w:r w:rsidRPr="000174B9">
              <w:rPr>
                <w:rFonts w:ascii="Garamond" w:hAnsi="Garamond" w:cs="Arial"/>
                <w:sz w:val="20"/>
                <w:szCs w:val="20"/>
                <w:lang w:eastAsia="en-US"/>
              </w:rPr>
              <w:br/>
              <w:t xml:space="preserve">H=40 </w:t>
            </w:r>
            <w:r w:rsidRPr="000174B9">
              <w:rPr>
                <w:rFonts w:ascii="Garamond" w:hAnsi="Garamond" w:cs="Arial"/>
                <w:sz w:val="20"/>
                <w:szCs w:val="20"/>
                <w:lang w:eastAsia="en-US"/>
              </w:rPr>
              <w:br/>
              <w:t>D=0.5</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4</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clincher</w:t>
            </w:r>
          </w:p>
        </w:tc>
        <w:tc>
          <w:tcPr>
            <w:tcW w:w="1929"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S31</w:t>
            </w:r>
            <w:r w:rsidRPr="000174B9">
              <w:rPr>
                <w:rFonts w:ascii="Garamond" w:hAnsi="Garamond" w:cs="Arial"/>
                <w:sz w:val="20"/>
                <w:szCs w:val="20"/>
                <w:lang w:eastAsia="en-US"/>
              </w:rPr>
              <w:t xml:space="preserve"> - Siloz DOME – extractie clincher </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1480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S31 - C46</w:t>
            </w:r>
            <w:r w:rsidRPr="000174B9">
              <w:rPr>
                <w:rFonts w:ascii="Garamond" w:hAnsi="Garamond" w:cs="Arial"/>
                <w:sz w:val="20"/>
                <w:szCs w:val="20"/>
                <w:lang w:eastAsia="en-US"/>
              </w:rPr>
              <w:br/>
              <w:t>H=0.5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5</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1480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S31 - C47</w:t>
            </w:r>
            <w:r w:rsidRPr="000174B9">
              <w:rPr>
                <w:rFonts w:ascii="Garamond" w:hAnsi="Garamond" w:cs="Arial"/>
                <w:sz w:val="20"/>
                <w:szCs w:val="20"/>
                <w:lang w:eastAsia="en-US"/>
              </w:rPr>
              <w:br/>
              <w:t>H=0.5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6</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1480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S31 - C48</w:t>
            </w:r>
            <w:r w:rsidRPr="000174B9">
              <w:rPr>
                <w:rFonts w:ascii="Garamond" w:hAnsi="Garamond" w:cs="Arial"/>
                <w:sz w:val="20"/>
                <w:szCs w:val="20"/>
                <w:lang w:eastAsia="en-US"/>
              </w:rPr>
              <w:br/>
              <w:t>H=0.5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7</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1480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S31 - C49</w:t>
            </w:r>
            <w:r w:rsidRPr="000174B9">
              <w:rPr>
                <w:rFonts w:ascii="Garamond" w:hAnsi="Garamond" w:cs="Arial"/>
                <w:sz w:val="20"/>
                <w:szCs w:val="20"/>
                <w:lang w:eastAsia="en-US"/>
              </w:rPr>
              <w:br/>
              <w:t>H=0.5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6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8</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S32</w:t>
            </w:r>
            <w:r w:rsidRPr="000174B9">
              <w:rPr>
                <w:rFonts w:ascii="Garamond" w:hAnsi="Garamond" w:cs="Arial"/>
                <w:sz w:val="20"/>
                <w:szCs w:val="20"/>
                <w:lang w:eastAsia="en-US"/>
              </w:rPr>
              <w:t xml:space="preserve"> - Minifiltre desprafuire transportoare clincher sub "Dome"</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3,600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S32 - C50</w:t>
            </w:r>
            <w:r w:rsidRPr="000174B9">
              <w:rPr>
                <w:rFonts w:ascii="Garamond" w:hAnsi="Garamond" w:cs="Arial"/>
                <w:sz w:val="20"/>
                <w:szCs w:val="20"/>
                <w:lang w:eastAsia="en-US"/>
              </w:rPr>
              <w:br/>
              <w:t>H=3 (+20)</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9</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cenusa</w:t>
            </w:r>
          </w:p>
        </w:tc>
        <w:tc>
          <w:tcPr>
            <w:tcW w:w="1929"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S33</w:t>
            </w:r>
            <w:r w:rsidRPr="000174B9">
              <w:rPr>
                <w:rFonts w:ascii="Garamond" w:hAnsi="Garamond" w:cs="Arial"/>
                <w:sz w:val="20"/>
                <w:szCs w:val="20"/>
                <w:lang w:eastAsia="en-US"/>
              </w:rPr>
              <w:t xml:space="preserve"> - Silozuri de cenusa 1 si 2 </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AJN 604 SLF</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S33 - C51</w:t>
            </w:r>
            <w:r w:rsidRPr="000174B9">
              <w:rPr>
                <w:rFonts w:ascii="Garamond" w:hAnsi="Garamond" w:cs="Arial"/>
                <w:sz w:val="20"/>
                <w:szCs w:val="20"/>
                <w:lang w:eastAsia="en-US"/>
              </w:rPr>
              <w:br/>
              <w:t>H=3</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10</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AJN 604 SLF</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S33 - C52</w:t>
            </w:r>
            <w:r w:rsidRPr="000174B9">
              <w:rPr>
                <w:rFonts w:ascii="Garamond" w:hAnsi="Garamond" w:cs="Arial"/>
                <w:sz w:val="20"/>
                <w:szCs w:val="20"/>
                <w:lang w:eastAsia="en-US"/>
              </w:rPr>
              <w:br/>
              <w:t>H=3</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11</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S34</w:t>
            </w:r>
            <w:r w:rsidRPr="000174B9">
              <w:rPr>
                <w:rFonts w:ascii="Garamond" w:hAnsi="Garamond" w:cs="Arial"/>
                <w:sz w:val="20"/>
                <w:szCs w:val="20"/>
                <w:lang w:eastAsia="en-US"/>
              </w:rPr>
              <w:t xml:space="preserve"> - Buncar dozatoare cenusa</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4,000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S34 - C53</w:t>
            </w:r>
            <w:r w:rsidRPr="000174B9">
              <w:rPr>
                <w:rFonts w:ascii="Garamond" w:hAnsi="Garamond" w:cs="Arial"/>
                <w:sz w:val="20"/>
                <w:szCs w:val="20"/>
                <w:lang w:eastAsia="en-US"/>
              </w:rPr>
              <w:br/>
              <w:t>H=3</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12</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ciment</w:t>
            </w:r>
          </w:p>
        </w:tc>
        <w:tc>
          <w:tcPr>
            <w:tcW w:w="1929"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S35</w:t>
            </w:r>
            <w:r w:rsidRPr="000174B9">
              <w:rPr>
                <w:rFonts w:ascii="Garamond" w:hAnsi="Garamond" w:cs="Arial"/>
                <w:sz w:val="20"/>
                <w:szCs w:val="20"/>
                <w:lang w:eastAsia="en-US"/>
              </w:rPr>
              <w:t xml:space="preserve"> - Dozatoare de clincher MC1, MC4</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4</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S35 - C54</w:t>
            </w:r>
            <w:r w:rsidRPr="000174B9">
              <w:rPr>
                <w:rFonts w:ascii="Garamond" w:hAnsi="Garamond" w:cs="Arial"/>
                <w:sz w:val="20"/>
                <w:szCs w:val="20"/>
                <w:lang w:eastAsia="en-US"/>
              </w:rPr>
              <w:br/>
              <w:t>H=5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13</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4</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S35 - C55</w:t>
            </w:r>
            <w:r w:rsidRPr="000174B9">
              <w:rPr>
                <w:rFonts w:ascii="Garamond" w:hAnsi="Garamond" w:cs="Arial"/>
                <w:sz w:val="20"/>
                <w:szCs w:val="20"/>
                <w:lang w:eastAsia="en-US"/>
              </w:rPr>
              <w:br/>
              <w:t>H=5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14</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S36</w:t>
            </w:r>
            <w:r w:rsidRPr="000174B9">
              <w:rPr>
                <w:rFonts w:ascii="Garamond" w:hAnsi="Garamond" w:cs="Arial"/>
                <w:sz w:val="20"/>
                <w:szCs w:val="20"/>
                <w:lang w:eastAsia="en-US"/>
              </w:rPr>
              <w:t xml:space="preserve"> - Benzi alimentare mori ciment (MC1 - MC4)</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34</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3.9</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2900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S36 - C56</w:t>
            </w:r>
            <w:r w:rsidRPr="000174B9">
              <w:rPr>
                <w:rFonts w:ascii="Garamond" w:hAnsi="Garamond" w:cs="Arial"/>
                <w:sz w:val="20"/>
                <w:szCs w:val="20"/>
                <w:lang w:eastAsia="en-US"/>
              </w:rPr>
              <w:br/>
              <w:t>H=5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15</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34</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3.9</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2900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S36 - C57</w:t>
            </w:r>
            <w:r w:rsidRPr="000174B9">
              <w:rPr>
                <w:rFonts w:ascii="Garamond" w:hAnsi="Garamond" w:cs="Arial"/>
                <w:sz w:val="20"/>
                <w:szCs w:val="20"/>
                <w:lang w:eastAsia="en-US"/>
              </w:rPr>
              <w:br/>
              <w:t>H=5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16</w:t>
            </w:r>
          </w:p>
        </w:tc>
        <w:tc>
          <w:tcPr>
            <w:tcW w:w="11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amestec combustibili</w:t>
            </w: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S37</w:t>
            </w:r>
            <w:r w:rsidRPr="000174B9">
              <w:rPr>
                <w:rFonts w:ascii="Garamond" w:hAnsi="Garamond" w:cs="Arial"/>
                <w:sz w:val="20"/>
                <w:szCs w:val="20"/>
                <w:lang w:eastAsia="en-US"/>
              </w:rPr>
              <w:t xml:space="preserve"> - Concasorul de combustibili solizi</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IFJC50/1-3SX</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87</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11</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S37 - C58</w:t>
            </w:r>
            <w:r w:rsidRPr="000174B9">
              <w:rPr>
                <w:rFonts w:ascii="Garamond" w:hAnsi="Garamond" w:cs="Arial"/>
                <w:sz w:val="20"/>
                <w:szCs w:val="20"/>
                <w:lang w:eastAsia="en-US"/>
              </w:rPr>
              <w:br/>
              <w:t>H=1 (+25)</w:t>
            </w:r>
            <w:r w:rsidRPr="000174B9">
              <w:rPr>
                <w:rFonts w:ascii="Garamond" w:hAnsi="Garamond" w:cs="Arial"/>
                <w:sz w:val="20"/>
                <w:szCs w:val="20"/>
                <w:lang w:eastAsia="en-US"/>
              </w:rPr>
              <w:br/>
              <w:t>D=0.5</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12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17</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Expeditie ciment si/sau clincher</w:t>
            </w: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S38</w:t>
            </w:r>
            <w:r w:rsidRPr="000174B9">
              <w:rPr>
                <w:rFonts w:ascii="Garamond" w:hAnsi="Garamond" w:cs="Arial"/>
                <w:sz w:val="20"/>
                <w:szCs w:val="20"/>
                <w:lang w:eastAsia="en-US"/>
              </w:rPr>
              <w:t xml:space="preserve"> - Cadere banda de ciment B112 pe banda de transport B111 la silozurile de ciment</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IFJS/1-2</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51</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2.8</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2900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S38 - C59</w:t>
            </w:r>
            <w:r w:rsidRPr="000174B9">
              <w:rPr>
                <w:rFonts w:ascii="Garamond" w:hAnsi="Garamond" w:cs="Arial"/>
                <w:sz w:val="20"/>
                <w:szCs w:val="20"/>
                <w:lang w:eastAsia="en-US"/>
              </w:rPr>
              <w:br/>
              <w:t>H=10 (+30)</w:t>
            </w:r>
            <w:r w:rsidRPr="000174B9">
              <w:rPr>
                <w:rFonts w:ascii="Garamond" w:hAnsi="Garamond" w:cs="Arial"/>
                <w:sz w:val="20"/>
                <w:szCs w:val="20"/>
                <w:lang w:eastAsia="en-US"/>
              </w:rPr>
              <w:br/>
              <w:t>D=1.1</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12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lastRenderedPageBreak/>
              <w:t>18</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S38</w:t>
            </w:r>
            <w:r w:rsidRPr="000174B9">
              <w:rPr>
                <w:rFonts w:ascii="Garamond" w:hAnsi="Garamond" w:cs="Arial"/>
                <w:sz w:val="20"/>
                <w:szCs w:val="20"/>
                <w:lang w:eastAsia="en-US"/>
              </w:rPr>
              <w:t xml:space="preserve"> - Cadere banda de ciment B102 pe banda de transport B101 la silozurile de ciment</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IFJS/1-2</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51</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2.8</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2900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S38 - C60</w:t>
            </w:r>
            <w:r w:rsidRPr="000174B9">
              <w:rPr>
                <w:rFonts w:ascii="Garamond" w:hAnsi="Garamond" w:cs="Arial"/>
                <w:sz w:val="20"/>
                <w:szCs w:val="20"/>
                <w:lang w:eastAsia="en-US"/>
              </w:rPr>
              <w:br/>
              <w:t>H=10 (+30)</w:t>
            </w:r>
            <w:r w:rsidRPr="000174B9">
              <w:rPr>
                <w:rFonts w:ascii="Garamond" w:hAnsi="Garamond" w:cs="Arial"/>
                <w:sz w:val="20"/>
                <w:szCs w:val="20"/>
                <w:lang w:eastAsia="en-US"/>
              </w:rPr>
              <w:br/>
              <w:t>D=1.1</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19</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S39</w:t>
            </w:r>
            <w:r w:rsidRPr="000174B9">
              <w:rPr>
                <w:rFonts w:ascii="Garamond" w:hAnsi="Garamond" w:cs="Arial"/>
                <w:sz w:val="20"/>
                <w:szCs w:val="20"/>
                <w:lang w:eastAsia="en-US"/>
              </w:rPr>
              <w:t xml:space="preserve"> - Turn silozuri ciment - punct de  transfer pe ramura 1</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IFJS 55/1-2 BHS</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65</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2900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S39 - C61</w:t>
            </w:r>
            <w:r w:rsidRPr="000174B9">
              <w:rPr>
                <w:rFonts w:ascii="Garamond" w:hAnsi="Garamond" w:cs="Arial"/>
                <w:sz w:val="20"/>
                <w:szCs w:val="20"/>
                <w:lang w:eastAsia="en-US"/>
              </w:rPr>
              <w:br/>
              <w:t>H=5 (+45)</w:t>
            </w:r>
            <w:r w:rsidRPr="000174B9">
              <w:rPr>
                <w:rFonts w:ascii="Garamond" w:hAnsi="Garamond" w:cs="Arial"/>
                <w:sz w:val="20"/>
                <w:szCs w:val="20"/>
                <w:lang w:eastAsia="en-US"/>
              </w:rPr>
              <w:br/>
              <w:t>D=0.3</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20</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S39</w:t>
            </w:r>
            <w:r w:rsidRPr="000174B9">
              <w:rPr>
                <w:rFonts w:ascii="Garamond" w:hAnsi="Garamond" w:cs="Arial"/>
                <w:sz w:val="20"/>
                <w:szCs w:val="20"/>
                <w:lang w:eastAsia="en-US"/>
              </w:rPr>
              <w:t xml:space="preserve"> - Turn silozuri ciment - punct de  transfer pe ramura 2</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IFJS 55/1-2 BHS</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80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2900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S39 - C62</w:t>
            </w:r>
            <w:r w:rsidRPr="000174B9">
              <w:rPr>
                <w:rFonts w:ascii="Garamond" w:hAnsi="Garamond" w:cs="Arial"/>
                <w:sz w:val="20"/>
                <w:szCs w:val="20"/>
                <w:lang w:eastAsia="en-US"/>
              </w:rPr>
              <w:br/>
              <w:t>H=5 (+45)</w:t>
            </w:r>
            <w:r w:rsidRPr="000174B9">
              <w:rPr>
                <w:rFonts w:ascii="Garamond" w:hAnsi="Garamond" w:cs="Arial"/>
                <w:sz w:val="20"/>
                <w:szCs w:val="20"/>
                <w:lang w:eastAsia="en-US"/>
              </w:rPr>
              <w:br/>
              <w:t>D=0.3</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12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21</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S40</w:t>
            </w:r>
            <w:r w:rsidRPr="000174B9">
              <w:rPr>
                <w:rFonts w:ascii="Garamond" w:hAnsi="Garamond" w:cs="Arial"/>
                <w:sz w:val="20"/>
                <w:szCs w:val="20"/>
                <w:lang w:eastAsia="en-US"/>
              </w:rPr>
              <w:t xml:space="preserve"> - Instalatie incarcare vrac ciment/clincher la barja (buncar, instalatie, telescopica)</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Meinhofer – Austria</w:t>
            </w:r>
            <w:r w:rsidRPr="000174B9">
              <w:rPr>
                <w:rFonts w:ascii="Garamond" w:hAnsi="Garamond" w:cs="Arial"/>
                <w:sz w:val="20"/>
                <w:szCs w:val="20"/>
                <w:lang w:eastAsia="en-US"/>
              </w:rPr>
              <w:br/>
              <w:t>HCH 4.32/2000</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3,500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4</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S40 - C63</w:t>
            </w:r>
            <w:r w:rsidRPr="000174B9">
              <w:rPr>
                <w:rFonts w:ascii="Garamond" w:hAnsi="Garamond" w:cs="Arial"/>
                <w:sz w:val="20"/>
                <w:szCs w:val="20"/>
                <w:lang w:eastAsia="en-US"/>
              </w:rPr>
              <w:br/>
              <w:t>H=1 (+20)</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22</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S40</w:t>
            </w:r>
            <w:r w:rsidRPr="000174B9">
              <w:rPr>
                <w:rFonts w:ascii="Garamond" w:hAnsi="Garamond" w:cs="Arial"/>
                <w:sz w:val="20"/>
                <w:szCs w:val="20"/>
                <w:lang w:eastAsia="en-US"/>
              </w:rPr>
              <w:t xml:space="preserve"> - Instalatie incarcare vrac ciment/clincher la barja (instalatie telescopica) </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Meinhofer – Austria</w:t>
            </w:r>
            <w:r w:rsidRPr="000174B9">
              <w:rPr>
                <w:rFonts w:ascii="Garamond" w:hAnsi="Garamond" w:cs="Arial"/>
                <w:sz w:val="20"/>
                <w:szCs w:val="20"/>
                <w:lang w:eastAsia="en-US"/>
              </w:rPr>
              <w:br/>
              <w:t>HCH 4.32/2000</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32</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3,750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4</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S40 - C64</w:t>
            </w:r>
            <w:r w:rsidRPr="000174B9">
              <w:rPr>
                <w:rFonts w:ascii="Garamond" w:hAnsi="Garamond" w:cs="Arial"/>
                <w:sz w:val="20"/>
                <w:szCs w:val="20"/>
                <w:lang w:eastAsia="en-US"/>
              </w:rPr>
              <w:br/>
              <w:t>H=1 (+20)</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23</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Meinhofer – Austria</w:t>
            </w:r>
            <w:r w:rsidRPr="000174B9">
              <w:rPr>
                <w:rFonts w:ascii="Garamond" w:hAnsi="Garamond" w:cs="Arial"/>
                <w:sz w:val="20"/>
                <w:szCs w:val="20"/>
                <w:lang w:eastAsia="en-US"/>
              </w:rPr>
              <w:br/>
              <w:t>HCH 4.32/2000</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32</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3,750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4</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S40 - C65</w:t>
            </w:r>
            <w:r w:rsidRPr="000174B9">
              <w:rPr>
                <w:rFonts w:ascii="Garamond" w:hAnsi="Garamond" w:cs="Arial"/>
                <w:sz w:val="20"/>
                <w:szCs w:val="20"/>
                <w:lang w:eastAsia="en-US"/>
              </w:rPr>
              <w:br/>
              <w:t>H=1 (+20)</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24</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S41</w:t>
            </w:r>
            <w:r w:rsidRPr="000174B9">
              <w:rPr>
                <w:rFonts w:ascii="Garamond" w:hAnsi="Garamond" w:cs="Arial"/>
                <w:sz w:val="20"/>
                <w:szCs w:val="20"/>
                <w:lang w:eastAsia="en-US"/>
              </w:rPr>
              <w:t xml:space="preserve"> - Instalatie incarcare ciment/clincher vrac auto</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3,600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S41 - C66</w:t>
            </w:r>
            <w:r w:rsidRPr="000174B9">
              <w:rPr>
                <w:rFonts w:ascii="Garamond" w:hAnsi="Garamond" w:cs="Arial"/>
                <w:sz w:val="20"/>
                <w:szCs w:val="20"/>
                <w:lang w:eastAsia="en-US"/>
              </w:rPr>
              <w:br/>
              <w:t>H=3 (+20)</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25</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3,600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S41 - C67</w:t>
            </w:r>
            <w:r w:rsidRPr="000174B9">
              <w:rPr>
                <w:rFonts w:ascii="Garamond" w:hAnsi="Garamond" w:cs="Arial"/>
                <w:sz w:val="20"/>
                <w:szCs w:val="20"/>
                <w:lang w:eastAsia="en-US"/>
              </w:rPr>
              <w:br/>
              <w:t>H=3 (+20)</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26</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3,600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S41 - C68</w:t>
            </w:r>
            <w:r w:rsidRPr="000174B9">
              <w:rPr>
                <w:rFonts w:ascii="Garamond" w:hAnsi="Garamond" w:cs="Arial"/>
                <w:sz w:val="20"/>
                <w:szCs w:val="20"/>
                <w:lang w:eastAsia="en-US"/>
              </w:rPr>
              <w:br/>
              <w:t>H=3 (+20)</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27</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S42</w:t>
            </w:r>
            <w:r w:rsidRPr="000174B9">
              <w:rPr>
                <w:rFonts w:ascii="Garamond" w:hAnsi="Garamond" w:cs="Arial"/>
                <w:sz w:val="20"/>
                <w:szCs w:val="20"/>
                <w:lang w:eastAsia="en-US"/>
              </w:rPr>
              <w:t xml:space="preserve"> - Elevator + rigole incarcare vrac auto (inferior)</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3,600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S42 - C69</w:t>
            </w:r>
            <w:r w:rsidRPr="000174B9">
              <w:rPr>
                <w:rFonts w:ascii="Garamond" w:hAnsi="Garamond" w:cs="Arial"/>
                <w:sz w:val="20"/>
                <w:szCs w:val="20"/>
                <w:lang w:eastAsia="en-US"/>
              </w:rPr>
              <w:br/>
              <w:t>H=3 (+10)</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28</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3,600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5.5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3000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S42 - C70</w:t>
            </w:r>
            <w:r w:rsidRPr="000174B9">
              <w:rPr>
                <w:rFonts w:ascii="Garamond" w:hAnsi="Garamond" w:cs="Arial"/>
                <w:sz w:val="20"/>
                <w:szCs w:val="20"/>
                <w:lang w:eastAsia="en-US"/>
              </w:rPr>
              <w:br/>
              <w:t>H=3 (+10)</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29</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val="restart"/>
            <w:tcBorders>
              <w:top w:val="nil"/>
              <w:left w:val="single" w:sz="4" w:space="0" w:color="auto"/>
              <w:bottom w:val="single" w:sz="4" w:space="0" w:color="000000"/>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S43</w:t>
            </w:r>
            <w:r w:rsidRPr="000174B9">
              <w:rPr>
                <w:rFonts w:ascii="Garamond" w:hAnsi="Garamond" w:cs="Arial"/>
                <w:sz w:val="20"/>
                <w:szCs w:val="20"/>
                <w:lang w:eastAsia="en-US"/>
              </w:rPr>
              <w:t xml:space="preserve"> - Elevator + rigole incarcare vrac auto (superior)</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IFJS 30/2-2H</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3.9</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2900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S43 - C71</w:t>
            </w:r>
            <w:r w:rsidRPr="000174B9">
              <w:rPr>
                <w:rFonts w:ascii="Garamond" w:hAnsi="Garamond" w:cs="Arial"/>
                <w:sz w:val="20"/>
                <w:szCs w:val="20"/>
                <w:lang w:eastAsia="en-US"/>
              </w:rPr>
              <w:br/>
              <w:t>H=3 (+25)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IFJS 30/2-2H</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6,000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3.9</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2900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S43 - C72</w:t>
            </w:r>
            <w:r w:rsidRPr="000174B9">
              <w:rPr>
                <w:rFonts w:ascii="Garamond" w:hAnsi="Garamond" w:cs="Arial"/>
                <w:sz w:val="20"/>
                <w:szCs w:val="20"/>
                <w:lang w:eastAsia="en-US"/>
              </w:rPr>
              <w:br/>
              <w:t>H=3 (+25)</w:t>
            </w:r>
            <w:r w:rsidRPr="000174B9">
              <w:rPr>
                <w:rFonts w:ascii="Garamond" w:hAnsi="Garamond" w:cs="Arial"/>
                <w:sz w:val="20"/>
                <w:szCs w:val="20"/>
                <w:lang w:eastAsia="en-US"/>
              </w:rPr>
              <w:br/>
            </w:r>
            <w:r w:rsidRPr="000174B9">
              <w:rPr>
                <w:rFonts w:ascii="Garamond" w:hAnsi="Garamond" w:cs="Arial"/>
                <w:sz w:val="20"/>
                <w:szCs w:val="20"/>
                <w:lang w:eastAsia="en-US"/>
              </w:rPr>
              <w:lastRenderedPageBreak/>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lastRenderedPageBreak/>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lastRenderedPageBreak/>
              <w:t>31</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S44</w:t>
            </w:r>
            <w:r w:rsidRPr="000174B9">
              <w:rPr>
                <w:rFonts w:ascii="Garamond" w:hAnsi="Garamond" w:cs="Arial"/>
                <w:sz w:val="20"/>
                <w:szCs w:val="20"/>
                <w:lang w:eastAsia="en-US"/>
              </w:rPr>
              <w:t xml:space="preserve"> - Instalatia de transport ciment - rigole, buncar (cota +20m) L1</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ICSPM</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100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18.5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S44 - C73</w:t>
            </w:r>
            <w:r w:rsidRPr="000174B9">
              <w:rPr>
                <w:rFonts w:ascii="Garamond" w:hAnsi="Garamond" w:cs="Arial"/>
                <w:sz w:val="20"/>
                <w:szCs w:val="20"/>
                <w:lang w:eastAsia="en-US"/>
              </w:rPr>
              <w:br/>
              <w:t>H=3 (+25)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F863BB" w:rsidRPr="000174B9" w:rsidTr="00801961">
        <w:trPr>
          <w:trHeight w:val="900"/>
          <w:jc w:val="center"/>
        </w:trPr>
        <w:tc>
          <w:tcPr>
            <w:tcW w:w="506" w:type="dxa"/>
            <w:tcBorders>
              <w:top w:val="nil"/>
              <w:left w:val="single" w:sz="4" w:space="0" w:color="auto"/>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32</w:t>
            </w:r>
          </w:p>
        </w:tc>
        <w:tc>
          <w:tcPr>
            <w:tcW w:w="1173" w:type="dxa"/>
            <w:vMerge/>
            <w:tcBorders>
              <w:top w:val="nil"/>
              <w:left w:val="single" w:sz="4" w:space="0" w:color="auto"/>
              <w:bottom w:val="single" w:sz="4" w:space="0" w:color="000000"/>
              <w:right w:val="single" w:sz="4" w:space="0" w:color="auto"/>
            </w:tcBorders>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p>
        </w:tc>
        <w:tc>
          <w:tcPr>
            <w:tcW w:w="192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S44</w:t>
            </w:r>
            <w:r w:rsidRPr="000174B9">
              <w:rPr>
                <w:rFonts w:ascii="Garamond" w:hAnsi="Garamond" w:cs="Arial"/>
                <w:sz w:val="20"/>
                <w:szCs w:val="20"/>
                <w:lang w:eastAsia="en-US"/>
              </w:rPr>
              <w:t xml:space="preserve"> - Instalatia de transport ciment - rigole, buncar (cota +20m) L1</w:t>
            </w:r>
          </w:p>
        </w:tc>
        <w:tc>
          <w:tcPr>
            <w:tcW w:w="150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ICSPM</w:t>
            </w:r>
          </w:p>
        </w:tc>
        <w:tc>
          <w:tcPr>
            <w:tcW w:w="1071"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100</w:t>
            </w:r>
          </w:p>
        </w:tc>
        <w:tc>
          <w:tcPr>
            <w:tcW w:w="882"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7,000</w:t>
            </w:r>
          </w:p>
        </w:tc>
        <w:tc>
          <w:tcPr>
            <w:tcW w:w="846"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18.5</w:t>
            </w:r>
          </w:p>
        </w:tc>
        <w:tc>
          <w:tcPr>
            <w:tcW w:w="1039"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right"/>
              <w:textAlignment w:val="auto"/>
              <w:rPr>
                <w:rFonts w:ascii="Garamond" w:hAnsi="Garamond" w:cs="Arial"/>
                <w:sz w:val="20"/>
                <w:szCs w:val="20"/>
                <w:lang w:eastAsia="en-US"/>
              </w:rPr>
            </w:pPr>
            <w:r w:rsidRPr="000174B9">
              <w:rPr>
                <w:rFonts w:ascii="Garamond" w:hAnsi="Garamond" w:cs="Arial"/>
                <w:sz w:val="20"/>
                <w:szCs w:val="20"/>
                <w:lang w:eastAsia="en-US"/>
              </w:rPr>
              <w:t>1500</w:t>
            </w:r>
          </w:p>
        </w:tc>
        <w:tc>
          <w:tcPr>
            <w:tcW w:w="973"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b/>
                <w:bCs/>
                <w:sz w:val="20"/>
                <w:szCs w:val="20"/>
                <w:lang w:eastAsia="en-US"/>
              </w:rPr>
              <w:t>S44 - C74</w:t>
            </w:r>
            <w:r w:rsidRPr="000174B9">
              <w:rPr>
                <w:rFonts w:ascii="Garamond" w:hAnsi="Garamond" w:cs="Arial"/>
                <w:sz w:val="20"/>
                <w:szCs w:val="20"/>
                <w:lang w:eastAsia="en-US"/>
              </w:rPr>
              <w:br/>
              <w:t>H=3 (+25)</w:t>
            </w:r>
            <w:r w:rsidRPr="000174B9">
              <w:rPr>
                <w:rFonts w:ascii="Garamond" w:hAnsi="Garamond" w:cs="Arial"/>
                <w:sz w:val="20"/>
                <w:szCs w:val="20"/>
                <w:lang w:eastAsia="en-US"/>
              </w:rPr>
              <w:br/>
              <w:t>D=0.2</w:t>
            </w:r>
          </w:p>
        </w:tc>
        <w:tc>
          <w:tcPr>
            <w:tcW w:w="720" w:type="dxa"/>
            <w:tcBorders>
              <w:top w:val="nil"/>
              <w:left w:val="nil"/>
              <w:bottom w:val="single" w:sz="4" w:space="0" w:color="auto"/>
              <w:right w:val="single" w:sz="4" w:space="0" w:color="auto"/>
            </w:tcBorders>
            <w:shd w:val="clear" w:color="auto" w:fill="auto"/>
            <w:vAlign w:val="center"/>
            <w:hideMark/>
          </w:tcPr>
          <w:p w:rsidR="00F863BB" w:rsidRPr="000174B9" w:rsidRDefault="00F863BB"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bl>
    <w:p w:rsidR="00F863BB" w:rsidRPr="000174B9" w:rsidRDefault="00F863BB" w:rsidP="00F863BB">
      <w:pPr>
        <w:jc w:val="both"/>
        <w:rPr>
          <w:rFonts w:ascii="Garamond" w:hAnsi="Garamond"/>
          <w:sz w:val="20"/>
          <w:szCs w:val="20"/>
        </w:rPr>
      </w:pPr>
      <w:r w:rsidRPr="000174B9">
        <w:rPr>
          <w:rFonts w:ascii="Garamond" w:hAnsi="Garamond"/>
          <w:b/>
          <w:sz w:val="20"/>
          <w:szCs w:val="20"/>
        </w:rPr>
        <w:t>Nota</w:t>
      </w:r>
      <w:r w:rsidRPr="000174B9">
        <w:rPr>
          <w:rFonts w:ascii="Garamond" w:hAnsi="Garamond"/>
          <w:sz w:val="20"/>
          <w:szCs w:val="20"/>
        </w:rPr>
        <w:t>: Pentru surse mici (&lt;10 000 Nm</w:t>
      </w:r>
      <w:r w:rsidRPr="000174B9">
        <w:rPr>
          <w:rFonts w:ascii="Garamond" w:hAnsi="Garamond"/>
          <w:sz w:val="20"/>
          <w:szCs w:val="20"/>
          <w:vertAlign w:val="superscript"/>
        </w:rPr>
        <w:t>3</w:t>
      </w:r>
      <w:r w:rsidRPr="000174B9">
        <w:rPr>
          <w:rFonts w:ascii="Garamond" w:hAnsi="Garamond"/>
          <w:sz w:val="20"/>
          <w:szCs w:val="20"/>
        </w:rPr>
        <w:t>/h) rezultând din opera</w:t>
      </w:r>
      <w:r w:rsidRPr="000174B9">
        <w:rPr>
          <w:sz w:val="20"/>
          <w:szCs w:val="20"/>
        </w:rPr>
        <w:t>ț</w:t>
      </w:r>
      <w:r w:rsidRPr="000174B9">
        <w:rPr>
          <w:rFonts w:ascii="Garamond" w:hAnsi="Garamond" w:cs="Garamond"/>
          <w:sz w:val="20"/>
          <w:szCs w:val="20"/>
        </w:rPr>
        <w:t>iuni care produc pulberi, altele decât opera</w:t>
      </w:r>
      <w:r w:rsidRPr="000174B9">
        <w:rPr>
          <w:sz w:val="20"/>
          <w:szCs w:val="20"/>
        </w:rPr>
        <w:t>ț</w:t>
      </w:r>
      <w:r w:rsidRPr="000174B9">
        <w:rPr>
          <w:rFonts w:ascii="Garamond" w:hAnsi="Garamond" w:cs="Garamond"/>
          <w:sz w:val="20"/>
          <w:szCs w:val="20"/>
        </w:rPr>
        <w:t xml:space="preserve">iunile de răcire </w:t>
      </w:r>
      <w:r w:rsidRPr="000174B9">
        <w:rPr>
          <w:sz w:val="20"/>
          <w:szCs w:val="20"/>
        </w:rPr>
        <w:t>ș</w:t>
      </w:r>
      <w:r w:rsidRPr="000174B9">
        <w:rPr>
          <w:rFonts w:ascii="Garamond" w:hAnsi="Garamond" w:cs="Garamond"/>
          <w:sz w:val="20"/>
          <w:szCs w:val="20"/>
        </w:rPr>
        <w:t>i principalele procese de măcinare, frecven</w:t>
      </w:r>
      <w:r w:rsidRPr="000174B9">
        <w:rPr>
          <w:sz w:val="20"/>
          <w:szCs w:val="20"/>
        </w:rPr>
        <w:t>ț</w:t>
      </w:r>
      <w:r w:rsidRPr="000174B9">
        <w:rPr>
          <w:rFonts w:ascii="Garamond" w:hAnsi="Garamond" w:cs="Garamond"/>
          <w:sz w:val="20"/>
          <w:szCs w:val="20"/>
        </w:rPr>
        <w:t>a măsurătorilor sau controlul performan</w:t>
      </w:r>
      <w:r w:rsidRPr="000174B9">
        <w:rPr>
          <w:sz w:val="20"/>
          <w:szCs w:val="20"/>
        </w:rPr>
        <w:t>ț</w:t>
      </w:r>
      <w:r w:rsidRPr="000174B9">
        <w:rPr>
          <w:rFonts w:ascii="Garamond" w:hAnsi="Garamond" w:cs="Garamond"/>
          <w:sz w:val="20"/>
          <w:szCs w:val="20"/>
        </w:rPr>
        <w:t xml:space="preserve">ei ar trebui să se bazeze pe un sistem de management </w:t>
      </w:r>
      <w:r w:rsidRPr="000174B9">
        <w:rPr>
          <w:rFonts w:ascii="Garamond" w:hAnsi="Garamond"/>
          <w:sz w:val="20"/>
          <w:szCs w:val="20"/>
        </w:rPr>
        <w:t>al între</w:t>
      </w:r>
      <w:r w:rsidRPr="000174B9">
        <w:rPr>
          <w:sz w:val="20"/>
          <w:szCs w:val="20"/>
        </w:rPr>
        <w:t>ț</w:t>
      </w:r>
      <w:r w:rsidRPr="000174B9">
        <w:rPr>
          <w:rFonts w:ascii="Garamond" w:hAnsi="Garamond" w:cs="Garamond"/>
          <w:sz w:val="20"/>
          <w:szCs w:val="20"/>
        </w:rPr>
        <w:t>inerii.</w:t>
      </w:r>
    </w:p>
    <w:p w:rsidR="00F863BB" w:rsidRPr="000174B9" w:rsidRDefault="00F863BB" w:rsidP="00F863BB">
      <w:pPr>
        <w:jc w:val="both"/>
        <w:rPr>
          <w:rFonts w:ascii="Garamond" w:hAnsi="Garamond"/>
          <w:b/>
        </w:rPr>
      </w:pPr>
    </w:p>
    <w:p w:rsidR="00F863BB" w:rsidRPr="000174B9" w:rsidRDefault="00F863BB" w:rsidP="00F863BB">
      <w:pPr>
        <w:jc w:val="both"/>
        <w:rPr>
          <w:rFonts w:ascii="Garamond" w:hAnsi="Garamond"/>
          <w:b/>
        </w:rPr>
      </w:pPr>
      <w:r w:rsidRPr="000174B9">
        <w:rPr>
          <w:rFonts w:ascii="Garamond" w:hAnsi="Garamond"/>
          <w:b/>
        </w:rPr>
        <w:t>9.2. APA</w:t>
      </w:r>
    </w:p>
    <w:p w:rsidR="00F863BB" w:rsidRPr="000174B9" w:rsidRDefault="00F863BB" w:rsidP="00F863BB">
      <w:pPr>
        <w:jc w:val="both"/>
        <w:rPr>
          <w:rFonts w:ascii="Garamond" w:hAnsi="Garamond"/>
        </w:rPr>
      </w:pPr>
      <w:r w:rsidRPr="000174B9">
        <w:rPr>
          <w:rFonts w:ascii="Garamond" w:hAnsi="Garamond"/>
        </w:rPr>
        <w:t xml:space="preserve">Reţeaua de canalizare existentă pe amplasamentul S.C. CRH Ciment (Romania) S.A. – Punct de Lucru Medgidia a fost proiectată în sistem divizor. </w:t>
      </w:r>
    </w:p>
    <w:p w:rsidR="00F863BB" w:rsidRPr="000174B9" w:rsidRDefault="00F863BB" w:rsidP="00F863BB">
      <w:pPr>
        <w:jc w:val="both"/>
        <w:rPr>
          <w:rFonts w:ascii="Garamond" w:hAnsi="Garamond"/>
        </w:rPr>
      </w:pPr>
    </w:p>
    <w:p w:rsidR="00F863BB" w:rsidRPr="000174B9" w:rsidRDefault="00F863BB" w:rsidP="00F863BB">
      <w:pPr>
        <w:jc w:val="both"/>
        <w:rPr>
          <w:rFonts w:ascii="Garamond" w:hAnsi="Garamond"/>
        </w:rPr>
      </w:pPr>
      <w:r w:rsidRPr="000174B9">
        <w:rPr>
          <w:rFonts w:ascii="Garamond" w:hAnsi="Garamond"/>
        </w:rPr>
        <w:t xml:space="preserve">Colectarea şi evacuarea </w:t>
      </w:r>
      <w:r w:rsidRPr="000174B9">
        <w:rPr>
          <w:rFonts w:ascii="Garamond" w:hAnsi="Garamond"/>
          <w:u w:val="single"/>
        </w:rPr>
        <w:t>apelor menajere</w:t>
      </w:r>
      <w:r w:rsidRPr="000174B9">
        <w:rPr>
          <w:rFonts w:ascii="Garamond" w:hAnsi="Garamond"/>
        </w:rPr>
        <w:t xml:space="preserve"> din interiorul incintei se efectuează separat:</w:t>
      </w:r>
    </w:p>
    <w:p w:rsidR="00F863BB" w:rsidRPr="000174B9" w:rsidRDefault="00F863BB" w:rsidP="00F863BB">
      <w:pPr>
        <w:jc w:val="both"/>
        <w:rPr>
          <w:rFonts w:ascii="Garamond" w:hAnsi="Garamond"/>
        </w:rPr>
      </w:pPr>
      <w:r w:rsidRPr="000174B9">
        <w:rPr>
          <w:rFonts w:ascii="Garamond" w:hAnsi="Garamond"/>
        </w:rPr>
        <w:t xml:space="preserve">a) apele menajere din zona: </w:t>
      </w:r>
    </w:p>
    <w:p w:rsidR="00F863BB" w:rsidRPr="000174B9" w:rsidRDefault="00F863BB" w:rsidP="00B91714">
      <w:pPr>
        <w:numPr>
          <w:ilvl w:val="0"/>
          <w:numId w:val="67"/>
        </w:numPr>
        <w:jc w:val="both"/>
        <w:rPr>
          <w:rFonts w:ascii="Garamond" w:hAnsi="Garamond"/>
        </w:rPr>
      </w:pPr>
      <w:r w:rsidRPr="000174B9">
        <w:rPr>
          <w:rFonts w:ascii="Garamond" w:hAnsi="Garamond"/>
        </w:rPr>
        <w:t xml:space="preserve">mori făină; </w:t>
      </w:r>
    </w:p>
    <w:p w:rsidR="00F863BB" w:rsidRPr="000174B9" w:rsidRDefault="00F863BB" w:rsidP="00B91714">
      <w:pPr>
        <w:numPr>
          <w:ilvl w:val="0"/>
          <w:numId w:val="67"/>
        </w:numPr>
        <w:jc w:val="both"/>
        <w:rPr>
          <w:rFonts w:ascii="Garamond" w:hAnsi="Garamond"/>
        </w:rPr>
      </w:pPr>
      <w:r w:rsidRPr="000174B9">
        <w:rPr>
          <w:rFonts w:ascii="Garamond" w:hAnsi="Garamond"/>
        </w:rPr>
        <w:t xml:space="preserve">AMAC/Metrologie; </w:t>
      </w:r>
    </w:p>
    <w:p w:rsidR="00F863BB" w:rsidRPr="000174B9" w:rsidRDefault="00F863BB" w:rsidP="00B91714">
      <w:pPr>
        <w:numPr>
          <w:ilvl w:val="0"/>
          <w:numId w:val="67"/>
        </w:numPr>
        <w:jc w:val="both"/>
        <w:rPr>
          <w:rFonts w:ascii="Garamond" w:hAnsi="Garamond"/>
        </w:rPr>
      </w:pPr>
      <w:r w:rsidRPr="000174B9">
        <w:rPr>
          <w:rFonts w:ascii="Garamond" w:hAnsi="Garamond"/>
        </w:rPr>
        <w:t xml:space="preserve">punct de servire masă concasoare marno – calcar; </w:t>
      </w:r>
    </w:p>
    <w:p w:rsidR="00F863BB" w:rsidRPr="000174B9" w:rsidRDefault="00F863BB" w:rsidP="00B91714">
      <w:pPr>
        <w:numPr>
          <w:ilvl w:val="0"/>
          <w:numId w:val="67"/>
        </w:numPr>
        <w:jc w:val="both"/>
        <w:rPr>
          <w:rFonts w:ascii="Garamond" w:hAnsi="Garamond"/>
        </w:rPr>
      </w:pPr>
      <w:r w:rsidRPr="000174B9">
        <w:rPr>
          <w:rFonts w:ascii="Garamond" w:hAnsi="Garamond"/>
        </w:rPr>
        <w:t xml:space="preserve">concasoare marno – calcar; </w:t>
      </w:r>
    </w:p>
    <w:p w:rsidR="00F863BB" w:rsidRPr="000174B9" w:rsidRDefault="00F863BB" w:rsidP="00F863BB">
      <w:pPr>
        <w:jc w:val="both"/>
        <w:rPr>
          <w:rFonts w:ascii="Garamond" w:hAnsi="Garamond"/>
        </w:rPr>
      </w:pPr>
      <w:r w:rsidRPr="000174B9">
        <w:rPr>
          <w:rFonts w:ascii="Garamond" w:hAnsi="Garamond"/>
        </w:rPr>
        <w:t>sunt aduse prin cădere liberă la canalizarea menajeră de la liniile scoase din funcţiune din Medgidia I, care le preia în căminul aflat în colţul din extremitatea vestică a clădirii societatii  S.C. Etermed S.A., împreună cu cele de la statia de pompare - SP2  şi de la S.C. Etermed S.A.</w:t>
      </w:r>
    </w:p>
    <w:p w:rsidR="00F863BB" w:rsidRPr="000174B9" w:rsidRDefault="00F863BB" w:rsidP="00F863BB">
      <w:pPr>
        <w:jc w:val="both"/>
        <w:rPr>
          <w:rFonts w:ascii="Garamond" w:hAnsi="Garamond"/>
        </w:rPr>
      </w:pPr>
      <w:r w:rsidRPr="000174B9">
        <w:rPr>
          <w:rFonts w:ascii="Garamond" w:hAnsi="Garamond"/>
        </w:rPr>
        <w:t xml:space="preserve">b) apele menajere din zona: </w:t>
      </w:r>
    </w:p>
    <w:p w:rsidR="00F863BB" w:rsidRPr="000174B9" w:rsidRDefault="00F863BB" w:rsidP="00B91714">
      <w:pPr>
        <w:numPr>
          <w:ilvl w:val="0"/>
          <w:numId w:val="68"/>
        </w:numPr>
        <w:jc w:val="both"/>
        <w:rPr>
          <w:rFonts w:ascii="Garamond" w:hAnsi="Garamond"/>
        </w:rPr>
      </w:pPr>
      <w:r w:rsidRPr="000174B9">
        <w:rPr>
          <w:rFonts w:ascii="Garamond" w:hAnsi="Garamond"/>
        </w:rPr>
        <w:t xml:space="preserve">cuptoare, </w:t>
      </w:r>
    </w:p>
    <w:p w:rsidR="00F863BB" w:rsidRPr="000174B9" w:rsidRDefault="00F863BB" w:rsidP="00B91714">
      <w:pPr>
        <w:numPr>
          <w:ilvl w:val="0"/>
          <w:numId w:val="68"/>
        </w:numPr>
        <w:jc w:val="both"/>
        <w:rPr>
          <w:rFonts w:ascii="Garamond" w:hAnsi="Garamond"/>
        </w:rPr>
      </w:pPr>
      <w:r w:rsidRPr="000174B9">
        <w:rPr>
          <w:rFonts w:ascii="Garamond" w:hAnsi="Garamond"/>
        </w:rPr>
        <w:t xml:space="preserve">mori ciment, </w:t>
      </w:r>
    </w:p>
    <w:p w:rsidR="00F863BB" w:rsidRPr="000174B9" w:rsidRDefault="00F863BB" w:rsidP="00B91714">
      <w:pPr>
        <w:numPr>
          <w:ilvl w:val="0"/>
          <w:numId w:val="68"/>
        </w:numPr>
        <w:jc w:val="both"/>
        <w:rPr>
          <w:rFonts w:ascii="Garamond" w:hAnsi="Garamond"/>
        </w:rPr>
      </w:pPr>
      <w:r w:rsidRPr="000174B9">
        <w:rPr>
          <w:rFonts w:ascii="Garamond" w:hAnsi="Garamond"/>
        </w:rPr>
        <w:t xml:space="preserve">expediţie ciment, </w:t>
      </w:r>
    </w:p>
    <w:p w:rsidR="00F863BB" w:rsidRPr="000174B9" w:rsidRDefault="00F863BB" w:rsidP="00B91714">
      <w:pPr>
        <w:numPr>
          <w:ilvl w:val="0"/>
          <w:numId w:val="68"/>
        </w:numPr>
        <w:jc w:val="both"/>
        <w:rPr>
          <w:rFonts w:ascii="Garamond" w:hAnsi="Garamond"/>
        </w:rPr>
      </w:pPr>
      <w:r w:rsidRPr="000174B9">
        <w:rPr>
          <w:rFonts w:ascii="Garamond" w:hAnsi="Garamond"/>
        </w:rPr>
        <w:t>cladire birouri  Medgidia II,</w:t>
      </w:r>
    </w:p>
    <w:p w:rsidR="00F863BB" w:rsidRPr="000174B9" w:rsidRDefault="00F863BB" w:rsidP="00F863BB">
      <w:pPr>
        <w:jc w:val="both"/>
        <w:rPr>
          <w:rFonts w:ascii="Garamond" w:hAnsi="Garamond"/>
        </w:rPr>
      </w:pPr>
      <w:r w:rsidRPr="000174B9">
        <w:rPr>
          <w:rFonts w:ascii="Garamond" w:hAnsi="Garamond"/>
        </w:rPr>
        <w:t xml:space="preserve">sunt aduse prin cădere liberă la staţia de pompare SP2 de la fosta platforma S.C.Simcor S.A. </w:t>
      </w:r>
    </w:p>
    <w:p w:rsidR="00F863BB" w:rsidRPr="000174B9" w:rsidRDefault="00F863BB" w:rsidP="00F863BB">
      <w:pPr>
        <w:jc w:val="both"/>
        <w:rPr>
          <w:rFonts w:ascii="Garamond" w:hAnsi="Garamond"/>
        </w:rPr>
      </w:pPr>
      <w:r w:rsidRPr="000174B9">
        <w:rPr>
          <w:rFonts w:ascii="Garamond" w:hAnsi="Garamond"/>
        </w:rPr>
        <w:t>Tot în  această staţie sunt  evacuate şi apele menajere de pe fosta platforma S.C.Simcor S.A.</w:t>
      </w:r>
    </w:p>
    <w:p w:rsidR="00F863BB" w:rsidRPr="000174B9" w:rsidRDefault="00F863BB" w:rsidP="00F863BB">
      <w:pPr>
        <w:jc w:val="both"/>
        <w:rPr>
          <w:rFonts w:ascii="Garamond" w:hAnsi="Garamond"/>
        </w:rPr>
      </w:pPr>
      <w:r w:rsidRPr="000174B9">
        <w:rPr>
          <w:rFonts w:ascii="Garamond" w:hAnsi="Garamond"/>
        </w:rPr>
        <w:t>Toate aceste ape menajere împreună cu cele de la fostul pavilionul administrativ din zona  liceu - stadion, sunt aduse în staţia de pompare ape menajere - SP1, aflată în incinta uzinei – proprietate RAJA Constanta – Centrul Zonal Vest Medgidia şi refulate la  canalizarea menajeră orăşenească.</w:t>
      </w:r>
    </w:p>
    <w:p w:rsidR="00F863BB" w:rsidRPr="000174B9" w:rsidRDefault="00F863BB" w:rsidP="00F863BB">
      <w:pPr>
        <w:pStyle w:val="BodyText"/>
        <w:jc w:val="both"/>
        <w:rPr>
          <w:rFonts w:ascii="Garamond" w:hAnsi="Garamond"/>
        </w:rPr>
      </w:pPr>
    </w:p>
    <w:p w:rsidR="00F863BB" w:rsidRPr="000174B9" w:rsidRDefault="00F863BB" w:rsidP="00F863BB">
      <w:pPr>
        <w:pStyle w:val="BodyText"/>
        <w:jc w:val="both"/>
        <w:rPr>
          <w:rFonts w:ascii="Garamond" w:hAnsi="Garamond"/>
        </w:rPr>
      </w:pPr>
      <w:r w:rsidRPr="000174B9">
        <w:rPr>
          <w:rFonts w:ascii="Garamond" w:hAnsi="Garamond"/>
        </w:rPr>
        <w:t xml:space="preserve">Reţeaua de colectare şi evacuare a </w:t>
      </w:r>
      <w:r w:rsidRPr="000174B9">
        <w:rPr>
          <w:rFonts w:ascii="Garamond" w:hAnsi="Garamond"/>
          <w:u w:val="single"/>
        </w:rPr>
        <w:t>apelor pluvial – industriale</w:t>
      </w:r>
      <w:r w:rsidRPr="000174B9">
        <w:rPr>
          <w:rFonts w:ascii="Garamond" w:hAnsi="Garamond"/>
        </w:rPr>
        <w:t xml:space="preserve"> este segmentată pe zone, după cum  urmează :</w:t>
      </w:r>
    </w:p>
    <w:p w:rsidR="00F863BB" w:rsidRPr="000174B9" w:rsidRDefault="00F863BB" w:rsidP="00B91714">
      <w:pPr>
        <w:pStyle w:val="BodyText3"/>
        <w:numPr>
          <w:ilvl w:val="0"/>
          <w:numId w:val="69"/>
        </w:numPr>
        <w:spacing w:after="0"/>
        <w:ind w:left="567" w:hanging="567"/>
        <w:jc w:val="both"/>
        <w:rPr>
          <w:rFonts w:ascii="Garamond" w:hAnsi="Garamond"/>
          <w:sz w:val="22"/>
          <w:szCs w:val="22"/>
        </w:rPr>
      </w:pPr>
      <w:r w:rsidRPr="000174B9">
        <w:rPr>
          <w:rFonts w:ascii="Garamond" w:hAnsi="Garamond"/>
          <w:sz w:val="22"/>
          <w:szCs w:val="22"/>
        </w:rPr>
        <w:t xml:space="preserve">Deversor 4 - apele pluviale din zona pavilion şi drum acces spre Medgidia II sunt evacuate prin deversorul 4. O parte din apele pluviale din zona poarta acces uzină, se evacuează cu apele pluviale din afara uzinei (liceu, stadion) pe deversorul 7 care, în exteriorul uzinei se uneşte în  aval cu deversorul 4. Deversorul este o prelungire a şanţului deschis care coboară din exteriorul perimetrului uzinei  şi se prelungeşte cu un canal dalat (secţiune dreptunghiulară, cu lăţimea de 1,5m şi înălţime 2m) delimitat între zona acces spre Medgidia II şi gard incintă  Medgidia I. </w:t>
      </w:r>
    </w:p>
    <w:p w:rsidR="00F863BB" w:rsidRPr="000174B9" w:rsidRDefault="00F863BB" w:rsidP="00B91714">
      <w:pPr>
        <w:numPr>
          <w:ilvl w:val="0"/>
          <w:numId w:val="69"/>
        </w:numPr>
        <w:ind w:left="567" w:hanging="567"/>
        <w:jc w:val="both"/>
        <w:rPr>
          <w:rFonts w:ascii="Garamond" w:hAnsi="Garamond"/>
        </w:rPr>
      </w:pPr>
      <w:r w:rsidRPr="000174B9">
        <w:rPr>
          <w:rFonts w:ascii="Garamond" w:hAnsi="Garamond"/>
        </w:rPr>
        <w:t>Deversorul 2 – în care sunt evacuate apele pluviale din zona concasoare – magazie.</w:t>
      </w:r>
    </w:p>
    <w:p w:rsidR="00F863BB" w:rsidRPr="000174B9" w:rsidRDefault="00F863BB" w:rsidP="00B91714">
      <w:pPr>
        <w:numPr>
          <w:ilvl w:val="0"/>
          <w:numId w:val="69"/>
        </w:numPr>
        <w:ind w:left="567" w:hanging="567"/>
        <w:jc w:val="both"/>
        <w:rPr>
          <w:rFonts w:ascii="Garamond" w:hAnsi="Garamond"/>
        </w:rPr>
      </w:pPr>
      <w:r w:rsidRPr="000174B9">
        <w:rPr>
          <w:rFonts w:ascii="Garamond" w:hAnsi="Garamond"/>
        </w:rPr>
        <w:t>Canalul de gardă a fost construit pentru protectia incintei de apele pluviale de pe versantul sudic care delimiteaza perimetrul uzinei. În el se evacuează şi apele pluviale de pe platforma liniilor de fabricare ciment şi atelier cocs, ca şi prea-plinul sau purjele  de la staţia de recirculare a apei de răcire. Canalul de gardă este o construcţie amenajată de formă trapezoidală, placată cu plăci din beton (lăţime de bază = 1m, 1,5m  şi cu taluzuri de 1m/1m). Din canalul de gardă apele sunt preluate de Valea Manzului şi evacuate mai departe în Canalul  Dunăre - Marea Neagră în dreptul satului Castelu.</w:t>
      </w:r>
    </w:p>
    <w:p w:rsidR="00F863BB" w:rsidRPr="000174B9" w:rsidRDefault="00F863BB" w:rsidP="00B91714">
      <w:pPr>
        <w:numPr>
          <w:ilvl w:val="0"/>
          <w:numId w:val="69"/>
        </w:numPr>
        <w:ind w:left="567" w:hanging="567"/>
        <w:jc w:val="both"/>
        <w:rPr>
          <w:rFonts w:ascii="Garamond" w:hAnsi="Garamond"/>
        </w:rPr>
      </w:pPr>
      <w:r w:rsidRPr="000174B9">
        <w:rPr>
          <w:rFonts w:ascii="Garamond" w:hAnsi="Garamond"/>
        </w:rPr>
        <w:t>Decantoare ape pluviale.</w:t>
      </w:r>
    </w:p>
    <w:p w:rsidR="00F863BB" w:rsidRPr="000174B9" w:rsidRDefault="00F863BB" w:rsidP="00F863BB">
      <w:pPr>
        <w:tabs>
          <w:tab w:val="left" w:pos="993"/>
        </w:tabs>
        <w:jc w:val="both"/>
        <w:rPr>
          <w:rFonts w:ascii="Garamond" w:hAnsi="Garamond"/>
        </w:rPr>
      </w:pPr>
      <w:r w:rsidRPr="000174B9">
        <w:rPr>
          <w:rFonts w:ascii="Garamond" w:hAnsi="Garamond"/>
        </w:rPr>
        <w:t xml:space="preserve">Decantorul pentru apele pluviale din zona depozitului de cocs – preia apele pluviale rezultate de pe suprafaţa depozitului, de unde sunt dirijate cu ajutorul unui canal colector din beton către decantorul aflat în extremitatea </w:t>
      </w:r>
      <w:r w:rsidRPr="000174B9">
        <w:rPr>
          <w:rFonts w:ascii="Garamond" w:hAnsi="Garamond"/>
        </w:rPr>
        <w:lastRenderedPageBreak/>
        <w:t xml:space="preserve">vestică a depozitului. Acest decantor este o construcţie din beton semiîngropat (lungime = 5m, lăţime = </w:t>
      </w:r>
      <w:smartTag w:uri="urn:schemas-microsoft-com:office:smarttags" w:element="metricconverter">
        <w:smartTagPr>
          <w:attr w:name="ProductID" w:val="3 m"/>
        </w:smartTagPr>
        <w:r w:rsidRPr="000174B9">
          <w:rPr>
            <w:rFonts w:ascii="Garamond" w:hAnsi="Garamond"/>
          </w:rPr>
          <w:t>3 m</w:t>
        </w:r>
      </w:smartTag>
      <w:r w:rsidRPr="000174B9">
        <w:rPr>
          <w:rFonts w:ascii="Garamond" w:hAnsi="Garamond"/>
        </w:rPr>
        <w:t xml:space="preserve">, adancime = </w:t>
      </w:r>
      <w:smartTag w:uri="urn:schemas-microsoft-com:office:smarttags" w:element="metricconverter">
        <w:smartTagPr>
          <w:attr w:name="ProductID" w:val="2,5 m"/>
        </w:smartTagPr>
        <w:r w:rsidRPr="000174B9">
          <w:rPr>
            <w:rFonts w:ascii="Garamond" w:hAnsi="Garamond"/>
          </w:rPr>
          <w:t>2,5 m</w:t>
        </w:r>
      </w:smartTag>
      <w:r w:rsidRPr="000174B9">
        <w:rPr>
          <w:rFonts w:ascii="Garamond" w:hAnsi="Garamond"/>
        </w:rPr>
        <w:t>) şi este compus din:</w:t>
      </w:r>
    </w:p>
    <w:p w:rsidR="00F863BB" w:rsidRPr="000174B9" w:rsidRDefault="00F863BB" w:rsidP="00B91714">
      <w:pPr>
        <w:numPr>
          <w:ilvl w:val="0"/>
          <w:numId w:val="70"/>
        </w:numPr>
        <w:ind w:left="567" w:firstLine="0"/>
        <w:jc w:val="both"/>
        <w:rPr>
          <w:rFonts w:ascii="Garamond" w:hAnsi="Garamond"/>
        </w:rPr>
      </w:pPr>
      <w:r w:rsidRPr="000174B9">
        <w:rPr>
          <w:rFonts w:ascii="Garamond" w:hAnsi="Garamond"/>
        </w:rPr>
        <w:t xml:space="preserve">compartiment de intrare şi decantare; </w:t>
      </w:r>
    </w:p>
    <w:p w:rsidR="00F863BB" w:rsidRPr="000174B9" w:rsidRDefault="00F863BB" w:rsidP="00B91714">
      <w:pPr>
        <w:numPr>
          <w:ilvl w:val="0"/>
          <w:numId w:val="70"/>
        </w:numPr>
        <w:ind w:left="567" w:firstLine="0"/>
        <w:jc w:val="both"/>
        <w:rPr>
          <w:rFonts w:ascii="Garamond" w:hAnsi="Garamond"/>
        </w:rPr>
      </w:pPr>
      <w:r w:rsidRPr="000174B9">
        <w:rPr>
          <w:rFonts w:ascii="Garamond" w:hAnsi="Garamond"/>
        </w:rPr>
        <w:t xml:space="preserve">compartiment de evacuare; </w:t>
      </w:r>
    </w:p>
    <w:p w:rsidR="00F863BB" w:rsidRPr="000174B9" w:rsidRDefault="00F863BB" w:rsidP="00F863BB">
      <w:pPr>
        <w:ind w:left="567" w:hanging="567"/>
        <w:jc w:val="both"/>
        <w:rPr>
          <w:rFonts w:ascii="Garamond" w:hAnsi="Garamond"/>
        </w:rPr>
      </w:pPr>
      <w:r w:rsidRPr="000174B9">
        <w:rPr>
          <w:rFonts w:ascii="Garamond" w:hAnsi="Garamond"/>
        </w:rPr>
        <w:t xml:space="preserve">care sunt despărţite de un perete prevăzut cu guri de evacuare. </w:t>
      </w:r>
    </w:p>
    <w:p w:rsidR="00F863BB" w:rsidRPr="000174B9" w:rsidRDefault="00F863BB" w:rsidP="00F863BB">
      <w:pPr>
        <w:jc w:val="both"/>
        <w:rPr>
          <w:rFonts w:ascii="Garamond" w:hAnsi="Garamond"/>
        </w:rPr>
      </w:pPr>
      <w:r w:rsidRPr="000174B9">
        <w:rPr>
          <w:rFonts w:ascii="Garamond" w:hAnsi="Garamond"/>
        </w:rPr>
        <w:t xml:space="preserve">Funcţionarea înnecată este asigurată de jocul sistemului de intrare – ieşire din fiecare  compartiment. De la acest decantor apele pluviale sunt  evacuate printr-o tubulatură din oţel cu Φ = 100mm la rigola ce margineşte drumul de acces catre Medgidia II. </w:t>
      </w:r>
    </w:p>
    <w:p w:rsidR="00F863BB" w:rsidRPr="000174B9" w:rsidRDefault="00F863BB" w:rsidP="00F863BB">
      <w:pPr>
        <w:jc w:val="both"/>
        <w:rPr>
          <w:rFonts w:ascii="Garamond" w:hAnsi="Garamond"/>
        </w:rPr>
      </w:pPr>
      <w:r w:rsidRPr="000174B9">
        <w:rPr>
          <w:rFonts w:ascii="Garamond" w:hAnsi="Garamond"/>
        </w:rPr>
        <w:t>Din rigola  prevăzută cu gratar apele pluviale sunt evacuate în canalul dalat care le evacuează prin deversorul 4 în Canalul Dunăre Marea  Neagră, zona port Medgidia.</w:t>
      </w:r>
    </w:p>
    <w:p w:rsidR="00F863BB" w:rsidRPr="000174B9" w:rsidRDefault="00F863BB" w:rsidP="00F863BB">
      <w:pPr>
        <w:tabs>
          <w:tab w:val="left" w:pos="567"/>
          <w:tab w:val="left" w:pos="1276"/>
        </w:tabs>
        <w:jc w:val="both"/>
        <w:rPr>
          <w:rFonts w:ascii="Garamond" w:hAnsi="Garamond"/>
        </w:rPr>
      </w:pPr>
      <w:r w:rsidRPr="000174B9">
        <w:rPr>
          <w:rFonts w:ascii="Garamond" w:hAnsi="Garamond"/>
        </w:rPr>
        <w:t xml:space="preserve">Decantorul pentru apele pluviale din zona buncarului de cocs/Reclaimar. Decantorul este o construcţie din beton semiîngropat (lungime = 9m, lăţime = </w:t>
      </w:r>
      <w:smartTag w:uri="urn:schemas-microsoft-com:office:smarttags" w:element="metricconverter">
        <w:smartTagPr>
          <w:attr w:name="ProductID" w:val="4 m"/>
        </w:smartTagPr>
        <w:r w:rsidRPr="000174B9">
          <w:rPr>
            <w:rFonts w:ascii="Garamond" w:hAnsi="Garamond"/>
          </w:rPr>
          <w:t>4 m</w:t>
        </w:r>
      </w:smartTag>
      <w:r w:rsidRPr="000174B9">
        <w:rPr>
          <w:rFonts w:ascii="Garamond" w:hAnsi="Garamond"/>
        </w:rPr>
        <w:t xml:space="preserve">, adîncime = 8m) compus din două compartimente: </w:t>
      </w:r>
    </w:p>
    <w:p w:rsidR="00F863BB" w:rsidRPr="000174B9" w:rsidRDefault="00F863BB" w:rsidP="00B91714">
      <w:pPr>
        <w:numPr>
          <w:ilvl w:val="0"/>
          <w:numId w:val="71"/>
        </w:numPr>
        <w:ind w:left="567" w:firstLine="0"/>
        <w:jc w:val="both"/>
        <w:rPr>
          <w:rFonts w:ascii="Garamond" w:hAnsi="Garamond"/>
        </w:rPr>
      </w:pPr>
      <w:r w:rsidRPr="000174B9">
        <w:rPr>
          <w:rFonts w:ascii="Garamond" w:hAnsi="Garamond"/>
        </w:rPr>
        <w:t xml:space="preserve">compartiment de intrare şi decantare;  </w:t>
      </w:r>
    </w:p>
    <w:p w:rsidR="00F863BB" w:rsidRPr="000174B9" w:rsidRDefault="00F863BB" w:rsidP="00B91714">
      <w:pPr>
        <w:numPr>
          <w:ilvl w:val="0"/>
          <w:numId w:val="71"/>
        </w:numPr>
        <w:ind w:left="567" w:firstLine="0"/>
        <w:jc w:val="both"/>
        <w:rPr>
          <w:rFonts w:ascii="Garamond" w:hAnsi="Garamond"/>
        </w:rPr>
      </w:pPr>
      <w:r w:rsidRPr="000174B9">
        <w:rPr>
          <w:rFonts w:ascii="Garamond" w:hAnsi="Garamond"/>
        </w:rPr>
        <w:t xml:space="preserve">compartiment de evacuare. </w:t>
      </w:r>
    </w:p>
    <w:p w:rsidR="00F863BB" w:rsidRPr="000174B9" w:rsidRDefault="00F863BB" w:rsidP="00F863BB">
      <w:pPr>
        <w:tabs>
          <w:tab w:val="left" w:pos="993"/>
        </w:tabs>
        <w:jc w:val="both"/>
        <w:rPr>
          <w:rFonts w:ascii="Garamond" w:hAnsi="Garamond"/>
        </w:rPr>
      </w:pPr>
      <w:r w:rsidRPr="000174B9">
        <w:rPr>
          <w:rFonts w:ascii="Garamond" w:hAnsi="Garamond"/>
        </w:rPr>
        <w:t xml:space="preserve">Decantorul pentru apele pluviale din zona benzilor de cocs – preia apele pluviale din zona platformei cuptoare şi are aceaşi construcţie şi dimensiuni ca decantorul din zona buncăr de cocs. Din ambele decantoare apele sunt evacuate în cădere liberă sau pompată prin conducte de  beton cu Ф =  </w:t>
      </w:r>
      <w:smartTag w:uri="urn:schemas-microsoft-com:office:smarttags" w:element="metricconverter">
        <w:smartTagPr>
          <w:attr w:name="ProductID" w:val="0,500 m"/>
        </w:smartTagPr>
        <w:r w:rsidRPr="000174B9">
          <w:rPr>
            <w:rFonts w:ascii="Garamond" w:hAnsi="Garamond"/>
          </w:rPr>
          <w:t>0,500 m</w:t>
        </w:r>
      </w:smartTag>
      <w:r w:rsidRPr="000174B9">
        <w:rPr>
          <w:rFonts w:ascii="Garamond" w:hAnsi="Garamond"/>
        </w:rPr>
        <w:t xml:space="preserve"> în şanţul de gardă.</w:t>
      </w:r>
    </w:p>
    <w:p w:rsidR="00F863BB" w:rsidRPr="000174B9" w:rsidRDefault="00F863BB" w:rsidP="00F863BB">
      <w:pPr>
        <w:pStyle w:val="BodyText"/>
        <w:tabs>
          <w:tab w:val="left" w:pos="993"/>
        </w:tabs>
        <w:jc w:val="both"/>
        <w:rPr>
          <w:rFonts w:ascii="Garamond" w:hAnsi="Garamond"/>
        </w:rPr>
      </w:pPr>
      <w:r w:rsidRPr="000174B9">
        <w:rPr>
          <w:rFonts w:ascii="Garamond" w:hAnsi="Garamond"/>
        </w:rPr>
        <w:t xml:space="preserve">Separatorul-deznisipator al apelor uzate de la garaj (in conservare) – prin constructia tehnica, apele uzate rezultate de la rampa de spălare a garajului sunt colectate prin rigola rampei într-un bazin de decantare (dimensiuni 3x3x2 m), după care apele sunt aduse în trei camere de liniştire şi una de decantare finală (fiecare cu dimensiunile 1x1x1m). Intrarea şi ieşirea apei din fiecare cameră se face prin fante şi orificii aflate la partea inferioară, cu o cădere mică de nivel, astfel încât să lucreze înecat. După grupul celor trei cămine urmează căminul final, unde intrarea este la partea superioară, iar ieşirea la partea inferioară. Reziduul petrolier se acumulează la  suprafaţă de unde este colectat manual în butoaie şi predat spre coincinerare. </w:t>
      </w:r>
    </w:p>
    <w:p w:rsidR="00F863BB" w:rsidRPr="000174B9" w:rsidRDefault="00F863BB" w:rsidP="00F863BB">
      <w:pPr>
        <w:tabs>
          <w:tab w:val="left" w:pos="993"/>
        </w:tabs>
        <w:jc w:val="both"/>
        <w:rPr>
          <w:rFonts w:ascii="Garamond" w:hAnsi="Garamond"/>
        </w:rPr>
      </w:pPr>
      <w:r w:rsidRPr="000174B9">
        <w:rPr>
          <w:rFonts w:ascii="Garamond" w:hAnsi="Garamond"/>
        </w:rPr>
        <w:t xml:space="preserve">Separatorul–decantor de la depou (aflat in folosinta Trans Expedition Feroviar – operator manevre linii CF industriale) – prin constructia tehnica este prevazut ca apele cu urme de ulei şi motorină, provenite din procesul de spălare a locomotivelor sunt aduse prin cădere liberă în separatorul amplasat în partea de nord - est a atelierului. Separatorul este compus din trei camere, fiecare cu dimensiunile 2,3x1,5m şi adîncimea  de </w:t>
      </w:r>
      <w:smartTag w:uri="urn:schemas-microsoft-com:office:smarttags" w:element="metricconverter">
        <w:smartTagPr>
          <w:attr w:name="ProductID" w:val="5 m"/>
        </w:smartTagPr>
        <w:r w:rsidRPr="000174B9">
          <w:rPr>
            <w:rFonts w:ascii="Garamond" w:hAnsi="Garamond"/>
          </w:rPr>
          <w:t>5 m</w:t>
        </w:r>
      </w:smartTag>
      <w:r w:rsidRPr="000174B9">
        <w:rPr>
          <w:rFonts w:ascii="Garamond" w:hAnsi="Garamond"/>
        </w:rPr>
        <w:t>. Apele sunt aduse prin conductă şi colectate într-un cămin colector. Acest separator este in folosinta Trans Expedition Feroviar, care a preluat pe baza de contract intreaga activitate si responsabilitate a transportului si a manevrelor CF.</w:t>
      </w:r>
    </w:p>
    <w:p w:rsidR="00F863BB" w:rsidRPr="000174B9" w:rsidRDefault="00F863BB" w:rsidP="00B91714">
      <w:pPr>
        <w:numPr>
          <w:ilvl w:val="0"/>
          <w:numId w:val="73"/>
        </w:numPr>
        <w:ind w:left="567" w:firstLine="0"/>
        <w:jc w:val="both"/>
        <w:rPr>
          <w:rFonts w:ascii="Garamond" w:hAnsi="Garamond"/>
        </w:rPr>
      </w:pPr>
      <w:r w:rsidRPr="000174B9">
        <w:rPr>
          <w:rFonts w:ascii="Garamond" w:hAnsi="Garamond"/>
        </w:rPr>
        <w:t xml:space="preserve">camera 1 - unde are  loc procesul de decantare a suspensiilor, preia pe la partea superioară  apele uzate din caminul colector prin intermediul unei conducte. </w:t>
      </w:r>
    </w:p>
    <w:p w:rsidR="00F863BB" w:rsidRPr="000174B9" w:rsidRDefault="00F863BB" w:rsidP="00B91714">
      <w:pPr>
        <w:numPr>
          <w:ilvl w:val="0"/>
          <w:numId w:val="73"/>
        </w:numPr>
        <w:ind w:left="567" w:firstLine="0"/>
        <w:jc w:val="both"/>
        <w:rPr>
          <w:rFonts w:ascii="Garamond" w:hAnsi="Garamond"/>
        </w:rPr>
      </w:pPr>
      <w:r w:rsidRPr="000174B9">
        <w:rPr>
          <w:rFonts w:ascii="Garamond" w:hAnsi="Garamond"/>
        </w:rPr>
        <w:t>camera 2 - unde are loc procesul de separare a uleiului antrenat, preia prin  intermediul orificiilor care se află la partea superioară a peretelui despărţitor apele cu ulei din camera 1. Nivelul apei din această cameră oscilează între  minim şi maxim. Uleiul ce se acumulează la suprafaţa apei este colectat cu ajutorul unei instalaţii plutitoare cu pompă şi pompat într-un rezervor exterior. Pompa porneşte când se constată vizual la suprafaţa apei un strat mai mare de produse petroliere. Electropompa este de tip Epet cu următoarele caracteristici: Q = 30mc/h, H = 15mmH</w:t>
      </w:r>
      <w:r w:rsidRPr="000174B9">
        <w:rPr>
          <w:rFonts w:ascii="Garamond" w:hAnsi="Garamond"/>
          <w:vertAlign w:val="subscript"/>
        </w:rPr>
        <w:t>2</w:t>
      </w:r>
      <w:r w:rsidRPr="000174B9">
        <w:rPr>
          <w:rFonts w:ascii="Garamond" w:hAnsi="Garamond"/>
        </w:rPr>
        <w:t xml:space="preserve">O, P = 4 kw, n = 3000 rot/min. </w:t>
      </w:r>
    </w:p>
    <w:p w:rsidR="00F863BB" w:rsidRPr="000174B9" w:rsidRDefault="00F863BB" w:rsidP="00B91714">
      <w:pPr>
        <w:numPr>
          <w:ilvl w:val="0"/>
          <w:numId w:val="73"/>
        </w:numPr>
        <w:ind w:left="567" w:firstLine="0"/>
        <w:jc w:val="both"/>
        <w:rPr>
          <w:rFonts w:ascii="Garamond" w:hAnsi="Garamond"/>
        </w:rPr>
      </w:pPr>
      <w:r w:rsidRPr="000174B9">
        <w:rPr>
          <w:rFonts w:ascii="Garamond" w:hAnsi="Garamond"/>
        </w:rPr>
        <w:t>camera 3 primeşte apa prin orificiile aflate la partea de jos a peretelui despărţitor dintre  camerele 2 şi 3. Apa curată din camera 3 este pompată cu o pompă în exterior la canalizarea menajeră. Această electropompă lucrează cu comandă automată prin intermediul a două limitatoare de nivel, care lucrează între minim şi maxim. Din camera 3  nu se scoate apă sub nivelul minim pentru a nu permite pătrunderea rezidurilor petroliere prin orificiile de legătură, în această camera. Pompa este tip ACV 65-15D, cu următoarele caracteristici: Q = 30mc/h, H = 15mmH</w:t>
      </w:r>
      <w:r w:rsidRPr="000174B9">
        <w:rPr>
          <w:rFonts w:ascii="Garamond" w:hAnsi="Garamond"/>
          <w:vertAlign w:val="subscript"/>
        </w:rPr>
        <w:t>2</w:t>
      </w:r>
      <w:r w:rsidRPr="000174B9">
        <w:rPr>
          <w:rFonts w:ascii="Garamond" w:hAnsi="Garamond"/>
        </w:rPr>
        <w:t>O, P = 5,5kw, n = 1500 rot/min.</w:t>
      </w:r>
    </w:p>
    <w:p w:rsidR="00851F1D" w:rsidRPr="000174B9" w:rsidRDefault="00851F1D" w:rsidP="00851F1D">
      <w:pPr>
        <w:ind w:left="567"/>
        <w:jc w:val="both"/>
        <w:rPr>
          <w:rFonts w:ascii="Garamond" w:hAnsi="Garamond"/>
        </w:rPr>
      </w:pPr>
    </w:p>
    <w:p w:rsidR="00990B6F" w:rsidRPr="000174B9" w:rsidRDefault="00990B6F" w:rsidP="00990B6F">
      <w:pPr>
        <w:jc w:val="both"/>
        <w:rPr>
          <w:rFonts w:ascii="Garamond" w:hAnsi="Garamond"/>
          <w:b/>
        </w:rPr>
      </w:pPr>
      <w:r w:rsidRPr="000174B9">
        <w:rPr>
          <w:rFonts w:ascii="Garamond" w:hAnsi="Garamond"/>
          <w:b/>
        </w:rPr>
        <w:t>10. CONCENTRAŢII DE POLUANŢI ADMIŞI LA EVACUAREA ÎN MEDIUL ÎNCONJURĂTOR, NIVEL DE ZGOMOT</w:t>
      </w:r>
    </w:p>
    <w:p w:rsidR="00990B6F" w:rsidRPr="000174B9" w:rsidRDefault="00990B6F" w:rsidP="00990B6F">
      <w:pPr>
        <w:jc w:val="both"/>
        <w:rPr>
          <w:rFonts w:ascii="Garamond" w:hAnsi="Garamond"/>
        </w:rPr>
      </w:pPr>
    </w:p>
    <w:p w:rsidR="00990B6F" w:rsidRPr="000174B9" w:rsidRDefault="00990B6F" w:rsidP="00990B6F">
      <w:pPr>
        <w:pStyle w:val="Heading2"/>
        <w:numPr>
          <w:ilvl w:val="0"/>
          <w:numId w:val="0"/>
        </w:numPr>
        <w:jc w:val="both"/>
        <w:rPr>
          <w:rFonts w:ascii="Garamond" w:hAnsi="Garamond"/>
          <w:sz w:val="22"/>
        </w:rPr>
      </w:pPr>
      <w:r w:rsidRPr="000174B9">
        <w:rPr>
          <w:rFonts w:ascii="Garamond" w:hAnsi="Garamond"/>
          <w:sz w:val="22"/>
        </w:rPr>
        <w:t xml:space="preserve">10.1. AER </w:t>
      </w:r>
    </w:p>
    <w:p w:rsidR="00990B6F" w:rsidRPr="000174B9" w:rsidRDefault="00990B6F" w:rsidP="00990B6F">
      <w:pPr>
        <w:jc w:val="both"/>
        <w:rPr>
          <w:rFonts w:ascii="Garamond" w:hAnsi="Garamond"/>
          <w:b/>
        </w:rPr>
      </w:pPr>
      <w:r w:rsidRPr="000174B9">
        <w:rPr>
          <w:rFonts w:ascii="Garamond" w:hAnsi="Garamond"/>
          <w:b/>
        </w:rPr>
        <w:t>10.1.1.  Emisii în aer şi mirosuri</w:t>
      </w:r>
    </w:p>
    <w:p w:rsidR="00990B6F" w:rsidRPr="000174B9" w:rsidRDefault="00990B6F" w:rsidP="00B91714">
      <w:pPr>
        <w:pStyle w:val="Heading2"/>
        <w:numPr>
          <w:ilvl w:val="0"/>
          <w:numId w:val="37"/>
        </w:numPr>
        <w:ind w:left="567" w:hanging="567"/>
        <w:jc w:val="both"/>
        <w:rPr>
          <w:rFonts w:ascii="Garamond" w:hAnsi="Garamond"/>
          <w:b w:val="0"/>
          <w:sz w:val="22"/>
        </w:rPr>
      </w:pPr>
      <w:r w:rsidRPr="000174B9">
        <w:rPr>
          <w:rFonts w:ascii="Garamond" w:hAnsi="Garamond"/>
          <w:b w:val="0"/>
          <w:sz w:val="22"/>
        </w:rPr>
        <w:lastRenderedPageBreak/>
        <w:t xml:space="preserve">Emisiile în aer nu trebuie să depăşească valoarea limită de emisie prevăzută în Tabelele 10.1.3. </w:t>
      </w:r>
      <w:r w:rsidRPr="000174B9">
        <w:rPr>
          <w:rFonts w:ascii="Garamond" w:hAnsi="Garamond"/>
          <w:b w:val="0"/>
          <w:iCs/>
          <w:sz w:val="22"/>
        </w:rPr>
        <w:t>din prezenta autorizaţie</w:t>
      </w:r>
      <w:r w:rsidRPr="000174B9">
        <w:rPr>
          <w:rFonts w:ascii="Garamond" w:hAnsi="Garamond"/>
          <w:b w:val="0"/>
          <w:sz w:val="22"/>
        </w:rPr>
        <w:t>.</w:t>
      </w:r>
    </w:p>
    <w:p w:rsidR="00990B6F" w:rsidRPr="000174B9" w:rsidRDefault="00990B6F" w:rsidP="00B91714">
      <w:pPr>
        <w:pStyle w:val="Heading2"/>
        <w:numPr>
          <w:ilvl w:val="0"/>
          <w:numId w:val="37"/>
        </w:numPr>
        <w:ind w:left="567" w:hanging="567"/>
        <w:jc w:val="both"/>
        <w:rPr>
          <w:rFonts w:ascii="Garamond" w:hAnsi="Garamond"/>
          <w:b w:val="0"/>
          <w:sz w:val="22"/>
        </w:rPr>
      </w:pPr>
      <w:r w:rsidRPr="000174B9">
        <w:rPr>
          <w:rFonts w:ascii="Garamond" w:hAnsi="Garamond"/>
          <w:b w:val="0"/>
          <w:sz w:val="22"/>
        </w:rPr>
        <w:t>Toate echipamentele, inclusiv echipamentele de rezervă menţionate în capitolul monitorizarea activităţii</w:t>
      </w:r>
      <w:r w:rsidRPr="000174B9">
        <w:rPr>
          <w:rFonts w:ascii="Garamond" w:hAnsi="Garamond"/>
          <w:b w:val="0"/>
          <w:iCs/>
          <w:sz w:val="22"/>
        </w:rPr>
        <w:t>, trebuie să existe pe amplasament. Toate echipamentele de tratare</w:t>
      </w:r>
      <w:r w:rsidRPr="000174B9">
        <w:rPr>
          <w:rFonts w:ascii="Garamond" w:hAnsi="Garamond"/>
          <w:b w:val="0"/>
          <w:sz w:val="22"/>
        </w:rPr>
        <w:t>/ reducere, control şi monitorizare trebuie calibrate şi întreţinute, când sunt folosite, conform precizărilor din capitolul Monitorizare.</w:t>
      </w:r>
    </w:p>
    <w:p w:rsidR="00990B6F" w:rsidRPr="000174B9" w:rsidRDefault="00990B6F" w:rsidP="00B91714">
      <w:pPr>
        <w:pStyle w:val="Heading2"/>
        <w:numPr>
          <w:ilvl w:val="0"/>
          <w:numId w:val="37"/>
        </w:numPr>
        <w:ind w:left="567" w:hanging="567"/>
        <w:jc w:val="both"/>
        <w:rPr>
          <w:rFonts w:ascii="Garamond" w:hAnsi="Garamond"/>
          <w:b w:val="0"/>
          <w:sz w:val="22"/>
        </w:rPr>
      </w:pPr>
      <w:r w:rsidRPr="000174B9">
        <w:rPr>
          <w:rFonts w:ascii="Garamond" w:hAnsi="Garamond"/>
          <w:b w:val="0"/>
          <w:sz w:val="22"/>
        </w:rPr>
        <w:t xml:space="preserve">Monitorizarea şi analizele fiecărei emisii trebuie realizate aşa cum s-a precizat în Capitolul Monitorizarea activităţii </w:t>
      </w:r>
      <w:r w:rsidRPr="000174B9">
        <w:rPr>
          <w:rFonts w:ascii="Garamond" w:hAnsi="Garamond"/>
          <w:b w:val="0"/>
          <w:iCs/>
          <w:sz w:val="22"/>
        </w:rPr>
        <w:t>din prezenta autorizaţie</w:t>
      </w:r>
      <w:r w:rsidRPr="000174B9">
        <w:rPr>
          <w:rFonts w:ascii="Garamond" w:hAnsi="Garamond"/>
          <w:b w:val="0"/>
          <w:sz w:val="22"/>
        </w:rPr>
        <w:t>. Un raport privind rezultatele acestei monitorizări trebuie depus lunar la A.P.M. Constanţa.</w:t>
      </w:r>
    </w:p>
    <w:p w:rsidR="00990B6F" w:rsidRPr="000174B9" w:rsidRDefault="00990B6F" w:rsidP="00B91714">
      <w:pPr>
        <w:numPr>
          <w:ilvl w:val="0"/>
          <w:numId w:val="37"/>
        </w:numPr>
        <w:ind w:left="567" w:hanging="567"/>
        <w:jc w:val="both"/>
        <w:rPr>
          <w:rFonts w:ascii="Garamond" w:hAnsi="Garamond"/>
        </w:rPr>
      </w:pPr>
      <w:r w:rsidRPr="000174B9">
        <w:rPr>
          <w:rFonts w:ascii="Garamond" w:hAnsi="Garamond"/>
        </w:rPr>
        <w:t>Toate rezultatele măsurătorilor trebuie înregistrate, prelucrate şi prezentate într-o formă adecvată, uşor de analizat, pentru a permite autorităţilor competente pentru protecţia mediului să verifice conformitatea cu condiţiile de funcţionare prevăzute precum şi cu valorile limită de emisie stabilite.</w:t>
      </w:r>
    </w:p>
    <w:p w:rsidR="00990B6F" w:rsidRPr="000174B9" w:rsidRDefault="00990B6F" w:rsidP="00B91714">
      <w:pPr>
        <w:numPr>
          <w:ilvl w:val="0"/>
          <w:numId w:val="37"/>
        </w:numPr>
        <w:ind w:left="567" w:hanging="567"/>
        <w:jc w:val="both"/>
        <w:rPr>
          <w:rFonts w:ascii="Garamond" w:hAnsi="Garamond"/>
        </w:rPr>
      </w:pPr>
      <w:r w:rsidRPr="000174B9">
        <w:rPr>
          <w:rFonts w:ascii="Garamond" w:hAnsi="Garamond"/>
        </w:rPr>
        <w:t>Este interzisă stocarea temporară a materialelor pulverulente pe platforme neacoperite. Zonele/recipientele utilizate pentru aceste materiale vor fi construite/acoperite corespunzător, în scopul evitării şi minimizării emisiilor difuze.</w:t>
      </w:r>
    </w:p>
    <w:p w:rsidR="00990B6F" w:rsidRPr="000174B9" w:rsidRDefault="00990B6F" w:rsidP="00B91714">
      <w:pPr>
        <w:numPr>
          <w:ilvl w:val="0"/>
          <w:numId w:val="37"/>
        </w:numPr>
        <w:ind w:left="567" w:hanging="567"/>
        <w:jc w:val="both"/>
        <w:rPr>
          <w:rFonts w:ascii="Garamond" w:hAnsi="Garamond"/>
        </w:rPr>
      </w:pPr>
      <w:r w:rsidRPr="000174B9">
        <w:rPr>
          <w:rFonts w:ascii="Garamond" w:hAnsi="Garamond"/>
        </w:rPr>
        <w:t>Prin măsuri organizatorice adecvate, operatorul se va asigura că transportul acelor materiale care ar putea provoca pulberi în formă uscată să se facă în sisteme închise (vagoane închise, autovehicule cu toate suprafeţele de transport închise, containere închise).</w:t>
      </w:r>
    </w:p>
    <w:p w:rsidR="00990B6F" w:rsidRPr="000174B9" w:rsidRDefault="00990B6F" w:rsidP="00B91714">
      <w:pPr>
        <w:numPr>
          <w:ilvl w:val="0"/>
          <w:numId w:val="37"/>
        </w:numPr>
        <w:ind w:left="567" w:hanging="567"/>
        <w:jc w:val="both"/>
        <w:rPr>
          <w:rFonts w:ascii="Garamond" w:hAnsi="Garamond"/>
        </w:rPr>
      </w:pPr>
      <w:r w:rsidRPr="000174B9">
        <w:rPr>
          <w:rFonts w:ascii="Garamond" w:hAnsi="Garamond"/>
        </w:rPr>
        <w:t>Emisiile difuze de pulberi şi mirosurile vor fi micşorate prin următoarele măsuri:</w:t>
      </w:r>
    </w:p>
    <w:p w:rsidR="00990B6F" w:rsidRPr="000174B9" w:rsidRDefault="00990B6F" w:rsidP="00990B6F">
      <w:pPr>
        <w:ind w:left="567"/>
        <w:jc w:val="both"/>
        <w:rPr>
          <w:rFonts w:ascii="Garamond" w:hAnsi="Garamond"/>
        </w:rPr>
      </w:pPr>
      <w:r w:rsidRPr="000174B9">
        <w:rPr>
          <w:rFonts w:ascii="Garamond" w:hAnsi="Garamond"/>
        </w:rPr>
        <w:t>- prin respectarea strictă a procesului tehnologic;</w:t>
      </w:r>
    </w:p>
    <w:p w:rsidR="00990B6F" w:rsidRPr="000174B9" w:rsidRDefault="00990B6F" w:rsidP="00990B6F">
      <w:pPr>
        <w:ind w:left="567"/>
        <w:jc w:val="both"/>
        <w:rPr>
          <w:rFonts w:ascii="Garamond" w:hAnsi="Garamond"/>
        </w:rPr>
      </w:pPr>
      <w:r w:rsidRPr="000174B9">
        <w:rPr>
          <w:rFonts w:ascii="Garamond" w:hAnsi="Garamond"/>
        </w:rPr>
        <w:t>- întreţinere curentă eficientă a echipamentelor tehnologice;</w:t>
      </w:r>
    </w:p>
    <w:p w:rsidR="00990B6F" w:rsidRPr="000174B9" w:rsidRDefault="00990B6F" w:rsidP="00990B6F">
      <w:pPr>
        <w:ind w:left="567"/>
        <w:jc w:val="both"/>
        <w:rPr>
          <w:rFonts w:ascii="Garamond" w:hAnsi="Garamond"/>
        </w:rPr>
      </w:pPr>
      <w:r w:rsidRPr="000174B9">
        <w:rPr>
          <w:rFonts w:ascii="Garamond" w:hAnsi="Garamond"/>
        </w:rPr>
        <w:t>- etanşarea armăturilor şi a conductelor prin care circulă materiale şi gaze;</w:t>
      </w:r>
    </w:p>
    <w:p w:rsidR="00990B6F" w:rsidRPr="000174B9" w:rsidRDefault="00990B6F" w:rsidP="00990B6F">
      <w:pPr>
        <w:jc w:val="both"/>
        <w:rPr>
          <w:rFonts w:ascii="Garamond" w:hAnsi="Garamond" w:cs="Arial"/>
        </w:rPr>
      </w:pPr>
      <w:r w:rsidRPr="000174B9">
        <w:rPr>
          <w:rFonts w:ascii="Garamond" w:hAnsi="Garamond"/>
        </w:rPr>
        <w:t xml:space="preserve">Un raport care rezumă emisiile în aer trebuie depus la A.P.M. Constanţa ca parte a R.A.M. Informaţiile incluse în acest raport trebuie întocmite în conformitate cu </w:t>
      </w:r>
      <w:r w:rsidRPr="000174B9">
        <w:rPr>
          <w:rFonts w:ascii="Garamond" w:hAnsi="Garamond" w:cs="Arial"/>
        </w:rPr>
        <w:t>ghidurile relevante emise de autoritatea competenta de protectia mediului.</w:t>
      </w:r>
    </w:p>
    <w:p w:rsidR="00990B6F" w:rsidRPr="000174B9" w:rsidRDefault="00990B6F" w:rsidP="00990B6F">
      <w:pPr>
        <w:jc w:val="both"/>
        <w:rPr>
          <w:rFonts w:ascii="Garamond" w:hAnsi="Garamond"/>
          <w:b/>
        </w:rPr>
      </w:pPr>
    </w:p>
    <w:p w:rsidR="00990B6F" w:rsidRPr="000174B9" w:rsidRDefault="00990B6F" w:rsidP="00990B6F">
      <w:pPr>
        <w:jc w:val="both"/>
        <w:rPr>
          <w:rFonts w:ascii="Garamond" w:hAnsi="Garamond"/>
          <w:b/>
        </w:rPr>
      </w:pPr>
      <w:r w:rsidRPr="000174B9">
        <w:rPr>
          <w:rFonts w:ascii="Garamond" w:hAnsi="Garamond"/>
          <w:b/>
        </w:rPr>
        <w:t>10.1.2. Emisii atmosferice rezultate din activitate</w:t>
      </w:r>
    </w:p>
    <w:p w:rsidR="00990B6F" w:rsidRPr="000174B9" w:rsidRDefault="00990B6F" w:rsidP="00990B6F">
      <w:pPr>
        <w:jc w:val="both"/>
        <w:rPr>
          <w:rFonts w:ascii="Garamond" w:hAnsi="Garamond"/>
        </w:rPr>
      </w:pPr>
      <w:r w:rsidRPr="000174B9">
        <w:rPr>
          <w:rFonts w:ascii="Garamond" w:hAnsi="Garamond"/>
        </w:rPr>
        <w:t>Emisii punctiforme.</w:t>
      </w:r>
    </w:p>
    <w:p w:rsidR="00990B6F" w:rsidRPr="000174B9" w:rsidRDefault="00990B6F" w:rsidP="00990B6F">
      <w:pPr>
        <w:jc w:val="both"/>
        <w:rPr>
          <w:rFonts w:ascii="Garamond" w:hAnsi="Garamond"/>
          <w:strike/>
        </w:rPr>
      </w:pPr>
      <w:r w:rsidRPr="000174B9">
        <w:rPr>
          <w:rFonts w:ascii="Garamond" w:hAnsi="Garamond"/>
        </w:rPr>
        <w:t>Sursele de emisie punctiforme din activitatea desfăşurata în S.C. CRH Ciment (Romania) S.A. – Punct de lucru  Medgidia, evacuate în atmosferă, sunt prezentate în tabelele urmatoare:</w:t>
      </w:r>
    </w:p>
    <w:p w:rsidR="00990B6F" w:rsidRPr="000174B9" w:rsidRDefault="00990B6F" w:rsidP="00990B6F">
      <w:pPr>
        <w:jc w:val="both"/>
        <w:rPr>
          <w:rFonts w:ascii="Garamond" w:hAnsi="Garamond"/>
        </w:rPr>
      </w:pPr>
      <w:bookmarkStart w:id="4" w:name="OLE_LINK1"/>
      <w:r w:rsidRPr="000174B9">
        <w:rPr>
          <w:rFonts w:ascii="Garamond" w:hAnsi="Garamond"/>
        </w:rPr>
        <w:t>10.1.2.1. - Tabel - instalatii de desprafuire in functiune</w:t>
      </w:r>
    </w:p>
    <w:tbl>
      <w:tblPr>
        <w:tblW w:w="10369" w:type="dxa"/>
        <w:jc w:val="center"/>
        <w:tblLook w:val="04A0"/>
      </w:tblPr>
      <w:tblGrid>
        <w:gridCol w:w="1324"/>
        <w:gridCol w:w="2521"/>
        <w:gridCol w:w="1908"/>
        <w:gridCol w:w="1686"/>
        <w:gridCol w:w="2930"/>
      </w:tblGrid>
      <w:tr w:rsidR="00990B6F" w:rsidRPr="000174B9" w:rsidTr="00801961">
        <w:trPr>
          <w:trHeight w:val="770"/>
          <w:jc w:val="center"/>
        </w:trPr>
        <w:tc>
          <w:tcPr>
            <w:tcW w:w="1324" w:type="dxa"/>
            <w:tcBorders>
              <w:top w:val="single" w:sz="4" w:space="0" w:color="auto"/>
              <w:left w:val="single" w:sz="4" w:space="0" w:color="auto"/>
              <w:bottom w:val="nil"/>
              <w:right w:val="single" w:sz="4" w:space="0" w:color="auto"/>
            </w:tcBorders>
            <w:shd w:val="clear" w:color="auto" w:fill="auto"/>
            <w:vAlign w:val="center"/>
            <w:hideMark/>
          </w:tcPr>
          <w:bookmarkEnd w:id="4"/>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Proces tehnologic</w:t>
            </w:r>
          </w:p>
        </w:tc>
        <w:tc>
          <w:tcPr>
            <w:tcW w:w="2521"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Sursa</w:t>
            </w:r>
          </w:p>
        </w:tc>
        <w:tc>
          <w:tcPr>
            <w:tcW w:w="1908" w:type="dxa"/>
            <w:tcBorders>
              <w:top w:val="single" w:sz="4" w:space="0" w:color="auto"/>
              <w:left w:val="nil"/>
              <w:bottom w:val="single" w:sz="4" w:space="0" w:color="auto"/>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Echipament de depoluare identificat</w:t>
            </w:r>
          </w:p>
        </w:tc>
        <w:tc>
          <w:tcPr>
            <w:tcW w:w="1686" w:type="dxa"/>
            <w:tcBorders>
              <w:top w:val="single" w:sz="4" w:space="0" w:color="auto"/>
              <w:left w:val="single" w:sz="4" w:space="0" w:color="auto"/>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Punct de emisie</w:t>
            </w: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Poluant</w:t>
            </w:r>
          </w:p>
        </w:tc>
      </w:tr>
      <w:tr w:rsidR="00990B6F" w:rsidRPr="000174B9" w:rsidTr="00801961">
        <w:trPr>
          <w:trHeight w:val="2539"/>
          <w:jc w:val="center"/>
        </w:trPr>
        <w:tc>
          <w:tcPr>
            <w:tcW w:w="13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clincher</w:t>
            </w:r>
          </w:p>
        </w:tc>
        <w:tc>
          <w:tcPr>
            <w:tcW w:w="2521"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w:t>
            </w:r>
            <w:r w:rsidRPr="000174B9">
              <w:rPr>
                <w:rFonts w:ascii="Garamond" w:hAnsi="Garamond" w:cs="Arial"/>
                <w:sz w:val="20"/>
                <w:szCs w:val="20"/>
                <w:lang w:eastAsia="en-US"/>
              </w:rPr>
              <w:t xml:space="preserve"> - Linia de fabricatie cuptor 11 (moara de faina-cuptor)</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FLS AirTech Danemarca</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Cos de dispersie  </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S1 - C1</w:t>
            </w:r>
          </w:p>
        </w:tc>
        <w:tc>
          <w:tcPr>
            <w:tcW w:w="2930"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r w:rsidRPr="000174B9">
              <w:rPr>
                <w:rFonts w:ascii="Garamond" w:hAnsi="Garamond" w:cs="Arial"/>
                <w:sz w:val="20"/>
                <w:szCs w:val="20"/>
                <w:lang w:eastAsia="en-US"/>
              </w:rPr>
              <w:br/>
              <w:t>SO2</w:t>
            </w:r>
            <w:r w:rsidRPr="000174B9">
              <w:rPr>
                <w:rFonts w:ascii="Garamond" w:hAnsi="Garamond" w:cs="Arial"/>
                <w:sz w:val="20"/>
                <w:szCs w:val="20"/>
                <w:lang w:eastAsia="en-US"/>
              </w:rPr>
              <w:br/>
              <w:t>NOx</w:t>
            </w:r>
            <w:r w:rsidRPr="000174B9">
              <w:rPr>
                <w:rFonts w:ascii="Garamond" w:hAnsi="Garamond" w:cs="Arial"/>
                <w:sz w:val="20"/>
                <w:szCs w:val="20"/>
                <w:lang w:eastAsia="en-US"/>
              </w:rPr>
              <w:br/>
              <w:t>CO</w:t>
            </w:r>
            <w:r w:rsidRPr="000174B9">
              <w:rPr>
                <w:rFonts w:ascii="Garamond" w:hAnsi="Garamond" w:cs="Arial"/>
                <w:sz w:val="20"/>
                <w:szCs w:val="20"/>
                <w:lang w:eastAsia="en-US"/>
              </w:rPr>
              <w:br/>
              <w:t>HCl</w:t>
            </w:r>
            <w:r w:rsidRPr="000174B9">
              <w:rPr>
                <w:rFonts w:ascii="Garamond" w:hAnsi="Garamond" w:cs="Arial"/>
                <w:sz w:val="20"/>
                <w:szCs w:val="20"/>
                <w:lang w:eastAsia="en-US"/>
              </w:rPr>
              <w:br/>
              <w:t>HF</w:t>
            </w:r>
            <w:r w:rsidRPr="000174B9">
              <w:rPr>
                <w:rFonts w:ascii="Garamond" w:hAnsi="Garamond" w:cs="Arial"/>
                <w:sz w:val="20"/>
                <w:szCs w:val="20"/>
                <w:lang w:eastAsia="en-US"/>
              </w:rPr>
              <w:br/>
              <w:t>TOC</w:t>
            </w:r>
          </w:p>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NH3</w:t>
            </w:r>
            <w:r w:rsidRPr="000174B9">
              <w:rPr>
                <w:rFonts w:ascii="Garamond" w:hAnsi="Garamond" w:cs="Arial"/>
                <w:sz w:val="20"/>
                <w:szCs w:val="20"/>
                <w:lang w:eastAsia="en-US"/>
              </w:rPr>
              <w:br/>
              <w:t>Dioxine si furani</w:t>
            </w:r>
            <w:r w:rsidRPr="000174B9">
              <w:rPr>
                <w:rFonts w:ascii="Garamond" w:hAnsi="Garamond" w:cs="Arial"/>
                <w:sz w:val="20"/>
                <w:szCs w:val="20"/>
                <w:lang w:eastAsia="en-US"/>
              </w:rPr>
              <w:br/>
              <w:t>Σ(Cd,Tl)</w:t>
            </w:r>
            <w:r w:rsidRPr="000174B9">
              <w:rPr>
                <w:rFonts w:ascii="Garamond" w:hAnsi="Garamond" w:cs="Arial"/>
                <w:sz w:val="20"/>
                <w:szCs w:val="20"/>
                <w:lang w:eastAsia="en-US"/>
              </w:rPr>
              <w:br/>
              <w:t>Hg</w:t>
            </w:r>
            <w:r w:rsidRPr="000174B9">
              <w:rPr>
                <w:rFonts w:ascii="Garamond" w:hAnsi="Garamond" w:cs="Arial"/>
                <w:sz w:val="20"/>
                <w:szCs w:val="20"/>
                <w:lang w:eastAsia="en-US"/>
              </w:rPr>
              <w:br/>
              <w:t>Σ(Sb,As,Pb,Cr,Co,Cu,Mn,Ni,V)</w:t>
            </w:r>
          </w:p>
        </w:tc>
      </w:tr>
      <w:tr w:rsidR="00990B6F" w:rsidRPr="000174B9" w:rsidTr="00801961">
        <w:trPr>
          <w:trHeight w:val="704"/>
          <w:jc w:val="center"/>
        </w:trPr>
        <w:tc>
          <w:tcPr>
            <w:tcW w:w="1324"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w:t>
            </w:r>
            <w:r w:rsidRPr="000174B9">
              <w:rPr>
                <w:rFonts w:ascii="Garamond" w:hAnsi="Garamond" w:cs="Arial"/>
                <w:sz w:val="20"/>
                <w:szCs w:val="20"/>
                <w:lang w:eastAsia="en-US"/>
              </w:rPr>
              <w:t xml:space="preserve"> - Filtru desprafuire cota "60" silozuri omogenizare + alimentare faina</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 70/2-4500</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S2 - C2</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r>
      <w:tr w:rsidR="00990B6F" w:rsidRPr="000174B9" w:rsidTr="00801961">
        <w:trPr>
          <w:trHeight w:val="559"/>
          <w:jc w:val="center"/>
        </w:trPr>
        <w:tc>
          <w:tcPr>
            <w:tcW w:w="1324"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w:t>
            </w:r>
            <w:r w:rsidRPr="000174B9">
              <w:rPr>
                <w:rFonts w:ascii="Garamond" w:hAnsi="Garamond" w:cs="Arial"/>
                <w:sz w:val="20"/>
                <w:szCs w:val="20"/>
                <w:lang w:eastAsia="en-US"/>
              </w:rPr>
              <w:t xml:space="preserve"> - Racitor gratar linia de fabricatie cuptor 11</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REDECAM - Italia</w:t>
            </w:r>
            <w:r w:rsidRPr="000174B9">
              <w:rPr>
                <w:rFonts w:ascii="Garamond" w:hAnsi="Garamond" w:cs="Arial"/>
                <w:sz w:val="20"/>
                <w:szCs w:val="20"/>
                <w:lang w:eastAsia="en-US"/>
              </w:rPr>
              <w:br/>
              <w:t>8DPGx16/4.5</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S3 - C3</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978"/>
          <w:jc w:val="center"/>
        </w:trPr>
        <w:tc>
          <w:tcPr>
            <w:tcW w:w="1324"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Transport clincher</w:t>
            </w: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w:t>
            </w:r>
            <w:r w:rsidRPr="000174B9">
              <w:rPr>
                <w:rFonts w:ascii="Garamond" w:hAnsi="Garamond" w:cs="Arial"/>
                <w:sz w:val="20"/>
                <w:szCs w:val="20"/>
                <w:lang w:eastAsia="en-US"/>
              </w:rPr>
              <w:t xml:space="preserve"> - Transport clincher (cadere de pe  banda cu cupe pe banda Aumund -Linia fabricatie cuptor 11</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REDECAM - Italia  </w:t>
            </w:r>
            <w:r w:rsidRPr="000174B9">
              <w:rPr>
                <w:rFonts w:ascii="Garamond" w:hAnsi="Garamond" w:cs="Arial"/>
                <w:sz w:val="20"/>
                <w:szCs w:val="20"/>
                <w:lang w:eastAsia="en-US"/>
              </w:rPr>
              <w:br/>
              <w:t xml:space="preserve">SP12x10/3                     </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S4 - C4</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93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S5</w:t>
            </w:r>
            <w:r w:rsidRPr="000174B9">
              <w:rPr>
                <w:rFonts w:ascii="Garamond" w:hAnsi="Garamond" w:cs="Arial"/>
                <w:sz w:val="20"/>
                <w:szCs w:val="20"/>
                <w:lang w:eastAsia="en-US"/>
              </w:rPr>
              <w:t xml:space="preserve"> - Turn frangere (transport clincher - cadere de pe benda Aumund -C11 pe benzile de cauciuc B1, B2</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SCHEUK   </w:t>
            </w:r>
            <w:r w:rsidRPr="000174B9">
              <w:rPr>
                <w:rFonts w:ascii="Garamond" w:hAnsi="Garamond" w:cs="Arial"/>
                <w:sz w:val="20"/>
                <w:szCs w:val="20"/>
                <w:lang w:eastAsia="en-US"/>
              </w:rPr>
              <w:br/>
              <w:t xml:space="preserve">310-0027-900-01a             </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S5 - C5</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2"/>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S6</w:t>
            </w:r>
            <w:r w:rsidRPr="000174B9">
              <w:rPr>
                <w:rFonts w:ascii="Garamond" w:hAnsi="Garamond" w:cs="Arial"/>
                <w:sz w:val="20"/>
                <w:szCs w:val="20"/>
                <w:lang w:eastAsia="en-US"/>
              </w:rPr>
              <w:t xml:space="preserve"> - Preluare clincher de pe benzi transportoare pe banda alimentare siloz DOME</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120 BV 121-T-U-VKT-TBR-X</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S6 - C6</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56"/>
          <w:jc w:val="center"/>
        </w:trPr>
        <w:tc>
          <w:tcPr>
            <w:tcW w:w="1324"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lastRenderedPageBreak/>
              <w:t>Stocare clincher</w:t>
            </w: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S7</w:t>
            </w:r>
            <w:r w:rsidRPr="000174B9">
              <w:rPr>
                <w:rFonts w:ascii="Garamond" w:hAnsi="Garamond" w:cs="Arial"/>
                <w:sz w:val="20"/>
                <w:szCs w:val="20"/>
                <w:lang w:eastAsia="en-US"/>
              </w:rPr>
              <w:t xml:space="preserve"> - Siloz DOME – alimentare clincher</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120 BV 121-T-U-VKT-TBR-X</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S7 - C7</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6"/>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S8</w:t>
            </w:r>
            <w:r w:rsidRPr="000174B9">
              <w:rPr>
                <w:rFonts w:ascii="Garamond" w:hAnsi="Garamond" w:cs="Arial"/>
                <w:sz w:val="20"/>
                <w:szCs w:val="20"/>
                <w:lang w:eastAsia="en-US"/>
              </w:rPr>
              <w:t xml:space="preserve"> - Buncar alimentare dozatoare+benzi alimentare mori ciment MC3 - MC4</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S8 - C8</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2"/>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S9</w:t>
            </w:r>
            <w:r w:rsidRPr="000174B9">
              <w:rPr>
                <w:rFonts w:ascii="Garamond" w:hAnsi="Garamond" w:cs="Arial"/>
                <w:sz w:val="20"/>
                <w:szCs w:val="20"/>
                <w:lang w:eastAsia="en-US"/>
              </w:rPr>
              <w:t xml:space="preserve"> - Buncar alimentare dozatoare+benzi alimentare mori ciment MC1 - MC2</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S9 - C9</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698"/>
          <w:jc w:val="center"/>
        </w:trPr>
        <w:tc>
          <w:tcPr>
            <w:tcW w:w="1324"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amestec combustibili</w:t>
            </w: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S10</w:t>
            </w:r>
            <w:r w:rsidRPr="000174B9">
              <w:rPr>
                <w:rFonts w:ascii="Garamond" w:hAnsi="Garamond" w:cs="Arial"/>
                <w:sz w:val="20"/>
                <w:szCs w:val="20"/>
                <w:lang w:eastAsia="en-US"/>
              </w:rPr>
              <w:t xml:space="preserve"> - Moara de combustibili solizi linie de fabricatie cuptor 11</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IFJC75/9-4 X</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S10 - C10</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ciment</w:t>
            </w: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S11</w:t>
            </w:r>
            <w:r w:rsidRPr="000174B9">
              <w:rPr>
                <w:rFonts w:ascii="Garamond" w:hAnsi="Garamond" w:cs="Arial"/>
                <w:sz w:val="20"/>
                <w:szCs w:val="20"/>
                <w:lang w:eastAsia="en-US"/>
              </w:rPr>
              <w:t xml:space="preserve"> - Moara de ciment 2  (filtru moara)</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IFJC70/8-4</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S11 - C11</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S11</w:t>
            </w:r>
            <w:r w:rsidRPr="000174B9">
              <w:rPr>
                <w:rFonts w:ascii="Garamond" w:hAnsi="Garamond" w:cs="Arial"/>
                <w:sz w:val="20"/>
                <w:szCs w:val="20"/>
                <w:lang w:eastAsia="en-US"/>
              </w:rPr>
              <w:t xml:space="preserve"> - Moara de ciment 2 (filtru separator)</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IFJC55/16-4 DK</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S11 - C12</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S11</w:t>
            </w:r>
            <w:r w:rsidRPr="000174B9">
              <w:rPr>
                <w:rFonts w:ascii="Garamond" w:hAnsi="Garamond" w:cs="Arial"/>
                <w:sz w:val="20"/>
                <w:szCs w:val="20"/>
                <w:lang w:eastAsia="en-US"/>
              </w:rPr>
              <w:t xml:space="preserve"> - Moara de ciment 2 (filtru anexe - rigola + elevator)</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IFJC55/2-3 S</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S11 - C13</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S12</w:t>
            </w:r>
            <w:r w:rsidRPr="000174B9">
              <w:rPr>
                <w:rFonts w:ascii="Garamond" w:hAnsi="Garamond" w:cs="Arial"/>
                <w:sz w:val="20"/>
                <w:szCs w:val="20"/>
                <w:lang w:eastAsia="en-US"/>
              </w:rPr>
              <w:t xml:space="preserve"> - Moara de ciment 3  (filtru moara)</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IFJC70/8-4</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S12 - C14</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S12</w:t>
            </w:r>
            <w:r w:rsidRPr="000174B9">
              <w:rPr>
                <w:rFonts w:ascii="Garamond" w:hAnsi="Garamond" w:cs="Arial"/>
                <w:sz w:val="20"/>
                <w:szCs w:val="20"/>
                <w:lang w:eastAsia="en-US"/>
              </w:rPr>
              <w:t xml:space="preserve"> - Moara de ciment 3 (filtru separator)</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IFJC55/16-4 DK</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S12 - C15</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S12</w:t>
            </w:r>
            <w:r w:rsidRPr="000174B9">
              <w:rPr>
                <w:rFonts w:ascii="Garamond" w:hAnsi="Garamond" w:cs="Arial"/>
                <w:sz w:val="20"/>
                <w:szCs w:val="20"/>
                <w:lang w:eastAsia="en-US"/>
              </w:rPr>
              <w:t xml:space="preserve"> - Moara de ciment 3 (filtru anexe - rigola + elevator)</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IFJC55/2-3 S</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S12 - C16</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S13</w:t>
            </w:r>
            <w:r w:rsidRPr="000174B9">
              <w:rPr>
                <w:rFonts w:ascii="Garamond" w:hAnsi="Garamond" w:cs="Arial"/>
                <w:sz w:val="20"/>
                <w:szCs w:val="20"/>
                <w:lang w:eastAsia="en-US"/>
              </w:rPr>
              <w:t xml:space="preserve"> - Moara de ciment 4  (filtru moara)</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IFJC70/8-4</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S13 - C17</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S13</w:t>
            </w:r>
            <w:r w:rsidRPr="000174B9">
              <w:rPr>
                <w:rFonts w:ascii="Garamond" w:hAnsi="Garamond" w:cs="Arial"/>
                <w:sz w:val="20"/>
                <w:szCs w:val="20"/>
                <w:lang w:eastAsia="en-US"/>
              </w:rPr>
              <w:t xml:space="preserve"> - Moara de ciment 4 (filtru separator)</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IFJC55/16-4 DK</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S13 - C18</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S13</w:t>
            </w:r>
            <w:r w:rsidRPr="000174B9">
              <w:rPr>
                <w:rFonts w:ascii="Garamond" w:hAnsi="Garamond" w:cs="Arial"/>
                <w:sz w:val="20"/>
                <w:szCs w:val="20"/>
                <w:lang w:eastAsia="en-US"/>
              </w:rPr>
              <w:t xml:space="preserve"> - Moara de ciment 4 (filtru anexe - rigola + elevator)</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IFJC70/2-3 S</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S13 - C19</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2"/>
          <w:jc w:val="center"/>
        </w:trPr>
        <w:tc>
          <w:tcPr>
            <w:tcW w:w="1324"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ciment</w:t>
            </w:r>
          </w:p>
        </w:tc>
        <w:tc>
          <w:tcPr>
            <w:tcW w:w="2521"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S14</w:t>
            </w:r>
            <w:r w:rsidRPr="000174B9">
              <w:rPr>
                <w:rFonts w:ascii="Garamond" w:hAnsi="Garamond" w:cs="Arial"/>
                <w:sz w:val="20"/>
                <w:szCs w:val="20"/>
                <w:lang w:eastAsia="en-US"/>
              </w:rPr>
              <w:t xml:space="preserve"> - Silozuri de ciment S1-S6</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Intensiv-GermaniaIFJS 54/2-2.8B</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S14 - C20</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2"/>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Intensiv-GermaniaIFJS 54/2-2.8B</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C21</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2"/>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Intensiv-GermaniaIFJS 54/2-2.8B</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C22</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2"/>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Intensiv-GermaniaIFJS 54/2-2.8B</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C23</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2"/>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Intensiv-GermaniaIFJS 54/2-2.8B</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S14 - C24</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2"/>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Intensiv-GermaniaIFJS 54/2-2.8B</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C25</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930"/>
          <w:jc w:val="center"/>
        </w:trPr>
        <w:tc>
          <w:tcPr>
            <w:tcW w:w="1324"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Expeditie ciment si/sau clincher  </w:t>
            </w: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S15</w:t>
            </w:r>
            <w:r w:rsidRPr="000174B9">
              <w:rPr>
                <w:rFonts w:ascii="Garamond" w:hAnsi="Garamond" w:cs="Arial"/>
                <w:sz w:val="20"/>
                <w:szCs w:val="20"/>
                <w:lang w:eastAsia="en-US"/>
              </w:rPr>
              <w:t xml:space="preserve"> - Instalatie transport ciment si/sau clincher la barja (cadere de pe elevator pe banda transportoare)</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ICSPM Filtru jet-invers transformat in jet-puls</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S15 - C26</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702"/>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S16</w:t>
            </w:r>
            <w:r w:rsidRPr="000174B9">
              <w:rPr>
                <w:rFonts w:ascii="Garamond" w:hAnsi="Garamond" w:cs="Arial"/>
                <w:sz w:val="20"/>
                <w:szCs w:val="20"/>
                <w:lang w:eastAsia="en-US"/>
              </w:rPr>
              <w:t xml:space="preserve"> - Masina de insacuit ciment expeditie la vagoane CF </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ICSPM</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S16 - C27</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698"/>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S17</w:t>
            </w:r>
            <w:r w:rsidRPr="000174B9">
              <w:rPr>
                <w:rFonts w:ascii="Garamond" w:hAnsi="Garamond" w:cs="Arial"/>
                <w:sz w:val="20"/>
                <w:szCs w:val="20"/>
                <w:lang w:eastAsia="en-US"/>
              </w:rPr>
              <w:t xml:space="preserve"> - Masina de insacuit si paletizat, expeditie ciment auto/CF</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ICSPM</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S17 - C28</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S18</w:t>
            </w:r>
            <w:r w:rsidRPr="000174B9">
              <w:rPr>
                <w:rFonts w:ascii="Garamond" w:hAnsi="Garamond" w:cs="Arial"/>
                <w:sz w:val="20"/>
                <w:szCs w:val="20"/>
                <w:lang w:eastAsia="en-US"/>
              </w:rPr>
              <w:t xml:space="preserve"> - Instalatia de transport ciment / clincher linii - elevatoare 1,2  (cota +32m L1,L2)</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ICSPM</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S18 - C29</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ICSPM</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S18 - C30</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Concasare materii prime</w:t>
            </w:r>
          </w:p>
        </w:tc>
        <w:tc>
          <w:tcPr>
            <w:tcW w:w="2521"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 xml:space="preserve">S19 </w:t>
            </w:r>
            <w:r w:rsidRPr="000174B9">
              <w:rPr>
                <w:rFonts w:ascii="Garamond" w:hAnsi="Garamond" w:cs="Arial"/>
                <w:sz w:val="20"/>
                <w:szCs w:val="20"/>
                <w:lang w:eastAsia="en-US"/>
              </w:rPr>
              <w:t>- Concasoare de marno - calcar W1, W2</w:t>
            </w: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Vulcan</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S19 - C31</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10"/>
          <w:jc w:val="center"/>
        </w:trPr>
        <w:tc>
          <w:tcPr>
            <w:tcW w:w="1324"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521"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90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Vulcan</w:t>
            </w:r>
          </w:p>
        </w:tc>
        <w:tc>
          <w:tcPr>
            <w:tcW w:w="168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S19 - C32</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bl>
    <w:p w:rsidR="00990B6F" w:rsidRPr="000174B9" w:rsidRDefault="00990B6F" w:rsidP="00990B6F">
      <w:pPr>
        <w:rPr>
          <w:rFonts w:ascii="Garamond" w:hAnsi="Garamond"/>
        </w:rPr>
      </w:pPr>
    </w:p>
    <w:p w:rsidR="00990B6F" w:rsidRPr="000174B9" w:rsidRDefault="00990B6F" w:rsidP="00990B6F">
      <w:pPr>
        <w:widowControl/>
        <w:adjustRightInd/>
        <w:spacing w:line="240" w:lineRule="auto"/>
        <w:textAlignment w:val="auto"/>
        <w:rPr>
          <w:rFonts w:ascii="Garamond" w:hAnsi="Garamond"/>
        </w:rPr>
      </w:pPr>
      <w:r w:rsidRPr="000174B9">
        <w:rPr>
          <w:rFonts w:ascii="Garamond" w:hAnsi="Garamond" w:cs="Arial"/>
          <w:lang w:eastAsia="en-US"/>
        </w:rPr>
        <w:t xml:space="preserve">10.1.2.2. Tabel - instalatii de desprafuire cu debite &lt;10.000mc/h </w:t>
      </w:r>
    </w:p>
    <w:tbl>
      <w:tblPr>
        <w:tblW w:w="10411" w:type="dxa"/>
        <w:jc w:val="center"/>
        <w:tblLook w:val="04A0"/>
      </w:tblPr>
      <w:tblGrid>
        <w:gridCol w:w="1268"/>
        <w:gridCol w:w="2379"/>
        <w:gridCol w:w="2127"/>
        <w:gridCol w:w="1701"/>
        <w:gridCol w:w="2936"/>
      </w:tblGrid>
      <w:tr w:rsidR="00990B6F" w:rsidRPr="000174B9" w:rsidTr="00801961">
        <w:trPr>
          <w:trHeight w:val="853"/>
          <w:jc w:val="center"/>
        </w:trPr>
        <w:tc>
          <w:tcPr>
            <w:tcW w:w="1268" w:type="dxa"/>
            <w:tcBorders>
              <w:top w:val="single" w:sz="4" w:space="0" w:color="auto"/>
              <w:left w:val="single" w:sz="4" w:space="0" w:color="auto"/>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Proces tehnologic</w:t>
            </w:r>
          </w:p>
        </w:tc>
        <w:tc>
          <w:tcPr>
            <w:tcW w:w="2379"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Sursa</w:t>
            </w:r>
          </w:p>
        </w:tc>
        <w:tc>
          <w:tcPr>
            <w:tcW w:w="2127" w:type="dxa"/>
            <w:tcBorders>
              <w:top w:val="single" w:sz="4" w:space="0" w:color="auto"/>
              <w:left w:val="nil"/>
              <w:bottom w:val="single" w:sz="4" w:space="0" w:color="auto"/>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Echipament de depoluare identificat</w:t>
            </w:r>
          </w:p>
        </w:tc>
        <w:tc>
          <w:tcPr>
            <w:tcW w:w="1701" w:type="dxa"/>
            <w:tcBorders>
              <w:top w:val="single" w:sz="4" w:space="0" w:color="auto"/>
              <w:left w:val="single" w:sz="4" w:space="0" w:color="auto"/>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Punct de emisie</w:t>
            </w:r>
          </w:p>
        </w:tc>
        <w:tc>
          <w:tcPr>
            <w:tcW w:w="2936"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Poluant</w:t>
            </w:r>
          </w:p>
        </w:tc>
      </w:tr>
      <w:tr w:rsidR="00990B6F" w:rsidRPr="000174B9" w:rsidTr="00801961">
        <w:trPr>
          <w:trHeight w:val="567"/>
          <w:jc w:val="center"/>
        </w:trPr>
        <w:tc>
          <w:tcPr>
            <w:tcW w:w="1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materii prime</w:t>
            </w:r>
          </w:p>
        </w:tc>
        <w:tc>
          <w:tcPr>
            <w:tcW w:w="2379"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S28</w:t>
            </w:r>
            <w:r w:rsidRPr="000174B9">
              <w:rPr>
                <w:rFonts w:ascii="Garamond" w:hAnsi="Garamond" w:cs="Arial"/>
                <w:sz w:val="20"/>
                <w:szCs w:val="20"/>
                <w:lang w:eastAsia="en-US"/>
              </w:rPr>
              <w:t xml:space="preserve"> - Desprafuire elevator transport faina</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MENHOFER</w:t>
            </w:r>
            <w:r w:rsidRPr="000174B9">
              <w:rPr>
                <w:rFonts w:ascii="Garamond" w:hAnsi="Garamond" w:cs="Arial"/>
                <w:sz w:val="20"/>
                <w:szCs w:val="20"/>
                <w:lang w:eastAsia="en-US"/>
              </w:rPr>
              <w:br/>
              <w:t>FSD-K 2,0/1,2/1,9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S28 - C43</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S29</w:t>
            </w:r>
            <w:r w:rsidRPr="000174B9">
              <w:rPr>
                <w:rFonts w:ascii="Garamond" w:hAnsi="Garamond" w:cs="Arial"/>
                <w:sz w:val="20"/>
                <w:szCs w:val="20"/>
                <w:lang w:eastAsia="en-US"/>
              </w:rPr>
              <w:t xml:space="preserve"> - Desprafuire elevator alimentare cuptor</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MENHOFER</w:t>
            </w:r>
            <w:r w:rsidRPr="000174B9">
              <w:rPr>
                <w:rFonts w:ascii="Garamond" w:hAnsi="Garamond" w:cs="Arial"/>
                <w:sz w:val="20"/>
                <w:szCs w:val="20"/>
                <w:lang w:eastAsia="en-US"/>
              </w:rPr>
              <w:br/>
              <w:t>FSD-K 2,0/1,2/1,9</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S29 - C44</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S30</w:t>
            </w:r>
            <w:r w:rsidRPr="000174B9">
              <w:rPr>
                <w:rFonts w:ascii="Garamond" w:hAnsi="Garamond" w:cs="Arial"/>
                <w:sz w:val="20"/>
                <w:szCs w:val="20"/>
                <w:lang w:eastAsia="en-US"/>
              </w:rPr>
              <w:t xml:space="preserve"> - Filtru desprafuire rigole transport faina</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MENHOFER</w:t>
            </w:r>
            <w:r w:rsidRPr="000174B9">
              <w:rPr>
                <w:rFonts w:ascii="Garamond" w:hAnsi="Garamond" w:cs="Arial"/>
                <w:sz w:val="20"/>
                <w:szCs w:val="20"/>
                <w:lang w:eastAsia="en-US"/>
              </w:rPr>
              <w:br/>
              <w:t>FSD-K 2,0/1,2/1,9</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S30 - C45</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val="restart"/>
            <w:tcBorders>
              <w:top w:val="nil"/>
              <w:left w:val="single" w:sz="4" w:space="0" w:color="auto"/>
              <w:bottom w:val="single" w:sz="4" w:space="0" w:color="000000"/>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clincher</w:t>
            </w:r>
          </w:p>
        </w:tc>
        <w:tc>
          <w:tcPr>
            <w:tcW w:w="2379"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S31</w:t>
            </w:r>
            <w:r w:rsidRPr="000174B9">
              <w:rPr>
                <w:rFonts w:ascii="Garamond" w:hAnsi="Garamond" w:cs="Arial"/>
                <w:sz w:val="20"/>
                <w:szCs w:val="20"/>
                <w:lang w:eastAsia="en-US"/>
              </w:rPr>
              <w:t xml:space="preserve"> - Siloz DOME – extractie clincher </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S31 - C46</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S31 - C47</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S31 - C48</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S31 - C49</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S32</w:t>
            </w:r>
            <w:r w:rsidRPr="000174B9">
              <w:rPr>
                <w:rFonts w:ascii="Garamond" w:hAnsi="Garamond" w:cs="Arial"/>
                <w:sz w:val="20"/>
                <w:szCs w:val="20"/>
                <w:lang w:eastAsia="en-US"/>
              </w:rPr>
              <w:t xml:space="preserve"> - Minifiltre desprafuire transportoare clincher sub "Dome"</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S32 - C50</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val="restart"/>
            <w:tcBorders>
              <w:top w:val="nil"/>
              <w:left w:val="single" w:sz="4" w:space="0" w:color="auto"/>
              <w:bottom w:val="single" w:sz="4" w:space="0" w:color="000000"/>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cenusa</w:t>
            </w:r>
          </w:p>
        </w:tc>
        <w:tc>
          <w:tcPr>
            <w:tcW w:w="2379"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S33</w:t>
            </w:r>
            <w:r w:rsidRPr="000174B9">
              <w:rPr>
                <w:rFonts w:ascii="Garamond" w:hAnsi="Garamond" w:cs="Arial"/>
                <w:sz w:val="20"/>
                <w:szCs w:val="20"/>
                <w:lang w:eastAsia="en-US"/>
              </w:rPr>
              <w:t xml:space="preserve"> - Silozuri de cenusa 1 si 2 </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AJN 604 SLF</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S33 - C51</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AJN 604 SLF</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S33 - C52</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S34</w:t>
            </w:r>
            <w:r w:rsidRPr="000174B9">
              <w:rPr>
                <w:rFonts w:ascii="Garamond" w:hAnsi="Garamond" w:cs="Arial"/>
                <w:sz w:val="20"/>
                <w:szCs w:val="20"/>
                <w:lang w:eastAsia="en-US"/>
              </w:rPr>
              <w:t xml:space="preserve"> - Buncar dozatoare cenusa</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S34 - C53</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val="restart"/>
            <w:tcBorders>
              <w:top w:val="single" w:sz="4" w:space="0" w:color="000000"/>
              <w:left w:val="single" w:sz="4" w:space="0" w:color="auto"/>
              <w:bottom w:val="single" w:sz="4" w:space="0" w:color="auto"/>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ciment</w:t>
            </w:r>
          </w:p>
        </w:tc>
        <w:tc>
          <w:tcPr>
            <w:tcW w:w="2379"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S35</w:t>
            </w:r>
            <w:r w:rsidRPr="000174B9">
              <w:rPr>
                <w:rFonts w:ascii="Garamond" w:hAnsi="Garamond" w:cs="Arial"/>
                <w:sz w:val="20"/>
                <w:szCs w:val="20"/>
                <w:lang w:eastAsia="en-US"/>
              </w:rPr>
              <w:t xml:space="preserve"> - Dozatoare de clincher MC1, MC4</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S35 - C54</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nil"/>
              <w:left w:val="single" w:sz="4" w:space="0" w:color="auto"/>
              <w:bottom w:val="single" w:sz="4" w:space="0" w:color="auto"/>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120 BV 56-T-U-VKT-TBR-X</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S35 - C55</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nil"/>
              <w:left w:val="single" w:sz="4" w:space="0" w:color="auto"/>
              <w:bottom w:val="single" w:sz="4" w:space="0" w:color="auto"/>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S36</w:t>
            </w:r>
            <w:r w:rsidRPr="000174B9">
              <w:rPr>
                <w:rFonts w:ascii="Garamond" w:hAnsi="Garamond" w:cs="Arial"/>
                <w:sz w:val="20"/>
                <w:szCs w:val="20"/>
                <w:lang w:eastAsia="en-US"/>
              </w:rPr>
              <w:t xml:space="preserve"> - Benzi alimentare mori ciment (MC1 - MC4)</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S36 - C56</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nil"/>
              <w:left w:val="single" w:sz="4" w:space="0" w:color="auto"/>
              <w:bottom w:val="single" w:sz="4" w:space="0" w:color="auto"/>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S36 - C57</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tcBorders>
              <w:top w:val="single" w:sz="4" w:space="0" w:color="auto"/>
              <w:left w:val="single" w:sz="4" w:space="0" w:color="auto"/>
              <w:bottom w:val="single" w:sz="4" w:space="0" w:color="auto"/>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amestec combustibili</w:t>
            </w:r>
          </w:p>
        </w:tc>
        <w:tc>
          <w:tcPr>
            <w:tcW w:w="2379"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S37</w:t>
            </w:r>
            <w:r w:rsidRPr="000174B9">
              <w:rPr>
                <w:rFonts w:ascii="Garamond" w:hAnsi="Garamond" w:cs="Arial"/>
                <w:sz w:val="20"/>
                <w:szCs w:val="20"/>
                <w:lang w:eastAsia="en-US"/>
              </w:rPr>
              <w:t xml:space="preserve"> - Concasorul de combustibili solizi</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IFJC50/1-3SX</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S37 - C58</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Expeditie ciment si/sau clincher</w:t>
            </w:r>
          </w:p>
        </w:tc>
        <w:tc>
          <w:tcPr>
            <w:tcW w:w="2379"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S38</w:t>
            </w:r>
            <w:r w:rsidRPr="000174B9">
              <w:rPr>
                <w:rFonts w:ascii="Garamond" w:hAnsi="Garamond" w:cs="Arial"/>
                <w:sz w:val="20"/>
                <w:szCs w:val="20"/>
                <w:lang w:eastAsia="en-US"/>
              </w:rPr>
              <w:t xml:space="preserve"> - Cadere banda de ciment B112 pe banda de transport B111 la silozurile de ciment</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IFJS/1-2</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S38 - C59</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S38</w:t>
            </w:r>
            <w:r w:rsidRPr="000174B9">
              <w:rPr>
                <w:rFonts w:ascii="Garamond" w:hAnsi="Garamond" w:cs="Arial"/>
                <w:sz w:val="20"/>
                <w:szCs w:val="20"/>
                <w:lang w:eastAsia="en-US"/>
              </w:rPr>
              <w:t xml:space="preserve"> - Cadere banda de ciment B102 pe banda de transport B101 la silozurile de ciment</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IFJS/1-2</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S38 - C60</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S39</w:t>
            </w:r>
            <w:r w:rsidRPr="000174B9">
              <w:rPr>
                <w:rFonts w:ascii="Garamond" w:hAnsi="Garamond" w:cs="Arial"/>
                <w:sz w:val="20"/>
                <w:szCs w:val="20"/>
                <w:lang w:eastAsia="en-US"/>
              </w:rPr>
              <w:t xml:space="preserve"> - Turn silozuri ciment - punct de  transfer pe ramura 1</w:t>
            </w:r>
          </w:p>
        </w:tc>
        <w:tc>
          <w:tcPr>
            <w:tcW w:w="2127" w:type="dxa"/>
            <w:tcBorders>
              <w:top w:val="nil"/>
              <w:left w:val="nil"/>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IFJS 55/1-2 BHS</w:t>
            </w:r>
          </w:p>
        </w:tc>
        <w:tc>
          <w:tcPr>
            <w:tcW w:w="1701" w:type="dxa"/>
            <w:tcBorders>
              <w:top w:val="nil"/>
              <w:left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S39 - C61</w:t>
            </w:r>
          </w:p>
        </w:tc>
        <w:tc>
          <w:tcPr>
            <w:tcW w:w="2936" w:type="dxa"/>
            <w:tcBorders>
              <w:top w:val="nil"/>
              <w:left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S39</w:t>
            </w:r>
            <w:r w:rsidRPr="000174B9">
              <w:rPr>
                <w:rFonts w:ascii="Garamond" w:hAnsi="Garamond" w:cs="Arial"/>
                <w:sz w:val="20"/>
                <w:szCs w:val="20"/>
                <w:lang w:eastAsia="en-US"/>
              </w:rPr>
              <w:t xml:space="preserve"> - Turn silozuri ciment - punct de  transfer pe ramura 2</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Intensiv-Germania</w:t>
            </w:r>
            <w:r w:rsidRPr="000174B9">
              <w:rPr>
                <w:rFonts w:ascii="Garamond" w:hAnsi="Garamond" w:cs="Arial"/>
                <w:sz w:val="20"/>
                <w:szCs w:val="20"/>
                <w:lang w:eastAsia="en-US"/>
              </w:rPr>
              <w:br/>
              <w:t>IFJS 55/1-2 BHS</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S39 - C62</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S40</w:t>
            </w:r>
            <w:r w:rsidRPr="000174B9">
              <w:rPr>
                <w:rFonts w:ascii="Garamond" w:hAnsi="Garamond" w:cs="Arial"/>
                <w:sz w:val="20"/>
                <w:szCs w:val="20"/>
                <w:lang w:eastAsia="en-US"/>
              </w:rPr>
              <w:t xml:space="preserve"> - Instalatie incarcare vrac ciment/clincher la barja (buncar, instalatie, telescopica)</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Meinhofer – Austria</w:t>
            </w:r>
            <w:r w:rsidRPr="000174B9">
              <w:rPr>
                <w:rFonts w:ascii="Garamond" w:hAnsi="Garamond" w:cs="Arial"/>
                <w:sz w:val="20"/>
                <w:szCs w:val="20"/>
                <w:lang w:eastAsia="en-US"/>
              </w:rPr>
              <w:br/>
              <w:t>HCH 4.32/2000</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S40 - C63</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S40</w:t>
            </w:r>
            <w:r w:rsidRPr="000174B9">
              <w:rPr>
                <w:rFonts w:ascii="Garamond" w:hAnsi="Garamond" w:cs="Arial"/>
                <w:sz w:val="20"/>
                <w:szCs w:val="20"/>
                <w:lang w:eastAsia="en-US"/>
              </w:rPr>
              <w:t xml:space="preserve"> - Instalatie incarcare vrac ciment/clincher la barja (instalatie telescopica) </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Meinhofer – Austria</w:t>
            </w:r>
            <w:r w:rsidRPr="000174B9">
              <w:rPr>
                <w:rFonts w:ascii="Garamond" w:hAnsi="Garamond" w:cs="Arial"/>
                <w:sz w:val="20"/>
                <w:szCs w:val="20"/>
                <w:lang w:eastAsia="en-US"/>
              </w:rPr>
              <w:br/>
              <w:t>HCH 4.32/2000</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S40 - C64</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Meinhofer – Austria</w:t>
            </w:r>
            <w:r w:rsidRPr="000174B9">
              <w:rPr>
                <w:rFonts w:ascii="Garamond" w:hAnsi="Garamond" w:cs="Arial"/>
                <w:sz w:val="20"/>
                <w:szCs w:val="20"/>
                <w:lang w:eastAsia="en-US"/>
              </w:rPr>
              <w:br/>
              <w:t>HCH 4.32/2000</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S40 - C65</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S41</w:t>
            </w:r>
            <w:r w:rsidRPr="000174B9">
              <w:rPr>
                <w:rFonts w:ascii="Garamond" w:hAnsi="Garamond" w:cs="Arial"/>
                <w:sz w:val="20"/>
                <w:szCs w:val="20"/>
                <w:lang w:eastAsia="en-US"/>
              </w:rPr>
              <w:t xml:space="preserve"> - Instalatie incarcare ciment/clincher vrac auto</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S41 - C66</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S41 - C67</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S41 - C68</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S42</w:t>
            </w:r>
            <w:r w:rsidRPr="000174B9">
              <w:rPr>
                <w:rFonts w:ascii="Garamond" w:hAnsi="Garamond" w:cs="Arial"/>
                <w:sz w:val="20"/>
                <w:szCs w:val="20"/>
                <w:lang w:eastAsia="en-US"/>
              </w:rPr>
              <w:t xml:space="preserve"> - Elevator + rigole incarcare vrac auto (inferior)</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S42 - C69</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Minifiltru</w:t>
            </w:r>
            <w:r w:rsidRPr="000174B9">
              <w:rPr>
                <w:rFonts w:ascii="Garamond" w:hAnsi="Garamond" w:cs="Arial"/>
                <w:sz w:val="20"/>
                <w:szCs w:val="20"/>
                <w:lang w:eastAsia="en-US"/>
              </w:rPr>
              <w:br/>
              <w:t>FSC 20V</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S42 - C70</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S43</w:t>
            </w:r>
            <w:r w:rsidRPr="000174B9">
              <w:rPr>
                <w:rFonts w:ascii="Garamond" w:hAnsi="Garamond" w:cs="Arial"/>
                <w:sz w:val="20"/>
                <w:szCs w:val="20"/>
                <w:lang w:eastAsia="en-US"/>
              </w:rPr>
              <w:t xml:space="preserve"> - Elevator + rigole incarcare vrac auto (superior)</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IFJS 30/2-2H</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S43 - C71</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Intensiv - Germania</w:t>
            </w:r>
            <w:r w:rsidRPr="000174B9">
              <w:rPr>
                <w:rFonts w:ascii="Garamond" w:hAnsi="Garamond" w:cs="Arial"/>
                <w:sz w:val="20"/>
                <w:szCs w:val="20"/>
                <w:lang w:eastAsia="en-US"/>
              </w:rPr>
              <w:br/>
              <w:t>IFJS 30/2-2H</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S43 - C72</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S44</w:t>
            </w:r>
            <w:r w:rsidRPr="000174B9">
              <w:rPr>
                <w:rFonts w:ascii="Garamond" w:hAnsi="Garamond" w:cs="Arial"/>
                <w:sz w:val="20"/>
                <w:szCs w:val="20"/>
                <w:lang w:eastAsia="en-US"/>
              </w:rPr>
              <w:t xml:space="preserve"> - Instalatia de transport ciment - rigole, buncar (cota +20m) L1</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ICSPM</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S44 - C73</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r w:rsidR="00990B6F" w:rsidRPr="000174B9" w:rsidTr="00801961">
        <w:trPr>
          <w:trHeight w:val="567"/>
          <w:jc w:val="center"/>
        </w:trPr>
        <w:tc>
          <w:tcPr>
            <w:tcW w:w="1268"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379"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S44</w:t>
            </w:r>
            <w:r w:rsidRPr="000174B9">
              <w:rPr>
                <w:rFonts w:ascii="Garamond" w:hAnsi="Garamond" w:cs="Arial"/>
                <w:sz w:val="20"/>
                <w:szCs w:val="20"/>
                <w:lang w:eastAsia="en-US"/>
              </w:rPr>
              <w:t xml:space="preserve"> - Instalatia de transport ciment - rigole, buncar (cota +20m) L1</w:t>
            </w:r>
          </w:p>
        </w:tc>
        <w:tc>
          <w:tcPr>
            <w:tcW w:w="212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r w:rsidRPr="000174B9">
              <w:rPr>
                <w:rFonts w:ascii="Garamond" w:hAnsi="Garamond" w:cs="Arial"/>
                <w:sz w:val="20"/>
                <w:szCs w:val="20"/>
                <w:lang w:eastAsia="en-US"/>
              </w:rPr>
              <w:t>ICSPM</w:t>
            </w:r>
          </w:p>
        </w:tc>
        <w:tc>
          <w:tcPr>
            <w:tcW w:w="170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S44 - C74</w:t>
            </w:r>
          </w:p>
        </w:tc>
        <w:tc>
          <w:tcPr>
            <w:tcW w:w="293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r>
    </w:tbl>
    <w:p w:rsidR="00990B6F" w:rsidRPr="000174B9" w:rsidRDefault="00990B6F" w:rsidP="00990B6F">
      <w:pPr>
        <w:jc w:val="both"/>
        <w:rPr>
          <w:rFonts w:ascii="Garamond" w:hAnsi="Garamond"/>
          <w:b/>
        </w:rPr>
      </w:pPr>
    </w:p>
    <w:p w:rsidR="00990B6F" w:rsidRPr="000174B9" w:rsidRDefault="00990B6F" w:rsidP="00990B6F">
      <w:pPr>
        <w:jc w:val="both"/>
        <w:rPr>
          <w:rFonts w:ascii="Garamond" w:hAnsi="Garamond"/>
          <w:b/>
        </w:rPr>
      </w:pPr>
    </w:p>
    <w:p w:rsidR="00990B6F" w:rsidRPr="000174B9" w:rsidRDefault="00990B6F" w:rsidP="00990B6F">
      <w:pPr>
        <w:jc w:val="both"/>
        <w:rPr>
          <w:rFonts w:ascii="Garamond" w:hAnsi="Garamond"/>
          <w:b/>
        </w:rPr>
      </w:pPr>
      <w:r w:rsidRPr="000174B9">
        <w:rPr>
          <w:rFonts w:ascii="Garamond" w:hAnsi="Garamond"/>
          <w:b/>
        </w:rPr>
        <w:t>10.1.3. Valori limită de emisie</w:t>
      </w:r>
    </w:p>
    <w:p w:rsidR="00990B6F" w:rsidRPr="000174B9" w:rsidRDefault="00990B6F" w:rsidP="00990B6F">
      <w:pPr>
        <w:jc w:val="both"/>
        <w:rPr>
          <w:rFonts w:ascii="Garamond" w:hAnsi="Garamond"/>
          <w:b/>
        </w:rPr>
      </w:pPr>
    </w:p>
    <w:p w:rsidR="00990B6F" w:rsidRPr="000174B9" w:rsidRDefault="00990B6F" w:rsidP="00990B6F">
      <w:pPr>
        <w:jc w:val="both"/>
        <w:rPr>
          <w:rFonts w:ascii="Garamond" w:hAnsi="Garamond"/>
          <w:b/>
        </w:rPr>
      </w:pPr>
      <w:r w:rsidRPr="000174B9">
        <w:rPr>
          <w:rFonts w:ascii="Garamond" w:hAnsi="Garamond"/>
          <w:b/>
        </w:rPr>
        <w:t>Emisii punctiforme</w:t>
      </w:r>
    </w:p>
    <w:p w:rsidR="00990B6F" w:rsidRPr="000174B9" w:rsidRDefault="00990B6F" w:rsidP="00990B6F">
      <w:pPr>
        <w:jc w:val="both"/>
        <w:rPr>
          <w:rFonts w:ascii="Garamond" w:hAnsi="Garamond"/>
        </w:rPr>
      </w:pPr>
      <w:r w:rsidRPr="000174B9">
        <w:rPr>
          <w:rFonts w:ascii="Garamond" w:hAnsi="Garamond"/>
        </w:rPr>
        <w:t>Emisiile de poluanţi în atmosferă, rezultate din desfăşurarea activităţiilor de pe amplasamentul S.C. CRH Ciment S.A. - Punct de lucru Medgidia, se vor încadra în valorile limită de emisie prevăzute în tabele urmatoare:</w:t>
      </w:r>
    </w:p>
    <w:p w:rsidR="00990B6F" w:rsidRPr="000174B9" w:rsidRDefault="00990B6F" w:rsidP="00990B6F">
      <w:pPr>
        <w:widowControl/>
        <w:adjustRightInd/>
        <w:spacing w:line="240" w:lineRule="auto"/>
        <w:jc w:val="both"/>
        <w:textAlignment w:val="auto"/>
        <w:rPr>
          <w:rFonts w:ascii="Garamond" w:hAnsi="Garamond" w:cs="Arial"/>
          <w:lang w:eastAsia="en-US"/>
        </w:rPr>
      </w:pPr>
    </w:p>
    <w:p w:rsidR="00990B6F" w:rsidRPr="000174B9" w:rsidRDefault="00990B6F" w:rsidP="00990B6F">
      <w:pPr>
        <w:widowControl/>
        <w:adjustRightInd/>
        <w:spacing w:line="240" w:lineRule="auto"/>
        <w:jc w:val="both"/>
        <w:textAlignment w:val="auto"/>
        <w:rPr>
          <w:rFonts w:ascii="Garamond" w:hAnsi="Garamond" w:cs="Arial"/>
          <w:lang w:eastAsia="en-US"/>
        </w:rPr>
      </w:pPr>
      <w:r w:rsidRPr="000174B9">
        <w:rPr>
          <w:rFonts w:ascii="Garamond" w:hAnsi="Garamond" w:cs="Arial"/>
          <w:lang w:eastAsia="en-US"/>
        </w:rPr>
        <w:t>10.1.3.1. - Tabel - instalatii de desprafuire in functiune:</w:t>
      </w:r>
    </w:p>
    <w:tbl>
      <w:tblPr>
        <w:tblW w:w="10202" w:type="dxa"/>
        <w:jc w:val="center"/>
        <w:tblLook w:val="04A0"/>
      </w:tblPr>
      <w:tblGrid>
        <w:gridCol w:w="1268"/>
        <w:gridCol w:w="1843"/>
        <w:gridCol w:w="1138"/>
        <w:gridCol w:w="2930"/>
        <w:gridCol w:w="1307"/>
        <w:gridCol w:w="1716"/>
      </w:tblGrid>
      <w:tr w:rsidR="00990B6F" w:rsidRPr="000174B9" w:rsidTr="00801961">
        <w:trPr>
          <w:trHeight w:val="900"/>
          <w:jc w:val="center"/>
        </w:trPr>
        <w:tc>
          <w:tcPr>
            <w:tcW w:w="1268" w:type="dxa"/>
            <w:tcBorders>
              <w:top w:val="single" w:sz="4" w:space="0" w:color="auto"/>
              <w:left w:val="single" w:sz="4" w:space="0" w:color="auto"/>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Proces tehnologic</w:t>
            </w:r>
          </w:p>
        </w:tc>
        <w:tc>
          <w:tcPr>
            <w:tcW w:w="1843"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Sursa</w:t>
            </w:r>
          </w:p>
        </w:tc>
        <w:tc>
          <w:tcPr>
            <w:tcW w:w="1138"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Punct de emisie Cos de dispersie</w:t>
            </w: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Poluant</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VLE</w:t>
            </w:r>
          </w:p>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actuale</w:t>
            </w:r>
            <w:r w:rsidRPr="000174B9">
              <w:rPr>
                <w:rFonts w:ascii="Garamond" w:hAnsi="Garamond" w:cs="Arial"/>
                <w:b/>
                <w:bCs/>
                <w:lang w:eastAsia="en-US"/>
              </w:rPr>
              <w:br/>
              <w:t>(mg/Nmc)</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 xml:space="preserve">VLE </w:t>
            </w:r>
          </w:p>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(mg/Nmc)*</w:t>
            </w:r>
          </w:p>
        </w:tc>
      </w:tr>
      <w:tr w:rsidR="00990B6F" w:rsidRPr="000174B9" w:rsidTr="00801961">
        <w:trPr>
          <w:trHeight w:val="454"/>
          <w:jc w:val="center"/>
        </w:trPr>
        <w:tc>
          <w:tcPr>
            <w:tcW w:w="1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clincher</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w:t>
            </w:r>
            <w:r w:rsidRPr="000174B9">
              <w:rPr>
                <w:rFonts w:ascii="Garamond" w:hAnsi="Garamond" w:cs="Arial"/>
                <w:sz w:val="20"/>
                <w:szCs w:val="20"/>
                <w:lang w:eastAsia="en-US"/>
              </w:rPr>
              <w:t xml:space="preserve"> - Linia de fabricatie cuptor 11 (moara de faina-cuptor)</w:t>
            </w:r>
          </w:p>
        </w:tc>
        <w:tc>
          <w:tcPr>
            <w:tcW w:w="11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Cos de dispersie  </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S1 - C1</w:t>
            </w: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 xml:space="preserve">10 –incepand cu data de 08.01.2017, cf Deciziei de punere in aplicare a Comisiei din 26 martie 2013 </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SO</w:t>
            </w:r>
            <w:r w:rsidRPr="000174B9">
              <w:rPr>
                <w:rFonts w:ascii="Garamond" w:hAnsi="Garamond" w:cs="Arial"/>
                <w:sz w:val="20"/>
                <w:szCs w:val="20"/>
                <w:vertAlign w:val="subscript"/>
                <w:lang w:eastAsia="en-US"/>
              </w:rPr>
              <w:t>2</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50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 xml:space="preserve">50 </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NOx</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800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 xml:space="preserve">500 – incepand cu data de 08.01.2017, cf. Legii nr. 278/2013, art. 15, </w:t>
            </w:r>
            <w:r w:rsidRPr="000174B9">
              <w:rPr>
                <w:rFonts w:ascii="Garamond" w:hAnsi="Garamond" w:cs="Arial"/>
                <w:bCs/>
                <w:sz w:val="20"/>
                <w:szCs w:val="20"/>
                <w:lang w:eastAsia="en-US"/>
              </w:rPr>
              <w:lastRenderedPageBreak/>
              <w:t>pct.5 si Decizia de punere in aplicare a Comisiei din 26 martie 2013</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CO</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HCl</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 xml:space="preserve">10 </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HF</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 xml:space="preserve">1 </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TOC</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NH</w:t>
            </w:r>
            <w:r w:rsidRPr="000174B9">
              <w:rPr>
                <w:rFonts w:ascii="Garamond" w:hAnsi="Garamond" w:cs="Arial"/>
                <w:sz w:val="20"/>
                <w:szCs w:val="20"/>
                <w:vertAlign w:val="subscript"/>
                <w:lang w:eastAsia="en-US"/>
              </w:rPr>
              <w:t>3</w:t>
            </w:r>
            <w:r w:rsidRPr="000174B9">
              <w:rPr>
                <w:rFonts w:ascii="Garamond" w:hAnsi="Garamond" w:cs="Arial"/>
                <w:sz w:val="20"/>
                <w:szCs w:val="20"/>
                <w:lang w:eastAsia="en-US"/>
              </w:rPr>
              <w:t>****</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30 - incepand cu data de 08.01.2017, cf Deciziei de punere in aplicare a Comisiei din 26 martie 2013</w:t>
            </w:r>
          </w:p>
        </w:tc>
      </w:tr>
      <w:tr w:rsidR="00990B6F" w:rsidRPr="000174B9" w:rsidTr="00801961">
        <w:trPr>
          <w:trHeight w:val="600"/>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Dioxine si furani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0.1 ng</w:t>
            </w:r>
            <w:r w:rsidRPr="000174B9">
              <w:rPr>
                <w:rFonts w:ascii="Garamond" w:hAnsi="Garamond" w:cs="Arial"/>
                <w:sz w:val="20"/>
                <w:szCs w:val="20"/>
                <w:lang w:eastAsia="en-US"/>
              </w:rPr>
              <w:br/>
              <w:t>I-TEQ/Nmc</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0,1 ng I-TEQ/Nmc</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Σ(Cd,Tl)</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0.05</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 xml:space="preserve">0.05 </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Hg</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0.05</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Cs/>
                <w:sz w:val="20"/>
                <w:szCs w:val="20"/>
                <w:lang w:eastAsia="en-US"/>
              </w:rPr>
            </w:pPr>
            <w:r w:rsidRPr="000174B9">
              <w:rPr>
                <w:rFonts w:ascii="Garamond" w:hAnsi="Garamond" w:cs="Arial"/>
                <w:bCs/>
                <w:sz w:val="20"/>
                <w:szCs w:val="20"/>
                <w:lang w:eastAsia="en-US"/>
              </w:rPr>
              <w:t xml:space="preserve">0.05 </w:t>
            </w:r>
          </w:p>
        </w:tc>
      </w:tr>
      <w:tr w:rsidR="00990B6F" w:rsidRPr="000174B9" w:rsidTr="00801961">
        <w:trPr>
          <w:trHeight w:val="454"/>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2930"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Σ(Sb,As,Pb,Cr,Co,Cu,Mn,Ni,V)</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0.5</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Cs/>
                <w:sz w:val="20"/>
                <w:szCs w:val="20"/>
                <w:lang w:eastAsia="en-US"/>
              </w:rPr>
              <w:t xml:space="preserve">0.5 </w:t>
            </w:r>
          </w:p>
        </w:tc>
      </w:tr>
      <w:tr w:rsidR="00990B6F" w:rsidRPr="000174B9" w:rsidTr="00801961">
        <w:trPr>
          <w:trHeight w:val="900"/>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w:t>
            </w:r>
            <w:r w:rsidRPr="000174B9">
              <w:rPr>
                <w:rFonts w:ascii="Garamond" w:hAnsi="Garamond" w:cs="Arial"/>
                <w:sz w:val="20"/>
                <w:szCs w:val="20"/>
                <w:lang w:eastAsia="en-US"/>
              </w:rPr>
              <w:t xml:space="preserve"> - Filtru desprafuire cota "60" silozuri omogenizare + alimentare faina</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S2 - C2</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10 -</w:t>
            </w:r>
            <w:r w:rsidRPr="000174B9">
              <w:rPr>
                <w:rFonts w:ascii="Garamond" w:hAnsi="Garamond" w:cs="Arial"/>
                <w:bCs/>
                <w:sz w:val="20"/>
                <w:szCs w:val="20"/>
                <w:lang w:eastAsia="en-US"/>
              </w:rPr>
              <w:t xml:space="preserve"> incepand cu data de 08.01.2017, cf Deciziei de punere in aplicare a Comisiei din 26 martie 2013 </w:t>
            </w:r>
          </w:p>
        </w:tc>
      </w:tr>
      <w:tr w:rsidR="00990B6F" w:rsidRPr="000174B9" w:rsidTr="00801961">
        <w:trPr>
          <w:trHeight w:val="702"/>
          <w:jc w:val="center"/>
        </w:trPr>
        <w:tc>
          <w:tcPr>
            <w:tcW w:w="1268"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w:t>
            </w:r>
            <w:r w:rsidRPr="000174B9">
              <w:rPr>
                <w:rFonts w:ascii="Garamond" w:hAnsi="Garamond" w:cs="Arial"/>
                <w:sz w:val="20"/>
                <w:szCs w:val="20"/>
                <w:lang w:eastAsia="en-US"/>
              </w:rPr>
              <w:t xml:space="preserve"> - Racitor gratar linia de fabricatie cuptor 11</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S3 - C3</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1200"/>
          <w:jc w:val="center"/>
        </w:trPr>
        <w:tc>
          <w:tcPr>
            <w:tcW w:w="1268"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Transport clincher</w:t>
            </w: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w:t>
            </w:r>
            <w:r w:rsidRPr="000174B9">
              <w:rPr>
                <w:rFonts w:ascii="Garamond" w:hAnsi="Garamond" w:cs="Arial"/>
                <w:sz w:val="20"/>
                <w:szCs w:val="20"/>
                <w:lang w:eastAsia="en-US"/>
              </w:rPr>
              <w:t xml:space="preserve"> - Transport clincher (cadere de pe  banda cu cupe pe banda Aumund -Linia fabricatie cuptor 11</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S4 - C4</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1200"/>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S5</w:t>
            </w:r>
            <w:r w:rsidRPr="000174B9">
              <w:rPr>
                <w:rFonts w:ascii="Garamond" w:hAnsi="Garamond" w:cs="Arial"/>
                <w:sz w:val="20"/>
                <w:szCs w:val="20"/>
                <w:lang w:eastAsia="en-US"/>
              </w:rPr>
              <w:t xml:space="preserve"> - Turn frangere (transport clincher - cadere de pe benda Aumund -C11 pe benzile de cauciuc B1, B2</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S5 - C5</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900"/>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S6</w:t>
            </w:r>
            <w:r w:rsidRPr="000174B9">
              <w:rPr>
                <w:rFonts w:ascii="Garamond" w:hAnsi="Garamond" w:cs="Arial"/>
                <w:sz w:val="20"/>
                <w:szCs w:val="20"/>
                <w:lang w:eastAsia="en-US"/>
              </w:rPr>
              <w:t xml:space="preserve"> - Preluare clincher de pe benzi transportoare pe banda alimentare siloz DOME</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S6 - C6</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clincher</w:t>
            </w: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S7</w:t>
            </w:r>
            <w:r w:rsidRPr="000174B9">
              <w:rPr>
                <w:rFonts w:ascii="Garamond" w:hAnsi="Garamond" w:cs="Arial"/>
                <w:sz w:val="20"/>
                <w:szCs w:val="20"/>
                <w:lang w:eastAsia="en-US"/>
              </w:rPr>
              <w:t xml:space="preserve"> - Siloz DOME – alimentare clincher</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S7 - C7</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900"/>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S8</w:t>
            </w:r>
            <w:r w:rsidRPr="000174B9">
              <w:rPr>
                <w:rFonts w:ascii="Garamond" w:hAnsi="Garamond" w:cs="Arial"/>
                <w:sz w:val="20"/>
                <w:szCs w:val="20"/>
                <w:lang w:eastAsia="en-US"/>
              </w:rPr>
              <w:t xml:space="preserve"> - Buncar alimentare dozatoare+benzi alimentare mori ciment MC3 - MC4</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S8 - C8</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900"/>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S9</w:t>
            </w:r>
            <w:r w:rsidRPr="000174B9">
              <w:rPr>
                <w:rFonts w:ascii="Garamond" w:hAnsi="Garamond" w:cs="Arial"/>
                <w:sz w:val="20"/>
                <w:szCs w:val="20"/>
                <w:lang w:eastAsia="en-US"/>
              </w:rPr>
              <w:t xml:space="preserve"> - Buncar alimentare dozatoare+benzi alimentare mori ciment MC1 - MC2</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Cos de dispersie  </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S9 - C9</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900"/>
          <w:jc w:val="center"/>
        </w:trPr>
        <w:tc>
          <w:tcPr>
            <w:tcW w:w="1268"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amestec combustibili</w:t>
            </w: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S10</w:t>
            </w:r>
            <w:r w:rsidRPr="000174B9">
              <w:rPr>
                <w:rFonts w:ascii="Garamond" w:hAnsi="Garamond" w:cs="Arial"/>
                <w:sz w:val="20"/>
                <w:szCs w:val="20"/>
                <w:lang w:eastAsia="en-US"/>
              </w:rPr>
              <w:t xml:space="preserve"> - Moara de combustibili solizi linie de fabricatie cuptor 11</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S10 - C10</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ciment</w:t>
            </w: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S11</w:t>
            </w:r>
            <w:r w:rsidRPr="000174B9">
              <w:rPr>
                <w:rFonts w:ascii="Garamond" w:hAnsi="Garamond" w:cs="Arial"/>
                <w:sz w:val="20"/>
                <w:szCs w:val="20"/>
                <w:lang w:eastAsia="en-US"/>
              </w:rPr>
              <w:t xml:space="preserve"> - Moara de ciment 2  (filtru moara)</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S11 - C11</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S11</w:t>
            </w:r>
            <w:r w:rsidRPr="000174B9">
              <w:rPr>
                <w:rFonts w:ascii="Garamond" w:hAnsi="Garamond" w:cs="Arial"/>
                <w:sz w:val="20"/>
                <w:szCs w:val="20"/>
                <w:lang w:eastAsia="en-US"/>
              </w:rPr>
              <w:t xml:space="preserve"> - Moara de ciment 2 (filtru separator)</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S11 - C12</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S11</w:t>
            </w:r>
            <w:r w:rsidRPr="000174B9">
              <w:rPr>
                <w:rFonts w:ascii="Garamond" w:hAnsi="Garamond" w:cs="Arial"/>
                <w:sz w:val="20"/>
                <w:szCs w:val="20"/>
                <w:lang w:eastAsia="en-US"/>
              </w:rPr>
              <w:t xml:space="preserve"> - Moara de ciment 2 (filtru anexe - rigola + elevator)</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S11 - C13</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S12</w:t>
            </w:r>
            <w:r w:rsidRPr="000174B9">
              <w:rPr>
                <w:rFonts w:ascii="Garamond" w:hAnsi="Garamond" w:cs="Arial"/>
                <w:sz w:val="20"/>
                <w:szCs w:val="20"/>
                <w:lang w:eastAsia="en-US"/>
              </w:rPr>
              <w:t xml:space="preserve"> - Moara de ciment 3  (filtru moara)</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S12 - C14</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S12</w:t>
            </w:r>
            <w:r w:rsidRPr="000174B9">
              <w:rPr>
                <w:rFonts w:ascii="Garamond" w:hAnsi="Garamond" w:cs="Arial"/>
                <w:sz w:val="20"/>
                <w:szCs w:val="20"/>
                <w:lang w:eastAsia="en-US"/>
              </w:rPr>
              <w:t xml:space="preserve"> - Moara de ciment 3 (filtru separator)</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S12 - C15</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S12</w:t>
            </w:r>
            <w:r w:rsidRPr="000174B9">
              <w:rPr>
                <w:rFonts w:ascii="Garamond" w:hAnsi="Garamond" w:cs="Arial"/>
                <w:sz w:val="20"/>
                <w:szCs w:val="20"/>
                <w:lang w:eastAsia="en-US"/>
              </w:rPr>
              <w:t xml:space="preserve"> - Moara de ciment 3 (filtru anexe - rigola + elevator)</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S12 - C16</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S13</w:t>
            </w:r>
            <w:r w:rsidRPr="000174B9">
              <w:rPr>
                <w:rFonts w:ascii="Garamond" w:hAnsi="Garamond" w:cs="Arial"/>
                <w:sz w:val="20"/>
                <w:szCs w:val="20"/>
                <w:lang w:eastAsia="en-US"/>
              </w:rPr>
              <w:t xml:space="preserve"> - Moara de ciment 4  (filtru moara)</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S13 - C17</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S13</w:t>
            </w:r>
            <w:r w:rsidRPr="000174B9">
              <w:rPr>
                <w:rFonts w:ascii="Garamond" w:hAnsi="Garamond" w:cs="Arial"/>
                <w:sz w:val="20"/>
                <w:szCs w:val="20"/>
                <w:lang w:eastAsia="en-US"/>
              </w:rPr>
              <w:t xml:space="preserve"> - Moara de ciment 4 (filtru separator)</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S13 - C18</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S13</w:t>
            </w:r>
            <w:r w:rsidRPr="000174B9">
              <w:rPr>
                <w:rFonts w:ascii="Garamond" w:hAnsi="Garamond" w:cs="Arial"/>
                <w:sz w:val="20"/>
                <w:szCs w:val="20"/>
                <w:lang w:eastAsia="en-US"/>
              </w:rPr>
              <w:t xml:space="preserve"> - Moara de ciment 4 (filtru anexe - rigola + elevator)</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S13 - C19</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ciment</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S14</w:t>
            </w:r>
            <w:r w:rsidRPr="000174B9">
              <w:rPr>
                <w:rFonts w:ascii="Garamond" w:hAnsi="Garamond" w:cs="Arial"/>
                <w:sz w:val="20"/>
                <w:szCs w:val="20"/>
                <w:lang w:eastAsia="en-US"/>
              </w:rPr>
              <w:t xml:space="preserve"> - Silozuri de ciment S1-S6</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S14 - C20</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C21</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C22</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C23</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S14 - C24</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C25</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1200"/>
          <w:jc w:val="center"/>
        </w:trPr>
        <w:tc>
          <w:tcPr>
            <w:tcW w:w="1268"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Expeditie ciment si/sau clincher  </w:t>
            </w: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S15</w:t>
            </w:r>
            <w:r w:rsidRPr="000174B9">
              <w:rPr>
                <w:rFonts w:ascii="Garamond" w:hAnsi="Garamond" w:cs="Arial"/>
                <w:sz w:val="20"/>
                <w:szCs w:val="20"/>
                <w:lang w:eastAsia="en-US"/>
              </w:rPr>
              <w:t xml:space="preserve"> - Instalatie transport ciment si/sau clincher la barja (cadere de pe elevator pe banda transportoare)</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S15 - C26</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900"/>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S16</w:t>
            </w:r>
            <w:r w:rsidRPr="000174B9">
              <w:rPr>
                <w:rFonts w:ascii="Garamond" w:hAnsi="Garamond" w:cs="Arial"/>
                <w:sz w:val="20"/>
                <w:szCs w:val="20"/>
                <w:lang w:eastAsia="en-US"/>
              </w:rPr>
              <w:t xml:space="preserve"> - Masina de insacuit ciment expeditie la vagoane CF </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S16 - C27</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900"/>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S17</w:t>
            </w:r>
            <w:r w:rsidRPr="000174B9">
              <w:rPr>
                <w:rFonts w:ascii="Garamond" w:hAnsi="Garamond" w:cs="Arial"/>
                <w:sz w:val="20"/>
                <w:szCs w:val="20"/>
                <w:lang w:eastAsia="en-US"/>
              </w:rPr>
              <w:t xml:space="preserve"> - Masina de insacuit si paletizat, expeditie ciment auto/CF</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S17 - C28</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S18</w:t>
            </w:r>
            <w:r w:rsidRPr="000174B9">
              <w:rPr>
                <w:rFonts w:ascii="Garamond" w:hAnsi="Garamond" w:cs="Arial"/>
                <w:sz w:val="20"/>
                <w:szCs w:val="20"/>
                <w:lang w:eastAsia="en-US"/>
              </w:rPr>
              <w:t xml:space="preserve"> - Instalatia de transport ciment / clincher linii - elevatoare 1,2  (cota +32m L1,L2)</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S18 - C29</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S18 - C30</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Concasare materii prime</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 xml:space="preserve">S19 </w:t>
            </w:r>
            <w:r w:rsidRPr="000174B9">
              <w:rPr>
                <w:rFonts w:ascii="Garamond" w:hAnsi="Garamond" w:cs="Arial"/>
                <w:sz w:val="20"/>
                <w:szCs w:val="20"/>
                <w:lang w:eastAsia="en-US"/>
              </w:rPr>
              <w:t>- Concasoare de marno - calcar W1, W2</w:t>
            </w: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S19 - C31</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r w:rsidR="00990B6F" w:rsidRPr="000174B9" w:rsidTr="00801961">
        <w:trPr>
          <w:trHeight w:val="702"/>
          <w:jc w:val="center"/>
        </w:trPr>
        <w:tc>
          <w:tcPr>
            <w:tcW w:w="126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843"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38"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S19 - C32</w:t>
            </w:r>
          </w:p>
        </w:tc>
        <w:tc>
          <w:tcPr>
            <w:tcW w:w="293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30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c>
          <w:tcPr>
            <w:tcW w:w="171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rPr>
                <w:rFonts w:ascii="Garamond" w:hAnsi="Garamond" w:cs="Arial"/>
                <w:sz w:val="20"/>
                <w:szCs w:val="20"/>
              </w:rPr>
            </w:pPr>
            <w:r w:rsidRPr="000174B9">
              <w:rPr>
                <w:rFonts w:ascii="Garamond" w:hAnsi="Garamond" w:cs="Arial"/>
                <w:sz w:val="20"/>
                <w:szCs w:val="20"/>
                <w:lang w:eastAsia="en-US"/>
              </w:rPr>
              <w:t xml:space="preserve">10 - </w:t>
            </w:r>
            <w:r w:rsidRPr="000174B9">
              <w:rPr>
                <w:rFonts w:ascii="Garamond" w:hAnsi="Garamond" w:cs="Arial"/>
                <w:bCs/>
                <w:sz w:val="20"/>
                <w:szCs w:val="20"/>
                <w:lang w:eastAsia="en-US"/>
              </w:rPr>
              <w:t xml:space="preserve">incepand cu data de 08.01.2017, cf Deciziei de punere in aplicare a Comisiei din 26 martie 2013 </w:t>
            </w:r>
          </w:p>
        </w:tc>
      </w:tr>
    </w:tbl>
    <w:p w:rsidR="00990B6F" w:rsidRPr="000174B9" w:rsidRDefault="00990B6F" w:rsidP="00990B6F">
      <w:pPr>
        <w:jc w:val="both"/>
        <w:rPr>
          <w:rFonts w:ascii="Garamond" w:hAnsi="Garamond" w:cs="Arial"/>
          <w:sz w:val="20"/>
          <w:szCs w:val="20"/>
          <w:lang w:eastAsia="en-US"/>
        </w:rPr>
      </w:pPr>
      <w:r w:rsidRPr="000174B9">
        <w:rPr>
          <w:rFonts w:ascii="Garamond" w:hAnsi="Garamond" w:cs="Arial"/>
          <w:sz w:val="20"/>
          <w:szCs w:val="20"/>
          <w:lang w:eastAsia="en-US"/>
        </w:rPr>
        <w:t xml:space="preserve">Nota*: VLE pentru emisii din procesele ardere in cuptor asociate BAT(conform BAT-AEL), aplicabile cf. </w:t>
      </w:r>
      <w:r w:rsidRPr="000174B9">
        <w:rPr>
          <w:rFonts w:ascii="Garamond" w:hAnsi="Garamond" w:cs="Arial"/>
          <w:bCs/>
          <w:sz w:val="20"/>
          <w:szCs w:val="20"/>
          <w:lang w:eastAsia="en-US"/>
        </w:rPr>
        <w:t xml:space="preserve">Deciziei de punere in aplicare a Comisiei din 26 martie 2013. </w:t>
      </w:r>
    </w:p>
    <w:p w:rsidR="00990B6F" w:rsidRPr="000174B9" w:rsidRDefault="00990B6F" w:rsidP="00990B6F">
      <w:pPr>
        <w:jc w:val="both"/>
        <w:rPr>
          <w:rFonts w:ascii="Garamond" w:hAnsi="Garamond" w:cs="Arial"/>
          <w:sz w:val="20"/>
          <w:szCs w:val="20"/>
          <w:lang w:eastAsia="en-US"/>
        </w:rPr>
      </w:pPr>
      <w:r w:rsidRPr="000174B9">
        <w:rPr>
          <w:rFonts w:ascii="Garamond" w:hAnsi="Garamond" w:cs="Arial"/>
          <w:sz w:val="20"/>
          <w:szCs w:val="20"/>
          <w:lang w:eastAsia="en-US"/>
        </w:rPr>
        <w:t>Nota**: desprafuirea gazelor provenite din procesele de ardere in cuptor se realizeaza prin intermediul filtrului cu saci si conform BAT(conform BAT-AEL) nu este prevazuta VLE.</w:t>
      </w:r>
    </w:p>
    <w:p w:rsidR="00990B6F" w:rsidRPr="000174B9" w:rsidRDefault="00990B6F" w:rsidP="00990B6F">
      <w:pPr>
        <w:jc w:val="both"/>
        <w:rPr>
          <w:rFonts w:ascii="Garamond" w:hAnsi="Garamond" w:cs="Arial"/>
          <w:sz w:val="20"/>
          <w:szCs w:val="20"/>
          <w:lang w:eastAsia="en-US"/>
        </w:rPr>
      </w:pPr>
      <w:r w:rsidRPr="000174B9">
        <w:rPr>
          <w:rFonts w:ascii="Garamond" w:hAnsi="Garamond" w:cs="Arial"/>
          <w:sz w:val="20"/>
          <w:szCs w:val="20"/>
          <w:lang w:eastAsia="en-US"/>
        </w:rPr>
        <w:t>Nota*** Nivelul de TOC provine din materia prima utilizata in proces, cf. Legii nr. 278/2013, art. 15, pct. 6 a) si b).</w:t>
      </w:r>
    </w:p>
    <w:p w:rsidR="00990B6F" w:rsidRPr="000174B9" w:rsidRDefault="00990B6F" w:rsidP="00990B6F">
      <w:pPr>
        <w:jc w:val="both"/>
        <w:rPr>
          <w:rFonts w:ascii="Garamond" w:hAnsi="Garamond" w:cs="Arial"/>
          <w:sz w:val="20"/>
          <w:szCs w:val="20"/>
          <w:lang w:eastAsia="en-US"/>
        </w:rPr>
      </w:pPr>
      <w:r w:rsidRPr="000174B9">
        <w:rPr>
          <w:rFonts w:ascii="Garamond" w:hAnsi="Garamond" w:cs="Arial"/>
          <w:sz w:val="20"/>
          <w:szCs w:val="20"/>
          <w:lang w:eastAsia="en-US"/>
        </w:rPr>
        <w:t>Nota**** VLE pentru pierderi de NH3 din gazele de ardere in cazul in care se aplica SNCR</w:t>
      </w:r>
    </w:p>
    <w:p w:rsidR="00990B6F" w:rsidRPr="000174B9" w:rsidRDefault="00990B6F" w:rsidP="00990B6F">
      <w:pPr>
        <w:jc w:val="both"/>
        <w:rPr>
          <w:rFonts w:ascii="Garamond" w:hAnsi="Garamond"/>
          <w:color w:val="0070C0"/>
          <w:sz w:val="20"/>
          <w:szCs w:val="20"/>
        </w:rPr>
      </w:pPr>
    </w:p>
    <w:p w:rsidR="00990B6F" w:rsidRPr="000174B9" w:rsidRDefault="00990B6F" w:rsidP="00990B6F">
      <w:pPr>
        <w:widowControl/>
        <w:adjustRightInd/>
        <w:spacing w:line="240" w:lineRule="auto"/>
        <w:jc w:val="both"/>
        <w:textAlignment w:val="auto"/>
        <w:rPr>
          <w:rFonts w:ascii="Garamond" w:hAnsi="Garamond" w:cs="Arial"/>
          <w:lang w:eastAsia="en-US"/>
        </w:rPr>
      </w:pPr>
      <w:r w:rsidRPr="000174B9">
        <w:rPr>
          <w:rFonts w:ascii="Garamond" w:hAnsi="Garamond" w:cs="Arial"/>
          <w:lang w:eastAsia="en-US"/>
        </w:rPr>
        <w:t>10.1.3.2. – Tabel - instalatii de desprafuire in conservare/stand-by – la functionarea instalatiilor se va tine cont de valorile limita de emisie aplicabile la momentul pornirii.</w:t>
      </w:r>
    </w:p>
    <w:tbl>
      <w:tblPr>
        <w:tblW w:w="8530" w:type="dxa"/>
        <w:jc w:val="center"/>
        <w:tblLook w:val="04A0"/>
      </w:tblPr>
      <w:tblGrid>
        <w:gridCol w:w="1356"/>
        <w:gridCol w:w="1591"/>
        <w:gridCol w:w="1176"/>
        <w:gridCol w:w="3120"/>
        <w:gridCol w:w="1287"/>
      </w:tblGrid>
      <w:tr w:rsidR="00990B6F" w:rsidRPr="000174B9" w:rsidTr="00801961">
        <w:trPr>
          <w:trHeight w:val="900"/>
          <w:jc w:val="center"/>
        </w:trPr>
        <w:tc>
          <w:tcPr>
            <w:tcW w:w="1356" w:type="dxa"/>
            <w:tcBorders>
              <w:top w:val="single" w:sz="4" w:space="0" w:color="auto"/>
              <w:left w:val="single" w:sz="4" w:space="0" w:color="auto"/>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Proces tehnologic</w:t>
            </w:r>
          </w:p>
        </w:tc>
        <w:tc>
          <w:tcPr>
            <w:tcW w:w="1591"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Sursa</w:t>
            </w:r>
          </w:p>
        </w:tc>
        <w:tc>
          <w:tcPr>
            <w:tcW w:w="1176"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Punct de emisie</w:t>
            </w: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Poluant</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VLE actuale</w:t>
            </w:r>
            <w:r w:rsidRPr="000174B9">
              <w:rPr>
                <w:rFonts w:ascii="Garamond" w:hAnsi="Garamond" w:cs="Arial"/>
                <w:b/>
                <w:bCs/>
                <w:lang w:eastAsia="en-US"/>
              </w:rPr>
              <w:br/>
              <w:t>(mg/Nmc)</w:t>
            </w:r>
          </w:p>
        </w:tc>
      </w:tr>
      <w:tr w:rsidR="00990B6F" w:rsidRPr="000174B9" w:rsidTr="00801961">
        <w:trPr>
          <w:trHeight w:val="397"/>
          <w:jc w:val="center"/>
        </w:trPr>
        <w:tc>
          <w:tcPr>
            <w:tcW w:w="13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clincher</w:t>
            </w:r>
          </w:p>
        </w:tc>
        <w:tc>
          <w:tcPr>
            <w:tcW w:w="15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S20</w:t>
            </w:r>
            <w:r w:rsidRPr="000174B9">
              <w:rPr>
                <w:rFonts w:ascii="Garamond" w:hAnsi="Garamond" w:cs="Arial"/>
                <w:sz w:val="20"/>
                <w:szCs w:val="20"/>
                <w:lang w:eastAsia="en-US"/>
              </w:rPr>
              <w:t xml:space="preserve"> - Linia de fabricatie cuptor 11 (moara de faina-cuptor)</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S20 - C33</w:t>
            </w: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SO</w:t>
            </w:r>
            <w:r w:rsidRPr="000174B9">
              <w:rPr>
                <w:rFonts w:ascii="Garamond" w:hAnsi="Garamond" w:cs="Arial"/>
                <w:sz w:val="20"/>
                <w:szCs w:val="20"/>
                <w:vertAlign w:val="subscript"/>
                <w:lang w:eastAsia="en-US"/>
              </w:rPr>
              <w:t>2</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50</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NOx</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800</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CO</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1000</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HCl</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10</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HF</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TOC</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10</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Dioxine si furani</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0.1 ng</w:t>
            </w:r>
            <w:r w:rsidRPr="000174B9">
              <w:rPr>
                <w:rFonts w:ascii="Garamond" w:hAnsi="Garamond" w:cs="Arial"/>
                <w:sz w:val="20"/>
                <w:szCs w:val="20"/>
                <w:lang w:eastAsia="en-US"/>
              </w:rPr>
              <w:br/>
              <w:t>I-TEQ/Nmc</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Σ(Cd,Tl)</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0.05</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Hg</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0.05</w:t>
            </w:r>
          </w:p>
        </w:tc>
      </w:tr>
      <w:tr w:rsidR="00990B6F" w:rsidRPr="000174B9" w:rsidTr="00801961">
        <w:trPr>
          <w:trHeight w:val="397"/>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b/>
                <w:bCs/>
                <w:sz w:val="20"/>
                <w:szCs w:val="20"/>
                <w:lang w:eastAsia="en-US"/>
              </w:rPr>
            </w:pP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Σ(Sb,As,Pb,Cr,Co,Cu,Mn,Ni,V)</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0.5</w:t>
            </w:r>
          </w:p>
        </w:tc>
      </w:tr>
      <w:tr w:rsidR="00990B6F" w:rsidRPr="000174B9" w:rsidTr="00801961">
        <w:trPr>
          <w:trHeight w:val="900"/>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S21</w:t>
            </w:r>
            <w:r w:rsidRPr="000174B9">
              <w:rPr>
                <w:rFonts w:ascii="Garamond" w:hAnsi="Garamond" w:cs="Arial"/>
                <w:sz w:val="20"/>
                <w:szCs w:val="20"/>
                <w:lang w:eastAsia="en-US"/>
              </w:rPr>
              <w:t xml:space="preserve"> - Filtru desprafuire cota "60" silozuri omogenizare + alimentare faina</w:t>
            </w:r>
          </w:p>
        </w:tc>
        <w:tc>
          <w:tcPr>
            <w:tcW w:w="11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S21 - C34</w:t>
            </w:r>
          </w:p>
        </w:tc>
        <w:tc>
          <w:tcPr>
            <w:tcW w:w="312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r w:rsidR="00990B6F" w:rsidRPr="000174B9" w:rsidTr="00801961">
        <w:trPr>
          <w:trHeight w:val="900"/>
          <w:jc w:val="center"/>
        </w:trPr>
        <w:tc>
          <w:tcPr>
            <w:tcW w:w="1356"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S22</w:t>
            </w:r>
            <w:r w:rsidRPr="000174B9">
              <w:rPr>
                <w:rFonts w:ascii="Garamond" w:hAnsi="Garamond" w:cs="Arial"/>
                <w:sz w:val="20"/>
                <w:szCs w:val="20"/>
                <w:lang w:eastAsia="en-US"/>
              </w:rPr>
              <w:t xml:space="preserve"> - Racitor gratar linia de fabricatie cuptor 10</w:t>
            </w:r>
          </w:p>
        </w:tc>
        <w:tc>
          <w:tcPr>
            <w:tcW w:w="11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S22 - C35</w:t>
            </w:r>
          </w:p>
        </w:tc>
        <w:tc>
          <w:tcPr>
            <w:tcW w:w="312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r w:rsidR="00990B6F" w:rsidRPr="000174B9" w:rsidTr="00801961">
        <w:trPr>
          <w:trHeight w:val="1200"/>
          <w:jc w:val="center"/>
        </w:trPr>
        <w:tc>
          <w:tcPr>
            <w:tcW w:w="1356"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Transport clincher</w:t>
            </w:r>
          </w:p>
        </w:tc>
        <w:tc>
          <w:tcPr>
            <w:tcW w:w="159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S23</w:t>
            </w:r>
            <w:r w:rsidRPr="000174B9">
              <w:rPr>
                <w:rFonts w:ascii="Garamond" w:hAnsi="Garamond" w:cs="Arial"/>
                <w:sz w:val="20"/>
                <w:szCs w:val="20"/>
                <w:lang w:eastAsia="en-US"/>
              </w:rPr>
              <w:t xml:space="preserve"> - Transport clincher (cadere de pe  banda cu cupe pe banda Aumund Linia fabricatie cuptor 10</w:t>
            </w:r>
          </w:p>
        </w:tc>
        <w:tc>
          <w:tcPr>
            <w:tcW w:w="11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S23 - C36</w:t>
            </w:r>
          </w:p>
        </w:tc>
        <w:tc>
          <w:tcPr>
            <w:tcW w:w="312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r w:rsidR="00990B6F" w:rsidRPr="000174B9" w:rsidTr="00801961">
        <w:trPr>
          <w:trHeight w:val="1200"/>
          <w:jc w:val="center"/>
        </w:trPr>
        <w:tc>
          <w:tcPr>
            <w:tcW w:w="1356"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S24</w:t>
            </w:r>
            <w:r w:rsidRPr="000174B9">
              <w:rPr>
                <w:rFonts w:ascii="Garamond" w:hAnsi="Garamond" w:cs="Arial"/>
                <w:sz w:val="20"/>
                <w:szCs w:val="20"/>
                <w:lang w:eastAsia="en-US"/>
              </w:rPr>
              <w:t xml:space="preserve"> - Turn frangere (transport clincher - cadere de pe banda Aumund C10 pe benzile de cauciuc B1, B2</w:t>
            </w:r>
          </w:p>
        </w:tc>
        <w:tc>
          <w:tcPr>
            <w:tcW w:w="11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S24 - C37</w:t>
            </w:r>
          </w:p>
        </w:tc>
        <w:tc>
          <w:tcPr>
            <w:tcW w:w="312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r w:rsidR="00990B6F" w:rsidRPr="000174B9" w:rsidTr="00801961">
        <w:trPr>
          <w:trHeight w:val="900"/>
          <w:jc w:val="center"/>
        </w:trPr>
        <w:tc>
          <w:tcPr>
            <w:tcW w:w="1356"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S25</w:t>
            </w:r>
            <w:r w:rsidRPr="000174B9">
              <w:rPr>
                <w:rFonts w:ascii="Garamond" w:hAnsi="Garamond" w:cs="Arial"/>
                <w:sz w:val="20"/>
                <w:szCs w:val="20"/>
                <w:lang w:eastAsia="en-US"/>
              </w:rPr>
              <w:t xml:space="preserve"> - Desprafuire buncar incarcare clincher</w:t>
            </w:r>
          </w:p>
        </w:tc>
        <w:tc>
          <w:tcPr>
            <w:tcW w:w="11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S25 - C3</w:t>
            </w:r>
            <w:r w:rsidRPr="000174B9">
              <w:rPr>
                <w:rFonts w:ascii="Garamond" w:hAnsi="Garamond" w:cs="Arial"/>
                <w:sz w:val="20"/>
                <w:szCs w:val="20"/>
                <w:lang w:eastAsia="en-US"/>
              </w:rPr>
              <w:t>8</w:t>
            </w:r>
          </w:p>
        </w:tc>
        <w:tc>
          <w:tcPr>
            <w:tcW w:w="312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r w:rsidR="00990B6F" w:rsidRPr="000174B9" w:rsidTr="00801961">
        <w:trPr>
          <w:trHeight w:val="900"/>
          <w:jc w:val="center"/>
        </w:trPr>
        <w:tc>
          <w:tcPr>
            <w:tcW w:w="1356"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amestec combustibili</w:t>
            </w:r>
          </w:p>
        </w:tc>
        <w:tc>
          <w:tcPr>
            <w:tcW w:w="159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S26</w:t>
            </w:r>
            <w:r w:rsidRPr="000174B9">
              <w:rPr>
                <w:rFonts w:ascii="Garamond" w:hAnsi="Garamond" w:cs="Arial"/>
                <w:sz w:val="20"/>
                <w:szCs w:val="20"/>
                <w:lang w:eastAsia="en-US"/>
              </w:rPr>
              <w:t xml:space="preserve"> - Moara de combustibili solizi linie de fabricatie cuptor 10</w:t>
            </w:r>
          </w:p>
        </w:tc>
        <w:tc>
          <w:tcPr>
            <w:tcW w:w="11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S26 - C39</w:t>
            </w:r>
          </w:p>
        </w:tc>
        <w:tc>
          <w:tcPr>
            <w:tcW w:w="312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r w:rsidR="00990B6F" w:rsidRPr="000174B9" w:rsidTr="00801961">
        <w:trPr>
          <w:trHeight w:val="900"/>
          <w:jc w:val="center"/>
        </w:trPr>
        <w:tc>
          <w:tcPr>
            <w:tcW w:w="1356"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ciment</w:t>
            </w:r>
          </w:p>
        </w:tc>
        <w:tc>
          <w:tcPr>
            <w:tcW w:w="159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S27</w:t>
            </w:r>
            <w:r w:rsidRPr="000174B9">
              <w:rPr>
                <w:rFonts w:ascii="Garamond" w:hAnsi="Garamond" w:cs="Arial"/>
                <w:sz w:val="20"/>
                <w:szCs w:val="20"/>
                <w:lang w:eastAsia="en-US"/>
              </w:rPr>
              <w:t xml:space="preserve"> - Moara de ciment 1  (filtru moara)</w:t>
            </w:r>
          </w:p>
        </w:tc>
        <w:tc>
          <w:tcPr>
            <w:tcW w:w="11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S27 - C40</w:t>
            </w:r>
          </w:p>
        </w:tc>
        <w:tc>
          <w:tcPr>
            <w:tcW w:w="312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r w:rsidR="00990B6F" w:rsidRPr="000174B9" w:rsidTr="00801961">
        <w:trPr>
          <w:trHeight w:val="900"/>
          <w:jc w:val="center"/>
        </w:trPr>
        <w:tc>
          <w:tcPr>
            <w:tcW w:w="1356"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S27</w:t>
            </w:r>
            <w:r w:rsidRPr="000174B9">
              <w:rPr>
                <w:rFonts w:ascii="Garamond" w:hAnsi="Garamond" w:cs="Arial"/>
                <w:sz w:val="20"/>
                <w:szCs w:val="20"/>
                <w:lang w:eastAsia="en-US"/>
              </w:rPr>
              <w:t xml:space="preserve"> - Moara de ciment 1  (filtru separator)</w:t>
            </w:r>
          </w:p>
        </w:tc>
        <w:tc>
          <w:tcPr>
            <w:tcW w:w="11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S27 - C41</w:t>
            </w:r>
          </w:p>
        </w:tc>
        <w:tc>
          <w:tcPr>
            <w:tcW w:w="312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r w:rsidR="00990B6F" w:rsidRPr="000174B9" w:rsidTr="00801961">
        <w:trPr>
          <w:trHeight w:val="900"/>
          <w:jc w:val="center"/>
        </w:trPr>
        <w:tc>
          <w:tcPr>
            <w:tcW w:w="1356"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91"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S27</w:t>
            </w:r>
            <w:r w:rsidRPr="000174B9">
              <w:rPr>
                <w:rFonts w:ascii="Garamond" w:hAnsi="Garamond" w:cs="Arial"/>
                <w:sz w:val="20"/>
                <w:szCs w:val="20"/>
                <w:lang w:eastAsia="en-US"/>
              </w:rPr>
              <w:t xml:space="preserve"> - Moara de ciment 1 (filtru  anexe - rigola + elevator) </w:t>
            </w:r>
          </w:p>
        </w:tc>
        <w:tc>
          <w:tcPr>
            <w:tcW w:w="11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S27 - C42</w:t>
            </w:r>
          </w:p>
        </w:tc>
        <w:tc>
          <w:tcPr>
            <w:tcW w:w="312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8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30</w:t>
            </w:r>
          </w:p>
        </w:tc>
      </w:tr>
    </w:tbl>
    <w:p w:rsidR="00990B6F" w:rsidRPr="000174B9" w:rsidRDefault="00990B6F" w:rsidP="00990B6F">
      <w:pPr>
        <w:widowControl/>
        <w:adjustRightInd/>
        <w:spacing w:line="240" w:lineRule="auto"/>
        <w:jc w:val="both"/>
        <w:textAlignment w:val="auto"/>
        <w:rPr>
          <w:rFonts w:ascii="Garamond" w:hAnsi="Garamond" w:cs="Arial"/>
          <w:lang w:eastAsia="en-US"/>
        </w:rPr>
      </w:pPr>
    </w:p>
    <w:p w:rsidR="00990B6F" w:rsidRPr="000174B9" w:rsidRDefault="00990B6F" w:rsidP="00990B6F">
      <w:pPr>
        <w:widowControl/>
        <w:adjustRightInd/>
        <w:spacing w:line="240" w:lineRule="auto"/>
        <w:jc w:val="both"/>
        <w:textAlignment w:val="auto"/>
        <w:rPr>
          <w:rFonts w:ascii="Garamond" w:hAnsi="Garamond" w:cs="Arial"/>
          <w:lang w:eastAsia="en-US"/>
        </w:rPr>
      </w:pPr>
      <w:r w:rsidRPr="000174B9">
        <w:rPr>
          <w:rFonts w:ascii="Garamond" w:hAnsi="Garamond" w:cs="Arial"/>
          <w:lang w:eastAsia="en-US"/>
        </w:rPr>
        <w:t xml:space="preserve">10.1.2.3. Tabel - instalatii de desprafuire cu debite &lt;10000mc/h </w:t>
      </w:r>
    </w:p>
    <w:tbl>
      <w:tblPr>
        <w:tblW w:w="8681" w:type="dxa"/>
        <w:jc w:val="center"/>
        <w:tblInd w:w="2017" w:type="dxa"/>
        <w:tblLook w:val="04A0"/>
      </w:tblPr>
      <w:tblGrid>
        <w:gridCol w:w="1269"/>
        <w:gridCol w:w="1742"/>
        <w:gridCol w:w="1560"/>
        <w:gridCol w:w="2693"/>
        <w:gridCol w:w="1417"/>
      </w:tblGrid>
      <w:tr w:rsidR="00990B6F" w:rsidRPr="000174B9" w:rsidTr="00801961">
        <w:trPr>
          <w:trHeight w:val="1020"/>
          <w:jc w:val="center"/>
        </w:trPr>
        <w:tc>
          <w:tcPr>
            <w:tcW w:w="1269" w:type="dxa"/>
            <w:tcBorders>
              <w:top w:val="single" w:sz="4" w:space="0" w:color="auto"/>
              <w:left w:val="single" w:sz="4" w:space="0" w:color="auto"/>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Proces tehnologic</w:t>
            </w:r>
          </w:p>
        </w:tc>
        <w:tc>
          <w:tcPr>
            <w:tcW w:w="1742"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Sursa</w:t>
            </w:r>
          </w:p>
        </w:tc>
        <w:tc>
          <w:tcPr>
            <w:tcW w:w="156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Punct de emisie</w:t>
            </w:r>
          </w:p>
        </w:tc>
        <w:tc>
          <w:tcPr>
            <w:tcW w:w="2693"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Poluant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 xml:space="preserve">VLE* </w:t>
            </w:r>
            <w:r w:rsidRPr="000174B9">
              <w:rPr>
                <w:rFonts w:ascii="Garamond" w:hAnsi="Garamond" w:cs="Arial"/>
                <w:b/>
                <w:bCs/>
                <w:lang w:eastAsia="en-US"/>
              </w:rPr>
              <w:br/>
              <w:t>(mg/Nmc)</w:t>
            </w:r>
          </w:p>
        </w:tc>
      </w:tr>
      <w:tr w:rsidR="00990B6F" w:rsidRPr="000174B9" w:rsidTr="00801961">
        <w:trPr>
          <w:trHeight w:val="670"/>
          <w:jc w:val="center"/>
        </w:trPr>
        <w:tc>
          <w:tcPr>
            <w:tcW w:w="1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materii prime</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S28</w:t>
            </w:r>
            <w:r w:rsidRPr="000174B9">
              <w:rPr>
                <w:rFonts w:ascii="Garamond" w:hAnsi="Garamond" w:cs="Arial"/>
                <w:sz w:val="20"/>
                <w:szCs w:val="20"/>
                <w:lang w:eastAsia="en-US"/>
              </w:rPr>
              <w:t xml:space="preserve"> - Desprafuire elevator transport faina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Cos de dispersie  </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S28 - C43</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S29</w:t>
            </w:r>
            <w:r w:rsidRPr="000174B9">
              <w:rPr>
                <w:rFonts w:ascii="Garamond" w:hAnsi="Garamond" w:cs="Arial"/>
                <w:sz w:val="20"/>
                <w:szCs w:val="20"/>
                <w:lang w:eastAsia="en-US"/>
              </w:rPr>
              <w:t xml:space="preserve"> - Desprafuire elevator alimentare cuptor</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S29 - C44</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S30</w:t>
            </w:r>
            <w:r w:rsidRPr="000174B9">
              <w:rPr>
                <w:rFonts w:ascii="Garamond" w:hAnsi="Garamond" w:cs="Arial"/>
                <w:sz w:val="20"/>
                <w:szCs w:val="20"/>
                <w:lang w:eastAsia="en-US"/>
              </w:rPr>
              <w:t xml:space="preserve"> - Filtru desprafuire rigole transport faina</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S30 - C45</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773"/>
          <w:jc w:val="center"/>
        </w:trPr>
        <w:tc>
          <w:tcPr>
            <w:tcW w:w="1269" w:type="dxa"/>
            <w:vMerge w:val="restart"/>
            <w:tcBorders>
              <w:top w:val="nil"/>
              <w:left w:val="single" w:sz="4" w:space="0" w:color="auto"/>
              <w:bottom w:val="single" w:sz="4" w:space="0" w:color="000000"/>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lastRenderedPageBreak/>
              <w:t>Stocare clincher</w:t>
            </w:r>
          </w:p>
        </w:tc>
        <w:tc>
          <w:tcPr>
            <w:tcW w:w="1742"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S31</w:t>
            </w:r>
            <w:r w:rsidRPr="000174B9">
              <w:rPr>
                <w:rFonts w:ascii="Garamond" w:hAnsi="Garamond" w:cs="Arial"/>
                <w:sz w:val="20"/>
                <w:szCs w:val="20"/>
                <w:lang w:eastAsia="en-US"/>
              </w:rPr>
              <w:t xml:space="preserve"> - Siloz DOME – extractie clincher </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S31 - C46</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725"/>
          <w:jc w:val="center"/>
        </w:trPr>
        <w:tc>
          <w:tcPr>
            <w:tcW w:w="1269"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S31 - C47</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538"/>
          <w:jc w:val="center"/>
        </w:trPr>
        <w:tc>
          <w:tcPr>
            <w:tcW w:w="1269"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S31 - C48</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478"/>
          <w:jc w:val="center"/>
        </w:trPr>
        <w:tc>
          <w:tcPr>
            <w:tcW w:w="1269"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S31 - C49</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60"/>
          <w:jc w:val="center"/>
        </w:trPr>
        <w:tc>
          <w:tcPr>
            <w:tcW w:w="1269"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S32</w:t>
            </w:r>
            <w:r w:rsidRPr="000174B9">
              <w:rPr>
                <w:rFonts w:ascii="Garamond" w:hAnsi="Garamond" w:cs="Arial"/>
                <w:sz w:val="20"/>
                <w:szCs w:val="20"/>
                <w:lang w:eastAsia="en-US"/>
              </w:rPr>
              <w:t xml:space="preserve"> - Minifiltre desprafuire transportoare clincher sub "Dome"</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S32 - C50</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val="restart"/>
            <w:tcBorders>
              <w:top w:val="nil"/>
              <w:left w:val="single" w:sz="4" w:space="0" w:color="auto"/>
              <w:bottom w:val="single" w:sz="4" w:space="0" w:color="000000"/>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cenusa</w:t>
            </w:r>
          </w:p>
        </w:tc>
        <w:tc>
          <w:tcPr>
            <w:tcW w:w="1742"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S33</w:t>
            </w:r>
            <w:r w:rsidRPr="000174B9">
              <w:rPr>
                <w:rFonts w:ascii="Garamond" w:hAnsi="Garamond" w:cs="Arial"/>
                <w:sz w:val="20"/>
                <w:szCs w:val="20"/>
                <w:lang w:eastAsia="en-US"/>
              </w:rPr>
              <w:t xml:space="preserve"> - Silozuri de cenusa 1 si 2 </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S33 - C51</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S33 - C52</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nil"/>
              <w:left w:val="single" w:sz="4" w:space="0" w:color="auto"/>
              <w:bottom w:val="single" w:sz="4" w:space="0" w:color="000000"/>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S34</w:t>
            </w:r>
            <w:r w:rsidRPr="000174B9">
              <w:rPr>
                <w:rFonts w:ascii="Garamond" w:hAnsi="Garamond" w:cs="Arial"/>
                <w:sz w:val="20"/>
                <w:szCs w:val="20"/>
                <w:lang w:eastAsia="en-US"/>
              </w:rPr>
              <w:t xml:space="preserve"> - Buncar dozatoare cenusa</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S34 - C53</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val="restart"/>
            <w:tcBorders>
              <w:top w:val="single" w:sz="4" w:space="0" w:color="000000"/>
              <w:left w:val="single" w:sz="4" w:space="0" w:color="auto"/>
              <w:bottom w:val="single" w:sz="4" w:space="0" w:color="auto"/>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ciment</w:t>
            </w:r>
          </w:p>
        </w:tc>
        <w:tc>
          <w:tcPr>
            <w:tcW w:w="1742"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S35</w:t>
            </w:r>
            <w:r w:rsidRPr="000174B9">
              <w:rPr>
                <w:rFonts w:ascii="Garamond" w:hAnsi="Garamond" w:cs="Arial"/>
                <w:sz w:val="20"/>
                <w:szCs w:val="20"/>
                <w:lang w:eastAsia="en-US"/>
              </w:rPr>
              <w:t xml:space="preserve"> - Dozatoare de clincher MC1, MC4</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S35 - C54</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nil"/>
              <w:left w:val="single" w:sz="4" w:space="0" w:color="auto"/>
              <w:bottom w:val="single" w:sz="4" w:space="0" w:color="auto"/>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S35 - C55</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nil"/>
              <w:left w:val="single" w:sz="4" w:space="0" w:color="auto"/>
              <w:bottom w:val="single" w:sz="4" w:space="0" w:color="auto"/>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S36</w:t>
            </w:r>
            <w:r w:rsidRPr="000174B9">
              <w:rPr>
                <w:rFonts w:ascii="Garamond" w:hAnsi="Garamond" w:cs="Arial"/>
                <w:sz w:val="20"/>
                <w:szCs w:val="20"/>
                <w:lang w:eastAsia="en-US"/>
              </w:rPr>
              <w:t xml:space="preserve"> - Benzi alimentare mori ciment (MC1 - MC4)</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S36 - C56</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nil"/>
              <w:left w:val="single" w:sz="4" w:space="0" w:color="auto"/>
              <w:bottom w:val="single" w:sz="4" w:space="0" w:color="auto"/>
              <w:right w:val="nil"/>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S36 - C57</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tcBorders>
              <w:top w:val="single" w:sz="4" w:space="0" w:color="auto"/>
              <w:left w:val="single" w:sz="4" w:space="0" w:color="auto"/>
              <w:bottom w:val="single" w:sz="4" w:space="0" w:color="auto"/>
              <w:right w:val="nil"/>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amestec combustibili</w:t>
            </w:r>
          </w:p>
        </w:tc>
        <w:tc>
          <w:tcPr>
            <w:tcW w:w="1742"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S37</w:t>
            </w:r>
            <w:r w:rsidRPr="000174B9">
              <w:rPr>
                <w:rFonts w:ascii="Garamond" w:hAnsi="Garamond" w:cs="Arial"/>
                <w:sz w:val="20"/>
                <w:szCs w:val="20"/>
                <w:lang w:eastAsia="en-US"/>
              </w:rPr>
              <w:t xml:space="preserve"> - Concasorul de combustibili solizi</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S37 - C58</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1200"/>
          <w:jc w:val="center"/>
        </w:trPr>
        <w:tc>
          <w:tcPr>
            <w:tcW w:w="126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Expeditie ciment si/sau clincher</w:t>
            </w:r>
          </w:p>
        </w:tc>
        <w:tc>
          <w:tcPr>
            <w:tcW w:w="1742"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S38</w:t>
            </w:r>
            <w:r w:rsidRPr="000174B9">
              <w:rPr>
                <w:rFonts w:ascii="Garamond" w:hAnsi="Garamond" w:cs="Arial"/>
                <w:sz w:val="20"/>
                <w:szCs w:val="20"/>
                <w:lang w:eastAsia="en-US"/>
              </w:rPr>
              <w:t xml:space="preserve"> - Cadere banda de ciment B112 pe banda de transport B111 la silozurile de ciment</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S38 - C59</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12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S38</w:t>
            </w:r>
            <w:r w:rsidRPr="000174B9">
              <w:rPr>
                <w:rFonts w:ascii="Garamond" w:hAnsi="Garamond" w:cs="Arial"/>
                <w:sz w:val="20"/>
                <w:szCs w:val="20"/>
                <w:lang w:eastAsia="en-US"/>
              </w:rPr>
              <w:t xml:space="preserve"> - Cadere banda de ciment B102 pe banda de transport B101 la silozurile de ciment</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S38 - C60</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S39</w:t>
            </w:r>
            <w:r w:rsidRPr="000174B9">
              <w:rPr>
                <w:rFonts w:ascii="Garamond" w:hAnsi="Garamond" w:cs="Arial"/>
                <w:sz w:val="20"/>
                <w:szCs w:val="20"/>
                <w:lang w:eastAsia="en-US"/>
              </w:rPr>
              <w:t xml:space="preserve"> - Turn silozuri ciment - punct de  transfer pe ramura 1</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S39 - C61</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S39</w:t>
            </w:r>
            <w:r w:rsidRPr="000174B9">
              <w:rPr>
                <w:rFonts w:ascii="Garamond" w:hAnsi="Garamond" w:cs="Arial"/>
                <w:sz w:val="20"/>
                <w:szCs w:val="20"/>
                <w:lang w:eastAsia="en-US"/>
              </w:rPr>
              <w:t xml:space="preserve"> - Turn silozuri ciment - punct de  transfer pe ramura 2</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S39 - C62</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12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S40</w:t>
            </w:r>
            <w:r w:rsidRPr="000174B9">
              <w:rPr>
                <w:rFonts w:ascii="Garamond" w:hAnsi="Garamond" w:cs="Arial"/>
                <w:sz w:val="20"/>
                <w:szCs w:val="20"/>
                <w:lang w:eastAsia="en-US"/>
              </w:rPr>
              <w:t xml:space="preserve"> - Instalatie incarcare vrac ciment/clincher la barja (buncar, instalatie, telescopica)</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S40 - C63</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S40</w:t>
            </w:r>
            <w:r w:rsidRPr="000174B9">
              <w:rPr>
                <w:rFonts w:ascii="Garamond" w:hAnsi="Garamond" w:cs="Arial"/>
                <w:sz w:val="20"/>
                <w:szCs w:val="20"/>
                <w:lang w:eastAsia="en-US"/>
              </w:rPr>
              <w:t xml:space="preserve"> - Instalatie incarcare vrac ciment/clincher la barja (instalatie telescopica) </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S40 - C64</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S40 - C65</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S41</w:t>
            </w:r>
            <w:r w:rsidRPr="000174B9">
              <w:rPr>
                <w:rFonts w:ascii="Garamond" w:hAnsi="Garamond" w:cs="Arial"/>
                <w:sz w:val="20"/>
                <w:szCs w:val="20"/>
                <w:lang w:eastAsia="en-US"/>
              </w:rPr>
              <w:t xml:space="preserve"> - Instalatie incarcare ciment/clincher vrac auto</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S41 - C66</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S41 - C67</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S41 - C68</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S42</w:t>
            </w:r>
            <w:r w:rsidRPr="000174B9">
              <w:rPr>
                <w:rFonts w:ascii="Garamond" w:hAnsi="Garamond" w:cs="Arial"/>
                <w:sz w:val="20"/>
                <w:szCs w:val="20"/>
                <w:lang w:eastAsia="en-US"/>
              </w:rPr>
              <w:t xml:space="preserve"> - Elevator + rigole incarcare vrac auto (inferior)</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S42 - C69</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S42 - C70</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S43</w:t>
            </w:r>
            <w:r w:rsidRPr="000174B9">
              <w:rPr>
                <w:rFonts w:ascii="Garamond" w:hAnsi="Garamond" w:cs="Arial"/>
                <w:sz w:val="20"/>
                <w:szCs w:val="20"/>
                <w:lang w:eastAsia="en-US"/>
              </w:rPr>
              <w:t xml:space="preserve"> - Elevator + rigole incarcare vrac auto (superior)</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S43 - C71</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S43 - C72</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S44</w:t>
            </w:r>
            <w:r w:rsidRPr="000174B9">
              <w:rPr>
                <w:rFonts w:ascii="Garamond" w:hAnsi="Garamond" w:cs="Arial"/>
                <w:sz w:val="20"/>
                <w:szCs w:val="20"/>
                <w:lang w:eastAsia="en-US"/>
              </w:rPr>
              <w:t xml:space="preserve"> - Instalatia de transport ciment - rigole, buncar (cota +20m) L1</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S44 - C73</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color w:val="0070C0"/>
                <w:sz w:val="20"/>
                <w:szCs w:val="20"/>
                <w:lang w:eastAsia="en-US"/>
              </w:rPr>
            </w:pPr>
            <w:r w:rsidRPr="000174B9">
              <w:rPr>
                <w:rFonts w:ascii="Garamond" w:hAnsi="Garamond" w:cs="Arial"/>
                <w:color w:val="0070C0"/>
                <w:sz w:val="20"/>
                <w:szCs w:val="20"/>
                <w:lang w:eastAsia="en-US"/>
              </w:rPr>
              <w:t>-</w:t>
            </w:r>
          </w:p>
        </w:tc>
      </w:tr>
      <w:tr w:rsidR="00990B6F" w:rsidRPr="000174B9" w:rsidTr="00801961">
        <w:trPr>
          <w:trHeight w:val="900"/>
          <w:jc w:val="center"/>
        </w:trPr>
        <w:tc>
          <w:tcPr>
            <w:tcW w:w="1269" w:type="dxa"/>
            <w:vMerge/>
            <w:tcBorders>
              <w:top w:val="single" w:sz="4" w:space="0" w:color="auto"/>
              <w:left w:val="single" w:sz="4" w:space="0" w:color="auto"/>
              <w:bottom w:val="single" w:sz="4" w:space="0" w:color="000000"/>
              <w:right w:val="single" w:sz="4" w:space="0" w:color="000000"/>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742"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S44</w:t>
            </w:r>
            <w:r w:rsidRPr="000174B9">
              <w:rPr>
                <w:rFonts w:ascii="Garamond" w:hAnsi="Garamond" w:cs="Arial"/>
                <w:sz w:val="20"/>
                <w:szCs w:val="20"/>
                <w:lang w:eastAsia="en-US"/>
              </w:rPr>
              <w:t xml:space="preserve"> - Instalatia de transport ciment - rigole, buncar (cota +20m) L1</w:t>
            </w:r>
          </w:p>
        </w:tc>
        <w:tc>
          <w:tcPr>
            <w:tcW w:w="156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S44 - C74</w:t>
            </w:r>
          </w:p>
        </w:tc>
        <w:tc>
          <w:tcPr>
            <w:tcW w:w="269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417"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w:t>
            </w:r>
          </w:p>
        </w:tc>
      </w:tr>
    </w:tbl>
    <w:p w:rsidR="00990B6F" w:rsidRPr="000174B9" w:rsidRDefault="00990B6F" w:rsidP="00990B6F">
      <w:pPr>
        <w:jc w:val="both"/>
        <w:rPr>
          <w:rFonts w:ascii="Garamond" w:hAnsi="Garamond" w:cs="Arial"/>
          <w:color w:val="0070C0"/>
          <w:lang w:eastAsia="en-US"/>
        </w:rPr>
      </w:pPr>
    </w:p>
    <w:p w:rsidR="00990B6F" w:rsidRPr="000174B9" w:rsidRDefault="00990B6F" w:rsidP="00990B6F">
      <w:pPr>
        <w:jc w:val="both"/>
        <w:rPr>
          <w:rFonts w:ascii="Garamond" w:hAnsi="Garamond" w:cs="Arial"/>
          <w:lang w:eastAsia="en-US"/>
        </w:rPr>
      </w:pPr>
      <w:r w:rsidRPr="000174B9">
        <w:rPr>
          <w:rFonts w:ascii="Garamond" w:hAnsi="Garamond" w:cs="Arial"/>
          <w:lang w:eastAsia="en-US"/>
        </w:rPr>
        <w:t>Nota*:Decizia 2013/163/UE – pentru emisiile de pulberi provenite din opera</w:t>
      </w:r>
      <w:r w:rsidRPr="000174B9">
        <w:rPr>
          <w:lang w:eastAsia="en-US"/>
        </w:rPr>
        <w:t>ț</w:t>
      </w:r>
      <w:r w:rsidRPr="000174B9">
        <w:rPr>
          <w:rFonts w:ascii="Garamond" w:hAnsi="Garamond" w:cs="Garamond"/>
          <w:lang w:eastAsia="en-US"/>
        </w:rPr>
        <w:t>iuni generatoare de pulberi, altele decât cele de ardere în cuptor, de răcire si principalele procese de măcinare, precum măcinarea materiilor prime, benzile transportoare si elevatoarele</w:t>
      </w:r>
      <w:r w:rsidRPr="000174B9">
        <w:rPr>
          <w:rFonts w:ascii="Garamond" w:hAnsi="Garamond" w:cs="Arial"/>
          <w:lang w:eastAsia="en-US"/>
        </w:rPr>
        <w:t xml:space="preserve"> pentru materii prime, stocarea materiilor prime, a clincherului si a cimentului, stocarea combustibililor si distributia cimentului, pentru a reduce emisiile dirijate de pulberi, concluziile BAT constau în utilizarea unui sistem de management al întretinerii, care să vizeze în special performanta în ceea ce priveste frecventa de verificare a performantelor filtrului.</w:t>
      </w:r>
    </w:p>
    <w:p w:rsidR="00990B6F" w:rsidRPr="000174B9" w:rsidRDefault="00990B6F" w:rsidP="00990B6F">
      <w:pPr>
        <w:jc w:val="both"/>
        <w:rPr>
          <w:rFonts w:ascii="Garamond" w:hAnsi="Garamond"/>
        </w:rPr>
      </w:pPr>
    </w:p>
    <w:p w:rsidR="00990B6F" w:rsidRPr="000174B9" w:rsidRDefault="00990B6F" w:rsidP="00990B6F">
      <w:pPr>
        <w:jc w:val="both"/>
        <w:rPr>
          <w:rFonts w:ascii="Garamond" w:hAnsi="Garamond"/>
        </w:rPr>
      </w:pPr>
      <w:r w:rsidRPr="000174B9">
        <w:rPr>
          <w:rFonts w:ascii="Garamond" w:hAnsi="Garamond"/>
        </w:rPr>
        <w:t xml:space="preserve">Note: </w:t>
      </w:r>
    </w:p>
    <w:p w:rsidR="00990B6F" w:rsidRPr="000174B9" w:rsidRDefault="00990B6F" w:rsidP="00B91714">
      <w:pPr>
        <w:numPr>
          <w:ilvl w:val="0"/>
          <w:numId w:val="72"/>
        </w:numPr>
        <w:ind w:left="284" w:hanging="284"/>
        <w:jc w:val="both"/>
        <w:rPr>
          <w:rFonts w:ascii="Garamond" w:hAnsi="Garamond"/>
        </w:rPr>
      </w:pPr>
      <w:r w:rsidRPr="000174B9">
        <w:rPr>
          <w:rFonts w:ascii="Garamond" w:hAnsi="Garamond"/>
        </w:rPr>
        <w:t xml:space="preserve">La nivelul valorilor-limită zilnice de emisie, valorile intervalelor de încredere de 95% ale unui singur rezultat </w:t>
      </w:r>
      <w:r w:rsidRPr="000174B9">
        <w:rPr>
          <w:rFonts w:ascii="Garamond" w:hAnsi="Garamond"/>
        </w:rPr>
        <w:lastRenderedPageBreak/>
        <w:t>măsurat nu trebuie să depăşească următoarele procente ale valorilor-limită de emisie:</w:t>
      </w:r>
    </w:p>
    <w:p w:rsidR="00990B6F" w:rsidRPr="000174B9" w:rsidRDefault="00990B6F" w:rsidP="00990B6F">
      <w:pPr>
        <w:jc w:val="both"/>
        <w:rPr>
          <w:rFonts w:ascii="Garamond" w:hAnsi="Garamond"/>
        </w:rPr>
      </w:pPr>
      <w:r w:rsidRPr="000174B9">
        <w:rPr>
          <w:rFonts w:ascii="Garamond" w:hAnsi="Garamond"/>
        </w:rPr>
        <w:tab/>
        <w:t>monoxid de carbon</w:t>
      </w:r>
      <w:r w:rsidRPr="000174B9">
        <w:rPr>
          <w:rFonts w:ascii="Garamond" w:hAnsi="Garamond"/>
        </w:rPr>
        <w:tab/>
        <w:t>10%</w:t>
      </w:r>
    </w:p>
    <w:p w:rsidR="00990B6F" w:rsidRPr="000174B9" w:rsidRDefault="00990B6F" w:rsidP="00990B6F">
      <w:pPr>
        <w:jc w:val="both"/>
        <w:rPr>
          <w:rFonts w:ascii="Garamond" w:hAnsi="Garamond"/>
        </w:rPr>
      </w:pPr>
      <w:r w:rsidRPr="000174B9">
        <w:rPr>
          <w:rFonts w:ascii="Garamond" w:hAnsi="Garamond"/>
        </w:rPr>
        <w:tab/>
        <w:t>dioxid de sulf</w:t>
      </w:r>
      <w:r w:rsidRPr="000174B9">
        <w:rPr>
          <w:rFonts w:ascii="Garamond" w:hAnsi="Garamond"/>
        </w:rPr>
        <w:tab/>
      </w:r>
      <w:r w:rsidRPr="000174B9">
        <w:rPr>
          <w:rFonts w:ascii="Garamond" w:hAnsi="Garamond"/>
        </w:rPr>
        <w:tab/>
        <w:t>20%</w:t>
      </w:r>
    </w:p>
    <w:p w:rsidR="00990B6F" w:rsidRPr="000174B9" w:rsidRDefault="00990B6F" w:rsidP="00990B6F">
      <w:pPr>
        <w:jc w:val="both"/>
        <w:rPr>
          <w:rFonts w:ascii="Garamond" w:hAnsi="Garamond"/>
        </w:rPr>
      </w:pPr>
      <w:r w:rsidRPr="000174B9">
        <w:rPr>
          <w:rFonts w:ascii="Garamond" w:hAnsi="Garamond"/>
        </w:rPr>
        <w:tab/>
        <w:t>dioxid de azot</w:t>
      </w:r>
      <w:r w:rsidRPr="000174B9">
        <w:rPr>
          <w:rFonts w:ascii="Garamond" w:hAnsi="Garamond"/>
        </w:rPr>
        <w:tab/>
      </w:r>
      <w:r w:rsidRPr="000174B9">
        <w:rPr>
          <w:rFonts w:ascii="Garamond" w:hAnsi="Garamond"/>
        </w:rPr>
        <w:tab/>
        <w:t>20%</w:t>
      </w:r>
    </w:p>
    <w:p w:rsidR="00990B6F" w:rsidRPr="000174B9" w:rsidRDefault="00990B6F" w:rsidP="00990B6F">
      <w:pPr>
        <w:jc w:val="both"/>
        <w:rPr>
          <w:rFonts w:ascii="Garamond" w:hAnsi="Garamond"/>
        </w:rPr>
      </w:pPr>
      <w:r w:rsidRPr="000174B9">
        <w:rPr>
          <w:rFonts w:ascii="Garamond" w:hAnsi="Garamond"/>
        </w:rPr>
        <w:tab/>
        <w:t>pulberi totale</w:t>
      </w:r>
      <w:r w:rsidRPr="000174B9">
        <w:rPr>
          <w:rFonts w:ascii="Garamond" w:hAnsi="Garamond"/>
        </w:rPr>
        <w:tab/>
      </w:r>
      <w:r w:rsidRPr="000174B9">
        <w:rPr>
          <w:rFonts w:ascii="Garamond" w:hAnsi="Garamond"/>
        </w:rPr>
        <w:tab/>
        <w:t>30%</w:t>
      </w:r>
    </w:p>
    <w:p w:rsidR="00990B6F" w:rsidRPr="000174B9" w:rsidRDefault="00990B6F" w:rsidP="00990B6F">
      <w:pPr>
        <w:jc w:val="both"/>
        <w:rPr>
          <w:rFonts w:ascii="Garamond" w:hAnsi="Garamond"/>
        </w:rPr>
      </w:pPr>
      <w:r w:rsidRPr="000174B9">
        <w:rPr>
          <w:rFonts w:ascii="Garamond" w:hAnsi="Garamond"/>
        </w:rPr>
        <w:tab/>
        <w:t>carbon organic total</w:t>
      </w:r>
      <w:r w:rsidRPr="000174B9">
        <w:rPr>
          <w:rFonts w:ascii="Garamond" w:hAnsi="Garamond"/>
        </w:rPr>
        <w:tab/>
        <w:t>30%</w:t>
      </w:r>
    </w:p>
    <w:p w:rsidR="00990B6F" w:rsidRPr="000174B9" w:rsidRDefault="00990B6F" w:rsidP="00990B6F">
      <w:pPr>
        <w:jc w:val="both"/>
        <w:rPr>
          <w:rFonts w:ascii="Garamond" w:hAnsi="Garamond"/>
        </w:rPr>
      </w:pPr>
      <w:r w:rsidRPr="000174B9">
        <w:rPr>
          <w:rFonts w:ascii="Garamond" w:hAnsi="Garamond"/>
        </w:rPr>
        <w:tab/>
        <w:t>acid clorhidric</w:t>
      </w:r>
      <w:r w:rsidRPr="000174B9">
        <w:rPr>
          <w:rFonts w:ascii="Garamond" w:hAnsi="Garamond"/>
        </w:rPr>
        <w:tab/>
      </w:r>
      <w:r w:rsidRPr="000174B9">
        <w:rPr>
          <w:rFonts w:ascii="Garamond" w:hAnsi="Garamond"/>
        </w:rPr>
        <w:tab/>
        <w:t>40%</w:t>
      </w:r>
    </w:p>
    <w:p w:rsidR="00990B6F" w:rsidRPr="000174B9" w:rsidRDefault="00990B6F" w:rsidP="00990B6F">
      <w:pPr>
        <w:jc w:val="both"/>
        <w:rPr>
          <w:rFonts w:ascii="Garamond" w:hAnsi="Garamond"/>
        </w:rPr>
      </w:pPr>
      <w:r w:rsidRPr="000174B9">
        <w:rPr>
          <w:rFonts w:ascii="Garamond" w:hAnsi="Garamond"/>
        </w:rPr>
        <w:tab/>
        <w:t>acid fluorhidric</w:t>
      </w:r>
      <w:r w:rsidRPr="000174B9">
        <w:rPr>
          <w:rFonts w:ascii="Garamond" w:hAnsi="Garamond"/>
        </w:rPr>
        <w:tab/>
      </w:r>
      <w:r w:rsidRPr="000174B9">
        <w:rPr>
          <w:rFonts w:ascii="Garamond" w:hAnsi="Garamond"/>
        </w:rPr>
        <w:tab/>
        <w:t>40%</w:t>
      </w:r>
    </w:p>
    <w:p w:rsidR="00990B6F" w:rsidRPr="000174B9" w:rsidRDefault="00990B6F" w:rsidP="00990B6F">
      <w:pPr>
        <w:ind w:left="284" w:hanging="284"/>
        <w:jc w:val="both"/>
        <w:rPr>
          <w:rFonts w:ascii="Garamond" w:hAnsi="Garamond"/>
        </w:rPr>
      </w:pPr>
      <w:r w:rsidRPr="000174B9">
        <w:rPr>
          <w:rFonts w:ascii="Garamond" w:hAnsi="Garamond"/>
        </w:rPr>
        <w:t>-   Valorile-limită de emisie în aer se consideră respectate în situaţia în care:</w:t>
      </w:r>
    </w:p>
    <w:p w:rsidR="00990B6F" w:rsidRPr="000174B9" w:rsidRDefault="00990B6F" w:rsidP="00B91714">
      <w:pPr>
        <w:numPr>
          <w:ilvl w:val="1"/>
          <w:numId w:val="100"/>
        </w:numPr>
        <w:ind w:left="709" w:hanging="425"/>
        <w:jc w:val="both"/>
        <w:rPr>
          <w:rFonts w:ascii="Garamond" w:hAnsi="Garamond"/>
        </w:rPr>
      </w:pPr>
      <w:r w:rsidRPr="000174B9">
        <w:rPr>
          <w:rFonts w:ascii="Garamond" w:hAnsi="Garamond"/>
        </w:rPr>
        <w:t>niciuna dintre mediile zilnice nu depăşeşte vreuna dintre valorile-limită de emisie menţionate în partea a 3-a pct.1.1 sau în partea a 4-a ori calculate potrivit indicaţiilor prevăzute în partea a 4-a din Legea nr. 278/2013 privind emisiile industriale - Anexa nr. 6.</w:t>
      </w:r>
    </w:p>
    <w:p w:rsidR="00990B6F" w:rsidRPr="000174B9" w:rsidRDefault="00990B6F" w:rsidP="00B91714">
      <w:pPr>
        <w:numPr>
          <w:ilvl w:val="1"/>
          <w:numId w:val="100"/>
        </w:numPr>
        <w:ind w:left="709" w:hanging="425"/>
        <w:jc w:val="both"/>
        <w:rPr>
          <w:rFonts w:ascii="Garamond" w:hAnsi="Garamond"/>
        </w:rPr>
      </w:pPr>
      <w:r w:rsidRPr="000174B9">
        <w:rPr>
          <w:rFonts w:ascii="Garamond" w:hAnsi="Garamond"/>
        </w:rPr>
        <w:t>în cazul instalaţiilor de coincinerare a deşeurilor: se respectă dispoziţiile din partea a 4-a din Legea nr. 278/2013 privind emisiile industriale - Anexa nr. 6.</w:t>
      </w:r>
    </w:p>
    <w:p w:rsidR="00990B6F" w:rsidRPr="000174B9" w:rsidRDefault="00990B6F" w:rsidP="00B91714">
      <w:pPr>
        <w:numPr>
          <w:ilvl w:val="1"/>
          <w:numId w:val="100"/>
        </w:numPr>
        <w:ind w:left="709" w:hanging="425"/>
        <w:jc w:val="both"/>
        <w:rPr>
          <w:rFonts w:ascii="Garamond" w:hAnsi="Garamond"/>
        </w:rPr>
      </w:pPr>
      <w:r w:rsidRPr="000174B9">
        <w:rPr>
          <w:rFonts w:ascii="Garamond" w:hAnsi="Garamond"/>
        </w:rPr>
        <w:t>mediile pentru o jumătate de oră se determină în perioada de funcţionare efectivă (cu excepţia fazelor de pornire şi de oprire). Mediile zilnice se calculează plecând de la aceste medii validate.</w:t>
      </w:r>
    </w:p>
    <w:p w:rsidR="00990B6F" w:rsidRPr="000174B9" w:rsidRDefault="00990B6F" w:rsidP="00990B6F">
      <w:pPr>
        <w:ind w:left="709"/>
        <w:jc w:val="both"/>
        <w:rPr>
          <w:rFonts w:ascii="Garamond" w:hAnsi="Garamond"/>
        </w:rPr>
      </w:pPr>
      <w:r w:rsidRPr="000174B9">
        <w:rPr>
          <w:rFonts w:ascii="Garamond" w:hAnsi="Garamond"/>
        </w:rPr>
        <w:t>Pentru ca o medie zilnică să fie valabilă, este necesar ca maximum 5 medii pentru o jumătate de oră dintr-o singură zi să poată fi ignorate din cauza disfuncţionalităţii sau întreţinerii sistemului de măsurare continuă. Nu pot fi ignorate mai mult de 10 medii zilnice într-un an din cauza disfuncţionalităţii sau întreţinerii sistemului de măsurare continuă.</w:t>
      </w:r>
    </w:p>
    <w:p w:rsidR="00990B6F" w:rsidRPr="000174B9" w:rsidRDefault="00990B6F" w:rsidP="00990B6F">
      <w:pPr>
        <w:ind w:left="709"/>
        <w:jc w:val="both"/>
        <w:rPr>
          <w:rFonts w:ascii="Garamond" w:hAnsi="Garamond"/>
        </w:rPr>
      </w:pPr>
      <w:r w:rsidRPr="000174B9">
        <w:rPr>
          <w:rFonts w:ascii="Garamond" w:hAnsi="Garamond"/>
        </w:rPr>
        <w:t>Toate valorile se normează la: un conţinut de oxigen de 10%. Mediile pentru o jumătate de oră sunt necesare doar pentru calculul mediilor zilnice</w:t>
      </w:r>
    </w:p>
    <w:p w:rsidR="00990B6F" w:rsidRPr="000174B9" w:rsidRDefault="00990B6F" w:rsidP="00B91714">
      <w:pPr>
        <w:numPr>
          <w:ilvl w:val="0"/>
          <w:numId w:val="72"/>
        </w:numPr>
        <w:ind w:left="284" w:hanging="284"/>
        <w:jc w:val="both"/>
        <w:rPr>
          <w:rFonts w:ascii="Garamond" w:hAnsi="Garamond"/>
        </w:rPr>
      </w:pPr>
      <w:r w:rsidRPr="000174B9">
        <w:rPr>
          <w:rFonts w:ascii="Garamond" w:hAnsi="Garamond"/>
        </w:rPr>
        <w:t>Valorile-limită de emisie stabilite se aplică drept medii zilnice pentru pulberi totale, HCl, HF, NO</w:t>
      </w:r>
      <w:r w:rsidRPr="000174B9">
        <w:rPr>
          <w:rFonts w:ascii="Garamond" w:hAnsi="Garamond"/>
          <w:vertAlign w:val="subscript"/>
        </w:rPr>
        <w:t>x</w:t>
      </w:r>
      <w:r w:rsidRPr="000174B9">
        <w:rPr>
          <w:rFonts w:ascii="Garamond" w:hAnsi="Garamond"/>
        </w:rPr>
        <w:t>, SO</w:t>
      </w:r>
      <w:r w:rsidRPr="000174B9">
        <w:rPr>
          <w:rFonts w:ascii="Garamond" w:hAnsi="Garamond"/>
          <w:vertAlign w:val="subscript"/>
        </w:rPr>
        <w:t>2</w:t>
      </w:r>
      <w:r w:rsidRPr="000174B9">
        <w:rPr>
          <w:rFonts w:ascii="Garamond" w:hAnsi="Garamond"/>
        </w:rPr>
        <w:t xml:space="preserve"> şi COT (pentru măsurători continue), ca valori medii pe o perioadă de eşantionare de minimum 30 de minute şi maximum 8 ore pentru metale grele şi ca valori medii pe o perioadă de eşantionare de minimum 6 ore şi maximum 8 ore pentru dioxine şi furani (pentru măsurători discontinue),</w:t>
      </w:r>
    </w:p>
    <w:p w:rsidR="00990B6F" w:rsidRPr="000174B9" w:rsidRDefault="00990B6F" w:rsidP="00B91714">
      <w:pPr>
        <w:numPr>
          <w:ilvl w:val="0"/>
          <w:numId w:val="72"/>
        </w:numPr>
        <w:ind w:left="284" w:hanging="284"/>
        <w:jc w:val="both"/>
        <w:rPr>
          <w:rFonts w:ascii="Garamond" w:hAnsi="Garamond"/>
        </w:rPr>
      </w:pPr>
      <w:r w:rsidRPr="000174B9">
        <w:rPr>
          <w:rFonts w:ascii="Garamond" w:hAnsi="Garamond"/>
        </w:rPr>
        <w:t>Prelevarea şi analiza tuturor substanţelor poluante, inclusiv a dioxinelor şi furanilor, precum şi asigurarea calităţii sistemelor automatizate de măsurare şi metodele de măsurare de referinţă utilizate pentru calibrarea acestora se efectuează în conformitate cu standardele CEN. În cazul în care nu există standarde CEN, se aplică standardele ISO, standardele naţionale sau alte standarde internaţionale, garantându-se obţinerea unor date de calitate ştiinţifică echivalentă. Sistemele automatizate de măsurare sunt supuse unui control prin intermediul unor măsurători paralele cu metodele de referinţă, cel puţin o dată pe an.</w:t>
      </w:r>
    </w:p>
    <w:p w:rsidR="00990B6F" w:rsidRPr="000174B9" w:rsidRDefault="00990B6F" w:rsidP="00990B6F">
      <w:pPr>
        <w:ind w:left="284"/>
        <w:jc w:val="both"/>
        <w:rPr>
          <w:rFonts w:ascii="Garamond" w:hAnsi="Garamond"/>
        </w:rPr>
      </w:pPr>
    </w:p>
    <w:p w:rsidR="00990B6F" w:rsidRPr="000174B9" w:rsidRDefault="00990B6F" w:rsidP="00990B6F">
      <w:pPr>
        <w:jc w:val="both"/>
        <w:rPr>
          <w:rFonts w:ascii="Garamond" w:hAnsi="Garamond"/>
          <w:b/>
        </w:rPr>
      </w:pPr>
      <w:r w:rsidRPr="000174B9">
        <w:rPr>
          <w:rFonts w:ascii="Garamond" w:hAnsi="Garamond"/>
          <w:b/>
        </w:rPr>
        <w:t>10.2. Emisii în apă</w:t>
      </w:r>
    </w:p>
    <w:p w:rsidR="00990B6F" w:rsidRPr="000174B9" w:rsidRDefault="00990B6F" w:rsidP="00B91714">
      <w:pPr>
        <w:numPr>
          <w:ilvl w:val="0"/>
          <w:numId w:val="74"/>
        </w:numPr>
        <w:ind w:left="426" w:hanging="426"/>
        <w:jc w:val="both"/>
        <w:rPr>
          <w:rFonts w:ascii="Garamond" w:hAnsi="Garamond"/>
        </w:rPr>
      </w:pPr>
      <w:r w:rsidRPr="000174B9">
        <w:rPr>
          <w:rFonts w:ascii="Garamond" w:hAnsi="Garamond"/>
        </w:rPr>
        <w:t>Emisiile în apă nu trebuie să depăşească valorile limită de emisie menţionate în Tabelul 10.2.2. Nu trebuie să existe nici emisii de alţi poluanţi în apă, în afara celor menţionaţi în prezenta Autorizaţie;</w:t>
      </w:r>
    </w:p>
    <w:p w:rsidR="00990B6F" w:rsidRPr="000174B9" w:rsidRDefault="00990B6F" w:rsidP="00B91714">
      <w:pPr>
        <w:numPr>
          <w:ilvl w:val="0"/>
          <w:numId w:val="74"/>
        </w:numPr>
        <w:ind w:left="426" w:hanging="426"/>
        <w:jc w:val="both"/>
        <w:rPr>
          <w:rFonts w:ascii="Garamond" w:hAnsi="Garamond"/>
          <w:lang w:eastAsia="en-US"/>
        </w:rPr>
      </w:pPr>
      <w:r w:rsidRPr="000174B9">
        <w:rPr>
          <w:rFonts w:ascii="Garamond" w:hAnsi="Garamond"/>
        </w:rPr>
        <w:t xml:space="preserve">Valorile limită la evacuarea de pe amplasamentul S.C. CRH Ciment (Romania) S.A.  – Punct de lucru Medgidia sunt stabilite in conformitate cu prevederile </w:t>
      </w:r>
      <w:r w:rsidRPr="000174B9">
        <w:rPr>
          <w:rFonts w:ascii="Garamond" w:hAnsi="Garamond"/>
          <w:lang w:eastAsia="en-US"/>
        </w:rPr>
        <w:t>Autorizaţiei de Gospodărire a apelor nr. 39/26.03.2014, emisă de Administratia Bazinala de Apa Dobrogea - Litoral.</w:t>
      </w:r>
    </w:p>
    <w:p w:rsidR="00990B6F" w:rsidRPr="000174B9" w:rsidRDefault="00990B6F" w:rsidP="00B91714">
      <w:pPr>
        <w:numPr>
          <w:ilvl w:val="0"/>
          <w:numId w:val="74"/>
        </w:numPr>
        <w:ind w:left="426" w:hanging="426"/>
        <w:jc w:val="both"/>
        <w:rPr>
          <w:rFonts w:ascii="Garamond" w:hAnsi="Garamond"/>
          <w:lang w:eastAsia="en-US"/>
        </w:rPr>
      </w:pPr>
      <w:r w:rsidRPr="000174B9">
        <w:rPr>
          <w:rFonts w:ascii="Garamond" w:hAnsi="Garamond"/>
          <w:lang w:eastAsia="en-US"/>
        </w:rPr>
        <w:t>Titularul activităţii are obligaţia să exploateze construcţiile şi instalaţiile de utilizare, evacuare şi epurare a apelor uzate, pentru asigurarea randamentelor maxime, conform regulamentelor de exploatare;</w:t>
      </w:r>
    </w:p>
    <w:p w:rsidR="00990B6F" w:rsidRPr="000174B9" w:rsidRDefault="00990B6F" w:rsidP="00B91714">
      <w:pPr>
        <w:numPr>
          <w:ilvl w:val="0"/>
          <w:numId w:val="74"/>
        </w:numPr>
        <w:ind w:left="426" w:hanging="426"/>
        <w:jc w:val="both"/>
        <w:rPr>
          <w:rFonts w:ascii="Garamond" w:hAnsi="Garamond"/>
          <w:lang w:eastAsia="en-US"/>
        </w:rPr>
      </w:pPr>
      <w:r w:rsidRPr="000174B9">
        <w:rPr>
          <w:rFonts w:ascii="Garamond" w:hAnsi="Garamond"/>
          <w:lang w:eastAsia="en-US"/>
        </w:rPr>
        <w:t>Titularul de activitate trebuie să ia toate măsurile necesare pentru prevenirea sau minimalizarea emisiilor de poluanţi în apă. Se interzic deversările neautorizate şi accidentale a oricăror substanţe poluante pe sol, în apele de suprafaţă sau freatice.</w:t>
      </w:r>
    </w:p>
    <w:p w:rsidR="00990B6F" w:rsidRPr="000174B9" w:rsidRDefault="00990B6F" w:rsidP="00B91714">
      <w:pPr>
        <w:numPr>
          <w:ilvl w:val="0"/>
          <w:numId w:val="74"/>
        </w:numPr>
        <w:ind w:left="426" w:hanging="426"/>
        <w:jc w:val="both"/>
        <w:rPr>
          <w:rFonts w:ascii="Garamond" w:hAnsi="Garamond"/>
        </w:rPr>
      </w:pPr>
      <w:r w:rsidRPr="000174B9">
        <w:rPr>
          <w:rFonts w:ascii="Garamond" w:hAnsi="Garamond"/>
        </w:rPr>
        <w:t>Pentru toate instalaţiile în care se manipulează substanţe cu risc pentru apă, se vor prevedea măsuri de întreţinere curentă.</w:t>
      </w:r>
      <w:r w:rsidRPr="000174B9">
        <w:rPr>
          <w:rFonts w:ascii="Garamond" w:hAnsi="Garamond"/>
        </w:rPr>
        <w:tab/>
      </w:r>
    </w:p>
    <w:p w:rsidR="00990B6F" w:rsidRPr="000174B9" w:rsidRDefault="00990B6F" w:rsidP="00B91714">
      <w:pPr>
        <w:numPr>
          <w:ilvl w:val="0"/>
          <w:numId w:val="74"/>
        </w:numPr>
        <w:ind w:left="426" w:hanging="426"/>
        <w:jc w:val="both"/>
        <w:rPr>
          <w:rFonts w:ascii="Garamond" w:hAnsi="Garamond"/>
        </w:rPr>
      </w:pPr>
      <w:r w:rsidRPr="000174B9">
        <w:rPr>
          <w:rFonts w:ascii="Garamond" w:hAnsi="Garamond"/>
        </w:rPr>
        <w:t xml:space="preserve">Titularul de activitate are obligaţia să deţină planul de amplasament în care sunt prevăzute toate construcţiile şi conductele subterane. </w:t>
      </w:r>
    </w:p>
    <w:p w:rsidR="00990B6F" w:rsidRPr="000174B9" w:rsidRDefault="00990B6F" w:rsidP="00B91714">
      <w:pPr>
        <w:numPr>
          <w:ilvl w:val="0"/>
          <w:numId w:val="74"/>
        </w:numPr>
        <w:ind w:left="426" w:hanging="426"/>
        <w:jc w:val="both"/>
        <w:rPr>
          <w:rFonts w:ascii="Garamond" w:hAnsi="Garamond"/>
        </w:rPr>
      </w:pPr>
      <w:r w:rsidRPr="000174B9">
        <w:rPr>
          <w:rFonts w:ascii="Garamond" w:hAnsi="Garamond"/>
        </w:rPr>
        <w:t>Titularul de activitate are obligaţia de a verifica şi întreţine starea instalaţiilor de evacuare a apelor uzate.</w:t>
      </w:r>
    </w:p>
    <w:p w:rsidR="00990B6F" w:rsidRPr="000174B9" w:rsidRDefault="00990B6F" w:rsidP="00B91714">
      <w:pPr>
        <w:numPr>
          <w:ilvl w:val="0"/>
          <w:numId w:val="74"/>
        </w:numPr>
        <w:ind w:left="426" w:hanging="426"/>
        <w:jc w:val="both"/>
        <w:rPr>
          <w:rFonts w:ascii="Garamond" w:hAnsi="Garamond"/>
        </w:rPr>
      </w:pPr>
      <w:r w:rsidRPr="000174B9">
        <w:rPr>
          <w:rFonts w:ascii="Garamond" w:hAnsi="Garamond"/>
        </w:rPr>
        <w:t xml:space="preserve">Planul de prevenire şi combatere a poluărilor accidentale va conţine reglementări pentru un eventual incident, prin care să se garanteze punerea în siguranţă a instalaţiei. </w:t>
      </w:r>
    </w:p>
    <w:p w:rsidR="00990B6F" w:rsidRPr="000174B9" w:rsidRDefault="00990B6F" w:rsidP="00B91714">
      <w:pPr>
        <w:numPr>
          <w:ilvl w:val="0"/>
          <w:numId w:val="74"/>
        </w:numPr>
        <w:ind w:left="426" w:hanging="426"/>
        <w:jc w:val="both"/>
        <w:rPr>
          <w:rFonts w:ascii="Garamond" w:hAnsi="Garamond"/>
        </w:rPr>
      </w:pPr>
      <w:r w:rsidRPr="000174B9">
        <w:rPr>
          <w:rFonts w:ascii="Garamond" w:hAnsi="Garamond"/>
        </w:rPr>
        <w:t xml:space="preserve">În punctele în care pot rezulta substanţe periculoase pentru apa (pompe, armături, puncte de umplere şi transvazare) se vor prevedea dispozitive de captare. </w:t>
      </w:r>
    </w:p>
    <w:p w:rsidR="00990B6F" w:rsidRPr="000174B9" w:rsidRDefault="00990B6F" w:rsidP="00B91714">
      <w:pPr>
        <w:numPr>
          <w:ilvl w:val="0"/>
          <w:numId w:val="74"/>
        </w:numPr>
        <w:ind w:left="426" w:hanging="426"/>
        <w:jc w:val="both"/>
        <w:rPr>
          <w:rFonts w:ascii="Garamond" w:hAnsi="Garamond"/>
        </w:rPr>
      </w:pPr>
      <w:r w:rsidRPr="000174B9">
        <w:rPr>
          <w:rFonts w:ascii="Garamond" w:hAnsi="Garamond"/>
        </w:rPr>
        <w:t>Se vor păstra la îndemâna şi în cantităţi suficiente substanţe de neutralizare/tratare, în apropierea instalaţiilor de manipulare a substanţelor cu risc pentru apă.</w:t>
      </w:r>
    </w:p>
    <w:p w:rsidR="00990B6F" w:rsidRPr="000174B9" w:rsidRDefault="00990B6F" w:rsidP="00B91714">
      <w:pPr>
        <w:numPr>
          <w:ilvl w:val="0"/>
          <w:numId w:val="74"/>
        </w:numPr>
        <w:ind w:left="426" w:hanging="426"/>
        <w:jc w:val="both"/>
        <w:rPr>
          <w:rFonts w:ascii="Garamond" w:hAnsi="Garamond"/>
        </w:rPr>
      </w:pPr>
      <w:r w:rsidRPr="000174B9">
        <w:rPr>
          <w:rFonts w:ascii="Garamond" w:hAnsi="Garamond"/>
        </w:rPr>
        <w:t xml:space="preserve">Se va verifica periodic (la fiecare 2 ani) starea următoarelor recipiente: </w:t>
      </w:r>
    </w:p>
    <w:p w:rsidR="00990B6F" w:rsidRPr="000174B9" w:rsidRDefault="00990B6F" w:rsidP="00B91714">
      <w:pPr>
        <w:numPr>
          <w:ilvl w:val="0"/>
          <w:numId w:val="75"/>
        </w:numPr>
        <w:ind w:left="426" w:hanging="426"/>
        <w:jc w:val="both"/>
        <w:rPr>
          <w:rFonts w:ascii="Garamond" w:hAnsi="Garamond"/>
        </w:rPr>
      </w:pPr>
      <w:r w:rsidRPr="000174B9">
        <w:rPr>
          <w:rFonts w:ascii="Garamond" w:hAnsi="Garamond"/>
        </w:rPr>
        <w:t>pentru uleiuri proaspete;</w:t>
      </w:r>
    </w:p>
    <w:p w:rsidR="00990B6F" w:rsidRPr="000174B9" w:rsidRDefault="00990B6F" w:rsidP="00B91714">
      <w:pPr>
        <w:numPr>
          <w:ilvl w:val="0"/>
          <w:numId w:val="75"/>
        </w:numPr>
        <w:ind w:left="426" w:hanging="426"/>
        <w:jc w:val="both"/>
        <w:rPr>
          <w:rFonts w:ascii="Garamond" w:hAnsi="Garamond"/>
        </w:rPr>
      </w:pPr>
      <w:r w:rsidRPr="000174B9">
        <w:rPr>
          <w:rFonts w:ascii="Garamond" w:hAnsi="Garamond"/>
        </w:rPr>
        <w:t>pentru uleiuri uzate,</w:t>
      </w:r>
    </w:p>
    <w:p w:rsidR="00990B6F" w:rsidRPr="000174B9" w:rsidRDefault="00990B6F" w:rsidP="00B91714">
      <w:pPr>
        <w:numPr>
          <w:ilvl w:val="0"/>
          <w:numId w:val="75"/>
        </w:numPr>
        <w:ind w:left="426" w:hanging="426"/>
        <w:jc w:val="both"/>
        <w:rPr>
          <w:rFonts w:ascii="Garamond" w:hAnsi="Garamond"/>
        </w:rPr>
      </w:pPr>
      <w:r w:rsidRPr="000174B9">
        <w:rPr>
          <w:rFonts w:ascii="Garamond" w:hAnsi="Garamond"/>
        </w:rPr>
        <w:t>pentru benzina</w:t>
      </w:r>
    </w:p>
    <w:p w:rsidR="00990B6F" w:rsidRPr="000174B9" w:rsidRDefault="00990B6F" w:rsidP="00B91714">
      <w:pPr>
        <w:numPr>
          <w:ilvl w:val="0"/>
          <w:numId w:val="75"/>
        </w:numPr>
        <w:ind w:left="426" w:hanging="426"/>
        <w:jc w:val="both"/>
        <w:rPr>
          <w:rFonts w:ascii="Garamond" w:hAnsi="Garamond"/>
        </w:rPr>
      </w:pPr>
      <w:r w:rsidRPr="000174B9">
        <w:rPr>
          <w:rFonts w:ascii="Garamond" w:hAnsi="Garamond"/>
        </w:rPr>
        <w:lastRenderedPageBreak/>
        <w:t>pentru motorina</w:t>
      </w:r>
    </w:p>
    <w:p w:rsidR="00990B6F" w:rsidRPr="000174B9" w:rsidRDefault="00990B6F" w:rsidP="00990B6F">
      <w:pPr>
        <w:pStyle w:val="Heading2"/>
        <w:numPr>
          <w:ilvl w:val="0"/>
          <w:numId w:val="0"/>
        </w:numPr>
        <w:ind w:left="426" w:hanging="426"/>
        <w:jc w:val="both"/>
        <w:rPr>
          <w:rFonts w:ascii="Garamond" w:hAnsi="Garamond"/>
          <w:sz w:val="22"/>
        </w:rPr>
      </w:pPr>
      <w:r w:rsidRPr="000174B9">
        <w:rPr>
          <w:rFonts w:ascii="Garamond" w:hAnsi="Garamond"/>
          <w:b w:val="0"/>
          <w:sz w:val="22"/>
        </w:rPr>
        <w:t xml:space="preserve"> 12.  Monitorizarea şi analizele fiecărei emisii trebuie realizate aşa cum este precizat în capitolul monitorizarea activităţii. Un raport privind rezultatele acestei monitorizări trebuie depus la A.P.M. Constanţa lunar, semestrial şi anual</w:t>
      </w:r>
      <w:r w:rsidRPr="000174B9">
        <w:rPr>
          <w:rFonts w:ascii="Garamond" w:hAnsi="Garamond"/>
          <w:sz w:val="22"/>
        </w:rPr>
        <w:t>.</w:t>
      </w:r>
    </w:p>
    <w:p w:rsidR="00990B6F" w:rsidRPr="000174B9" w:rsidRDefault="00990B6F" w:rsidP="00990B6F">
      <w:pPr>
        <w:jc w:val="both"/>
        <w:rPr>
          <w:rFonts w:ascii="Garamond" w:hAnsi="Garamond"/>
        </w:rPr>
      </w:pPr>
    </w:p>
    <w:p w:rsidR="00990B6F" w:rsidRPr="000174B9" w:rsidRDefault="00990B6F" w:rsidP="00990B6F">
      <w:pPr>
        <w:jc w:val="both"/>
        <w:rPr>
          <w:rFonts w:ascii="Garamond" w:hAnsi="Garamond"/>
          <w:b/>
        </w:rPr>
      </w:pPr>
      <w:r w:rsidRPr="000174B9">
        <w:rPr>
          <w:rFonts w:ascii="Garamond" w:hAnsi="Garamond"/>
          <w:b/>
        </w:rPr>
        <w:t>10.2.1.Tipuri de ape uzate şi poluaţii emişi</w:t>
      </w:r>
    </w:p>
    <w:p w:rsidR="00990B6F" w:rsidRPr="000174B9" w:rsidRDefault="00990B6F" w:rsidP="00990B6F">
      <w:pPr>
        <w:jc w:val="both"/>
        <w:rPr>
          <w:rFonts w:ascii="Garamond" w:hAnsi="Garamond"/>
          <w:b/>
        </w:rPr>
      </w:pPr>
      <w:r w:rsidRPr="000174B9">
        <w:rPr>
          <w:rFonts w:ascii="Garamond" w:hAnsi="Garamond"/>
        </w:rPr>
        <w:t>Sursele generatoare de ape uzate şi poluanţii generaţi de activitate în apele uzate sunt prezentate în tabelul 10.2</w:t>
      </w:r>
      <w:r w:rsidRPr="000174B9">
        <w:rPr>
          <w:rFonts w:ascii="Garamond" w:hAnsi="Garamond"/>
          <w:b/>
        </w:rPr>
        <w:t>.</w:t>
      </w:r>
      <w:r w:rsidRPr="000174B9">
        <w:rPr>
          <w:rFonts w:ascii="Garamond" w:hAnsi="Garamond"/>
        </w:rPr>
        <w:t>1</w:t>
      </w:r>
      <w:r w:rsidRPr="000174B9">
        <w:rPr>
          <w:rFonts w:ascii="Garamond" w:hAnsi="Garamond"/>
          <w:b/>
        </w:rPr>
        <w:t xml:space="preserve">. </w:t>
      </w:r>
    </w:p>
    <w:p w:rsidR="00990B6F" w:rsidRPr="000174B9" w:rsidRDefault="00990B6F" w:rsidP="00990B6F">
      <w:pPr>
        <w:jc w:val="both"/>
        <w:rPr>
          <w:rFonts w:ascii="Garamond" w:hAnsi="Garamond"/>
          <w:b/>
        </w:rPr>
      </w:pPr>
      <w:r w:rsidRPr="000174B9">
        <w:rPr>
          <w:rFonts w:ascii="Garamond" w:hAnsi="Garamond"/>
        </w:rPr>
        <w:t>Tabelul 10.2</w:t>
      </w:r>
      <w:r w:rsidRPr="000174B9">
        <w:rPr>
          <w:rFonts w:ascii="Garamond" w:hAnsi="Garamond"/>
          <w:b/>
        </w:rPr>
        <w:t>.</w:t>
      </w:r>
      <w:r w:rsidRPr="000174B9">
        <w:rPr>
          <w:rFonts w:ascii="Garamond" w:hAnsi="Garamond"/>
        </w:rPr>
        <w:t>1</w:t>
      </w:r>
      <w:r w:rsidRPr="000174B9">
        <w:rPr>
          <w:rFonts w:ascii="Garamond" w:hAnsi="Garamond"/>
          <w:b/>
        </w:rPr>
        <w:t>.</w:t>
      </w:r>
    </w:p>
    <w:tbl>
      <w:tblPr>
        <w:tblW w:w="96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623"/>
        <w:gridCol w:w="4984"/>
      </w:tblGrid>
      <w:tr w:rsidR="00990B6F" w:rsidRPr="000174B9" w:rsidTr="00801961">
        <w:trPr>
          <w:trHeight w:val="302"/>
          <w:jc w:val="center"/>
        </w:trPr>
        <w:tc>
          <w:tcPr>
            <w:tcW w:w="4623" w:type="dxa"/>
            <w:shd w:val="clear" w:color="auto" w:fill="E0E0E0"/>
            <w:vAlign w:val="center"/>
          </w:tcPr>
          <w:p w:rsidR="00990B6F" w:rsidRPr="000174B9" w:rsidRDefault="00990B6F" w:rsidP="00801961">
            <w:pPr>
              <w:pStyle w:val="table"/>
              <w:jc w:val="center"/>
              <w:rPr>
                <w:rFonts w:ascii="Garamond" w:hAnsi="Garamond"/>
                <w:b/>
                <w:lang w:val="ro-RO"/>
              </w:rPr>
            </w:pPr>
            <w:r w:rsidRPr="000174B9">
              <w:rPr>
                <w:rFonts w:ascii="Garamond" w:hAnsi="Garamond"/>
                <w:b/>
                <w:lang w:val="ro-RO"/>
              </w:rPr>
              <w:t>Sursa de apa uzată</w:t>
            </w:r>
          </w:p>
        </w:tc>
        <w:tc>
          <w:tcPr>
            <w:tcW w:w="4984" w:type="dxa"/>
            <w:shd w:val="clear" w:color="auto" w:fill="E0E0E0"/>
            <w:vAlign w:val="center"/>
          </w:tcPr>
          <w:p w:rsidR="00990B6F" w:rsidRPr="000174B9" w:rsidRDefault="00990B6F" w:rsidP="00801961">
            <w:pPr>
              <w:pStyle w:val="table"/>
              <w:jc w:val="center"/>
              <w:rPr>
                <w:rFonts w:ascii="Garamond" w:hAnsi="Garamond"/>
                <w:b/>
                <w:lang w:val="ro-RO"/>
              </w:rPr>
            </w:pPr>
            <w:r w:rsidRPr="000174B9">
              <w:rPr>
                <w:rFonts w:ascii="Garamond" w:hAnsi="Garamond"/>
                <w:b/>
                <w:lang w:val="ro-RO"/>
              </w:rPr>
              <w:t>Punctul de evacuare</w:t>
            </w:r>
          </w:p>
        </w:tc>
      </w:tr>
      <w:tr w:rsidR="00990B6F" w:rsidRPr="000174B9" w:rsidTr="00801961">
        <w:trPr>
          <w:trHeight w:val="363"/>
          <w:jc w:val="center"/>
        </w:trPr>
        <w:tc>
          <w:tcPr>
            <w:tcW w:w="4623" w:type="dxa"/>
            <w:vAlign w:val="center"/>
          </w:tcPr>
          <w:p w:rsidR="00990B6F" w:rsidRPr="000174B9" w:rsidRDefault="00990B6F" w:rsidP="00801961">
            <w:pPr>
              <w:rPr>
                <w:rFonts w:ascii="Garamond" w:hAnsi="Garamond"/>
                <w:lang w:eastAsia="en-US"/>
              </w:rPr>
            </w:pPr>
            <w:r w:rsidRPr="000174B9">
              <w:rPr>
                <w:rFonts w:ascii="Garamond" w:hAnsi="Garamond"/>
                <w:lang w:eastAsia="en-US"/>
              </w:rPr>
              <w:t>Apa uzată industrială, conventional curata</w:t>
            </w:r>
          </w:p>
        </w:tc>
        <w:tc>
          <w:tcPr>
            <w:tcW w:w="4984" w:type="dxa"/>
            <w:vAlign w:val="center"/>
          </w:tcPr>
          <w:p w:rsidR="00990B6F" w:rsidRPr="000174B9" w:rsidRDefault="00990B6F" w:rsidP="00801961">
            <w:pPr>
              <w:rPr>
                <w:rFonts w:ascii="Garamond" w:hAnsi="Garamond"/>
                <w:lang w:eastAsia="en-US"/>
              </w:rPr>
            </w:pPr>
            <w:r w:rsidRPr="000174B9">
              <w:rPr>
                <w:rFonts w:ascii="Garamond" w:hAnsi="Garamond"/>
                <w:lang w:eastAsia="en-US"/>
              </w:rPr>
              <w:t>C.D.M.N. prin Valea Mânzului şi santul de gardă</w:t>
            </w:r>
          </w:p>
        </w:tc>
      </w:tr>
      <w:tr w:rsidR="00990B6F" w:rsidRPr="000174B9" w:rsidTr="00801961">
        <w:trPr>
          <w:trHeight w:val="378"/>
          <w:jc w:val="center"/>
        </w:trPr>
        <w:tc>
          <w:tcPr>
            <w:tcW w:w="4623" w:type="dxa"/>
            <w:vAlign w:val="center"/>
          </w:tcPr>
          <w:p w:rsidR="00990B6F" w:rsidRPr="000174B9" w:rsidRDefault="00990B6F" w:rsidP="00801961">
            <w:pPr>
              <w:rPr>
                <w:rFonts w:ascii="Garamond" w:hAnsi="Garamond"/>
                <w:lang w:eastAsia="en-US"/>
              </w:rPr>
            </w:pPr>
            <w:r w:rsidRPr="000174B9">
              <w:rPr>
                <w:rFonts w:ascii="Garamond" w:hAnsi="Garamond"/>
                <w:lang w:eastAsia="en-US"/>
              </w:rPr>
              <w:t>Apa uzată menajeră</w:t>
            </w:r>
          </w:p>
        </w:tc>
        <w:tc>
          <w:tcPr>
            <w:tcW w:w="4984" w:type="dxa"/>
            <w:vAlign w:val="center"/>
          </w:tcPr>
          <w:p w:rsidR="00990B6F" w:rsidRPr="000174B9" w:rsidRDefault="00990B6F" w:rsidP="00801961">
            <w:pPr>
              <w:rPr>
                <w:rFonts w:ascii="Garamond" w:hAnsi="Garamond"/>
                <w:lang w:eastAsia="en-US"/>
              </w:rPr>
            </w:pPr>
            <w:r w:rsidRPr="000174B9">
              <w:rPr>
                <w:rFonts w:ascii="Garamond" w:hAnsi="Garamond"/>
                <w:lang w:eastAsia="en-US"/>
              </w:rPr>
              <w:t>Reţeaua de canalizare municipală</w:t>
            </w:r>
          </w:p>
        </w:tc>
      </w:tr>
    </w:tbl>
    <w:p w:rsidR="00990B6F" w:rsidRPr="000174B9" w:rsidRDefault="00990B6F" w:rsidP="00990B6F">
      <w:pPr>
        <w:rPr>
          <w:rFonts w:ascii="Garamond" w:hAnsi="Garamond"/>
        </w:rPr>
      </w:pPr>
    </w:p>
    <w:p w:rsidR="00990B6F" w:rsidRPr="000174B9" w:rsidRDefault="00990B6F" w:rsidP="00990B6F">
      <w:pPr>
        <w:rPr>
          <w:rFonts w:ascii="Garamond" w:hAnsi="Garamond"/>
          <w:b/>
        </w:rPr>
      </w:pPr>
      <w:r w:rsidRPr="000174B9">
        <w:rPr>
          <w:rFonts w:ascii="Garamond" w:hAnsi="Garamond"/>
          <w:b/>
        </w:rPr>
        <w:t>10.2.2. Mod de stocare, epurare, valorile limită admise  la  evacuare</w:t>
      </w:r>
    </w:p>
    <w:p w:rsidR="00990B6F" w:rsidRPr="000174B9" w:rsidRDefault="00990B6F" w:rsidP="00990B6F">
      <w:pPr>
        <w:rPr>
          <w:rFonts w:ascii="Garamond" w:hAnsi="Garamond"/>
        </w:rPr>
      </w:pPr>
      <w:r w:rsidRPr="000174B9">
        <w:rPr>
          <w:rFonts w:ascii="Garamond" w:hAnsi="Garamond"/>
        </w:rPr>
        <w:t xml:space="preserve">Apele uzate evacuate de pe amplasamentul societăţii se vor încadra în prevederile </w:t>
      </w:r>
      <w:r w:rsidRPr="00CE1F0A">
        <w:rPr>
          <w:rFonts w:ascii="Garamond" w:hAnsi="Garamond"/>
          <w:color w:val="FF0000"/>
        </w:rPr>
        <w:t xml:space="preserve">Autorizaţiei de Gospodărire a Apelor nr. </w:t>
      </w:r>
      <w:r w:rsidR="00CE1F0A">
        <w:rPr>
          <w:rFonts w:ascii="Garamond" w:hAnsi="Garamond"/>
          <w:color w:val="FF0000"/>
        </w:rPr>
        <w:t>43</w:t>
      </w:r>
      <w:r w:rsidRPr="00CE1F0A">
        <w:rPr>
          <w:rFonts w:ascii="Garamond" w:hAnsi="Garamond"/>
          <w:color w:val="FF0000"/>
        </w:rPr>
        <w:t>/2</w:t>
      </w:r>
      <w:r w:rsidR="00CE1F0A">
        <w:rPr>
          <w:rFonts w:ascii="Garamond" w:hAnsi="Garamond"/>
          <w:color w:val="FF0000"/>
        </w:rPr>
        <w:t>8</w:t>
      </w:r>
      <w:r w:rsidRPr="00CE1F0A">
        <w:rPr>
          <w:rFonts w:ascii="Garamond" w:hAnsi="Garamond"/>
          <w:color w:val="FF0000"/>
        </w:rPr>
        <w:t>.03.201</w:t>
      </w:r>
      <w:r w:rsidR="00CE1F0A">
        <w:rPr>
          <w:rFonts w:ascii="Garamond" w:hAnsi="Garamond"/>
          <w:color w:val="FF0000"/>
        </w:rPr>
        <w:t>6</w:t>
      </w:r>
      <w:r w:rsidRPr="00CE1F0A">
        <w:rPr>
          <w:rFonts w:ascii="Garamond" w:hAnsi="Garamond"/>
          <w:color w:val="FF0000"/>
        </w:rPr>
        <w:t xml:space="preserve"> eliberată de Administratia Bazinala de Apa - Dobrogea L</w:t>
      </w:r>
      <w:r w:rsidRPr="000174B9">
        <w:rPr>
          <w:rFonts w:ascii="Garamond" w:hAnsi="Garamond"/>
        </w:rPr>
        <w:t>itoral, respectiv prevederilor H.G. nr. 188/2002, modificata si completata de H.G</w:t>
      </w:r>
      <w:r w:rsidRPr="000174B9">
        <w:rPr>
          <w:rFonts w:ascii="Garamond" w:hAnsi="Garamond"/>
          <w:color w:val="0070C0"/>
        </w:rPr>
        <w:t>.</w:t>
      </w:r>
      <w:r w:rsidRPr="000174B9">
        <w:rPr>
          <w:rFonts w:ascii="Garamond" w:hAnsi="Garamond"/>
        </w:rPr>
        <w:t xml:space="preserve"> nr. 352/ 2005 pentru aprobarea unor norme privind conditiile de descarcare in mediul acvatic a apelor uzate (NTPA 002/2005) pentru apele menajere  NTPA 002/2005, iar pentru apele uzate industriale NTPA 001/2005.</w:t>
      </w:r>
    </w:p>
    <w:p w:rsidR="00990B6F" w:rsidRPr="000174B9" w:rsidRDefault="00990B6F" w:rsidP="00990B6F">
      <w:pPr>
        <w:rPr>
          <w:rFonts w:ascii="Garamond" w:hAnsi="Garamond"/>
        </w:rPr>
      </w:pPr>
      <w:r w:rsidRPr="000174B9">
        <w:rPr>
          <w:rFonts w:ascii="Garamond" w:hAnsi="Garamond"/>
        </w:rPr>
        <w:t xml:space="preserve">Indicatorii de calitate a apelor uzate şi valorile limită admise la evacuare sunt prezentate în tabelul 10.2.2    </w:t>
      </w:r>
    </w:p>
    <w:p w:rsidR="00990B6F" w:rsidRPr="000174B9" w:rsidRDefault="00990B6F" w:rsidP="00990B6F">
      <w:pPr>
        <w:rPr>
          <w:rFonts w:ascii="Garamond" w:hAnsi="Garamond"/>
        </w:rPr>
      </w:pPr>
      <w:r w:rsidRPr="000174B9">
        <w:rPr>
          <w:rFonts w:ascii="Garamond" w:hAnsi="Garamond"/>
        </w:rPr>
        <w:t xml:space="preserve">Tabelul 10.2.2   </w:t>
      </w:r>
    </w:p>
    <w:tbl>
      <w:tblPr>
        <w:tblW w:w="9362" w:type="dxa"/>
        <w:jc w:val="center"/>
        <w:tblInd w:w="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3189"/>
        <w:gridCol w:w="3946"/>
        <w:gridCol w:w="2227"/>
      </w:tblGrid>
      <w:tr w:rsidR="00990B6F" w:rsidRPr="000174B9" w:rsidTr="00801961">
        <w:trPr>
          <w:trHeight w:val="530"/>
          <w:jc w:val="center"/>
        </w:trPr>
        <w:tc>
          <w:tcPr>
            <w:tcW w:w="3189" w:type="dxa"/>
            <w:shd w:val="clear" w:color="auto" w:fill="E0E0E0"/>
            <w:vAlign w:val="center"/>
          </w:tcPr>
          <w:p w:rsidR="00990B6F" w:rsidRPr="000174B9" w:rsidRDefault="00990B6F" w:rsidP="00801961">
            <w:pPr>
              <w:jc w:val="center"/>
              <w:rPr>
                <w:rFonts w:ascii="Garamond" w:hAnsi="Garamond"/>
                <w:b/>
              </w:rPr>
            </w:pPr>
            <w:r w:rsidRPr="000174B9">
              <w:rPr>
                <w:rFonts w:ascii="Garamond" w:hAnsi="Garamond"/>
                <w:b/>
              </w:rPr>
              <w:t>Categoria apei</w:t>
            </w:r>
          </w:p>
        </w:tc>
        <w:tc>
          <w:tcPr>
            <w:tcW w:w="3946" w:type="dxa"/>
            <w:shd w:val="clear" w:color="auto" w:fill="E0E0E0"/>
            <w:vAlign w:val="center"/>
          </w:tcPr>
          <w:p w:rsidR="00990B6F" w:rsidRPr="000174B9" w:rsidRDefault="00990B6F" w:rsidP="00801961">
            <w:pPr>
              <w:jc w:val="center"/>
              <w:rPr>
                <w:rFonts w:ascii="Garamond" w:hAnsi="Garamond"/>
                <w:b/>
              </w:rPr>
            </w:pPr>
            <w:r w:rsidRPr="000174B9">
              <w:rPr>
                <w:rFonts w:ascii="Garamond" w:hAnsi="Garamond"/>
                <w:b/>
              </w:rPr>
              <w:t>Substanţa</w:t>
            </w:r>
          </w:p>
        </w:tc>
        <w:tc>
          <w:tcPr>
            <w:tcW w:w="2227" w:type="dxa"/>
            <w:shd w:val="clear" w:color="auto" w:fill="E0E0E0"/>
            <w:vAlign w:val="center"/>
          </w:tcPr>
          <w:p w:rsidR="00990B6F" w:rsidRPr="000174B9" w:rsidRDefault="00990B6F" w:rsidP="00801961">
            <w:pPr>
              <w:jc w:val="center"/>
              <w:rPr>
                <w:rFonts w:ascii="Garamond" w:hAnsi="Garamond"/>
                <w:b/>
              </w:rPr>
            </w:pPr>
            <w:r w:rsidRPr="000174B9">
              <w:rPr>
                <w:rFonts w:ascii="Garamond" w:hAnsi="Garamond"/>
                <w:b/>
              </w:rPr>
              <w:t>Valori admise (mg/l)</w:t>
            </w:r>
          </w:p>
        </w:tc>
      </w:tr>
      <w:tr w:rsidR="00990B6F" w:rsidRPr="000174B9" w:rsidTr="00801961">
        <w:trPr>
          <w:trHeight w:val="273"/>
          <w:jc w:val="center"/>
        </w:trPr>
        <w:tc>
          <w:tcPr>
            <w:tcW w:w="3189" w:type="dxa"/>
            <w:vMerge w:val="restart"/>
            <w:vAlign w:val="center"/>
          </w:tcPr>
          <w:p w:rsidR="00990B6F" w:rsidRPr="000174B9" w:rsidRDefault="00990B6F" w:rsidP="00801961">
            <w:pPr>
              <w:rPr>
                <w:rFonts w:ascii="Garamond" w:hAnsi="Garamond"/>
              </w:rPr>
            </w:pPr>
            <w:r w:rsidRPr="000174B9">
              <w:rPr>
                <w:rFonts w:ascii="Garamond" w:hAnsi="Garamond"/>
              </w:rPr>
              <w:t xml:space="preserve">Ape uzate menajere </w:t>
            </w:r>
          </w:p>
        </w:tc>
        <w:tc>
          <w:tcPr>
            <w:tcW w:w="3946" w:type="dxa"/>
            <w:vAlign w:val="center"/>
          </w:tcPr>
          <w:p w:rsidR="00990B6F" w:rsidRPr="000174B9" w:rsidRDefault="00990B6F" w:rsidP="00801961">
            <w:pPr>
              <w:rPr>
                <w:rFonts w:ascii="Garamond" w:hAnsi="Garamond"/>
              </w:rPr>
            </w:pPr>
            <w:r w:rsidRPr="000174B9">
              <w:rPr>
                <w:rFonts w:ascii="Garamond" w:hAnsi="Garamond"/>
              </w:rPr>
              <w:t>pH</w:t>
            </w:r>
          </w:p>
        </w:tc>
        <w:tc>
          <w:tcPr>
            <w:tcW w:w="2227" w:type="dxa"/>
            <w:vAlign w:val="center"/>
          </w:tcPr>
          <w:p w:rsidR="00990B6F" w:rsidRPr="000174B9" w:rsidRDefault="00990B6F" w:rsidP="00801961">
            <w:pPr>
              <w:jc w:val="center"/>
              <w:rPr>
                <w:rFonts w:ascii="Garamond" w:hAnsi="Garamond"/>
              </w:rPr>
            </w:pPr>
            <w:r w:rsidRPr="000174B9">
              <w:rPr>
                <w:rFonts w:ascii="Garamond" w:hAnsi="Garamond"/>
              </w:rPr>
              <w:t>6,5-8,5</w:t>
            </w:r>
          </w:p>
        </w:tc>
      </w:tr>
      <w:tr w:rsidR="00990B6F" w:rsidRPr="000174B9" w:rsidTr="00801961">
        <w:trPr>
          <w:trHeight w:val="273"/>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rPr>
                <w:rFonts w:ascii="Garamond" w:hAnsi="Garamond"/>
              </w:rPr>
            </w:pPr>
            <w:r w:rsidRPr="000174B9">
              <w:rPr>
                <w:rFonts w:ascii="Garamond" w:hAnsi="Garamond"/>
              </w:rPr>
              <w:t>Suspensii</w:t>
            </w:r>
          </w:p>
        </w:tc>
        <w:tc>
          <w:tcPr>
            <w:tcW w:w="2227" w:type="dxa"/>
            <w:vAlign w:val="center"/>
          </w:tcPr>
          <w:p w:rsidR="00990B6F" w:rsidRPr="000174B9" w:rsidRDefault="00990B6F" w:rsidP="00801961">
            <w:pPr>
              <w:jc w:val="center"/>
              <w:rPr>
                <w:rFonts w:ascii="Garamond" w:hAnsi="Garamond"/>
              </w:rPr>
            </w:pPr>
            <w:r w:rsidRPr="000174B9">
              <w:rPr>
                <w:rFonts w:ascii="Garamond" w:hAnsi="Garamond"/>
              </w:rPr>
              <w:t>350</w:t>
            </w:r>
          </w:p>
        </w:tc>
      </w:tr>
      <w:tr w:rsidR="00990B6F" w:rsidRPr="000174B9" w:rsidTr="00801961">
        <w:trPr>
          <w:trHeight w:val="195"/>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rPr>
                <w:rFonts w:ascii="Garamond" w:hAnsi="Garamond"/>
              </w:rPr>
            </w:pPr>
            <w:r w:rsidRPr="000174B9">
              <w:rPr>
                <w:rFonts w:ascii="Garamond" w:hAnsi="Garamond"/>
              </w:rPr>
              <w:t>CBO</w:t>
            </w:r>
            <w:r w:rsidRPr="000174B9">
              <w:rPr>
                <w:rFonts w:ascii="Garamond" w:hAnsi="Garamond"/>
                <w:vertAlign w:val="subscript"/>
              </w:rPr>
              <w:t>5</w:t>
            </w:r>
          </w:p>
        </w:tc>
        <w:tc>
          <w:tcPr>
            <w:tcW w:w="2227" w:type="dxa"/>
            <w:vAlign w:val="center"/>
          </w:tcPr>
          <w:p w:rsidR="00990B6F" w:rsidRPr="000174B9" w:rsidRDefault="00990B6F" w:rsidP="00801961">
            <w:pPr>
              <w:jc w:val="center"/>
              <w:rPr>
                <w:rFonts w:ascii="Garamond" w:hAnsi="Garamond"/>
              </w:rPr>
            </w:pPr>
            <w:r w:rsidRPr="000174B9">
              <w:rPr>
                <w:rFonts w:ascii="Garamond" w:hAnsi="Garamond"/>
              </w:rPr>
              <w:t>300</w:t>
            </w:r>
          </w:p>
        </w:tc>
      </w:tr>
      <w:tr w:rsidR="00990B6F" w:rsidRPr="000174B9" w:rsidTr="00801961">
        <w:trPr>
          <w:trHeight w:val="273"/>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rPr>
                <w:rFonts w:ascii="Garamond" w:hAnsi="Garamond"/>
              </w:rPr>
            </w:pPr>
            <w:r w:rsidRPr="000174B9">
              <w:rPr>
                <w:rFonts w:ascii="Garamond" w:hAnsi="Garamond"/>
              </w:rPr>
              <w:t>CCO-Cr</w:t>
            </w:r>
          </w:p>
        </w:tc>
        <w:tc>
          <w:tcPr>
            <w:tcW w:w="2227" w:type="dxa"/>
            <w:vAlign w:val="center"/>
          </w:tcPr>
          <w:p w:rsidR="00990B6F" w:rsidRPr="000174B9" w:rsidRDefault="00990B6F" w:rsidP="00801961">
            <w:pPr>
              <w:jc w:val="center"/>
              <w:rPr>
                <w:rFonts w:ascii="Garamond" w:hAnsi="Garamond"/>
              </w:rPr>
            </w:pPr>
            <w:r w:rsidRPr="000174B9">
              <w:rPr>
                <w:rFonts w:ascii="Garamond" w:hAnsi="Garamond"/>
              </w:rPr>
              <w:t>500</w:t>
            </w:r>
          </w:p>
        </w:tc>
      </w:tr>
      <w:tr w:rsidR="00990B6F" w:rsidRPr="000174B9" w:rsidTr="00801961">
        <w:trPr>
          <w:trHeight w:val="183"/>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rPr>
                <w:rFonts w:ascii="Garamond" w:hAnsi="Garamond"/>
              </w:rPr>
            </w:pPr>
            <w:r w:rsidRPr="000174B9">
              <w:rPr>
                <w:rFonts w:ascii="Garamond" w:hAnsi="Garamond"/>
              </w:rPr>
              <w:t>Azot amoniacal (NH</w:t>
            </w:r>
            <w:r w:rsidRPr="000174B9">
              <w:rPr>
                <w:rFonts w:ascii="Garamond" w:hAnsi="Garamond"/>
                <w:vertAlign w:val="subscript"/>
              </w:rPr>
              <w:t>4</w:t>
            </w:r>
            <w:r w:rsidRPr="000174B9">
              <w:rPr>
                <w:rFonts w:ascii="Garamond" w:hAnsi="Garamond"/>
                <w:vertAlign w:val="superscript"/>
              </w:rPr>
              <w:t>+</w:t>
            </w:r>
            <w:r w:rsidRPr="000174B9">
              <w:rPr>
                <w:rFonts w:ascii="Garamond" w:hAnsi="Garamond"/>
              </w:rPr>
              <w:t>)</w:t>
            </w:r>
          </w:p>
        </w:tc>
        <w:tc>
          <w:tcPr>
            <w:tcW w:w="2227" w:type="dxa"/>
            <w:vAlign w:val="center"/>
          </w:tcPr>
          <w:p w:rsidR="00990B6F" w:rsidRPr="000174B9" w:rsidRDefault="00990B6F" w:rsidP="00801961">
            <w:pPr>
              <w:jc w:val="center"/>
              <w:rPr>
                <w:rFonts w:ascii="Garamond" w:hAnsi="Garamond"/>
              </w:rPr>
            </w:pPr>
            <w:r w:rsidRPr="000174B9">
              <w:rPr>
                <w:rFonts w:ascii="Garamond" w:hAnsi="Garamond"/>
              </w:rPr>
              <w:t>30</w:t>
            </w:r>
          </w:p>
        </w:tc>
      </w:tr>
      <w:tr w:rsidR="00990B6F" w:rsidRPr="000174B9" w:rsidTr="00801961">
        <w:trPr>
          <w:trHeight w:val="375"/>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rPr>
                <w:rFonts w:ascii="Garamond" w:hAnsi="Garamond"/>
              </w:rPr>
            </w:pPr>
            <w:r w:rsidRPr="000174B9">
              <w:rPr>
                <w:rFonts w:ascii="Garamond" w:hAnsi="Garamond"/>
              </w:rPr>
              <w:t>Substanţe extractibile</w:t>
            </w:r>
          </w:p>
        </w:tc>
        <w:tc>
          <w:tcPr>
            <w:tcW w:w="2227" w:type="dxa"/>
            <w:vAlign w:val="center"/>
          </w:tcPr>
          <w:p w:rsidR="00990B6F" w:rsidRPr="000174B9" w:rsidRDefault="00990B6F" w:rsidP="00801961">
            <w:pPr>
              <w:jc w:val="center"/>
              <w:rPr>
                <w:rFonts w:ascii="Garamond" w:hAnsi="Garamond"/>
              </w:rPr>
            </w:pPr>
            <w:r w:rsidRPr="000174B9">
              <w:rPr>
                <w:rFonts w:ascii="Garamond" w:hAnsi="Garamond"/>
              </w:rPr>
              <w:t>30</w:t>
            </w:r>
          </w:p>
        </w:tc>
      </w:tr>
      <w:tr w:rsidR="00990B6F" w:rsidRPr="000174B9" w:rsidTr="00801961">
        <w:trPr>
          <w:trHeight w:val="195"/>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rPr>
                <w:rFonts w:ascii="Garamond" w:hAnsi="Garamond"/>
              </w:rPr>
            </w:pPr>
            <w:r w:rsidRPr="000174B9">
              <w:rPr>
                <w:rFonts w:ascii="Garamond" w:hAnsi="Garamond"/>
              </w:rPr>
              <w:t>Detergenţi</w:t>
            </w:r>
          </w:p>
        </w:tc>
        <w:tc>
          <w:tcPr>
            <w:tcW w:w="2227" w:type="dxa"/>
            <w:vAlign w:val="center"/>
          </w:tcPr>
          <w:p w:rsidR="00990B6F" w:rsidRPr="000174B9" w:rsidRDefault="00990B6F" w:rsidP="00801961">
            <w:pPr>
              <w:jc w:val="center"/>
              <w:rPr>
                <w:rFonts w:ascii="Garamond" w:hAnsi="Garamond"/>
              </w:rPr>
            </w:pPr>
            <w:r w:rsidRPr="000174B9">
              <w:rPr>
                <w:rFonts w:ascii="Garamond" w:hAnsi="Garamond"/>
              </w:rPr>
              <w:t>25</w:t>
            </w:r>
          </w:p>
        </w:tc>
      </w:tr>
      <w:tr w:rsidR="00990B6F" w:rsidRPr="000174B9" w:rsidTr="00801961">
        <w:trPr>
          <w:trHeight w:val="195"/>
          <w:jc w:val="center"/>
        </w:trPr>
        <w:tc>
          <w:tcPr>
            <w:tcW w:w="3189" w:type="dxa"/>
            <w:vMerge w:val="restart"/>
            <w:vAlign w:val="center"/>
          </w:tcPr>
          <w:p w:rsidR="00990B6F" w:rsidRPr="000174B9" w:rsidRDefault="00990B6F" w:rsidP="00801961">
            <w:pPr>
              <w:rPr>
                <w:rFonts w:ascii="Garamond" w:hAnsi="Garamond"/>
              </w:rPr>
            </w:pPr>
            <w:r w:rsidRPr="000174B9">
              <w:rPr>
                <w:rFonts w:ascii="Garamond" w:hAnsi="Garamond"/>
              </w:rPr>
              <w:t>Apa uzata industrială, conventional curata</w:t>
            </w:r>
          </w:p>
        </w:tc>
        <w:tc>
          <w:tcPr>
            <w:tcW w:w="3946" w:type="dxa"/>
            <w:vAlign w:val="center"/>
          </w:tcPr>
          <w:p w:rsidR="00990B6F" w:rsidRPr="000174B9" w:rsidRDefault="00990B6F" w:rsidP="00801961">
            <w:pPr>
              <w:pStyle w:val="BodyText"/>
              <w:rPr>
                <w:rFonts w:ascii="Garamond" w:hAnsi="Garamond"/>
                <w:strike/>
              </w:rPr>
            </w:pPr>
            <w:r w:rsidRPr="000174B9">
              <w:rPr>
                <w:rFonts w:ascii="Garamond" w:hAnsi="Garamond"/>
              </w:rPr>
              <w:t>Temperatura</w:t>
            </w:r>
          </w:p>
        </w:tc>
        <w:tc>
          <w:tcPr>
            <w:tcW w:w="2227" w:type="dxa"/>
            <w:vAlign w:val="center"/>
          </w:tcPr>
          <w:p w:rsidR="00990B6F" w:rsidRPr="000174B9" w:rsidRDefault="00990B6F" w:rsidP="00801961">
            <w:pPr>
              <w:pStyle w:val="BodyText"/>
              <w:jc w:val="center"/>
              <w:rPr>
                <w:rFonts w:ascii="Garamond" w:hAnsi="Garamond"/>
                <w:strike/>
              </w:rPr>
            </w:pPr>
            <w:smartTag w:uri="urn:schemas-microsoft-com:office:smarttags" w:element="metricconverter">
              <w:smartTagPr>
                <w:attr w:name="ProductID" w:val="350C"/>
              </w:smartTagPr>
              <w:r w:rsidRPr="000174B9">
                <w:rPr>
                  <w:rFonts w:ascii="Garamond" w:hAnsi="Garamond"/>
                </w:rPr>
                <w:t>35</w:t>
              </w:r>
              <w:r w:rsidRPr="000174B9">
                <w:rPr>
                  <w:rFonts w:ascii="Garamond" w:hAnsi="Garamond"/>
                  <w:vertAlign w:val="superscript"/>
                </w:rPr>
                <w:t>0</w:t>
              </w:r>
              <w:r w:rsidRPr="000174B9">
                <w:rPr>
                  <w:rFonts w:ascii="Garamond" w:hAnsi="Garamond"/>
                </w:rPr>
                <w:t>C</w:t>
              </w:r>
            </w:smartTag>
          </w:p>
        </w:tc>
      </w:tr>
      <w:tr w:rsidR="00990B6F" w:rsidRPr="000174B9" w:rsidTr="00801961">
        <w:trPr>
          <w:trHeight w:val="195"/>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pStyle w:val="BodyText"/>
              <w:rPr>
                <w:rFonts w:ascii="Garamond" w:hAnsi="Garamond"/>
              </w:rPr>
            </w:pPr>
            <w:r w:rsidRPr="000174B9">
              <w:rPr>
                <w:rFonts w:ascii="Garamond" w:hAnsi="Garamond"/>
              </w:rPr>
              <w:t>pH</w:t>
            </w:r>
          </w:p>
        </w:tc>
        <w:tc>
          <w:tcPr>
            <w:tcW w:w="2227" w:type="dxa"/>
            <w:vAlign w:val="center"/>
          </w:tcPr>
          <w:p w:rsidR="00990B6F" w:rsidRPr="000174B9" w:rsidRDefault="00990B6F" w:rsidP="00801961">
            <w:pPr>
              <w:pStyle w:val="BodyText"/>
              <w:jc w:val="center"/>
              <w:rPr>
                <w:rFonts w:ascii="Garamond" w:hAnsi="Garamond"/>
              </w:rPr>
            </w:pPr>
            <w:r w:rsidRPr="000174B9">
              <w:rPr>
                <w:rFonts w:ascii="Garamond" w:hAnsi="Garamond"/>
              </w:rPr>
              <w:t>6,5 ÷ 8,5</w:t>
            </w:r>
          </w:p>
        </w:tc>
      </w:tr>
      <w:tr w:rsidR="00990B6F" w:rsidRPr="000174B9" w:rsidTr="00801961">
        <w:trPr>
          <w:trHeight w:val="195"/>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pStyle w:val="BodyText"/>
              <w:rPr>
                <w:rFonts w:ascii="Garamond" w:hAnsi="Garamond"/>
              </w:rPr>
            </w:pPr>
            <w:r w:rsidRPr="000174B9">
              <w:rPr>
                <w:rFonts w:ascii="Garamond" w:hAnsi="Garamond"/>
              </w:rPr>
              <w:t>Materii in suspensie</w:t>
            </w:r>
          </w:p>
        </w:tc>
        <w:tc>
          <w:tcPr>
            <w:tcW w:w="2227" w:type="dxa"/>
            <w:vAlign w:val="center"/>
          </w:tcPr>
          <w:p w:rsidR="00990B6F" w:rsidRPr="000174B9" w:rsidRDefault="00990B6F" w:rsidP="00801961">
            <w:pPr>
              <w:pStyle w:val="BodyText"/>
              <w:jc w:val="center"/>
              <w:rPr>
                <w:rFonts w:ascii="Garamond" w:hAnsi="Garamond"/>
              </w:rPr>
            </w:pPr>
            <w:r w:rsidRPr="000174B9">
              <w:rPr>
                <w:rFonts w:ascii="Garamond" w:hAnsi="Garamond"/>
              </w:rPr>
              <w:t>35</w:t>
            </w:r>
          </w:p>
        </w:tc>
      </w:tr>
      <w:tr w:rsidR="00990B6F" w:rsidRPr="000174B9" w:rsidTr="00801961">
        <w:trPr>
          <w:trHeight w:val="195"/>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pStyle w:val="BodyText"/>
              <w:rPr>
                <w:rFonts w:ascii="Garamond" w:hAnsi="Garamond"/>
              </w:rPr>
            </w:pPr>
            <w:r w:rsidRPr="000174B9">
              <w:rPr>
                <w:rFonts w:ascii="Garamond" w:hAnsi="Garamond"/>
              </w:rPr>
              <w:t>Reziduu filtrat (</w:t>
            </w:r>
            <w:smartTag w:uri="urn:schemas-microsoft-com:office:smarttags" w:element="metricconverter">
              <w:smartTagPr>
                <w:attr w:name="ProductID" w:val="1050C"/>
              </w:smartTagPr>
              <w:r w:rsidRPr="000174B9">
                <w:rPr>
                  <w:rFonts w:ascii="Garamond" w:hAnsi="Garamond"/>
                </w:rPr>
                <w:t>105</w:t>
              </w:r>
              <w:r w:rsidRPr="000174B9">
                <w:rPr>
                  <w:rFonts w:ascii="Garamond" w:hAnsi="Garamond"/>
                  <w:vertAlign w:val="superscript"/>
                </w:rPr>
                <w:t>0</w:t>
              </w:r>
              <w:r w:rsidRPr="000174B9">
                <w:rPr>
                  <w:rFonts w:ascii="Garamond" w:hAnsi="Garamond"/>
                </w:rPr>
                <w:t>C</w:t>
              </w:r>
            </w:smartTag>
            <w:r w:rsidRPr="000174B9">
              <w:rPr>
                <w:rFonts w:ascii="Garamond" w:hAnsi="Garamond"/>
              </w:rPr>
              <w:t>)</w:t>
            </w:r>
          </w:p>
        </w:tc>
        <w:tc>
          <w:tcPr>
            <w:tcW w:w="2227" w:type="dxa"/>
            <w:vAlign w:val="center"/>
          </w:tcPr>
          <w:p w:rsidR="00990B6F" w:rsidRPr="000174B9" w:rsidRDefault="00990B6F" w:rsidP="00801961">
            <w:pPr>
              <w:pStyle w:val="BodyText"/>
              <w:jc w:val="center"/>
              <w:rPr>
                <w:rFonts w:ascii="Garamond" w:hAnsi="Garamond"/>
              </w:rPr>
            </w:pPr>
            <w:r w:rsidRPr="000174B9">
              <w:rPr>
                <w:rFonts w:ascii="Garamond" w:hAnsi="Garamond"/>
              </w:rPr>
              <w:t>2000</w:t>
            </w:r>
          </w:p>
        </w:tc>
      </w:tr>
      <w:tr w:rsidR="00990B6F" w:rsidRPr="000174B9" w:rsidTr="00801961">
        <w:trPr>
          <w:trHeight w:val="195"/>
          <w:jc w:val="center"/>
        </w:trPr>
        <w:tc>
          <w:tcPr>
            <w:tcW w:w="3189" w:type="dxa"/>
            <w:vMerge/>
            <w:vAlign w:val="center"/>
          </w:tcPr>
          <w:p w:rsidR="00990B6F" w:rsidRPr="000174B9" w:rsidRDefault="00990B6F" w:rsidP="00801961">
            <w:pPr>
              <w:rPr>
                <w:rFonts w:ascii="Garamond" w:hAnsi="Garamond"/>
              </w:rPr>
            </w:pPr>
          </w:p>
        </w:tc>
        <w:tc>
          <w:tcPr>
            <w:tcW w:w="3946" w:type="dxa"/>
            <w:vAlign w:val="center"/>
          </w:tcPr>
          <w:p w:rsidR="00990B6F" w:rsidRPr="000174B9" w:rsidRDefault="00990B6F" w:rsidP="00801961">
            <w:pPr>
              <w:pStyle w:val="BodyText"/>
              <w:rPr>
                <w:rFonts w:ascii="Garamond" w:hAnsi="Garamond"/>
              </w:rPr>
            </w:pPr>
            <w:r w:rsidRPr="000174B9">
              <w:rPr>
                <w:rFonts w:ascii="Garamond" w:hAnsi="Garamond"/>
              </w:rPr>
              <w:t>Substante extractibile in eter de petrol</w:t>
            </w:r>
          </w:p>
        </w:tc>
        <w:tc>
          <w:tcPr>
            <w:tcW w:w="2227" w:type="dxa"/>
            <w:vAlign w:val="center"/>
          </w:tcPr>
          <w:p w:rsidR="00990B6F" w:rsidRPr="000174B9" w:rsidRDefault="00990B6F" w:rsidP="00801961">
            <w:pPr>
              <w:pStyle w:val="BodyText"/>
              <w:jc w:val="center"/>
              <w:rPr>
                <w:rFonts w:ascii="Garamond" w:hAnsi="Garamond"/>
              </w:rPr>
            </w:pPr>
            <w:r w:rsidRPr="000174B9">
              <w:rPr>
                <w:rFonts w:ascii="Garamond" w:hAnsi="Garamond"/>
              </w:rPr>
              <w:t>20</w:t>
            </w:r>
          </w:p>
        </w:tc>
      </w:tr>
    </w:tbl>
    <w:p w:rsidR="00990B6F" w:rsidRPr="000174B9" w:rsidRDefault="00990B6F" w:rsidP="00990B6F">
      <w:pPr>
        <w:rPr>
          <w:rFonts w:ascii="Garamond" w:hAnsi="Garamond"/>
          <w:b/>
        </w:rPr>
      </w:pPr>
      <w:r w:rsidRPr="000174B9">
        <w:rPr>
          <w:rFonts w:ascii="Garamond" w:hAnsi="Garamond"/>
          <w:b/>
        </w:rPr>
        <w:t xml:space="preserve">Notă: </w:t>
      </w:r>
    </w:p>
    <w:p w:rsidR="00990B6F" w:rsidRPr="000174B9" w:rsidRDefault="00990B6F" w:rsidP="00B91714">
      <w:pPr>
        <w:numPr>
          <w:ilvl w:val="0"/>
          <w:numId w:val="76"/>
        </w:numPr>
        <w:rPr>
          <w:rFonts w:ascii="Garamond" w:hAnsi="Garamond"/>
        </w:rPr>
      </w:pPr>
      <w:r w:rsidRPr="000174B9">
        <w:rPr>
          <w:rFonts w:ascii="Garamond" w:hAnsi="Garamond"/>
        </w:rPr>
        <w:t>Este interzisă deversarea oricărei substanţe care poluează apa de suprafaţă sau apa din canalele de scurgere a apei pluviale.</w:t>
      </w:r>
    </w:p>
    <w:p w:rsidR="00990B6F" w:rsidRPr="000174B9" w:rsidRDefault="00990B6F" w:rsidP="00B91714">
      <w:pPr>
        <w:numPr>
          <w:ilvl w:val="0"/>
          <w:numId w:val="76"/>
        </w:numPr>
        <w:rPr>
          <w:rFonts w:ascii="Garamond" w:hAnsi="Garamond"/>
        </w:rPr>
      </w:pPr>
      <w:r w:rsidRPr="000174B9">
        <w:rPr>
          <w:rFonts w:ascii="Garamond" w:hAnsi="Garamond"/>
        </w:rPr>
        <w:t>În situaţia în care orice analize sau observaţii privind calitatea sau apariţia unor scurgeri în apa pluvială ar putea indica faptul că a avut loc contaminarea, titularul autorizaţiei trebuie să:</w:t>
      </w:r>
    </w:p>
    <w:p w:rsidR="00990B6F" w:rsidRPr="000174B9" w:rsidRDefault="00990B6F" w:rsidP="00B91714">
      <w:pPr>
        <w:numPr>
          <w:ilvl w:val="0"/>
          <w:numId w:val="77"/>
        </w:numPr>
        <w:rPr>
          <w:rFonts w:ascii="Garamond" w:hAnsi="Garamond"/>
        </w:rPr>
      </w:pPr>
      <w:r w:rsidRPr="000174B9">
        <w:rPr>
          <w:rFonts w:ascii="Garamond" w:hAnsi="Garamond"/>
        </w:rPr>
        <w:t>realizeze imediat o investigaţie pentru a identifica şi izola sursa de contaminare;</w:t>
      </w:r>
    </w:p>
    <w:p w:rsidR="00990B6F" w:rsidRPr="000174B9" w:rsidRDefault="00990B6F" w:rsidP="00B91714">
      <w:pPr>
        <w:numPr>
          <w:ilvl w:val="0"/>
          <w:numId w:val="77"/>
        </w:numPr>
        <w:rPr>
          <w:rFonts w:ascii="Garamond" w:hAnsi="Garamond"/>
        </w:rPr>
      </w:pPr>
      <w:r w:rsidRPr="000174B9">
        <w:rPr>
          <w:rFonts w:ascii="Garamond" w:hAnsi="Garamond"/>
        </w:rPr>
        <w:t>ia măsuri pentru prevenirea extinderii contaminării şi minimizarea efectelor de contaminare a mediului;</w:t>
      </w:r>
    </w:p>
    <w:p w:rsidR="00990B6F" w:rsidRPr="000174B9" w:rsidRDefault="00990B6F" w:rsidP="00B91714">
      <w:pPr>
        <w:numPr>
          <w:ilvl w:val="0"/>
          <w:numId w:val="77"/>
        </w:numPr>
        <w:rPr>
          <w:rFonts w:ascii="Garamond" w:hAnsi="Garamond"/>
        </w:rPr>
      </w:pPr>
      <w:r w:rsidRPr="000174B9">
        <w:rPr>
          <w:rFonts w:ascii="Garamond" w:hAnsi="Garamond"/>
        </w:rPr>
        <w:t>notifice incidentul la A.P.M. Constanţa, în termen de 24 ore.</w:t>
      </w:r>
    </w:p>
    <w:p w:rsidR="00B45B17" w:rsidRPr="000174B9" w:rsidRDefault="00B45B17" w:rsidP="00B45B17">
      <w:pPr>
        <w:ind w:left="1440"/>
        <w:rPr>
          <w:rFonts w:ascii="Garamond" w:hAnsi="Garamond"/>
        </w:rPr>
      </w:pPr>
    </w:p>
    <w:p w:rsidR="00990B6F" w:rsidRPr="000174B9" w:rsidRDefault="00990B6F" w:rsidP="00990B6F">
      <w:pPr>
        <w:pStyle w:val="Heading2"/>
        <w:numPr>
          <w:ilvl w:val="0"/>
          <w:numId w:val="0"/>
        </w:numPr>
        <w:jc w:val="both"/>
        <w:rPr>
          <w:rFonts w:ascii="Garamond" w:hAnsi="Garamond"/>
          <w:sz w:val="22"/>
        </w:rPr>
      </w:pPr>
      <w:r w:rsidRPr="000174B9">
        <w:rPr>
          <w:rFonts w:ascii="Garamond" w:hAnsi="Garamond"/>
          <w:sz w:val="22"/>
        </w:rPr>
        <w:t>10.3. SOL SI APA SUBTERANĂ</w:t>
      </w:r>
    </w:p>
    <w:p w:rsidR="00990B6F" w:rsidRPr="000174B9" w:rsidRDefault="00990B6F" w:rsidP="00B91714">
      <w:pPr>
        <w:pStyle w:val="Heading2"/>
        <w:numPr>
          <w:ilvl w:val="0"/>
          <w:numId w:val="78"/>
        </w:numPr>
        <w:ind w:left="426" w:hanging="426"/>
        <w:jc w:val="both"/>
        <w:rPr>
          <w:rFonts w:ascii="Garamond" w:hAnsi="Garamond"/>
          <w:b w:val="0"/>
          <w:sz w:val="22"/>
        </w:rPr>
      </w:pPr>
      <w:r w:rsidRPr="000174B9">
        <w:rPr>
          <w:rFonts w:ascii="Garamond" w:hAnsi="Garamond"/>
          <w:b w:val="0"/>
          <w:sz w:val="22"/>
        </w:rPr>
        <w:t>Încărcările şi descărcările de materiale trebuie să aibă loc în zone special amenajate, pe platforme betonate pentru a preveni scurgerile/infiltraţiile în sol.</w:t>
      </w:r>
    </w:p>
    <w:p w:rsidR="00990B6F" w:rsidRPr="000174B9" w:rsidRDefault="00990B6F" w:rsidP="00B91714">
      <w:pPr>
        <w:pStyle w:val="Heading2"/>
        <w:numPr>
          <w:ilvl w:val="0"/>
          <w:numId w:val="78"/>
        </w:numPr>
        <w:ind w:left="426" w:hanging="426"/>
        <w:jc w:val="both"/>
        <w:rPr>
          <w:rFonts w:ascii="Garamond" w:hAnsi="Garamond"/>
          <w:b w:val="0"/>
          <w:sz w:val="22"/>
        </w:rPr>
      </w:pPr>
      <w:r w:rsidRPr="000174B9">
        <w:rPr>
          <w:rFonts w:ascii="Garamond" w:hAnsi="Garamond"/>
          <w:b w:val="0"/>
          <w:sz w:val="22"/>
        </w:rPr>
        <w:t>Încărcările şi descărcările de materiale trebuie să aibă loc în zone stabilite, protejate împotriva pierderilor de lichide sau dispersii de pulberi şi gaze.</w:t>
      </w:r>
    </w:p>
    <w:p w:rsidR="00990B6F" w:rsidRPr="000174B9" w:rsidRDefault="00990B6F" w:rsidP="00B91714">
      <w:pPr>
        <w:pStyle w:val="Heading2"/>
        <w:numPr>
          <w:ilvl w:val="0"/>
          <w:numId w:val="78"/>
        </w:numPr>
        <w:ind w:left="426" w:hanging="426"/>
        <w:jc w:val="both"/>
        <w:rPr>
          <w:rFonts w:ascii="Garamond" w:hAnsi="Garamond"/>
          <w:b w:val="0"/>
          <w:sz w:val="22"/>
        </w:rPr>
      </w:pPr>
      <w:r w:rsidRPr="000174B9">
        <w:rPr>
          <w:rFonts w:ascii="Garamond" w:hAnsi="Garamond"/>
          <w:b w:val="0"/>
          <w:sz w:val="22"/>
        </w:rPr>
        <w:t xml:space="preserve">Indicatorii de calitate ai  probelor de sol prelevate şi menţionate în Raportul de Amplasament trebuie să se conformeze cu prevederile Ordinului M.A.P.P.M. nr. 756/97 pentru aprobarea Reglementarii privind evaluarea poluării mediului. </w:t>
      </w:r>
    </w:p>
    <w:p w:rsidR="00990B6F" w:rsidRPr="000174B9" w:rsidRDefault="00990B6F" w:rsidP="00B91714">
      <w:pPr>
        <w:pStyle w:val="Heading2"/>
        <w:numPr>
          <w:ilvl w:val="0"/>
          <w:numId w:val="78"/>
        </w:numPr>
        <w:ind w:left="426" w:hanging="426"/>
        <w:jc w:val="both"/>
        <w:rPr>
          <w:rFonts w:ascii="Garamond" w:hAnsi="Garamond"/>
          <w:b w:val="0"/>
          <w:sz w:val="22"/>
        </w:rPr>
      </w:pPr>
      <w:r w:rsidRPr="000174B9">
        <w:rPr>
          <w:rFonts w:ascii="Garamond" w:hAnsi="Garamond"/>
          <w:b w:val="0"/>
          <w:sz w:val="22"/>
        </w:rPr>
        <w:t xml:space="preserve">Toate flanşele şi valvele de pe conductele de suprafaţă folosite pentru transportul de substanţe, altele decât apa necontaminată, caz pentru care nu este stipulată nici o prevedere permanentă privind siguranţa scurgerilor, </w:t>
      </w:r>
      <w:r w:rsidRPr="000174B9">
        <w:rPr>
          <w:rFonts w:ascii="Garamond" w:hAnsi="Garamond"/>
          <w:b w:val="0"/>
          <w:sz w:val="22"/>
        </w:rPr>
        <w:lastRenderedPageBreak/>
        <w:t>trebuie să facă subiectul verificărilor vizuale ori de câte ori este necesar sau al altor modalităţi de monitorizare a scurgerilor. Toate aceste verificări trebuie înregistrate într-un registru care trebuie să fie disponibil pentru inspecţiile personalului cu drept de control conform legislaţiei in vigoare.</w:t>
      </w:r>
    </w:p>
    <w:p w:rsidR="00990B6F" w:rsidRPr="000174B9" w:rsidRDefault="00990B6F" w:rsidP="00B91714">
      <w:pPr>
        <w:pStyle w:val="Heading2"/>
        <w:numPr>
          <w:ilvl w:val="0"/>
          <w:numId w:val="78"/>
        </w:numPr>
        <w:ind w:left="426" w:hanging="426"/>
        <w:jc w:val="both"/>
        <w:rPr>
          <w:rFonts w:ascii="Garamond" w:hAnsi="Garamond"/>
          <w:b w:val="0"/>
          <w:sz w:val="22"/>
        </w:rPr>
      </w:pPr>
      <w:r w:rsidRPr="000174B9">
        <w:rPr>
          <w:rFonts w:ascii="Garamond" w:hAnsi="Garamond"/>
          <w:b w:val="0"/>
          <w:sz w:val="22"/>
        </w:rPr>
        <w:t xml:space="preserve">Sunt interzise deversările accidentale de produse care pot polua solul şi implicit apa. În cazul apariţiei unei deversări accidentale se va proceda la eliminarea acestora şi se vor restabili condiţiile anterioare producerii deversărilor. </w:t>
      </w:r>
    </w:p>
    <w:p w:rsidR="00990B6F" w:rsidRPr="000174B9" w:rsidRDefault="00990B6F" w:rsidP="00B91714">
      <w:pPr>
        <w:pStyle w:val="Heading2"/>
        <w:numPr>
          <w:ilvl w:val="0"/>
          <w:numId w:val="78"/>
        </w:numPr>
        <w:ind w:left="426" w:hanging="426"/>
        <w:jc w:val="both"/>
        <w:rPr>
          <w:rFonts w:ascii="Garamond" w:hAnsi="Garamond"/>
          <w:b w:val="0"/>
          <w:sz w:val="22"/>
        </w:rPr>
      </w:pPr>
      <w:r w:rsidRPr="000174B9">
        <w:rPr>
          <w:rFonts w:ascii="Garamond" w:hAnsi="Garamond"/>
          <w:b w:val="0"/>
          <w:sz w:val="22"/>
        </w:rPr>
        <w:t>Stocările temporare de materiale şi deşeuri se vor realiza cu asigurarea protecţiei solului şi  apei subterane.</w:t>
      </w:r>
    </w:p>
    <w:p w:rsidR="00990B6F" w:rsidRPr="000174B9" w:rsidRDefault="00990B6F" w:rsidP="00B91714">
      <w:pPr>
        <w:pStyle w:val="Heading2"/>
        <w:numPr>
          <w:ilvl w:val="0"/>
          <w:numId w:val="78"/>
        </w:numPr>
        <w:ind w:left="426" w:hanging="426"/>
        <w:jc w:val="both"/>
        <w:rPr>
          <w:rFonts w:ascii="Garamond" w:hAnsi="Garamond"/>
          <w:b w:val="0"/>
          <w:sz w:val="22"/>
        </w:rPr>
      </w:pPr>
      <w:r w:rsidRPr="000174B9">
        <w:rPr>
          <w:rFonts w:ascii="Garamond" w:hAnsi="Garamond"/>
          <w:b w:val="0"/>
          <w:sz w:val="22"/>
        </w:rPr>
        <w:t>Toate bazinele trebuie etanşate şi izolate, după caz, pentru a preveni contaminarea solului.</w:t>
      </w:r>
    </w:p>
    <w:p w:rsidR="00990B6F" w:rsidRPr="000174B9" w:rsidRDefault="00990B6F" w:rsidP="00B91714">
      <w:pPr>
        <w:pStyle w:val="Heading2"/>
        <w:numPr>
          <w:ilvl w:val="0"/>
          <w:numId w:val="78"/>
        </w:numPr>
        <w:ind w:left="426" w:hanging="426"/>
        <w:jc w:val="both"/>
        <w:rPr>
          <w:rFonts w:ascii="Garamond" w:hAnsi="Garamond"/>
          <w:b w:val="0"/>
          <w:sz w:val="22"/>
        </w:rPr>
      </w:pPr>
      <w:r w:rsidRPr="000174B9">
        <w:rPr>
          <w:rFonts w:ascii="Garamond" w:hAnsi="Garamond"/>
          <w:b w:val="0"/>
          <w:sz w:val="22"/>
        </w:rPr>
        <w:t xml:space="preserve">Titularul de activitate trebuie să planifice şi să realizeze o dată la 2 ani, activităţi de revizii şi reparaţii la elementele de construcţii subterane, respectiv conducte, bazine, cămine şi guri de vizitare. </w:t>
      </w:r>
    </w:p>
    <w:p w:rsidR="00990B6F" w:rsidRPr="000174B9" w:rsidRDefault="00990B6F" w:rsidP="00B91714">
      <w:pPr>
        <w:pStyle w:val="Heading2"/>
        <w:numPr>
          <w:ilvl w:val="0"/>
          <w:numId w:val="78"/>
        </w:numPr>
        <w:ind w:left="426" w:hanging="426"/>
        <w:jc w:val="both"/>
        <w:rPr>
          <w:rFonts w:ascii="Garamond" w:hAnsi="Garamond"/>
          <w:b w:val="0"/>
          <w:sz w:val="22"/>
        </w:rPr>
      </w:pPr>
      <w:r w:rsidRPr="000174B9">
        <w:rPr>
          <w:rFonts w:ascii="Garamond" w:hAnsi="Garamond"/>
          <w:b w:val="0"/>
          <w:sz w:val="22"/>
        </w:rPr>
        <w:t>Titularul de activitate trebuie să aibă în depozit o cantitate corespunzătoare de substanţe de absorbţie, precum şi un număr adecvat de echipamente, pentru eliminarea efectelor oricărui  poluant pe sol.</w:t>
      </w:r>
    </w:p>
    <w:p w:rsidR="00990B6F" w:rsidRPr="000174B9" w:rsidRDefault="00990B6F" w:rsidP="00990B6F">
      <w:pPr>
        <w:jc w:val="both"/>
        <w:rPr>
          <w:rFonts w:ascii="Garamond" w:hAnsi="Garamond"/>
        </w:rPr>
      </w:pPr>
    </w:p>
    <w:p w:rsidR="00990B6F" w:rsidRPr="000174B9" w:rsidRDefault="00990B6F" w:rsidP="00990B6F">
      <w:pPr>
        <w:jc w:val="both"/>
        <w:rPr>
          <w:rFonts w:ascii="Garamond" w:hAnsi="Garamond"/>
        </w:rPr>
      </w:pPr>
      <w:r w:rsidRPr="000174B9">
        <w:rPr>
          <w:rFonts w:ascii="Garamond" w:hAnsi="Garamond"/>
        </w:rPr>
        <w:t>Tabel   10.3. 1 – Valorile de referinţa pentru urmele de elemente chimice din sol</w:t>
      </w:r>
    </w:p>
    <w:tbl>
      <w:tblPr>
        <w:tblW w:w="97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889"/>
        <w:gridCol w:w="1800"/>
        <w:gridCol w:w="2686"/>
        <w:gridCol w:w="2329"/>
      </w:tblGrid>
      <w:tr w:rsidR="00990B6F" w:rsidRPr="000174B9" w:rsidTr="00801961">
        <w:trPr>
          <w:jc w:val="center"/>
        </w:trPr>
        <w:tc>
          <w:tcPr>
            <w:tcW w:w="2889" w:type="dxa"/>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Locul de prelevare:</w:t>
            </w:r>
          </w:p>
          <w:p w:rsidR="00990B6F" w:rsidRPr="000174B9" w:rsidRDefault="00990B6F" w:rsidP="00801961">
            <w:pPr>
              <w:jc w:val="center"/>
              <w:rPr>
                <w:rFonts w:ascii="Garamond" w:hAnsi="Garamond"/>
                <w:b/>
              </w:rPr>
            </w:pPr>
            <w:r w:rsidRPr="000174B9">
              <w:rPr>
                <w:rFonts w:ascii="Garamond" w:hAnsi="Garamond"/>
                <w:b/>
              </w:rPr>
              <w:t>la suprafaţă</w:t>
            </w:r>
          </w:p>
          <w:p w:rsidR="00990B6F" w:rsidRPr="000174B9" w:rsidRDefault="00990B6F" w:rsidP="00801961">
            <w:pPr>
              <w:jc w:val="center"/>
              <w:rPr>
                <w:rFonts w:ascii="Garamond" w:hAnsi="Garamond"/>
                <w:b/>
              </w:rPr>
            </w:pPr>
            <w:r w:rsidRPr="000174B9">
              <w:rPr>
                <w:rFonts w:ascii="Garamond" w:hAnsi="Garamond"/>
                <w:b/>
              </w:rPr>
              <w:t xml:space="preserve">în adâncime la </w:t>
            </w:r>
            <w:smartTag w:uri="urn:schemas-microsoft-com:office:smarttags" w:element="metricconverter">
              <w:smartTagPr>
                <w:attr w:name="ProductID" w:val="30 cm"/>
              </w:smartTagPr>
              <w:r w:rsidRPr="000174B9">
                <w:rPr>
                  <w:rFonts w:ascii="Garamond" w:hAnsi="Garamond"/>
                  <w:b/>
                </w:rPr>
                <w:t>30 cm</w:t>
              </w:r>
            </w:smartTag>
          </w:p>
        </w:tc>
        <w:tc>
          <w:tcPr>
            <w:tcW w:w="1800" w:type="dxa"/>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Indicatorul analizat</w:t>
            </w:r>
          </w:p>
        </w:tc>
        <w:tc>
          <w:tcPr>
            <w:tcW w:w="2686" w:type="dxa"/>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Valori limită folosinţe mai puţin sensibile</w:t>
            </w:r>
          </w:p>
          <w:p w:rsidR="00990B6F" w:rsidRPr="000174B9" w:rsidRDefault="00990B6F" w:rsidP="00801961">
            <w:pPr>
              <w:jc w:val="center"/>
              <w:rPr>
                <w:rFonts w:ascii="Garamond" w:hAnsi="Garamond"/>
                <w:b/>
              </w:rPr>
            </w:pPr>
            <w:r w:rsidRPr="000174B9">
              <w:rPr>
                <w:rFonts w:ascii="Garamond" w:hAnsi="Garamond"/>
                <w:b/>
              </w:rPr>
              <w:t>(mg/ kg substanţă uscată)</w:t>
            </w:r>
          </w:p>
        </w:tc>
        <w:tc>
          <w:tcPr>
            <w:tcW w:w="2329" w:type="dxa"/>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Temeiul legal</w:t>
            </w:r>
          </w:p>
        </w:tc>
      </w:tr>
      <w:tr w:rsidR="00990B6F" w:rsidRPr="000174B9" w:rsidTr="00801961">
        <w:trPr>
          <w:jc w:val="center"/>
        </w:trPr>
        <w:tc>
          <w:tcPr>
            <w:tcW w:w="2889" w:type="dxa"/>
            <w:vMerge w:val="restart"/>
            <w:vAlign w:val="center"/>
          </w:tcPr>
          <w:p w:rsidR="00990B6F" w:rsidRPr="000174B9" w:rsidRDefault="00990B6F" w:rsidP="00801961">
            <w:pPr>
              <w:rPr>
                <w:rFonts w:ascii="Garamond" w:hAnsi="Garamond"/>
              </w:rPr>
            </w:pPr>
            <w:r w:rsidRPr="000174B9">
              <w:rPr>
                <w:rFonts w:ascii="Garamond" w:hAnsi="Garamond"/>
              </w:rPr>
              <w:t>Puncte de prelevare</w:t>
            </w:r>
          </w:p>
        </w:tc>
        <w:tc>
          <w:tcPr>
            <w:tcW w:w="1800" w:type="dxa"/>
            <w:vAlign w:val="center"/>
          </w:tcPr>
          <w:p w:rsidR="00990B6F" w:rsidRPr="000174B9" w:rsidRDefault="00990B6F" w:rsidP="00801961">
            <w:pPr>
              <w:rPr>
                <w:rFonts w:ascii="Garamond" w:hAnsi="Garamond"/>
              </w:rPr>
            </w:pPr>
            <w:r w:rsidRPr="000174B9">
              <w:rPr>
                <w:rFonts w:ascii="Garamond" w:hAnsi="Garamond"/>
              </w:rPr>
              <w:t>pH</w:t>
            </w:r>
          </w:p>
        </w:tc>
        <w:tc>
          <w:tcPr>
            <w:tcW w:w="2686" w:type="dxa"/>
            <w:vAlign w:val="center"/>
          </w:tcPr>
          <w:p w:rsidR="00990B6F" w:rsidRPr="000174B9" w:rsidRDefault="00990B6F" w:rsidP="00801961">
            <w:pPr>
              <w:rPr>
                <w:rFonts w:ascii="Garamond" w:hAnsi="Garamond"/>
              </w:rPr>
            </w:pPr>
            <w:r w:rsidRPr="000174B9">
              <w:rPr>
                <w:rFonts w:ascii="Garamond" w:hAnsi="Garamond"/>
              </w:rPr>
              <w:t>7,5 – 8,5</w:t>
            </w:r>
          </w:p>
        </w:tc>
        <w:tc>
          <w:tcPr>
            <w:tcW w:w="2329" w:type="dxa"/>
            <w:vMerge w:val="restart"/>
            <w:vAlign w:val="center"/>
          </w:tcPr>
          <w:p w:rsidR="00990B6F" w:rsidRPr="000174B9" w:rsidRDefault="00990B6F" w:rsidP="00801961">
            <w:pPr>
              <w:rPr>
                <w:rFonts w:ascii="Garamond" w:hAnsi="Garamond"/>
              </w:rPr>
            </w:pPr>
            <w:r w:rsidRPr="000174B9">
              <w:rPr>
                <w:rFonts w:ascii="Garamond" w:hAnsi="Garamond"/>
              </w:rPr>
              <w:t>Ordinul M.A.P.P.M. nr. 756/ 1997</w:t>
            </w:r>
            <w:r w:rsidRPr="000174B9">
              <w:rPr>
                <w:rFonts w:ascii="Garamond" w:hAnsi="Garamond"/>
                <w:b/>
              </w:rPr>
              <w:t xml:space="preserve"> – </w:t>
            </w:r>
            <w:r w:rsidRPr="000174B9">
              <w:rPr>
                <w:rFonts w:ascii="Garamond" w:hAnsi="Garamond"/>
              </w:rPr>
              <w:t>pentru aprobarea Reglementării privind evaluarea poluării mediului</w:t>
            </w: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Cupru</w:t>
            </w:r>
          </w:p>
        </w:tc>
        <w:tc>
          <w:tcPr>
            <w:tcW w:w="2686" w:type="dxa"/>
            <w:vAlign w:val="center"/>
          </w:tcPr>
          <w:p w:rsidR="00990B6F" w:rsidRPr="000174B9" w:rsidRDefault="00990B6F" w:rsidP="00801961">
            <w:pPr>
              <w:rPr>
                <w:rFonts w:ascii="Garamond" w:hAnsi="Garamond"/>
              </w:rPr>
            </w:pPr>
            <w:r w:rsidRPr="000174B9">
              <w:rPr>
                <w:rFonts w:ascii="Garamond" w:hAnsi="Garamond"/>
              </w:rPr>
              <w:t>&lt; 250</w:t>
            </w:r>
          </w:p>
        </w:tc>
        <w:tc>
          <w:tcPr>
            <w:tcW w:w="2329" w:type="dxa"/>
            <w:vMerge/>
            <w:vAlign w:val="center"/>
          </w:tcPr>
          <w:p w:rsidR="00990B6F" w:rsidRPr="000174B9" w:rsidRDefault="00990B6F" w:rsidP="00801961">
            <w:pPr>
              <w:rPr>
                <w:rFonts w:ascii="Garamond" w:hAnsi="Garamond"/>
              </w:rPr>
            </w:pP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Plumb</w:t>
            </w:r>
          </w:p>
        </w:tc>
        <w:tc>
          <w:tcPr>
            <w:tcW w:w="2686" w:type="dxa"/>
            <w:vAlign w:val="center"/>
          </w:tcPr>
          <w:p w:rsidR="00990B6F" w:rsidRPr="000174B9" w:rsidRDefault="00990B6F" w:rsidP="00801961">
            <w:pPr>
              <w:rPr>
                <w:rFonts w:ascii="Garamond" w:hAnsi="Garamond"/>
              </w:rPr>
            </w:pPr>
            <w:r w:rsidRPr="000174B9">
              <w:rPr>
                <w:rFonts w:ascii="Garamond" w:hAnsi="Garamond"/>
              </w:rPr>
              <w:t>&lt; 250</w:t>
            </w:r>
          </w:p>
        </w:tc>
        <w:tc>
          <w:tcPr>
            <w:tcW w:w="2329" w:type="dxa"/>
            <w:vMerge/>
            <w:vAlign w:val="center"/>
          </w:tcPr>
          <w:p w:rsidR="00990B6F" w:rsidRPr="000174B9" w:rsidRDefault="00990B6F" w:rsidP="00801961">
            <w:pPr>
              <w:rPr>
                <w:rFonts w:ascii="Garamond" w:hAnsi="Garamond"/>
              </w:rPr>
            </w:pP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Zinc</w:t>
            </w:r>
          </w:p>
        </w:tc>
        <w:tc>
          <w:tcPr>
            <w:tcW w:w="2686" w:type="dxa"/>
            <w:vAlign w:val="center"/>
          </w:tcPr>
          <w:p w:rsidR="00990B6F" w:rsidRPr="000174B9" w:rsidRDefault="00990B6F" w:rsidP="00801961">
            <w:pPr>
              <w:rPr>
                <w:rFonts w:ascii="Garamond" w:hAnsi="Garamond"/>
              </w:rPr>
            </w:pPr>
            <w:r w:rsidRPr="000174B9">
              <w:rPr>
                <w:rFonts w:ascii="Garamond" w:hAnsi="Garamond"/>
              </w:rPr>
              <w:t>&lt; 700</w:t>
            </w:r>
          </w:p>
        </w:tc>
        <w:tc>
          <w:tcPr>
            <w:tcW w:w="2329" w:type="dxa"/>
            <w:vMerge/>
            <w:vAlign w:val="center"/>
          </w:tcPr>
          <w:p w:rsidR="00990B6F" w:rsidRPr="000174B9" w:rsidRDefault="00990B6F" w:rsidP="00801961">
            <w:pPr>
              <w:rPr>
                <w:rFonts w:ascii="Garamond" w:hAnsi="Garamond"/>
              </w:rPr>
            </w:pP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Cadmiu</w:t>
            </w:r>
          </w:p>
        </w:tc>
        <w:tc>
          <w:tcPr>
            <w:tcW w:w="2686" w:type="dxa"/>
            <w:vAlign w:val="center"/>
          </w:tcPr>
          <w:p w:rsidR="00990B6F" w:rsidRPr="000174B9" w:rsidRDefault="00990B6F" w:rsidP="00801961">
            <w:pPr>
              <w:rPr>
                <w:rFonts w:ascii="Garamond" w:hAnsi="Garamond"/>
              </w:rPr>
            </w:pPr>
            <w:r w:rsidRPr="000174B9">
              <w:rPr>
                <w:rFonts w:ascii="Garamond" w:hAnsi="Garamond"/>
              </w:rPr>
              <w:t>&lt; 5</w:t>
            </w:r>
          </w:p>
        </w:tc>
        <w:tc>
          <w:tcPr>
            <w:tcW w:w="2329" w:type="dxa"/>
            <w:vMerge/>
            <w:vAlign w:val="center"/>
          </w:tcPr>
          <w:p w:rsidR="00990B6F" w:rsidRPr="000174B9" w:rsidRDefault="00990B6F" w:rsidP="00801961">
            <w:pPr>
              <w:rPr>
                <w:rFonts w:ascii="Garamond" w:hAnsi="Garamond"/>
              </w:rPr>
            </w:pP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Nichel</w:t>
            </w:r>
          </w:p>
        </w:tc>
        <w:tc>
          <w:tcPr>
            <w:tcW w:w="2686" w:type="dxa"/>
            <w:vAlign w:val="center"/>
          </w:tcPr>
          <w:p w:rsidR="00990B6F" w:rsidRPr="000174B9" w:rsidRDefault="00990B6F" w:rsidP="00801961">
            <w:pPr>
              <w:rPr>
                <w:rFonts w:ascii="Garamond" w:hAnsi="Garamond"/>
              </w:rPr>
            </w:pPr>
            <w:r w:rsidRPr="000174B9">
              <w:rPr>
                <w:rFonts w:ascii="Garamond" w:hAnsi="Garamond"/>
              </w:rPr>
              <w:t>&lt; 200</w:t>
            </w:r>
          </w:p>
        </w:tc>
        <w:tc>
          <w:tcPr>
            <w:tcW w:w="2329" w:type="dxa"/>
            <w:vMerge/>
            <w:vAlign w:val="center"/>
          </w:tcPr>
          <w:p w:rsidR="00990B6F" w:rsidRPr="000174B9" w:rsidRDefault="00990B6F" w:rsidP="00801961">
            <w:pPr>
              <w:rPr>
                <w:rFonts w:ascii="Garamond" w:hAnsi="Garamond"/>
              </w:rPr>
            </w:pP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Mangan</w:t>
            </w:r>
          </w:p>
        </w:tc>
        <w:tc>
          <w:tcPr>
            <w:tcW w:w="2686" w:type="dxa"/>
            <w:vAlign w:val="center"/>
          </w:tcPr>
          <w:p w:rsidR="00990B6F" w:rsidRPr="000174B9" w:rsidRDefault="00990B6F" w:rsidP="00801961">
            <w:pPr>
              <w:rPr>
                <w:rFonts w:ascii="Garamond" w:hAnsi="Garamond"/>
              </w:rPr>
            </w:pPr>
            <w:r w:rsidRPr="000174B9">
              <w:rPr>
                <w:rFonts w:ascii="Garamond" w:hAnsi="Garamond"/>
              </w:rPr>
              <w:t>&lt; 2000</w:t>
            </w:r>
          </w:p>
        </w:tc>
        <w:tc>
          <w:tcPr>
            <w:tcW w:w="2329" w:type="dxa"/>
            <w:vMerge/>
            <w:vAlign w:val="center"/>
          </w:tcPr>
          <w:p w:rsidR="00990B6F" w:rsidRPr="000174B9" w:rsidRDefault="00990B6F" w:rsidP="00801961">
            <w:pPr>
              <w:rPr>
                <w:rFonts w:ascii="Garamond" w:hAnsi="Garamond"/>
              </w:rPr>
            </w:pP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Crom total</w:t>
            </w:r>
          </w:p>
        </w:tc>
        <w:tc>
          <w:tcPr>
            <w:tcW w:w="2686" w:type="dxa"/>
            <w:vAlign w:val="center"/>
          </w:tcPr>
          <w:p w:rsidR="00990B6F" w:rsidRPr="000174B9" w:rsidRDefault="00990B6F" w:rsidP="00801961">
            <w:pPr>
              <w:rPr>
                <w:rFonts w:ascii="Garamond" w:hAnsi="Garamond"/>
              </w:rPr>
            </w:pPr>
            <w:r w:rsidRPr="000174B9">
              <w:rPr>
                <w:rFonts w:ascii="Garamond" w:hAnsi="Garamond"/>
              </w:rPr>
              <w:t>&lt; 300</w:t>
            </w:r>
          </w:p>
        </w:tc>
        <w:tc>
          <w:tcPr>
            <w:tcW w:w="2329" w:type="dxa"/>
            <w:vMerge/>
            <w:vAlign w:val="center"/>
          </w:tcPr>
          <w:p w:rsidR="00990B6F" w:rsidRPr="000174B9" w:rsidRDefault="00990B6F" w:rsidP="00801961">
            <w:pPr>
              <w:rPr>
                <w:rFonts w:ascii="Garamond" w:hAnsi="Garamond"/>
              </w:rPr>
            </w:pP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Sulfaţi</w:t>
            </w:r>
          </w:p>
        </w:tc>
        <w:tc>
          <w:tcPr>
            <w:tcW w:w="2686" w:type="dxa"/>
            <w:vAlign w:val="center"/>
          </w:tcPr>
          <w:p w:rsidR="00990B6F" w:rsidRPr="000174B9" w:rsidRDefault="00990B6F" w:rsidP="00801961">
            <w:pPr>
              <w:rPr>
                <w:rFonts w:ascii="Garamond" w:hAnsi="Garamond"/>
              </w:rPr>
            </w:pPr>
            <w:r w:rsidRPr="000174B9">
              <w:rPr>
                <w:rFonts w:ascii="Garamond" w:hAnsi="Garamond"/>
              </w:rPr>
              <w:t>&lt; 5000</w:t>
            </w:r>
          </w:p>
        </w:tc>
        <w:tc>
          <w:tcPr>
            <w:tcW w:w="2329" w:type="dxa"/>
            <w:vMerge/>
            <w:vAlign w:val="center"/>
          </w:tcPr>
          <w:p w:rsidR="00990B6F" w:rsidRPr="000174B9" w:rsidRDefault="00990B6F" w:rsidP="00801961">
            <w:pPr>
              <w:rPr>
                <w:rFonts w:ascii="Garamond" w:hAnsi="Garamond"/>
              </w:rPr>
            </w:pP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Hidrocarburi din petrol</w:t>
            </w:r>
          </w:p>
        </w:tc>
        <w:tc>
          <w:tcPr>
            <w:tcW w:w="2686" w:type="dxa"/>
            <w:vAlign w:val="center"/>
          </w:tcPr>
          <w:p w:rsidR="00990B6F" w:rsidRPr="000174B9" w:rsidRDefault="00990B6F" w:rsidP="00801961">
            <w:pPr>
              <w:rPr>
                <w:rFonts w:ascii="Garamond" w:hAnsi="Garamond"/>
              </w:rPr>
            </w:pPr>
            <w:r w:rsidRPr="000174B9">
              <w:rPr>
                <w:rFonts w:ascii="Garamond" w:hAnsi="Garamond"/>
              </w:rPr>
              <w:t>&lt; 1000</w:t>
            </w:r>
          </w:p>
        </w:tc>
        <w:tc>
          <w:tcPr>
            <w:tcW w:w="2329" w:type="dxa"/>
            <w:vMerge/>
            <w:vAlign w:val="center"/>
          </w:tcPr>
          <w:p w:rsidR="00990B6F" w:rsidRPr="000174B9" w:rsidRDefault="00990B6F" w:rsidP="00801961">
            <w:pPr>
              <w:rPr>
                <w:rFonts w:ascii="Garamond" w:hAnsi="Garamond"/>
              </w:rPr>
            </w:pPr>
          </w:p>
        </w:tc>
      </w:tr>
      <w:tr w:rsidR="00990B6F" w:rsidRPr="000174B9" w:rsidTr="00801961">
        <w:trPr>
          <w:jc w:val="center"/>
        </w:trPr>
        <w:tc>
          <w:tcPr>
            <w:tcW w:w="2889" w:type="dxa"/>
            <w:vMerge/>
            <w:vAlign w:val="center"/>
          </w:tcPr>
          <w:p w:rsidR="00990B6F" w:rsidRPr="000174B9" w:rsidRDefault="00990B6F" w:rsidP="00801961">
            <w:pPr>
              <w:rPr>
                <w:rFonts w:ascii="Garamond" w:hAnsi="Garamond"/>
              </w:rPr>
            </w:pPr>
          </w:p>
        </w:tc>
        <w:tc>
          <w:tcPr>
            <w:tcW w:w="1800" w:type="dxa"/>
            <w:vAlign w:val="center"/>
          </w:tcPr>
          <w:p w:rsidR="00990B6F" w:rsidRPr="000174B9" w:rsidRDefault="00990B6F" w:rsidP="00801961">
            <w:pPr>
              <w:rPr>
                <w:rFonts w:ascii="Garamond" w:hAnsi="Garamond"/>
              </w:rPr>
            </w:pPr>
            <w:r w:rsidRPr="000174B9">
              <w:rPr>
                <w:rFonts w:ascii="Garamond" w:hAnsi="Garamond"/>
              </w:rPr>
              <w:t>Taliu</w:t>
            </w:r>
          </w:p>
        </w:tc>
        <w:tc>
          <w:tcPr>
            <w:tcW w:w="2686" w:type="dxa"/>
            <w:vAlign w:val="center"/>
          </w:tcPr>
          <w:p w:rsidR="00990B6F" w:rsidRPr="000174B9" w:rsidRDefault="00990B6F" w:rsidP="00801961">
            <w:pPr>
              <w:rPr>
                <w:rFonts w:ascii="Garamond" w:hAnsi="Garamond"/>
              </w:rPr>
            </w:pPr>
            <w:r w:rsidRPr="000174B9">
              <w:rPr>
                <w:rFonts w:ascii="Garamond" w:hAnsi="Garamond"/>
              </w:rPr>
              <w:t>&lt; 2</w:t>
            </w:r>
          </w:p>
        </w:tc>
        <w:tc>
          <w:tcPr>
            <w:tcW w:w="2329" w:type="dxa"/>
            <w:vMerge/>
            <w:vAlign w:val="center"/>
          </w:tcPr>
          <w:p w:rsidR="00990B6F" w:rsidRPr="000174B9" w:rsidRDefault="00990B6F" w:rsidP="00801961">
            <w:pPr>
              <w:rPr>
                <w:rFonts w:ascii="Garamond" w:hAnsi="Garamond"/>
              </w:rPr>
            </w:pPr>
          </w:p>
        </w:tc>
      </w:tr>
    </w:tbl>
    <w:p w:rsidR="00990B6F" w:rsidRPr="000174B9" w:rsidRDefault="00990B6F" w:rsidP="00990B6F">
      <w:pPr>
        <w:rPr>
          <w:rFonts w:ascii="Garamond" w:hAnsi="Garamond"/>
        </w:rPr>
      </w:pPr>
    </w:p>
    <w:p w:rsidR="00990B6F" w:rsidRPr="000174B9" w:rsidRDefault="00990B6F" w:rsidP="00990B6F">
      <w:pPr>
        <w:rPr>
          <w:rFonts w:ascii="Garamond" w:hAnsi="Garamond"/>
        </w:rPr>
      </w:pPr>
      <w:r w:rsidRPr="000174B9">
        <w:rPr>
          <w:rFonts w:ascii="Garamond" w:hAnsi="Garamond"/>
        </w:rPr>
        <w:t>Tabel    10.3.2 – Valorile de referinţă pentru calitatea apei subterane</w:t>
      </w:r>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341"/>
        <w:gridCol w:w="4752"/>
        <w:gridCol w:w="2555"/>
      </w:tblGrid>
      <w:tr w:rsidR="00990B6F" w:rsidRPr="000174B9" w:rsidTr="00801961">
        <w:trPr>
          <w:trHeight w:val="790"/>
          <w:jc w:val="center"/>
        </w:trPr>
        <w:tc>
          <w:tcPr>
            <w:tcW w:w="2341" w:type="dxa"/>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Locul prelevării probei</w:t>
            </w:r>
          </w:p>
        </w:tc>
        <w:tc>
          <w:tcPr>
            <w:tcW w:w="4752" w:type="dxa"/>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Indicator de calitate analizat</w:t>
            </w:r>
          </w:p>
          <w:p w:rsidR="00990B6F" w:rsidRPr="000174B9" w:rsidRDefault="00990B6F" w:rsidP="00801961">
            <w:pPr>
              <w:jc w:val="center"/>
              <w:rPr>
                <w:rFonts w:ascii="Garamond" w:hAnsi="Garamond"/>
                <w:b/>
              </w:rPr>
            </w:pPr>
            <w:r w:rsidRPr="000174B9">
              <w:rPr>
                <w:rFonts w:ascii="Garamond" w:hAnsi="Garamond"/>
                <w:b/>
              </w:rPr>
              <w:t>Conform prevederilor</w:t>
            </w:r>
          </w:p>
          <w:p w:rsidR="00990B6F" w:rsidRPr="00932BA8" w:rsidRDefault="00990B6F" w:rsidP="00932BA8">
            <w:pPr>
              <w:jc w:val="center"/>
              <w:rPr>
                <w:rFonts w:ascii="Garamond" w:hAnsi="Garamond"/>
                <w:b/>
                <w:color w:val="FF0000"/>
              </w:rPr>
            </w:pPr>
            <w:r w:rsidRPr="00932BA8">
              <w:rPr>
                <w:rFonts w:ascii="Garamond" w:hAnsi="Garamond"/>
                <w:b/>
                <w:color w:val="FF0000"/>
              </w:rPr>
              <w:t xml:space="preserve">Ordinului M.M. nr. </w:t>
            </w:r>
            <w:r w:rsidR="00932BA8" w:rsidRPr="00932BA8">
              <w:rPr>
                <w:rFonts w:ascii="Garamond" w:hAnsi="Garamond"/>
                <w:b/>
                <w:color w:val="FF0000"/>
              </w:rPr>
              <w:t xml:space="preserve">621/2014 </w:t>
            </w:r>
            <w:r w:rsidRPr="00932BA8">
              <w:rPr>
                <w:rFonts w:ascii="Garamond" w:hAnsi="Garamond"/>
                <w:b/>
                <w:color w:val="FF0000"/>
              </w:rPr>
              <w:t>privind aprobarea valorilor de prag pentru corpurile de ape subterane  din Romania</w:t>
            </w:r>
          </w:p>
        </w:tc>
        <w:tc>
          <w:tcPr>
            <w:tcW w:w="2555" w:type="dxa"/>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Valoarea înregistrată la momentul autorizării</w:t>
            </w:r>
          </w:p>
          <w:p w:rsidR="00990B6F" w:rsidRPr="000174B9" w:rsidRDefault="00990B6F" w:rsidP="00801961">
            <w:pPr>
              <w:jc w:val="center"/>
              <w:rPr>
                <w:rFonts w:ascii="Garamond" w:hAnsi="Garamond"/>
                <w:b/>
              </w:rPr>
            </w:pPr>
            <w:r w:rsidRPr="000174B9">
              <w:rPr>
                <w:rFonts w:ascii="Garamond" w:hAnsi="Garamond"/>
                <w:b/>
              </w:rPr>
              <w:t>(mg/l)</w:t>
            </w:r>
          </w:p>
        </w:tc>
      </w:tr>
      <w:tr w:rsidR="00990B6F" w:rsidRPr="000174B9" w:rsidTr="00801961">
        <w:trPr>
          <w:trHeight w:val="258"/>
          <w:jc w:val="center"/>
        </w:trPr>
        <w:tc>
          <w:tcPr>
            <w:tcW w:w="2341" w:type="dxa"/>
            <w:vMerge w:val="restart"/>
            <w:vAlign w:val="center"/>
          </w:tcPr>
          <w:p w:rsidR="00990B6F" w:rsidRPr="000174B9" w:rsidRDefault="00990B6F" w:rsidP="00801961">
            <w:pPr>
              <w:rPr>
                <w:rFonts w:ascii="Garamond" w:hAnsi="Garamond"/>
              </w:rPr>
            </w:pPr>
          </w:p>
          <w:p w:rsidR="00990B6F" w:rsidRPr="000174B9" w:rsidRDefault="00990B6F" w:rsidP="00801961">
            <w:pPr>
              <w:rPr>
                <w:rFonts w:ascii="Garamond" w:hAnsi="Garamond"/>
              </w:rPr>
            </w:pPr>
            <w:r w:rsidRPr="000174B9">
              <w:rPr>
                <w:rFonts w:ascii="Garamond" w:hAnsi="Garamond"/>
              </w:rPr>
              <w:t>Foraje de observaţie</w:t>
            </w:r>
          </w:p>
        </w:tc>
        <w:tc>
          <w:tcPr>
            <w:tcW w:w="4752" w:type="dxa"/>
            <w:vAlign w:val="center"/>
          </w:tcPr>
          <w:p w:rsidR="00990B6F" w:rsidRPr="000174B9" w:rsidRDefault="00990B6F" w:rsidP="00801961">
            <w:pPr>
              <w:rPr>
                <w:rFonts w:ascii="Garamond" w:hAnsi="Garamond"/>
              </w:rPr>
            </w:pPr>
            <w:r w:rsidRPr="000174B9">
              <w:rPr>
                <w:rFonts w:ascii="Garamond" w:hAnsi="Garamond"/>
              </w:rPr>
              <w:t>pH</w:t>
            </w:r>
          </w:p>
        </w:tc>
        <w:tc>
          <w:tcPr>
            <w:tcW w:w="2555" w:type="dxa"/>
          </w:tcPr>
          <w:p w:rsidR="00990B6F" w:rsidRPr="000174B9" w:rsidRDefault="00990B6F" w:rsidP="00801961">
            <w:pPr>
              <w:jc w:val="center"/>
              <w:rPr>
                <w:rFonts w:ascii="Garamond" w:hAnsi="Garamond"/>
              </w:rPr>
            </w:pPr>
            <w:r w:rsidRPr="000174B9">
              <w:rPr>
                <w:rFonts w:ascii="Garamond" w:hAnsi="Garamond"/>
              </w:rPr>
              <w:t>7.45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Amoniu</w:t>
            </w:r>
          </w:p>
        </w:tc>
        <w:tc>
          <w:tcPr>
            <w:tcW w:w="2555" w:type="dxa"/>
          </w:tcPr>
          <w:p w:rsidR="00990B6F" w:rsidRPr="000174B9" w:rsidRDefault="00990B6F" w:rsidP="00801961">
            <w:pPr>
              <w:jc w:val="center"/>
              <w:rPr>
                <w:rFonts w:ascii="Garamond" w:hAnsi="Garamond"/>
              </w:rPr>
            </w:pPr>
            <w:r w:rsidRPr="000174B9">
              <w:rPr>
                <w:rFonts w:ascii="Garamond" w:hAnsi="Garamond"/>
              </w:rPr>
              <w:t>0.45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Cloruri</w:t>
            </w:r>
          </w:p>
        </w:tc>
        <w:tc>
          <w:tcPr>
            <w:tcW w:w="2555" w:type="dxa"/>
          </w:tcPr>
          <w:p w:rsidR="00990B6F" w:rsidRPr="000174B9" w:rsidRDefault="00990B6F" w:rsidP="00801961">
            <w:pPr>
              <w:jc w:val="center"/>
              <w:rPr>
                <w:rFonts w:ascii="Garamond" w:hAnsi="Garamond"/>
              </w:rPr>
            </w:pPr>
            <w:r w:rsidRPr="000174B9">
              <w:rPr>
                <w:rFonts w:ascii="Garamond" w:hAnsi="Garamond"/>
              </w:rPr>
              <w:t>39.06</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 xml:space="preserve">Sulfaţi </w:t>
            </w:r>
          </w:p>
        </w:tc>
        <w:tc>
          <w:tcPr>
            <w:tcW w:w="2555" w:type="dxa"/>
          </w:tcPr>
          <w:p w:rsidR="00990B6F" w:rsidRPr="000174B9" w:rsidRDefault="00990B6F" w:rsidP="00801961">
            <w:pPr>
              <w:jc w:val="center"/>
              <w:rPr>
                <w:rFonts w:ascii="Garamond" w:hAnsi="Garamond"/>
              </w:rPr>
            </w:pPr>
            <w:r w:rsidRPr="000174B9">
              <w:rPr>
                <w:rFonts w:ascii="Garamond" w:hAnsi="Garamond"/>
              </w:rPr>
              <w:t>44.815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 xml:space="preserve">Azotaţi </w:t>
            </w:r>
          </w:p>
        </w:tc>
        <w:tc>
          <w:tcPr>
            <w:tcW w:w="2555" w:type="dxa"/>
          </w:tcPr>
          <w:p w:rsidR="00990B6F" w:rsidRPr="000174B9" w:rsidRDefault="00990B6F" w:rsidP="00801961">
            <w:pPr>
              <w:jc w:val="center"/>
              <w:rPr>
                <w:rFonts w:ascii="Garamond" w:hAnsi="Garamond"/>
              </w:rPr>
            </w:pPr>
            <w:r w:rsidRPr="000174B9">
              <w:rPr>
                <w:rFonts w:ascii="Garamond" w:hAnsi="Garamond"/>
              </w:rPr>
              <w:t>4.44</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Magneziu</w:t>
            </w:r>
          </w:p>
        </w:tc>
        <w:tc>
          <w:tcPr>
            <w:tcW w:w="2555" w:type="dxa"/>
          </w:tcPr>
          <w:p w:rsidR="00990B6F" w:rsidRPr="000174B9" w:rsidRDefault="00990B6F" w:rsidP="00801961">
            <w:pPr>
              <w:jc w:val="center"/>
              <w:rPr>
                <w:rFonts w:ascii="Garamond" w:hAnsi="Garamond"/>
              </w:rPr>
            </w:pPr>
            <w:r w:rsidRPr="000174B9">
              <w:rPr>
                <w:rFonts w:ascii="Garamond" w:hAnsi="Garamond"/>
              </w:rPr>
              <w:t>69.775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Fier</w:t>
            </w:r>
          </w:p>
        </w:tc>
        <w:tc>
          <w:tcPr>
            <w:tcW w:w="2555" w:type="dxa"/>
          </w:tcPr>
          <w:p w:rsidR="00990B6F" w:rsidRPr="000174B9" w:rsidRDefault="00990B6F" w:rsidP="00801961">
            <w:pPr>
              <w:jc w:val="center"/>
              <w:rPr>
                <w:rFonts w:ascii="Garamond" w:hAnsi="Garamond"/>
              </w:rPr>
            </w:pPr>
            <w:r w:rsidRPr="000174B9">
              <w:rPr>
                <w:rFonts w:ascii="Garamond" w:hAnsi="Garamond"/>
              </w:rPr>
              <w:t>16.875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Sodiu</w:t>
            </w:r>
          </w:p>
        </w:tc>
        <w:tc>
          <w:tcPr>
            <w:tcW w:w="2555" w:type="dxa"/>
          </w:tcPr>
          <w:p w:rsidR="00990B6F" w:rsidRPr="000174B9" w:rsidRDefault="00990B6F" w:rsidP="00801961">
            <w:pPr>
              <w:jc w:val="center"/>
              <w:rPr>
                <w:rFonts w:ascii="Garamond" w:hAnsi="Garamond"/>
              </w:rPr>
            </w:pPr>
            <w:r w:rsidRPr="000174B9">
              <w:rPr>
                <w:rFonts w:ascii="Garamond" w:hAnsi="Garamond"/>
              </w:rPr>
              <w:t>16.565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Potasiu</w:t>
            </w:r>
          </w:p>
        </w:tc>
        <w:tc>
          <w:tcPr>
            <w:tcW w:w="2555" w:type="dxa"/>
          </w:tcPr>
          <w:p w:rsidR="00990B6F" w:rsidRPr="000174B9" w:rsidRDefault="00990B6F" w:rsidP="00801961">
            <w:pPr>
              <w:jc w:val="center"/>
              <w:rPr>
                <w:rFonts w:ascii="Garamond" w:hAnsi="Garamond"/>
              </w:rPr>
            </w:pPr>
            <w:r w:rsidRPr="000174B9">
              <w:rPr>
                <w:rFonts w:ascii="Garamond" w:hAnsi="Garamond"/>
              </w:rPr>
              <w:t>17.225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Zinc</w:t>
            </w:r>
          </w:p>
        </w:tc>
        <w:tc>
          <w:tcPr>
            <w:tcW w:w="2555" w:type="dxa"/>
          </w:tcPr>
          <w:p w:rsidR="00990B6F" w:rsidRPr="000174B9" w:rsidRDefault="00990B6F" w:rsidP="00801961">
            <w:pPr>
              <w:jc w:val="center"/>
              <w:rPr>
                <w:rFonts w:ascii="Garamond" w:hAnsi="Garamond"/>
              </w:rPr>
            </w:pPr>
            <w:r w:rsidRPr="000174B9">
              <w:rPr>
                <w:rFonts w:ascii="Garamond" w:hAnsi="Garamond"/>
              </w:rPr>
              <w:t>392.5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Cupru</w:t>
            </w:r>
          </w:p>
        </w:tc>
        <w:tc>
          <w:tcPr>
            <w:tcW w:w="2555" w:type="dxa"/>
          </w:tcPr>
          <w:p w:rsidR="00990B6F" w:rsidRPr="000174B9" w:rsidRDefault="00990B6F" w:rsidP="00801961">
            <w:pPr>
              <w:jc w:val="center"/>
              <w:rPr>
                <w:rFonts w:ascii="Garamond" w:hAnsi="Garamond"/>
              </w:rPr>
            </w:pPr>
            <w:r w:rsidRPr="000174B9">
              <w:rPr>
                <w:rFonts w:ascii="Garamond" w:hAnsi="Garamond"/>
              </w:rPr>
              <w:t>&lt;0.05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Cadmiu</w:t>
            </w:r>
          </w:p>
        </w:tc>
        <w:tc>
          <w:tcPr>
            <w:tcW w:w="2555" w:type="dxa"/>
          </w:tcPr>
          <w:p w:rsidR="00990B6F" w:rsidRPr="000174B9" w:rsidRDefault="00990B6F" w:rsidP="00801961">
            <w:pPr>
              <w:jc w:val="center"/>
              <w:rPr>
                <w:rFonts w:ascii="Garamond" w:hAnsi="Garamond"/>
              </w:rPr>
            </w:pPr>
            <w:r w:rsidRPr="000174B9">
              <w:rPr>
                <w:rFonts w:ascii="Garamond" w:hAnsi="Garamond"/>
              </w:rPr>
              <w:t>&lt;0.5</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Crom total</w:t>
            </w:r>
          </w:p>
        </w:tc>
        <w:tc>
          <w:tcPr>
            <w:tcW w:w="2555" w:type="dxa"/>
          </w:tcPr>
          <w:p w:rsidR="00990B6F" w:rsidRPr="000174B9" w:rsidRDefault="00990B6F" w:rsidP="00801961">
            <w:pPr>
              <w:jc w:val="center"/>
              <w:rPr>
                <w:rFonts w:ascii="Garamond" w:hAnsi="Garamond"/>
              </w:rPr>
            </w:pPr>
            <w:r w:rsidRPr="000174B9">
              <w:rPr>
                <w:rFonts w:ascii="Garamond" w:hAnsi="Garamond"/>
              </w:rPr>
              <w:t>&lt;0.01</w:t>
            </w:r>
          </w:p>
        </w:tc>
      </w:tr>
      <w:tr w:rsidR="00990B6F" w:rsidRPr="000174B9" w:rsidTr="00801961">
        <w:trPr>
          <w:trHeight w:val="219"/>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Mangan</w:t>
            </w:r>
          </w:p>
        </w:tc>
        <w:tc>
          <w:tcPr>
            <w:tcW w:w="2555" w:type="dxa"/>
          </w:tcPr>
          <w:p w:rsidR="00990B6F" w:rsidRPr="000174B9" w:rsidRDefault="00990B6F" w:rsidP="00801961">
            <w:pPr>
              <w:jc w:val="center"/>
              <w:rPr>
                <w:rFonts w:ascii="Garamond" w:hAnsi="Garamond"/>
              </w:rPr>
            </w:pPr>
            <w:r w:rsidRPr="000174B9">
              <w:rPr>
                <w:rFonts w:ascii="Garamond" w:hAnsi="Garamond"/>
              </w:rPr>
              <w:t>&lt;1.0</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Plumb</w:t>
            </w:r>
          </w:p>
        </w:tc>
        <w:tc>
          <w:tcPr>
            <w:tcW w:w="2555" w:type="dxa"/>
          </w:tcPr>
          <w:p w:rsidR="00990B6F" w:rsidRPr="000174B9" w:rsidRDefault="00990B6F" w:rsidP="00801961">
            <w:pPr>
              <w:jc w:val="center"/>
              <w:rPr>
                <w:rFonts w:ascii="Garamond" w:hAnsi="Garamond"/>
              </w:rPr>
            </w:pPr>
            <w:r w:rsidRPr="000174B9">
              <w:rPr>
                <w:rFonts w:ascii="Garamond" w:hAnsi="Garamond"/>
              </w:rPr>
              <w:t>0.4</w:t>
            </w:r>
          </w:p>
        </w:tc>
      </w:tr>
      <w:tr w:rsidR="00990B6F" w:rsidRPr="000174B9" w:rsidTr="00801961">
        <w:trPr>
          <w:trHeight w:val="258"/>
          <w:jc w:val="center"/>
        </w:trPr>
        <w:tc>
          <w:tcPr>
            <w:tcW w:w="2341" w:type="dxa"/>
            <w:vMerge/>
            <w:vAlign w:val="center"/>
          </w:tcPr>
          <w:p w:rsidR="00990B6F" w:rsidRPr="000174B9" w:rsidRDefault="00990B6F" w:rsidP="00801961">
            <w:pPr>
              <w:rPr>
                <w:rFonts w:ascii="Garamond" w:hAnsi="Garamond"/>
              </w:rPr>
            </w:pPr>
          </w:p>
        </w:tc>
        <w:tc>
          <w:tcPr>
            <w:tcW w:w="4752" w:type="dxa"/>
            <w:vAlign w:val="center"/>
          </w:tcPr>
          <w:p w:rsidR="00990B6F" w:rsidRPr="000174B9" w:rsidRDefault="00990B6F" w:rsidP="00801961">
            <w:pPr>
              <w:rPr>
                <w:rFonts w:ascii="Garamond" w:hAnsi="Garamond"/>
              </w:rPr>
            </w:pPr>
            <w:r w:rsidRPr="000174B9">
              <w:rPr>
                <w:rFonts w:ascii="Garamond" w:hAnsi="Garamond"/>
              </w:rPr>
              <w:t>Fosfor total</w:t>
            </w:r>
          </w:p>
        </w:tc>
        <w:tc>
          <w:tcPr>
            <w:tcW w:w="2555" w:type="dxa"/>
          </w:tcPr>
          <w:p w:rsidR="00990B6F" w:rsidRPr="000174B9" w:rsidRDefault="00990B6F" w:rsidP="00801961">
            <w:pPr>
              <w:jc w:val="center"/>
              <w:rPr>
                <w:rFonts w:ascii="Garamond" w:hAnsi="Garamond"/>
              </w:rPr>
            </w:pPr>
            <w:r w:rsidRPr="000174B9">
              <w:rPr>
                <w:rFonts w:ascii="Garamond" w:hAnsi="Garamond"/>
              </w:rPr>
              <w:t>7.45</w:t>
            </w:r>
          </w:p>
        </w:tc>
      </w:tr>
    </w:tbl>
    <w:p w:rsidR="00990B6F" w:rsidRPr="000174B9" w:rsidRDefault="00990B6F" w:rsidP="00990B6F">
      <w:pPr>
        <w:rPr>
          <w:rFonts w:ascii="Garamond" w:hAnsi="Garamond"/>
        </w:rPr>
      </w:pPr>
    </w:p>
    <w:p w:rsidR="00990B6F" w:rsidRPr="000174B9" w:rsidRDefault="00990B6F" w:rsidP="00990B6F">
      <w:pPr>
        <w:rPr>
          <w:rFonts w:ascii="Garamond" w:hAnsi="Garamond"/>
        </w:rPr>
      </w:pPr>
    </w:p>
    <w:p w:rsidR="00990B6F" w:rsidRPr="000174B9" w:rsidRDefault="00990B6F" w:rsidP="00990B6F">
      <w:pPr>
        <w:jc w:val="both"/>
        <w:rPr>
          <w:rFonts w:ascii="Garamond" w:hAnsi="Garamond"/>
          <w:b/>
        </w:rPr>
      </w:pPr>
      <w:r w:rsidRPr="000174B9">
        <w:rPr>
          <w:rFonts w:ascii="Garamond" w:hAnsi="Garamond"/>
          <w:b/>
        </w:rPr>
        <w:t>10.4. ZGOMOT</w:t>
      </w:r>
    </w:p>
    <w:p w:rsidR="00990B6F" w:rsidRPr="000174B9" w:rsidRDefault="00990B6F" w:rsidP="00990B6F">
      <w:pPr>
        <w:jc w:val="both"/>
        <w:rPr>
          <w:rFonts w:ascii="Garamond" w:hAnsi="Garamond"/>
          <w:b/>
        </w:rPr>
      </w:pPr>
    </w:p>
    <w:p w:rsidR="00990B6F" w:rsidRPr="000174B9" w:rsidRDefault="00990B6F" w:rsidP="00B91714">
      <w:pPr>
        <w:pStyle w:val="Heading2"/>
        <w:numPr>
          <w:ilvl w:val="0"/>
          <w:numId w:val="79"/>
        </w:numPr>
        <w:ind w:left="426" w:hanging="426"/>
        <w:jc w:val="both"/>
        <w:rPr>
          <w:rFonts w:ascii="Garamond" w:hAnsi="Garamond"/>
          <w:b w:val="0"/>
          <w:sz w:val="22"/>
        </w:rPr>
      </w:pPr>
      <w:r w:rsidRPr="000174B9">
        <w:rPr>
          <w:rFonts w:ascii="Garamond" w:hAnsi="Garamond"/>
          <w:b w:val="0"/>
          <w:sz w:val="22"/>
        </w:rPr>
        <w:t xml:space="preserve">Un registru al rezultatelor măsurătorilor trebuie să fie disponibil în orice moment, iar un raport care descrie pe </w:t>
      </w:r>
      <w:r w:rsidRPr="000174B9">
        <w:rPr>
          <w:rFonts w:ascii="Garamond" w:hAnsi="Garamond"/>
          <w:b w:val="0"/>
          <w:sz w:val="22"/>
        </w:rPr>
        <w:lastRenderedPageBreak/>
        <w:t>scurt aceste măsurători trebuie inclus ca parte a R.A.M.;</w:t>
      </w:r>
    </w:p>
    <w:p w:rsidR="00990B6F" w:rsidRPr="000174B9" w:rsidRDefault="00990B6F" w:rsidP="00B91714">
      <w:pPr>
        <w:pStyle w:val="Heading2"/>
        <w:numPr>
          <w:ilvl w:val="0"/>
          <w:numId w:val="79"/>
        </w:numPr>
        <w:ind w:left="426" w:hanging="426"/>
        <w:jc w:val="both"/>
        <w:rPr>
          <w:rFonts w:ascii="Garamond" w:hAnsi="Garamond"/>
          <w:b w:val="0"/>
          <w:sz w:val="22"/>
        </w:rPr>
      </w:pPr>
      <w:r w:rsidRPr="000174B9">
        <w:rPr>
          <w:rFonts w:ascii="Garamond" w:hAnsi="Garamond"/>
          <w:b w:val="0"/>
          <w:sz w:val="22"/>
        </w:rPr>
        <w:t xml:space="preserve">Măsurătorile de zgomot se efectuează de către laboratoare specializate, o dată pe an; </w:t>
      </w:r>
    </w:p>
    <w:p w:rsidR="00990B6F" w:rsidRPr="000174B9" w:rsidRDefault="00990B6F" w:rsidP="00B91714">
      <w:pPr>
        <w:pStyle w:val="Heading2"/>
        <w:numPr>
          <w:ilvl w:val="0"/>
          <w:numId w:val="79"/>
        </w:numPr>
        <w:ind w:left="426" w:hanging="426"/>
        <w:jc w:val="both"/>
        <w:rPr>
          <w:rFonts w:ascii="Garamond" w:hAnsi="Garamond"/>
          <w:b w:val="0"/>
          <w:sz w:val="22"/>
        </w:rPr>
      </w:pPr>
      <w:r w:rsidRPr="000174B9">
        <w:rPr>
          <w:rFonts w:ascii="Garamond" w:hAnsi="Garamond"/>
          <w:b w:val="0"/>
          <w:sz w:val="22"/>
        </w:rPr>
        <w:t>Operaţiile generatoare de zgomot se vor desfăşura în halele sau zonele special destinate sau se vor lua măsuri de ecranare a surselor de zgomot;</w:t>
      </w:r>
    </w:p>
    <w:p w:rsidR="00990B6F" w:rsidRPr="000174B9" w:rsidRDefault="00990B6F" w:rsidP="00B91714">
      <w:pPr>
        <w:pStyle w:val="Heading2"/>
        <w:numPr>
          <w:ilvl w:val="0"/>
          <w:numId w:val="79"/>
        </w:numPr>
        <w:ind w:left="426" w:hanging="426"/>
        <w:jc w:val="both"/>
        <w:rPr>
          <w:rFonts w:ascii="Garamond" w:hAnsi="Garamond"/>
          <w:b w:val="0"/>
          <w:sz w:val="22"/>
        </w:rPr>
      </w:pPr>
      <w:r w:rsidRPr="000174B9">
        <w:rPr>
          <w:rFonts w:ascii="Garamond" w:hAnsi="Garamond"/>
          <w:b w:val="0"/>
          <w:sz w:val="22"/>
        </w:rPr>
        <w:t>Înaintea instalării utilajelor şi echipamentelor noi, titularul/operatorul de activitate va demonstra autorităţilor de mediu respectarea condiţiilor privind zgomotele şi vibraţiile prevăzute de lege;</w:t>
      </w:r>
    </w:p>
    <w:p w:rsidR="00990B6F" w:rsidRPr="000174B9" w:rsidRDefault="00990B6F" w:rsidP="00B91714">
      <w:pPr>
        <w:pStyle w:val="Heading2"/>
        <w:numPr>
          <w:ilvl w:val="0"/>
          <w:numId w:val="79"/>
        </w:numPr>
        <w:ind w:left="426" w:hanging="426"/>
        <w:jc w:val="both"/>
        <w:rPr>
          <w:rFonts w:ascii="Garamond" w:hAnsi="Garamond"/>
          <w:b w:val="0"/>
          <w:sz w:val="22"/>
        </w:rPr>
      </w:pPr>
      <w:r w:rsidRPr="000174B9">
        <w:rPr>
          <w:rFonts w:ascii="Garamond" w:hAnsi="Garamond"/>
          <w:b w:val="0"/>
          <w:sz w:val="22"/>
        </w:rPr>
        <w:t>Testele sistemelor de alarmare se vor efectua numai în timpul zilei, cu avertizarea populaţiei din localităţile vecine;</w:t>
      </w:r>
    </w:p>
    <w:p w:rsidR="00990B6F" w:rsidRPr="000174B9" w:rsidRDefault="00990B6F" w:rsidP="00B91714">
      <w:pPr>
        <w:pStyle w:val="Heading2"/>
        <w:numPr>
          <w:ilvl w:val="0"/>
          <w:numId w:val="79"/>
        </w:numPr>
        <w:ind w:left="426" w:hanging="426"/>
        <w:jc w:val="both"/>
        <w:rPr>
          <w:rFonts w:ascii="Garamond" w:hAnsi="Garamond"/>
          <w:b w:val="0"/>
          <w:sz w:val="22"/>
        </w:rPr>
      </w:pPr>
      <w:r w:rsidRPr="000174B9">
        <w:rPr>
          <w:rFonts w:ascii="Garamond" w:hAnsi="Garamond"/>
          <w:b w:val="0"/>
          <w:sz w:val="22"/>
        </w:rPr>
        <w:t xml:space="preserve">În emisiile de zgomot provenite de la activitate nu trebuie să existe nici un element de zgomot fonic clar sau element intermitent la nici o locaţie sensibilă la zgomot. </w:t>
      </w:r>
    </w:p>
    <w:p w:rsidR="00990B6F" w:rsidRPr="000174B9" w:rsidRDefault="00990B6F" w:rsidP="00990B6F">
      <w:pPr>
        <w:pStyle w:val="Heading2"/>
        <w:numPr>
          <w:ilvl w:val="0"/>
          <w:numId w:val="0"/>
        </w:numPr>
        <w:jc w:val="both"/>
        <w:rPr>
          <w:rFonts w:ascii="Garamond" w:hAnsi="Garamond"/>
          <w:b w:val="0"/>
          <w:sz w:val="22"/>
          <w:lang w:eastAsia="en-US"/>
        </w:rPr>
      </w:pPr>
      <w:r w:rsidRPr="000174B9">
        <w:rPr>
          <w:rFonts w:ascii="Garamond" w:hAnsi="Garamond"/>
          <w:b w:val="0"/>
          <w:sz w:val="22"/>
        </w:rPr>
        <w:t>Emisiile de zgomot se vor încadra în limita admisibilă a nivelului de zgomot de 65 dB(A), pentru zona industrială grea, conform Ordinului M.M.G.A. nr.</w:t>
      </w:r>
      <w:r w:rsidRPr="000174B9">
        <w:rPr>
          <w:rFonts w:ascii="Garamond" w:hAnsi="Garamond"/>
          <w:b w:val="0"/>
          <w:bCs/>
          <w:sz w:val="22"/>
          <w:lang w:eastAsia="en-US"/>
        </w:rPr>
        <w:t xml:space="preserve">678/2006 </w:t>
      </w:r>
      <w:r w:rsidRPr="000174B9">
        <w:rPr>
          <w:rFonts w:ascii="Garamond" w:hAnsi="Garamond"/>
          <w:b w:val="0"/>
          <w:sz w:val="22"/>
          <w:lang w:eastAsia="en-US"/>
        </w:rPr>
        <w:t>pentru aprobarea Ghidului privind metodele interimare de calcul a indicatorilor de zgomot pentru zgomotul produs de activităţile din zonele industriale, de traficul rutier, feroviar şi aerian din vecinătatea aeroporturilor.</w:t>
      </w:r>
    </w:p>
    <w:p w:rsidR="00990B6F" w:rsidRPr="000174B9" w:rsidRDefault="00990B6F" w:rsidP="00990B6F">
      <w:pPr>
        <w:rPr>
          <w:rFonts w:ascii="Garamond" w:hAnsi="Garamond"/>
          <w:lang w:eastAsia="en-US"/>
        </w:rPr>
      </w:pPr>
    </w:p>
    <w:p w:rsidR="00990B6F" w:rsidRPr="000174B9" w:rsidRDefault="00990B6F" w:rsidP="00990B6F">
      <w:pPr>
        <w:jc w:val="both"/>
        <w:rPr>
          <w:rFonts w:ascii="Garamond" w:hAnsi="Garamond"/>
          <w:b/>
        </w:rPr>
      </w:pPr>
      <w:r w:rsidRPr="000174B9">
        <w:rPr>
          <w:rFonts w:ascii="Garamond" w:hAnsi="Garamond"/>
          <w:b/>
        </w:rPr>
        <w:t>11.</w:t>
      </w:r>
      <w:r w:rsidRPr="000174B9">
        <w:rPr>
          <w:rFonts w:ascii="Garamond" w:hAnsi="Garamond"/>
          <w:b/>
        </w:rPr>
        <w:tab/>
        <w:t xml:space="preserve">GESTIUNEA DEŞEURILOR </w:t>
      </w:r>
    </w:p>
    <w:p w:rsidR="00990B6F" w:rsidRPr="000174B9" w:rsidRDefault="00990B6F" w:rsidP="00990B6F">
      <w:pPr>
        <w:jc w:val="both"/>
        <w:rPr>
          <w:rFonts w:ascii="Garamond" w:hAnsi="Garamond"/>
          <w:b/>
        </w:rPr>
      </w:pPr>
    </w:p>
    <w:p w:rsidR="00990B6F" w:rsidRPr="000174B9" w:rsidRDefault="00990B6F" w:rsidP="00990B6F">
      <w:pPr>
        <w:jc w:val="both"/>
        <w:rPr>
          <w:rFonts w:ascii="Garamond" w:hAnsi="Garamond"/>
        </w:rPr>
      </w:pPr>
      <w:r w:rsidRPr="000174B9">
        <w:rPr>
          <w:rFonts w:ascii="Garamond" w:hAnsi="Garamond"/>
        </w:rPr>
        <w:t>Deşeurile generate de societate vor fi gestionate conform prevederilor Legii nr.211/2011 privind regimul deşeurilor şi a H.G. nr. 856/</w:t>
      </w:r>
      <w:r w:rsidRPr="000174B9">
        <w:rPr>
          <w:rFonts w:ascii="Garamond" w:hAnsi="Garamond"/>
          <w:iCs/>
        </w:rPr>
        <w:t>2002</w:t>
      </w:r>
      <w:r w:rsidRPr="000174B9">
        <w:rPr>
          <w:rFonts w:ascii="Garamond" w:hAnsi="Garamond"/>
        </w:rPr>
        <w:t xml:space="preserve"> privind evidenţa gestiunii deşeurilor şi pentru aprobarea listei cuprinzând deşeurile, inclusiv deşeurile periculoase, cu modificarile ulterioare. </w:t>
      </w:r>
    </w:p>
    <w:p w:rsidR="00990B6F" w:rsidRPr="000174B9" w:rsidRDefault="00990B6F" w:rsidP="00990B6F">
      <w:pPr>
        <w:jc w:val="both"/>
        <w:rPr>
          <w:rFonts w:ascii="Garamond" w:hAnsi="Garamond"/>
        </w:rPr>
      </w:pPr>
      <w:r w:rsidRPr="000174B9">
        <w:rPr>
          <w:rFonts w:ascii="Garamond" w:hAnsi="Garamond"/>
        </w:rPr>
        <w:t>Titularul autorizaţiei trebuie să respecte următoarele condiţii:</w:t>
      </w:r>
    </w:p>
    <w:p w:rsidR="00990B6F" w:rsidRPr="000174B9" w:rsidRDefault="00990B6F" w:rsidP="00B91714">
      <w:pPr>
        <w:numPr>
          <w:ilvl w:val="0"/>
          <w:numId w:val="101"/>
        </w:numPr>
        <w:ind w:left="426" w:hanging="426"/>
        <w:jc w:val="both"/>
        <w:rPr>
          <w:rFonts w:ascii="Garamond" w:hAnsi="Garamond"/>
        </w:rPr>
      </w:pPr>
      <w:r w:rsidRPr="000174B9">
        <w:rPr>
          <w:rFonts w:ascii="Garamond" w:hAnsi="Garamond"/>
        </w:rPr>
        <w:t>Titularul activităţii are obligaţia evitării producerii deşeurilor, iar în cazul producerii, acestea vor fi gestionate astfel încât să se evite impactul asupra mediului.</w:t>
      </w:r>
    </w:p>
    <w:p w:rsidR="00990B6F" w:rsidRPr="000174B9" w:rsidRDefault="00990B6F" w:rsidP="00990B6F">
      <w:pPr>
        <w:ind w:left="426"/>
        <w:jc w:val="both"/>
        <w:rPr>
          <w:rFonts w:ascii="Garamond" w:hAnsi="Garamond"/>
          <w:strike/>
          <w:color w:val="0070C0"/>
        </w:rPr>
      </w:pPr>
      <w:r w:rsidRPr="000174B9">
        <w:rPr>
          <w:rFonts w:ascii="Garamond" w:hAnsi="Garamond"/>
        </w:rPr>
        <w:t xml:space="preserve">Gestionarea deşeurilor trebuie să se desfăşoare </w:t>
      </w:r>
      <w:r w:rsidRPr="000174B9">
        <w:rPr>
          <w:rFonts w:ascii="Garamond" w:hAnsi="Garamond"/>
          <w:iCs/>
        </w:rPr>
        <w:t xml:space="preserve">în conformitate cu legislaţia  şi protocoalele naţionale. </w:t>
      </w:r>
    </w:p>
    <w:p w:rsidR="00990B6F" w:rsidRPr="000174B9" w:rsidRDefault="00990B6F" w:rsidP="00B91714">
      <w:pPr>
        <w:pStyle w:val="Heading2"/>
        <w:numPr>
          <w:ilvl w:val="0"/>
          <w:numId w:val="101"/>
        </w:numPr>
        <w:ind w:left="426" w:hanging="426"/>
        <w:jc w:val="both"/>
        <w:rPr>
          <w:rFonts w:ascii="Garamond" w:hAnsi="Garamond"/>
          <w:b w:val="0"/>
          <w:sz w:val="22"/>
        </w:rPr>
      </w:pPr>
      <w:r w:rsidRPr="000174B9">
        <w:rPr>
          <w:rFonts w:ascii="Garamond" w:hAnsi="Garamond"/>
          <w:b w:val="0"/>
          <w:sz w:val="22"/>
        </w:rPr>
        <w:t xml:space="preserve">Titularul activităţii are obligaţia să se asigure că deşeurile transferate către alte persoane fizice sau juridice sunt ambalate şi etichetate în conformitate cu standardele naţionale, europene şi cu oricare norme în vigoare privind inscripţionările obligatorii. Stocarea temporară se va face în zone şi locuri special amenajate şi protejate corespunzător împotriva dispersiei în mediu.   </w:t>
      </w:r>
    </w:p>
    <w:p w:rsidR="00990B6F" w:rsidRPr="000174B9" w:rsidRDefault="00990B6F" w:rsidP="00B91714">
      <w:pPr>
        <w:pStyle w:val="Heading2"/>
        <w:numPr>
          <w:ilvl w:val="0"/>
          <w:numId w:val="101"/>
        </w:numPr>
        <w:ind w:left="426" w:hanging="426"/>
        <w:jc w:val="both"/>
        <w:rPr>
          <w:rFonts w:ascii="Garamond" w:hAnsi="Garamond"/>
          <w:b w:val="0"/>
          <w:sz w:val="22"/>
        </w:rPr>
      </w:pPr>
      <w:r w:rsidRPr="000174B9">
        <w:rPr>
          <w:rFonts w:ascii="Garamond" w:hAnsi="Garamond"/>
          <w:b w:val="0"/>
          <w:sz w:val="22"/>
        </w:rPr>
        <w:t>Deşeurile trimise în afara amplasamentului pentru valorificare sau eliminare trebuie transportate doar de o societate autorizată pentru astfel de activităţi cu deşeuri. Deşeurile trebuie transportate doar de la amplasamentul activităţii la amplasamentul de valorificare/eliminare fără a afecta mediul şi în conformitate cu legislaţia naţională.</w:t>
      </w:r>
    </w:p>
    <w:p w:rsidR="00990B6F" w:rsidRPr="000174B9" w:rsidRDefault="00990B6F" w:rsidP="00B91714">
      <w:pPr>
        <w:pStyle w:val="Heading2"/>
        <w:numPr>
          <w:ilvl w:val="0"/>
          <w:numId w:val="101"/>
        </w:numPr>
        <w:ind w:left="426" w:hanging="426"/>
        <w:jc w:val="both"/>
        <w:rPr>
          <w:rFonts w:ascii="Garamond" w:hAnsi="Garamond"/>
          <w:b w:val="0"/>
          <w:sz w:val="22"/>
        </w:rPr>
      </w:pPr>
      <w:r w:rsidRPr="000174B9">
        <w:rPr>
          <w:rFonts w:ascii="Garamond" w:hAnsi="Garamond"/>
          <w:b w:val="0"/>
          <w:sz w:val="22"/>
        </w:rPr>
        <w:t>Nu trebuie făcut nici un amendament sau modificare în nici o încadrare a deşeurilor/expediere/ transport/eliminare/recuperare fără acordul scris prealabil al A.P.M. Constanţa.</w:t>
      </w:r>
    </w:p>
    <w:p w:rsidR="00990B6F" w:rsidRPr="000174B9" w:rsidRDefault="00990B6F" w:rsidP="00B91714">
      <w:pPr>
        <w:pStyle w:val="Heading2"/>
        <w:numPr>
          <w:ilvl w:val="0"/>
          <w:numId w:val="101"/>
        </w:numPr>
        <w:ind w:left="426" w:hanging="426"/>
        <w:jc w:val="both"/>
        <w:rPr>
          <w:rFonts w:ascii="Garamond" w:hAnsi="Garamond"/>
          <w:b w:val="0"/>
          <w:sz w:val="22"/>
        </w:rPr>
      </w:pPr>
      <w:r w:rsidRPr="000174B9">
        <w:rPr>
          <w:rFonts w:ascii="Garamond" w:hAnsi="Garamond"/>
          <w:b w:val="0"/>
          <w:sz w:val="22"/>
        </w:rPr>
        <w:t xml:space="preserve">Titularul activităţii are obligaţia să întocmească un registru complet pe probleme legate de operaţiunile şi practicile de gestionare a deşeurilor de pe amplasament, care va fi pus în orice moment la dispoziţia organelor de specialitate ale autorităţii competente pentru protecţia mediului şi ale autorităţii cu atribuţii de control. </w:t>
      </w:r>
    </w:p>
    <w:p w:rsidR="00990B6F" w:rsidRPr="000174B9" w:rsidRDefault="00990B6F" w:rsidP="00B91714">
      <w:pPr>
        <w:pStyle w:val="Heading2"/>
        <w:numPr>
          <w:ilvl w:val="0"/>
          <w:numId w:val="101"/>
        </w:numPr>
        <w:ind w:left="426" w:hanging="426"/>
        <w:jc w:val="both"/>
        <w:rPr>
          <w:rFonts w:ascii="Garamond" w:hAnsi="Garamond"/>
          <w:b w:val="0"/>
          <w:sz w:val="22"/>
        </w:rPr>
      </w:pPr>
      <w:r w:rsidRPr="000174B9">
        <w:rPr>
          <w:rFonts w:ascii="Garamond" w:hAnsi="Garamond"/>
          <w:b w:val="0"/>
          <w:sz w:val="22"/>
        </w:rPr>
        <w:t>Acest registru, aflat în păstrarea titularului autorizaţiei, trebuie să conţină minimum de detalii cu privire la:</w:t>
      </w:r>
    </w:p>
    <w:p w:rsidR="00990B6F" w:rsidRPr="000174B9" w:rsidRDefault="00990B6F" w:rsidP="00B91714">
      <w:pPr>
        <w:pStyle w:val="Heading2"/>
        <w:numPr>
          <w:ilvl w:val="0"/>
          <w:numId w:val="102"/>
        </w:numPr>
        <w:ind w:hanging="294"/>
        <w:jc w:val="both"/>
        <w:rPr>
          <w:rFonts w:ascii="Garamond" w:hAnsi="Garamond"/>
          <w:b w:val="0"/>
          <w:sz w:val="22"/>
        </w:rPr>
      </w:pPr>
      <w:r w:rsidRPr="000174B9">
        <w:rPr>
          <w:rFonts w:ascii="Garamond" w:hAnsi="Garamond"/>
          <w:b w:val="0"/>
          <w:sz w:val="22"/>
        </w:rPr>
        <w:t xml:space="preserve">cantităţile şi codurile deşeurilor; </w:t>
      </w:r>
    </w:p>
    <w:p w:rsidR="00990B6F" w:rsidRPr="000174B9" w:rsidRDefault="00990B6F" w:rsidP="00B91714">
      <w:pPr>
        <w:numPr>
          <w:ilvl w:val="0"/>
          <w:numId w:val="102"/>
        </w:numPr>
        <w:ind w:hanging="294"/>
        <w:jc w:val="both"/>
        <w:rPr>
          <w:rFonts w:ascii="Garamond" w:hAnsi="Garamond"/>
        </w:rPr>
      </w:pPr>
      <w:r w:rsidRPr="000174B9">
        <w:rPr>
          <w:rFonts w:ascii="Garamond" w:hAnsi="Garamond"/>
        </w:rPr>
        <w:t>sursa deşeurilor.</w:t>
      </w:r>
    </w:p>
    <w:p w:rsidR="00990B6F" w:rsidRPr="000174B9" w:rsidRDefault="00990B6F" w:rsidP="00B91714">
      <w:pPr>
        <w:numPr>
          <w:ilvl w:val="0"/>
          <w:numId w:val="102"/>
        </w:numPr>
        <w:ind w:hanging="294"/>
        <w:jc w:val="both"/>
        <w:rPr>
          <w:rFonts w:ascii="Garamond" w:hAnsi="Garamond"/>
        </w:rPr>
      </w:pPr>
      <w:r w:rsidRPr="000174B9">
        <w:rPr>
          <w:rFonts w:ascii="Garamond" w:hAnsi="Garamond"/>
        </w:rPr>
        <w:t>modul de stocare şi tratare a deşeurilor.</w:t>
      </w:r>
    </w:p>
    <w:p w:rsidR="00990B6F" w:rsidRPr="000174B9" w:rsidRDefault="00990B6F" w:rsidP="00B91714">
      <w:pPr>
        <w:numPr>
          <w:ilvl w:val="0"/>
          <w:numId w:val="102"/>
        </w:numPr>
        <w:ind w:hanging="294"/>
        <w:jc w:val="both"/>
        <w:rPr>
          <w:rFonts w:ascii="Garamond" w:hAnsi="Garamond"/>
        </w:rPr>
      </w:pPr>
      <w:r w:rsidRPr="000174B9">
        <w:rPr>
          <w:rFonts w:ascii="Garamond" w:hAnsi="Garamond"/>
        </w:rPr>
        <w:t>numele transportatorului de deşeuri şi detaliile de atestare şi de autorizare ale acestuia.</w:t>
      </w:r>
    </w:p>
    <w:p w:rsidR="00990B6F" w:rsidRPr="000174B9" w:rsidRDefault="00990B6F" w:rsidP="00B91714">
      <w:pPr>
        <w:numPr>
          <w:ilvl w:val="0"/>
          <w:numId w:val="102"/>
        </w:numPr>
        <w:ind w:hanging="294"/>
        <w:jc w:val="both"/>
        <w:rPr>
          <w:rFonts w:ascii="Garamond" w:hAnsi="Garamond"/>
        </w:rPr>
      </w:pPr>
      <w:r w:rsidRPr="000174B9">
        <w:rPr>
          <w:rFonts w:ascii="Garamond" w:hAnsi="Garamond"/>
        </w:rPr>
        <w:t>inregistrarea documentelor de transport prevăzute de către reglementările în vigoare.</w:t>
      </w:r>
    </w:p>
    <w:p w:rsidR="00990B6F" w:rsidRPr="000174B9" w:rsidRDefault="00990B6F" w:rsidP="00B91714">
      <w:pPr>
        <w:numPr>
          <w:ilvl w:val="0"/>
          <w:numId w:val="102"/>
        </w:numPr>
        <w:ind w:hanging="294"/>
        <w:jc w:val="both"/>
        <w:rPr>
          <w:rFonts w:ascii="Garamond" w:hAnsi="Garamond"/>
        </w:rPr>
      </w:pPr>
      <w:r w:rsidRPr="000174B9">
        <w:rPr>
          <w:rFonts w:ascii="Garamond" w:hAnsi="Garamond"/>
        </w:rPr>
        <w:t>datele de identificare ale agentului economic care realizează  valorificarea/ eliminarea deşeurilor.</w:t>
      </w:r>
    </w:p>
    <w:p w:rsidR="00990B6F" w:rsidRPr="000174B9" w:rsidRDefault="00990B6F" w:rsidP="00B91714">
      <w:pPr>
        <w:numPr>
          <w:ilvl w:val="0"/>
          <w:numId w:val="102"/>
        </w:numPr>
        <w:ind w:hanging="294"/>
        <w:jc w:val="both"/>
        <w:rPr>
          <w:rFonts w:ascii="Garamond" w:hAnsi="Garamond"/>
        </w:rPr>
      </w:pPr>
      <w:r w:rsidRPr="000174B9">
        <w:rPr>
          <w:rFonts w:ascii="Garamond" w:hAnsi="Garamond"/>
        </w:rPr>
        <w:t>detalii privind expedierile respinse.</w:t>
      </w:r>
    </w:p>
    <w:p w:rsidR="00990B6F" w:rsidRPr="000174B9" w:rsidRDefault="00990B6F" w:rsidP="00990B6F">
      <w:pPr>
        <w:ind w:left="426"/>
        <w:jc w:val="both"/>
        <w:rPr>
          <w:rFonts w:ascii="Garamond" w:hAnsi="Garamond"/>
        </w:rPr>
      </w:pPr>
      <w:r w:rsidRPr="000174B9">
        <w:rPr>
          <w:rFonts w:ascii="Garamond" w:hAnsi="Garamond"/>
        </w:rPr>
        <w:t>Copie a acestui registru privind gestionarea deşeurilor trebuie depusă la A.P.M. Constanţa ca parte a R.A.M. pentru amplasament.</w:t>
      </w:r>
    </w:p>
    <w:p w:rsidR="00990B6F" w:rsidRPr="000174B9" w:rsidRDefault="00990B6F" w:rsidP="00B91714">
      <w:pPr>
        <w:pStyle w:val="Heading2"/>
        <w:numPr>
          <w:ilvl w:val="0"/>
          <w:numId w:val="101"/>
        </w:numPr>
        <w:ind w:left="426" w:hanging="426"/>
        <w:jc w:val="both"/>
        <w:rPr>
          <w:rFonts w:ascii="Garamond" w:hAnsi="Garamond"/>
          <w:b w:val="0"/>
          <w:sz w:val="22"/>
        </w:rPr>
      </w:pPr>
      <w:r w:rsidRPr="000174B9">
        <w:rPr>
          <w:rFonts w:ascii="Garamond" w:hAnsi="Garamond"/>
          <w:b w:val="0"/>
          <w:sz w:val="22"/>
        </w:rPr>
        <w:t>Deşeurile vor fi stocate astfel încât să se prevină orice contaminare a solului şi a reţelei de canalizare.</w:t>
      </w:r>
    </w:p>
    <w:p w:rsidR="00990B6F" w:rsidRPr="000174B9" w:rsidRDefault="00990B6F" w:rsidP="00B91714">
      <w:pPr>
        <w:pStyle w:val="Heading2"/>
        <w:numPr>
          <w:ilvl w:val="0"/>
          <w:numId w:val="101"/>
        </w:numPr>
        <w:ind w:left="426" w:hanging="426"/>
        <w:jc w:val="both"/>
        <w:rPr>
          <w:rFonts w:ascii="Garamond" w:hAnsi="Garamond"/>
          <w:sz w:val="22"/>
        </w:rPr>
      </w:pPr>
      <w:r w:rsidRPr="000174B9">
        <w:rPr>
          <w:rFonts w:ascii="Garamond" w:hAnsi="Garamond"/>
          <w:b w:val="0"/>
          <w:sz w:val="22"/>
        </w:rPr>
        <w:t>Titularul/operatorul activităţii are obligaţia de a se asigura ca stocarea temporara a deşeurilor este permisa pentru o perioada de maxim 1an, in cazul in care deşeurile stocate urmează sa fie eliminate si de maxim 3 ani pentru deşeurile care urmează sa fie valorificate.</w:t>
      </w:r>
    </w:p>
    <w:p w:rsidR="00990B6F" w:rsidRPr="000174B9" w:rsidRDefault="00990B6F" w:rsidP="00B91714">
      <w:pPr>
        <w:pStyle w:val="Heading2"/>
        <w:numPr>
          <w:ilvl w:val="0"/>
          <w:numId w:val="101"/>
        </w:numPr>
        <w:ind w:left="426" w:hanging="426"/>
        <w:jc w:val="both"/>
        <w:rPr>
          <w:rFonts w:ascii="Garamond" w:hAnsi="Garamond"/>
          <w:b w:val="0"/>
          <w:sz w:val="22"/>
        </w:rPr>
      </w:pPr>
      <w:r w:rsidRPr="000174B9">
        <w:rPr>
          <w:rFonts w:ascii="Garamond" w:hAnsi="Garamond"/>
          <w:b w:val="0"/>
          <w:sz w:val="22"/>
        </w:rPr>
        <w:t>Gestionarea ambalajelor şi a deşeurilor de ambalaje se va realiza astfel încât să fie respectate programele şi termenele de implementare ale acestora, potrivit prevederilor legale în vigoare.</w:t>
      </w:r>
    </w:p>
    <w:p w:rsidR="00990B6F" w:rsidRPr="000174B9" w:rsidRDefault="00990B6F" w:rsidP="00990B6F">
      <w:pPr>
        <w:jc w:val="both"/>
        <w:rPr>
          <w:rFonts w:ascii="Garamond" w:hAnsi="Garamond"/>
        </w:rPr>
      </w:pPr>
    </w:p>
    <w:p w:rsidR="00990B6F" w:rsidRPr="00622518" w:rsidRDefault="00990B6F" w:rsidP="00990B6F">
      <w:pPr>
        <w:jc w:val="both"/>
        <w:rPr>
          <w:rFonts w:ascii="Garamond" w:hAnsi="Garamond"/>
          <w:b/>
          <w:color w:val="00B0F0"/>
        </w:rPr>
      </w:pPr>
      <w:r w:rsidRPr="00622518">
        <w:rPr>
          <w:rFonts w:ascii="Garamond" w:hAnsi="Garamond"/>
          <w:b/>
          <w:color w:val="00B0F0"/>
        </w:rPr>
        <w:t xml:space="preserve">11.1. DEŞEURI </w:t>
      </w:r>
      <w:r w:rsidR="00776E17" w:rsidRPr="00622518">
        <w:rPr>
          <w:rFonts w:ascii="Garamond" w:hAnsi="Garamond"/>
          <w:b/>
          <w:color w:val="00B0F0"/>
        </w:rPr>
        <w:t>GENERATE</w:t>
      </w:r>
      <w:r w:rsidRPr="00622518">
        <w:rPr>
          <w:rFonts w:ascii="Garamond" w:hAnsi="Garamond"/>
          <w:b/>
          <w:color w:val="00B0F0"/>
        </w:rPr>
        <w:t xml:space="preserve">, COLECTATE, STOCATE TEMPORAR </w:t>
      </w:r>
    </w:p>
    <w:p w:rsidR="00990B6F" w:rsidRPr="00622518" w:rsidRDefault="00990B6F" w:rsidP="00990B6F">
      <w:pPr>
        <w:jc w:val="both"/>
        <w:rPr>
          <w:rFonts w:ascii="Garamond" w:hAnsi="Garamond"/>
          <w:b/>
          <w:color w:val="00B0F0"/>
        </w:rPr>
      </w:pPr>
    </w:p>
    <w:p w:rsidR="00990B6F" w:rsidRPr="000174B9" w:rsidRDefault="00990B6F" w:rsidP="00990B6F">
      <w:pPr>
        <w:jc w:val="both"/>
        <w:rPr>
          <w:rFonts w:ascii="Garamond" w:hAnsi="Garamond"/>
        </w:rPr>
      </w:pPr>
      <w:r w:rsidRPr="000174B9">
        <w:rPr>
          <w:rFonts w:ascii="Garamond" w:hAnsi="Garamond"/>
        </w:rPr>
        <w:t xml:space="preserve">Tipurile de deşeuri rezultate din activitatea </w:t>
      </w:r>
      <w:r w:rsidRPr="000174B9">
        <w:rPr>
          <w:rFonts w:ascii="Garamond" w:hAnsi="Garamond"/>
          <w:lang w:eastAsia="en-US"/>
        </w:rPr>
        <w:t>S.C. CRH Ciment (Romania) S.A. – Punct de lucru Medgidia</w:t>
      </w:r>
      <w:r w:rsidRPr="000174B9">
        <w:rPr>
          <w:rFonts w:ascii="Garamond" w:hAnsi="Garamond"/>
        </w:rPr>
        <w:t xml:space="preserve">, modul de manipulare şi depozitare sunt prezentate în Tabelul 11.1. </w:t>
      </w:r>
    </w:p>
    <w:p w:rsidR="00990B6F" w:rsidRPr="000174B9" w:rsidRDefault="00990B6F" w:rsidP="00990B6F">
      <w:pPr>
        <w:jc w:val="both"/>
        <w:rPr>
          <w:rFonts w:ascii="Garamond" w:hAnsi="Garamond"/>
        </w:rPr>
      </w:pPr>
      <w:r w:rsidRPr="000174B9">
        <w:rPr>
          <w:rFonts w:ascii="Garamond" w:hAnsi="Garamond"/>
        </w:rPr>
        <w:t xml:space="preserve">Tabelul 11.1. </w:t>
      </w:r>
    </w:p>
    <w:tbl>
      <w:tblPr>
        <w:tblW w:w="100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781"/>
        <w:gridCol w:w="1984"/>
        <w:gridCol w:w="1985"/>
        <w:gridCol w:w="1458"/>
        <w:gridCol w:w="11"/>
        <w:gridCol w:w="1823"/>
      </w:tblGrid>
      <w:tr w:rsidR="00990B6F" w:rsidRPr="000174B9" w:rsidTr="00801961">
        <w:trPr>
          <w:trHeight w:val="342"/>
          <w:jc w:val="center"/>
        </w:trPr>
        <w:tc>
          <w:tcPr>
            <w:tcW w:w="2781" w:type="dxa"/>
            <w:vMerge w:val="restart"/>
            <w:tcBorders>
              <w:top w:val="single" w:sz="2" w:space="0" w:color="auto"/>
              <w:left w:val="single" w:sz="2" w:space="0" w:color="auto"/>
              <w:bottom w:val="single" w:sz="2" w:space="0" w:color="auto"/>
              <w:right w:val="single" w:sz="2" w:space="0" w:color="auto"/>
            </w:tcBorders>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lastRenderedPageBreak/>
              <w:t>Sursa</w:t>
            </w:r>
          </w:p>
        </w:tc>
        <w:tc>
          <w:tcPr>
            <w:tcW w:w="1984" w:type="dxa"/>
            <w:vMerge w:val="restart"/>
            <w:tcBorders>
              <w:top w:val="single" w:sz="2" w:space="0" w:color="auto"/>
              <w:left w:val="single" w:sz="2" w:space="0" w:color="auto"/>
              <w:bottom w:val="single" w:sz="2" w:space="0" w:color="auto"/>
              <w:right w:val="single" w:sz="2" w:space="0" w:color="auto"/>
            </w:tcBorders>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Deşeu / cod deşeu</w:t>
            </w:r>
          </w:p>
        </w:tc>
        <w:tc>
          <w:tcPr>
            <w:tcW w:w="5277" w:type="dxa"/>
            <w:gridSpan w:val="4"/>
            <w:tcBorders>
              <w:top w:val="single" w:sz="2" w:space="0" w:color="auto"/>
              <w:left w:val="single" w:sz="2" w:space="0" w:color="auto"/>
              <w:bottom w:val="single" w:sz="2" w:space="0" w:color="auto"/>
              <w:right w:val="single" w:sz="2" w:space="0" w:color="auto"/>
            </w:tcBorders>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Mod de gestionare</w:t>
            </w:r>
          </w:p>
        </w:tc>
      </w:tr>
      <w:tr w:rsidR="00990B6F" w:rsidRPr="000174B9" w:rsidTr="00801961">
        <w:trPr>
          <w:trHeight w:val="252"/>
          <w:jc w:val="center"/>
        </w:trPr>
        <w:tc>
          <w:tcPr>
            <w:tcW w:w="2781" w:type="dxa"/>
            <w:vMerge/>
            <w:tcBorders>
              <w:top w:val="single" w:sz="2" w:space="0" w:color="auto"/>
              <w:left w:val="single" w:sz="2" w:space="0" w:color="auto"/>
              <w:bottom w:val="single" w:sz="2" w:space="0" w:color="auto"/>
              <w:right w:val="single" w:sz="2" w:space="0" w:color="auto"/>
            </w:tcBorders>
            <w:shd w:val="pct10" w:color="auto" w:fill="auto"/>
            <w:vAlign w:val="center"/>
          </w:tcPr>
          <w:p w:rsidR="00990B6F" w:rsidRPr="000174B9" w:rsidRDefault="00990B6F" w:rsidP="00801961">
            <w:pPr>
              <w:jc w:val="center"/>
              <w:rPr>
                <w:rFonts w:ascii="Garamond" w:hAnsi="Garamond"/>
                <w:b/>
              </w:rPr>
            </w:pPr>
          </w:p>
        </w:tc>
        <w:tc>
          <w:tcPr>
            <w:tcW w:w="1984" w:type="dxa"/>
            <w:vMerge/>
            <w:tcBorders>
              <w:top w:val="single" w:sz="2" w:space="0" w:color="auto"/>
              <w:left w:val="single" w:sz="2" w:space="0" w:color="auto"/>
              <w:bottom w:val="single" w:sz="2" w:space="0" w:color="auto"/>
              <w:right w:val="single" w:sz="2" w:space="0" w:color="auto"/>
            </w:tcBorders>
            <w:shd w:val="pct10" w:color="auto" w:fill="auto"/>
            <w:vAlign w:val="center"/>
          </w:tcPr>
          <w:p w:rsidR="00990B6F" w:rsidRPr="000174B9" w:rsidRDefault="00990B6F" w:rsidP="00801961">
            <w:pPr>
              <w:jc w:val="center"/>
              <w:rPr>
                <w:rFonts w:ascii="Garamond" w:hAnsi="Garamond"/>
                <w:b/>
              </w:rPr>
            </w:pPr>
          </w:p>
        </w:tc>
        <w:tc>
          <w:tcPr>
            <w:tcW w:w="1985" w:type="dxa"/>
            <w:tcBorders>
              <w:top w:val="single" w:sz="2" w:space="0" w:color="auto"/>
              <w:left w:val="single" w:sz="2" w:space="0" w:color="auto"/>
              <w:bottom w:val="single" w:sz="2" w:space="0" w:color="auto"/>
              <w:right w:val="single" w:sz="2" w:space="0" w:color="auto"/>
            </w:tcBorders>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Valorificare</w:t>
            </w:r>
          </w:p>
        </w:tc>
        <w:tc>
          <w:tcPr>
            <w:tcW w:w="1458" w:type="dxa"/>
            <w:tcBorders>
              <w:top w:val="single" w:sz="2" w:space="0" w:color="auto"/>
              <w:left w:val="single" w:sz="2" w:space="0" w:color="auto"/>
              <w:bottom w:val="single" w:sz="2" w:space="0" w:color="auto"/>
              <w:right w:val="single" w:sz="2" w:space="0" w:color="auto"/>
            </w:tcBorders>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Eliminare</w:t>
            </w:r>
          </w:p>
        </w:tc>
        <w:tc>
          <w:tcPr>
            <w:tcW w:w="1834"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990B6F" w:rsidRPr="000174B9" w:rsidRDefault="00990B6F" w:rsidP="00801961">
            <w:pPr>
              <w:jc w:val="center"/>
              <w:rPr>
                <w:rFonts w:ascii="Garamond" w:hAnsi="Garamond"/>
                <w:b/>
              </w:rPr>
            </w:pPr>
            <w:r w:rsidRPr="000174B9">
              <w:rPr>
                <w:rFonts w:ascii="Garamond" w:hAnsi="Garamond"/>
                <w:b/>
              </w:rPr>
              <w:t>Stocare</w:t>
            </w:r>
          </w:p>
        </w:tc>
      </w:tr>
      <w:tr w:rsidR="00990B6F" w:rsidRPr="000174B9" w:rsidTr="00801961">
        <w:trPr>
          <w:trHeight w:val="554"/>
          <w:jc w:val="center"/>
        </w:trPr>
        <w:tc>
          <w:tcPr>
            <w:tcW w:w="2781" w:type="dxa"/>
            <w:tcBorders>
              <w:top w:val="single" w:sz="2" w:space="0" w:color="auto"/>
              <w:left w:val="single" w:sz="2" w:space="0" w:color="auto"/>
              <w:bottom w:val="single" w:sz="2" w:space="0" w:color="auto"/>
              <w:right w:val="single" w:sz="2" w:space="0" w:color="auto"/>
            </w:tcBorders>
            <w:vAlign w:val="center"/>
          </w:tcPr>
          <w:p w:rsidR="00990B6F" w:rsidRPr="00622518" w:rsidRDefault="00990B6F" w:rsidP="00801961">
            <w:pPr>
              <w:pStyle w:val="table"/>
              <w:spacing w:after="0" w:line="0" w:lineRule="atLeast"/>
              <w:rPr>
                <w:rFonts w:ascii="Garamond" w:hAnsi="Garamond"/>
                <w:color w:val="00B0F0"/>
                <w:lang w:val="ro-RO"/>
              </w:rPr>
            </w:pPr>
            <w:r w:rsidRPr="00622518">
              <w:rPr>
                <w:rFonts w:ascii="Garamond" w:hAnsi="Garamond"/>
                <w:color w:val="00B0F0"/>
                <w:lang w:val="ro-RO"/>
              </w:rPr>
              <w:t>Descoperta</w:t>
            </w:r>
          </w:p>
          <w:p w:rsidR="00990B6F" w:rsidRPr="00622518" w:rsidRDefault="00990B6F" w:rsidP="00801961">
            <w:pPr>
              <w:spacing w:line="0" w:lineRule="atLeast"/>
              <w:rPr>
                <w:rFonts w:ascii="Garamond" w:hAnsi="Garamond"/>
                <w:color w:val="00B0F0"/>
              </w:rPr>
            </w:pPr>
            <w:r w:rsidRPr="00622518">
              <w:rPr>
                <w:rFonts w:ascii="Garamond" w:hAnsi="Garamond"/>
                <w:color w:val="00B0F0"/>
              </w:rPr>
              <w:t>cariere</w:t>
            </w: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622518" w:rsidRDefault="00990B6F" w:rsidP="00801961">
            <w:pPr>
              <w:spacing w:line="0" w:lineRule="atLeast"/>
              <w:rPr>
                <w:rFonts w:ascii="Garamond" w:hAnsi="Garamond"/>
                <w:color w:val="00B0F0"/>
              </w:rPr>
            </w:pPr>
            <w:r w:rsidRPr="00622518">
              <w:rPr>
                <w:rFonts w:ascii="Garamond" w:hAnsi="Garamond"/>
                <w:color w:val="00B0F0"/>
              </w:rPr>
              <w:t xml:space="preserve">Steril </w:t>
            </w:r>
          </w:p>
          <w:p w:rsidR="00990B6F" w:rsidRPr="00622518" w:rsidRDefault="00990B6F" w:rsidP="00801961">
            <w:pPr>
              <w:spacing w:line="0" w:lineRule="atLeast"/>
              <w:rPr>
                <w:rFonts w:ascii="Garamond" w:hAnsi="Garamond"/>
                <w:color w:val="00B0F0"/>
              </w:rPr>
            </w:pPr>
            <w:r w:rsidRPr="00622518">
              <w:rPr>
                <w:rFonts w:ascii="Garamond" w:hAnsi="Garamond"/>
                <w:color w:val="00B0F0"/>
              </w:rPr>
              <w:t>01 01 02</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622518" w:rsidRDefault="00990B6F" w:rsidP="00801961">
            <w:pPr>
              <w:spacing w:line="0" w:lineRule="atLeast"/>
              <w:rPr>
                <w:rFonts w:ascii="Garamond" w:hAnsi="Garamond"/>
                <w:color w:val="00B0F0"/>
              </w:rPr>
            </w:pPr>
            <w:r w:rsidRPr="00622518">
              <w:rPr>
                <w:rFonts w:ascii="Garamond" w:hAnsi="Garamond"/>
                <w:color w:val="00B0F0"/>
              </w:rPr>
              <w:t>Reabilitare si/sau introducere in amestecul de materii prime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622518" w:rsidRDefault="00990B6F" w:rsidP="00801961">
            <w:pPr>
              <w:spacing w:line="0" w:lineRule="atLeast"/>
              <w:rPr>
                <w:rFonts w:ascii="Garamond" w:hAnsi="Garamond"/>
                <w:color w:val="00B0F0"/>
              </w:rPr>
            </w:pPr>
            <w:r w:rsidRPr="00622518">
              <w:rPr>
                <w:rFonts w:ascii="Garamond" w:hAnsi="Garamond"/>
                <w:color w:val="00B0F0"/>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622518" w:rsidRDefault="00990B6F" w:rsidP="00801961">
            <w:pPr>
              <w:spacing w:line="0" w:lineRule="atLeast"/>
              <w:rPr>
                <w:rFonts w:ascii="Garamond" w:hAnsi="Garamond"/>
                <w:color w:val="00B0F0"/>
              </w:rPr>
            </w:pPr>
            <w:r w:rsidRPr="00622518">
              <w:rPr>
                <w:rFonts w:ascii="Garamond" w:hAnsi="Garamond"/>
                <w:color w:val="00B0F0"/>
              </w:rPr>
              <w:t>Temporara pe amplasamentul atelierului</w:t>
            </w:r>
          </w:p>
        </w:tc>
      </w:tr>
      <w:tr w:rsidR="00990B6F" w:rsidRPr="000174B9" w:rsidTr="00801961">
        <w:trPr>
          <w:trHeight w:val="995"/>
          <w:jc w:val="center"/>
        </w:trPr>
        <w:tc>
          <w:tcPr>
            <w:tcW w:w="2781"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Decantor/ Depozit de cocs, Buncar de cocs si Reclaimer, Benzi de transport cocs/Sant de garda</w:t>
            </w: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Nămol </w:t>
            </w:r>
          </w:p>
          <w:p w:rsidR="00990B6F" w:rsidRPr="000174B9" w:rsidRDefault="00990B6F" w:rsidP="00801961">
            <w:pPr>
              <w:spacing w:line="0" w:lineRule="atLeast"/>
              <w:rPr>
                <w:rFonts w:ascii="Garamond" w:hAnsi="Garamond"/>
              </w:rPr>
            </w:pPr>
            <w:r w:rsidRPr="000174B9">
              <w:rPr>
                <w:rFonts w:ascii="Garamond" w:hAnsi="Garamond"/>
              </w:rPr>
              <w:t>19 08 14</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Valorificare prin coincinerare cuptor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w:t>
            </w:r>
          </w:p>
        </w:tc>
      </w:tr>
      <w:tr w:rsidR="00990B6F" w:rsidRPr="000174B9" w:rsidTr="00801961">
        <w:trPr>
          <w:trHeight w:val="706"/>
          <w:jc w:val="center"/>
        </w:trPr>
        <w:tc>
          <w:tcPr>
            <w:tcW w:w="2781" w:type="dxa"/>
            <w:vMerge w:val="restart"/>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Construcţii şi demolări,</w:t>
            </w:r>
          </w:p>
          <w:p w:rsidR="00990B6F" w:rsidRPr="000174B9" w:rsidRDefault="00990B6F" w:rsidP="00801961">
            <w:pPr>
              <w:spacing w:line="0" w:lineRule="atLeast"/>
              <w:rPr>
                <w:rFonts w:ascii="Garamond" w:hAnsi="Garamond"/>
              </w:rPr>
            </w:pPr>
            <w:r w:rsidRPr="000174B9">
              <w:rPr>
                <w:rFonts w:ascii="Garamond" w:hAnsi="Garamond"/>
              </w:rPr>
              <w:t>Casări utilaje</w:t>
            </w:r>
          </w:p>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Moloz</w:t>
            </w:r>
          </w:p>
          <w:p w:rsidR="00990B6F" w:rsidRPr="000174B9" w:rsidRDefault="00990B6F" w:rsidP="00801961">
            <w:pPr>
              <w:spacing w:line="0" w:lineRule="atLeast"/>
              <w:rPr>
                <w:rFonts w:ascii="Garamond" w:hAnsi="Garamond"/>
              </w:rPr>
            </w:pPr>
            <w:r w:rsidRPr="000174B9">
              <w:rPr>
                <w:rFonts w:ascii="Garamond" w:hAnsi="Garamond"/>
              </w:rPr>
              <w:t>17 01 07</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Reintroducere in fluxul tehnologic sau prin agentieconomici autorizati</w:t>
            </w:r>
          </w:p>
        </w:tc>
        <w:tc>
          <w:tcPr>
            <w:tcW w:w="1458" w:type="dxa"/>
            <w:tcBorders>
              <w:top w:val="single" w:sz="2" w:space="0" w:color="auto"/>
              <w:left w:val="single" w:sz="2" w:space="0" w:color="auto"/>
              <w:bottom w:val="single" w:sz="2" w:space="0" w:color="auto"/>
              <w:right w:val="single" w:sz="2" w:space="0" w:color="auto"/>
            </w:tcBorders>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834" w:type="dxa"/>
            <w:gridSpan w:val="2"/>
            <w:tcBorders>
              <w:top w:val="single" w:sz="2" w:space="0" w:color="auto"/>
              <w:left w:val="single" w:sz="2" w:space="0" w:color="auto"/>
              <w:bottom w:val="single" w:sz="2" w:space="0" w:color="auto"/>
              <w:right w:val="single" w:sz="2" w:space="0" w:color="auto"/>
            </w:tcBorders>
          </w:tcPr>
          <w:p w:rsidR="00990B6F" w:rsidRPr="000174B9" w:rsidRDefault="00990B6F" w:rsidP="00801961">
            <w:pPr>
              <w:spacing w:line="0" w:lineRule="atLeast"/>
              <w:rPr>
                <w:rFonts w:ascii="Garamond" w:hAnsi="Garamond"/>
              </w:rPr>
            </w:pPr>
            <w:r w:rsidRPr="000174B9">
              <w:rPr>
                <w:rFonts w:ascii="Garamond" w:hAnsi="Garamond"/>
              </w:rPr>
              <w:t>Temporara pe amplasamentul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 xml:space="preserve">Caramizi cromomagneziene </w:t>
            </w:r>
          </w:p>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16 11 05</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Reintroducere in fluxul tehnologic sau prin agenti economici autorizati</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tcPr>
          <w:p w:rsidR="00990B6F" w:rsidRPr="000174B9" w:rsidRDefault="00990B6F" w:rsidP="00801961">
            <w:pPr>
              <w:spacing w:line="0" w:lineRule="atLeast"/>
              <w:rPr>
                <w:rFonts w:ascii="Garamond" w:hAnsi="Garamond"/>
              </w:rPr>
            </w:pPr>
            <w:r w:rsidRPr="000174B9">
              <w:rPr>
                <w:rFonts w:ascii="Garamond" w:hAnsi="Garamond"/>
              </w:rPr>
              <w:t>Temporara pe amplasamentul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 xml:space="preserve">Caramizi silicoaluminoase </w:t>
            </w:r>
          </w:p>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16 11 06</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Reintroducere in fluxul tehnologicsau prin agenti economici autorizati</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tcPr>
          <w:p w:rsidR="00990B6F" w:rsidRPr="000174B9" w:rsidRDefault="00990B6F" w:rsidP="00801961">
            <w:pPr>
              <w:spacing w:line="0" w:lineRule="atLeast"/>
              <w:rPr>
                <w:rFonts w:ascii="Garamond" w:hAnsi="Garamond"/>
              </w:rPr>
            </w:pPr>
            <w:r w:rsidRPr="000174B9">
              <w:rPr>
                <w:rFonts w:ascii="Garamond" w:hAnsi="Garamond"/>
              </w:rPr>
              <w:t>Temporara pe amplasamentul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Placi azbest </w:t>
            </w:r>
          </w:p>
          <w:p w:rsidR="00990B6F" w:rsidRPr="000174B9" w:rsidRDefault="00990B6F" w:rsidP="00801961">
            <w:pPr>
              <w:spacing w:line="0" w:lineRule="atLeast"/>
              <w:rPr>
                <w:rFonts w:ascii="Garamond" w:hAnsi="Garamond"/>
                <w:lang w:eastAsia="ar-SA"/>
              </w:rPr>
            </w:pPr>
            <w:r w:rsidRPr="000174B9">
              <w:rPr>
                <w:rFonts w:ascii="Garamond" w:hAnsi="Garamond"/>
              </w:rPr>
              <w:t>17 06 04</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strike/>
                <w:lang w:eastAsia="ar-SA"/>
              </w:rPr>
            </w:pPr>
            <w:r w:rsidRPr="000174B9">
              <w:rPr>
                <w:rFonts w:ascii="Garamond" w:hAnsi="Garamond"/>
              </w:rPr>
              <w:t>Prin societăţi autorizate</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pe platforma betonata</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Fier vechi casări utilaje/echipamente</w:t>
            </w:r>
          </w:p>
          <w:p w:rsidR="00990B6F" w:rsidRPr="000174B9" w:rsidRDefault="00990B6F" w:rsidP="00801961">
            <w:pPr>
              <w:spacing w:line="0" w:lineRule="atLeast"/>
              <w:rPr>
                <w:rFonts w:ascii="Garamond" w:hAnsi="Garamond"/>
              </w:rPr>
            </w:pPr>
            <w:r w:rsidRPr="000174B9">
              <w:rPr>
                <w:rFonts w:ascii="Garamond" w:hAnsi="Garamond"/>
              </w:rPr>
              <w:t>17 04 05</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Aluminiu </w:t>
            </w:r>
          </w:p>
          <w:p w:rsidR="00990B6F" w:rsidRPr="000174B9" w:rsidRDefault="00990B6F" w:rsidP="00801961">
            <w:pPr>
              <w:spacing w:line="0" w:lineRule="atLeast"/>
              <w:rPr>
                <w:rFonts w:ascii="Garamond" w:hAnsi="Garamond"/>
              </w:rPr>
            </w:pPr>
            <w:r w:rsidRPr="000174B9">
              <w:rPr>
                <w:rFonts w:ascii="Garamond" w:hAnsi="Garamond"/>
              </w:rPr>
              <w:t>17 04 02</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Cupru</w:t>
            </w:r>
          </w:p>
          <w:p w:rsidR="00990B6F" w:rsidRPr="000174B9" w:rsidRDefault="00990B6F" w:rsidP="00801961">
            <w:pPr>
              <w:spacing w:line="0" w:lineRule="atLeast"/>
              <w:rPr>
                <w:rFonts w:ascii="Garamond" w:hAnsi="Garamond"/>
              </w:rPr>
            </w:pPr>
            <w:r w:rsidRPr="000174B9">
              <w:rPr>
                <w:rFonts w:ascii="Garamond" w:hAnsi="Garamond"/>
              </w:rPr>
              <w:t>17 04 01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Bronz</w:t>
            </w:r>
          </w:p>
          <w:p w:rsidR="00990B6F" w:rsidRPr="000174B9" w:rsidRDefault="00990B6F" w:rsidP="00801961">
            <w:pPr>
              <w:spacing w:line="0" w:lineRule="atLeast"/>
              <w:rPr>
                <w:rFonts w:ascii="Garamond" w:hAnsi="Garamond"/>
              </w:rPr>
            </w:pPr>
            <w:r w:rsidRPr="000174B9">
              <w:rPr>
                <w:rFonts w:ascii="Garamond" w:hAnsi="Garamond"/>
              </w:rPr>
              <w:t>17 04 01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Alamă</w:t>
            </w:r>
          </w:p>
          <w:p w:rsidR="00990B6F" w:rsidRPr="000174B9" w:rsidRDefault="00990B6F" w:rsidP="00801961">
            <w:pPr>
              <w:spacing w:line="0" w:lineRule="atLeast"/>
              <w:rPr>
                <w:rFonts w:ascii="Garamond" w:hAnsi="Garamond"/>
              </w:rPr>
            </w:pPr>
            <w:r w:rsidRPr="000174B9">
              <w:rPr>
                <w:rFonts w:ascii="Garamond" w:hAnsi="Garamond"/>
              </w:rPr>
              <w:t>17 04 01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Plumb </w:t>
            </w:r>
          </w:p>
          <w:p w:rsidR="00990B6F" w:rsidRPr="000174B9" w:rsidRDefault="00990B6F" w:rsidP="00801961">
            <w:pPr>
              <w:spacing w:line="0" w:lineRule="atLeast"/>
              <w:rPr>
                <w:rFonts w:ascii="Garamond" w:hAnsi="Garamond"/>
              </w:rPr>
            </w:pPr>
            <w:r w:rsidRPr="000174B9">
              <w:rPr>
                <w:rFonts w:ascii="Garamond" w:hAnsi="Garamond"/>
              </w:rPr>
              <w:t>17 04 03</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Cabluri neferoase</w:t>
            </w:r>
          </w:p>
          <w:p w:rsidR="00990B6F" w:rsidRPr="000174B9" w:rsidRDefault="00990B6F" w:rsidP="00801961">
            <w:pPr>
              <w:spacing w:line="0" w:lineRule="atLeast"/>
              <w:rPr>
                <w:rFonts w:ascii="Garamond" w:hAnsi="Garamond"/>
              </w:rPr>
            </w:pPr>
            <w:r w:rsidRPr="000174B9">
              <w:rPr>
                <w:rFonts w:ascii="Garamond" w:hAnsi="Garamond"/>
              </w:rPr>
              <w:t>17 04 11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Cabluri metalice</w:t>
            </w:r>
          </w:p>
          <w:p w:rsidR="00990B6F" w:rsidRPr="000174B9" w:rsidRDefault="00990B6F" w:rsidP="00801961">
            <w:pPr>
              <w:spacing w:line="0" w:lineRule="atLeast"/>
              <w:rPr>
                <w:rFonts w:ascii="Garamond" w:hAnsi="Garamond"/>
              </w:rPr>
            </w:pPr>
            <w:r w:rsidRPr="000174B9">
              <w:rPr>
                <w:rFonts w:ascii="Garamond" w:hAnsi="Garamond"/>
              </w:rPr>
              <w:t>17 04 11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 xml:space="preserve">Materiale plastice </w:t>
            </w:r>
          </w:p>
          <w:p w:rsidR="00990B6F" w:rsidRPr="000174B9" w:rsidRDefault="00990B6F" w:rsidP="00801961">
            <w:pPr>
              <w:spacing w:line="0" w:lineRule="atLeast"/>
              <w:rPr>
                <w:rFonts w:ascii="Garamond" w:hAnsi="Garamond"/>
              </w:rPr>
            </w:pPr>
            <w:r w:rsidRPr="000174B9">
              <w:rPr>
                <w:rFonts w:ascii="Garamond" w:hAnsi="Garamond"/>
              </w:rPr>
              <w:t>17 02 03</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lang w:eastAsia="ar-SA"/>
              </w:rPr>
              <w:t>Coincinerare</w:t>
            </w:r>
            <w:r w:rsidRPr="000174B9">
              <w:rPr>
                <w:rFonts w:ascii="Garamond" w:hAnsi="Garamond"/>
              </w:rPr>
              <w:t xml:space="preserve"> in cuptoarele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in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Amestecuri de beton/cărămizi</w:t>
            </w:r>
          </w:p>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17 01 07</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Reintroducere in fluxul tehnologic sau prin agenti economici autorizati</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strike/>
                <w:lang w:eastAsia="ar-SA"/>
              </w:rPr>
            </w:pPr>
            <w:r w:rsidRPr="000174B9">
              <w:rPr>
                <w:rFonts w:ascii="Garamond" w:hAnsi="Garamond"/>
              </w:rPr>
              <w:t>Prin  societăţi autorizate</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in cadrul atelierului</w:t>
            </w:r>
          </w:p>
        </w:tc>
      </w:tr>
      <w:tr w:rsidR="00990B6F" w:rsidRPr="000174B9" w:rsidTr="00801961">
        <w:trPr>
          <w:trHeight w:val="70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Banda de cauciuc uzata</w:t>
            </w:r>
          </w:p>
          <w:p w:rsidR="00990B6F" w:rsidRPr="000174B9" w:rsidRDefault="00990B6F" w:rsidP="00801961">
            <w:pPr>
              <w:spacing w:line="0" w:lineRule="atLeast"/>
              <w:rPr>
                <w:rFonts w:ascii="Garamond" w:hAnsi="Garamond"/>
              </w:rPr>
            </w:pPr>
            <w:r w:rsidRPr="000174B9">
              <w:rPr>
                <w:rFonts w:ascii="Garamond" w:hAnsi="Garamond"/>
              </w:rPr>
              <w:t>10 13 99</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lang w:eastAsia="ar-SA"/>
              </w:rPr>
              <w:t>Coincinerare</w:t>
            </w:r>
            <w:r w:rsidRPr="000174B9">
              <w:rPr>
                <w:rFonts w:ascii="Garamond" w:hAnsi="Garamond"/>
              </w:rPr>
              <w:t xml:space="preserve"> in cuptoarele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in cadrul atelierului</w:t>
            </w:r>
          </w:p>
        </w:tc>
      </w:tr>
      <w:tr w:rsidR="00990B6F" w:rsidRPr="000174B9" w:rsidTr="00801961">
        <w:trPr>
          <w:trHeight w:val="526"/>
          <w:jc w:val="center"/>
        </w:trPr>
        <w:tc>
          <w:tcPr>
            <w:tcW w:w="2781" w:type="dxa"/>
            <w:vMerge w:val="restart"/>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lastRenderedPageBreak/>
              <w:t>Întreţinere şi reparaţii utilaje tehnologice, baza locală de prelucrare piese de schimb</w:t>
            </w: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Ulei uzat</w:t>
            </w:r>
          </w:p>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13 02 05*</w:t>
            </w:r>
          </w:p>
        </w:tc>
        <w:tc>
          <w:tcPr>
            <w:tcW w:w="1985" w:type="dxa"/>
            <w:vMerge w:val="restart"/>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Coincinerare in cuptoarele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vMerge w:val="restart"/>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secţiei  - în recipient metalic</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Ulei uzat</w:t>
            </w:r>
          </w:p>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13 02 07*</w:t>
            </w:r>
          </w:p>
        </w:tc>
        <w:tc>
          <w:tcPr>
            <w:tcW w:w="1985"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Ulei uzat</w:t>
            </w:r>
          </w:p>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13 01 10*</w:t>
            </w:r>
          </w:p>
        </w:tc>
        <w:tc>
          <w:tcPr>
            <w:tcW w:w="1985"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Vaselina uzata</w:t>
            </w:r>
          </w:p>
          <w:p w:rsidR="00990B6F" w:rsidRPr="000174B9" w:rsidRDefault="00990B6F" w:rsidP="00801961">
            <w:pPr>
              <w:spacing w:line="0" w:lineRule="atLeast"/>
              <w:rPr>
                <w:rFonts w:ascii="Garamond" w:hAnsi="Garamond"/>
              </w:rPr>
            </w:pPr>
            <w:r w:rsidRPr="000174B9">
              <w:rPr>
                <w:rFonts w:ascii="Garamond" w:hAnsi="Garamond"/>
              </w:rPr>
              <w:t>12 01 12*</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Coincinerare in cuptoarele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Materiale absorbante</w:t>
            </w:r>
          </w:p>
          <w:p w:rsidR="00990B6F" w:rsidRPr="000174B9" w:rsidRDefault="00990B6F" w:rsidP="00801961">
            <w:pPr>
              <w:spacing w:line="0" w:lineRule="atLeast"/>
              <w:rPr>
                <w:rFonts w:ascii="Garamond" w:hAnsi="Garamond"/>
              </w:rPr>
            </w:pPr>
            <w:r w:rsidRPr="000174B9">
              <w:rPr>
                <w:rFonts w:ascii="Garamond" w:hAnsi="Garamond"/>
              </w:rPr>
              <w:t>15 02 02*</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lang w:eastAsia="ar-SA"/>
              </w:rPr>
              <w:t>Coincinerare</w:t>
            </w:r>
            <w:r w:rsidRPr="000174B9">
              <w:rPr>
                <w:rFonts w:ascii="Garamond" w:hAnsi="Garamond"/>
              </w:rPr>
              <w:t xml:space="preserve"> in cuptoarele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Saci din pânza de la filtrele de saci</w:t>
            </w:r>
          </w:p>
          <w:p w:rsidR="00990B6F" w:rsidRPr="000174B9" w:rsidRDefault="00990B6F" w:rsidP="00801961">
            <w:pPr>
              <w:spacing w:line="0" w:lineRule="atLeast"/>
              <w:rPr>
                <w:rFonts w:ascii="Garamond" w:hAnsi="Garamond"/>
              </w:rPr>
            </w:pPr>
            <w:r w:rsidRPr="000174B9">
              <w:rPr>
                <w:rFonts w:ascii="Garamond" w:hAnsi="Garamond"/>
              </w:rPr>
              <w:t>15 02 03</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Coincinerare in cuptoarele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EIP uzata </w:t>
            </w:r>
          </w:p>
          <w:p w:rsidR="00990B6F" w:rsidRPr="000174B9" w:rsidRDefault="00990B6F" w:rsidP="00801961">
            <w:pPr>
              <w:spacing w:line="0" w:lineRule="atLeast"/>
              <w:rPr>
                <w:rFonts w:ascii="Garamond" w:hAnsi="Garamond"/>
              </w:rPr>
            </w:pPr>
            <w:r w:rsidRPr="000174B9">
              <w:rPr>
                <w:rFonts w:ascii="Garamond" w:hAnsi="Garamond"/>
              </w:rPr>
              <w:t xml:space="preserve"> 15 02 03</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Coincinerare in cuptoarele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Hârtie si carton</w:t>
            </w:r>
          </w:p>
          <w:p w:rsidR="00990B6F" w:rsidRPr="000174B9" w:rsidRDefault="00990B6F" w:rsidP="00801961">
            <w:pPr>
              <w:spacing w:line="0" w:lineRule="atLeast"/>
              <w:rPr>
                <w:rFonts w:ascii="Garamond" w:hAnsi="Garamond"/>
              </w:rPr>
            </w:pPr>
            <w:r w:rsidRPr="000174B9">
              <w:rPr>
                <w:rFonts w:ascii="Garamond" w:hAnsi="Garamond"/>
              </w:rPr>
              <w:t>15 01 01</w:t>
            </w:r>
          </w:p>
        </w:tc>
        <w:tc>
          <w:tcPr>
            <w:tcW w:w="1985" w:type="dxa"/>
            <w:tcBorders>
              <w:top w:val="single" w:sz="2" w:space="0" w:color="auto"/>
              <w:left w:val="single" w:sz="2" w:space="0" w:color="auto"/>
              <w:bottom w:val="single" w:sz="2" w:space="0" w:color="auto"/>
              <w:right w:val="single" w:sz="2" w:space="0" w:color="auto"/>
            </w:tcBorders>
          </w:tcPr>
          <w:p w:rsidR="00990B6F" w:rsidRPr="000174B9" w:rsidRDefault="00990B6F" w:rsidP="00801961">
            <w:pPr>
              <w:spacing w:line="0" w:lineRule="atLeast"/>
              <w:rPr>
                <w:rFonts w:ascii="Garamond" w:hAnsi="Garamond"/>
              </w:rPr>
            </w:pPr>
            <w:r w:rsidRPr="000174B9">
              <w:rPr>
                <w:rFonts w:ascii="Garamond" w:hAnsi="Garamond"/>
              </w:rPr>
              <w:t>Coincinerare in cuptoarele de clincher sau prin agenti economici autorizati</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Materiale plastice </w:t>
            </w:r>
          </w:p>
          <w:p w:rsidR="00990B6F" w:rsidRPr="000174B9" w:rsidRDefault="00990B6F" w:rsidP="00801961">
            <w:pPr>
              <w:spacing w:line="0" w:lineRule="atLeast"/>
              <w:rPr>
                <w:rFonts w:ascii="Garamond" w:hAnsi="Garamond"/>
              </w:rPr>
            </w:pPr>
            <w:r w:rsidRPr="000174B9">
              <w:rPr>
                <w:rFonts w:ascii="Garamond" w:hAnsi="Garamond"/>
              </w:rPr>
              <w:t>15 01 02</w:t>
            </w:r>
          </w:p>
        </w:tc>
        <w:tc>
          <w:tcPr>
            <w:tcW w:w="1985" w:type="dxa"/>
            <w:tcBorders>
              <w:top w:val="single" w:sz="2" w:space="0" w:color="auto"/>
              <w:left w:val="single" w:sz="2" w:space="0" w:color="auto"/>
              <w:bottom w:val="single" w:sz="2" w:space="0" w:color="auto"/>
              <w:right w:val="single" w:sz="2" w:space="0" w:color="auto"/>
            </w:tcBorders>
          </w:tcPr>
          <w:p w:rsidR="00990B6F" w:rsidRPr="000174B9" w:rsidRDefault="00990B6F" w:rsidP="00801961">
            <w:pPr>
              <w:spacing w:line="0" w:lineRule="atLeast"/>
              <w:rPr>
                <w:rFonts w:ascii="Garamond" w:hAnsi="Garamond"/>
              </w:rPr>
            </w:pPr>
            <w:r w:rsidRPr="000174B9">
              <w:rPr>
                <w:rFonts w:ascii="Garamond" w:hAnsi="Garamond"/>
              </w:rPr>
              <w:t>Coincinerare in cuptoarele de clinchersau prin agenti economici autorizati</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lang w:eastAsia="ar-SA"/>
              </w:rPr>
            </w:pPr>
            <w:r w:rsidRPr="000174B9">
              <w:rPr>
                <w:rFonts w:ascii="Garamond" w:hAnsi="Garamond"/>
                <w:lang w:eastAsia="ar-SA"/>
              </w:rPr>
              <w:t>Ambalaje de lemn</w:t>
            </w:r>
          </w:p>
          <w:p w:rsidR="00990B6F" w:rsidRPr="000174B9" w:rsidRDefault="00990B6F" w:rsidP="00801961">
            <w:pPr>
              <w:spacing w:line="0" w:lineRule="atLeast"/>
              <w:rPr>
                <w:rFonts w:ascii="Garamond" w:hAnsi="Garamond"/>
                <w:lang w:eastAsia="ar-SA"/>
              </w:rPr>
            </w:pPr>
            <w:r w:rsidRPr="000174B9">
              <w:rPr>
                <w:rFonts w:ascii="Garamond" w:hAnsi="Garamond"/>
                <w:lang w:eastAsia="ar-SA"/>
              </w:rPr>
              <w:t>15 01 03</w:t>
            </w:r>
          </w:p>
          <w:p w:rsidR="00990B6F" w:rsidRPr="000174B9" w:rsidRDefault="00990B6F" w:rsidP="00801961">
            <w:pPr>
              <w:spacing w:line="0" w:lineRule="atLeast"/>
              <w:rPr>
                <w:rFonts w:ascii="Garamond" w:hAnsi="Garamond"/>
                <w:lang w:eastAsia="ar-SA"/>
              </w:rPr>
            </w:pP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lang w:eastAsia="ar-SA"/>
              </w:rPr>
            </w:pPr>
            <w:r w:rsidRPr="000174B9">
              <w:rPr>
                <w:rFonts w:ascii="Garamond" w:hAnsi="Garamond"/>
              </w:rPr>
              <w:t>Coincinerare in cuptoarele de clincher sau prin agenti economici autorizati /persoane fizice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tcPr>
          <w:p w:rsidR="00990B6F" w:rsidRPr="000174B9" w:rsidRDefault="00990B6F" w:rsidP="00801961">
            <w:pPr>
              <w:spacing w:line="0" w:lineRule="atLeast"/>
              <w:rPr>
                <w:rFonts w:ascii="Garamond" w:hAnsi="Garamond"/>
              </w:rPr>
            </w:pPr>
            <w:r w:rsidRPr="000174B9">
              <w:rPr>
                <w:rFonts w:ascii="Garamond" w:hAnsi="Garamond"/>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lang w:eastAsia="ar-SA"/>
              </w:rPr>
            </w:pPr>
            <w:r w:rsidRPr="000174B9">
              <w:rPr>
                <w:rFonts w:ascii="Garamond" w:hAnsi="Garamond"/>
                <w:lang w:eastAsia="ar-SA"/>
              </w:rPr>
              <w:t>Ambalaje amestecate</w:t>
            </w:r>
          </w:p>
          <w:p w:rsidR="00990B6F" w:rsidRPr="000174B9" w:rsidRDefault="00990B6F" w:rsidP="00801961">
            <w:pPr>
              <w:spacing w:line="0" w:lineRule="atLeast"/>
              <w:rPr>
                <w:rFonts w:ascii="Garamond" w:hAnsi="Garamond"/>
                <w:lang w:eastAsia="ar-SA"/>
              </w:rPr>
            </w:pPr>
            <w:r w:rsidRPr="000174B9">
              <w:rPr>
                <w:rFonts w:ascii="Garamond" w:hAnsi="Garamond"/>
                <w:lang w:eastAsia="ar-SA"/>
              </w:rPr>
              <w:t>15 01 06</w:t>
            </w:r>
          </w:p>
        </w:tc>
        <w:tc>
          <w:tcPr>
            <w:tcW w:w="1985" w:type="dxa"/>
            <w:tcBorders>
              <w:top w:val="single" w:sz="2" w:space="0" w:color="auto"/>
              <w:left w:val="single" w:sz="2" w:space="0" w:color="auto"/>
              <w:bottom w:val="single" w:sz="2" w:space="0" w:color="auto"/>
              <w:right w:val="single" w:sz="2" w:space="0" w:color="auto"/>
            </w:tcBorders>
          </w:tcPr>
          <w:p w:rsidR="00990B6F" w:rsidRPr="000174B9" w:rsidRDefault="00990B6F" w:rsidP="00801961">
            <w:pPr>
              <w:spacing w:line="0" w:lineRule="atLeast"/>
              <w:rPr>
                <w:rFonts w:ascii="Garamond" w:hAnsi="Garamond"/>
              </w:rPr>
            </w:pPr>
            <w:r w:rsidRPr="000174B9">
              <w:rPr>
                <w:rFonts w:ascii="Garamond" w:hAnsi="Garamond"/>
              </w:rPr>
              <w:t>Coincinerare in cuptoarele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834" w:type="dxa"/>
            <w:gridSpan w:val="2"/>
            <w:tcBorders>
              <w:top w:val="single" w:sz="2" w:space="0" w:color="auto"/>
              <w:left w:val="single" w:sz="2" w:space="0" w:color="auto"/>
              <w:bottom w:val="single" w:sz="2" w:space="0" w:color="auto"/>
              <w:right w:val="single" w:sz="2" w:space="0" w:color="auto"/>
            </w:tcBorders>
          </w:tcPr>
          <w:p w:rsidR="00990B6F" w:rsidRPr="000174B9" w:rsidRDefault="00990B6F" w:rsidP="00801961">
            <w:pPr>
              <w:spacing w:line="0" w:lineRule="atLeast"/>
              <w:rPr>
                <w:rFonts w:ascii="Garamond" w:hAnsi="Garamond"/>
              </w:rPr>
            </w:pPr>
          </w:p>
        </w:tc>
      </w:tr>
      <w:tr w:rsidR="00990B6F" w:rsidRPr="000174B9" w:rsidTr="00801961">
        <w:trPr>
          <w:trHeight w:val="526"/>
          <w:jc w:val="center"/>
        </w:trPr>
        <w:tc>
          <w:tcPr>
            <w:tcW w:w="2781" w:type="dxa"/>
            <w:vMerge w:val="restart"/>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Întreţinere mecanica</w:t>
            </w: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Anvelope uzate</w:t>
            </w:r>
          </w:p>
          <w:p w:rsidR="00990B6F" w:rsidRPr="000174B9" w:rsidRDefault="00990B6F" w:rsidP="00801961">
            <w:pPr>
              <w:spacing w:line="0" w:lineRule="atLeast"/>
              <w:rPr>
                <w:rFonts w:ascii="Garamond" w:hAnsi="Garamond"/>
              </w:rPr>
            </w:pPr>
            <w:r w:rsidRPr="000174B9">
              <w:rPr>
                <w:rFonts w:ascii="Garamond" w:hAnsi="Garamond"/>
              </w:rPr>
              <w:t>16 01 03</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Coincinerare in cuptoarele de clinchersau prin agenti economici autorizati</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Filtre ulei</w:t>
            </w:r>
          </w:p>
          <w:p w:rsidR="00990B6F" w:rsidRPr="000174B9" w:rsidRDefault="00990B6F" w:rsidP="00801961">
            <w:pPr>
              <w:spacing w:line="0" w:lineRule="atLeast"/>
              <w:rPr>
                <w:rFonts w:ascii="Garamond" w:hAnsi="Garamond"/>
              </w:rPr>
            </w:pPr>
            <w:r w:rsidRPr="000174B9">
              <w:rPr>
                <w:rFonts w:ascii="Garamond" w:hAnsi="Garamond"/>
              </w:rPr>
              <w:t>16 01 07*</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Coincinerare in cuptoarele de clincher sau prin agenti economici autorizati</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Acumulatori uzaţi</w:t>
            </w:r>
          </w:p>
          <w:p w:rsidR="00990B6F" w:rsidRPr="000174B9" w:rsidRDefault="00990B6F" w:rsidP="00801961">
            <w:pPr>
              <w:spacing w:line="0" w:lineRule="atLeast"/>
              <w:rPr>
                <w:rFonts w:ascii="Garamond" w:hAnsi="Garamond"/>
              </w:rPr>
            </w:pPr>
            <w:r w:rsidRPr="000174B9">
              <w:rPr>
                <w:rFonts w:ascii="Garamond" w:hAnsi="Garamond"/>
              </w:rPr>
              <w:t>16 06 01*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 pe platforma betonata</w:t>
            </w:r>
          </w:p>
        </w:tc>
      </w:tr>
      <w:tr w:rsidR="00990B6F" w:rsidRPr="000174B9" w:rsidTr="00801961">
        <w:trPr>
          <w:trHeight w:val="526"/>
          <w:jc w:val="center"/>
        </w:trPr>
        <w:tc>
          <w:tcPr>
            <w:tcW w:w="2781" w:type="dxa"/>
            <w:vMerge w:val="restart"/>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Casări echipamente electrice şi electronice</w:t>
            </w: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Componente electrice şi electronice nepericuloase</w:t>
            </w:r>
          </w:p>
          <w:p w:rsidR="00990B6F" w:rsidRPr="000174B9" w:rsidRDefault="00990B6F" w:rsidP="00801961">
            <w:pPr>
              <w:spacing w:line="0" w:lineRule="atLeast"/>
              <w:rPr>
                <w:rFonts w:ascii="Garamond" w:hAnsi="Garamond"/>
              </w:rPr>
            </w:pPr>
            <w:r w:rsidRPr="000174B9">
              <w:rPr>
                <w:rFonts w:ascii="Garamond" w:hAnsi="Garamond"/>
              </w:rPr>
              <w:t xml:space="preserve">16 02 16 </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Echipamente electrice şi electronice </w:t>
            </w:r>
            <w:r w:rsidRPr="000174B9">
              <w:rPr>
                <w:rFonts w:ascii="Garamond" w:hAnsi="Garamond"/>
              </w:rPr>
              <w:lastRenderedPageBreak/>
              <w:t>nepericuloase</w:t>
            </w:r>
          </w:p>
          <w:p w:rsidR="00990B6F" w:rsidRPr="000174B9" w:rsidRDefault="00990B6F" w:rsidP="00801961">
            <w:pPr>
              <w:spacing w:line="0" w:lineRule="atLeast"/>
              <w:rPr>
                <w:rFonts w:ascii="Garamond" w:hAnsi="Garamond"/>
              </w:rPr>
            </w:pPr>
            <w:r w:rsidRPr="000174B9">
              <w:rPr>
                <w:rFonts w:ascii="Garamond" w:hAnsi="Garamond"/>
              </w:rPr>
              <w:t>16 02 14</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lastRenderedPageBreak/>
              <w:t>Prin  societăţi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pStyle w:val="table"/>
              <w:spacing w:after="0" w:line="0" w:lineRule="atLeast"/>
              <w:rPr>
                <w:rFonts w:ascii="Garamond" w:hAnsi="Garamond"/>
                <w:lang w:val="ro-RO"/>
              </w:rPr>
            </w:pPr>
            <w:r w:rsidRPr="000174B9">
              <w:rPr>
                <w:rFonts w:ascii="Garamond" w:hAnsi="Garamond"/>
                <w:lang w:val="ro-RO"/>
              </w:rPr>
              <w:t>Temporara in cadrul atelierului</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Deşeuri cu conţinut de mercur</w:t>
            </w:r>
          </w:p>
          <w:p w:rsidR="00990B6F" w:rsidRPr="000174B9" w:rsidRDefault="00990B6F" w:rsidP="00801961">
            <w:pPr>
              <w:spacing w:line="0" w:lineRule="atLeast"/>
              <w:rPr>
                <w:rFonts w:ascii="Garamond" w:hAnsi="Garamond"/>
              </w:rPr>
            </w:pPr>
            <w:r w:rsidRPr="000174B9">
              <w:rPr>
                <w:rFonts w:ascii="Garamond" w:hAnsi="Garamond"/>
              </w:rPr>
              <w:t>20 01 21*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Temporara in cadrul atelierului </w:t>
            </w:r>
          </w:p>
        </w:tc>
      </w:tr>
      <w:tr w:rsidR="00990B6F" w:rsidRPr="000174B9" w:rsidTr="00801961">
        <w:trPr>
          <w:trHeight w:val="526"/>
          <w:jc w:val="center"/>
        </w:trPr>
        <w:tc>
          <w:tcPr>
            <w:tcW w:w="2781" w:type="dxa"/>
            <w:vMerge w:val="restart"/>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Echipament de lucru şi protecţia muncii </w:t>
            </w:r>
          </w:p>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Echipament de lucru si protecţie textile</w:t>
            </w:r>
          </w:p>
          <w:p w:rsidR="00990B6F" w:rsidRPr="000174B9" w:rsidRDefault="00990B6F" w:rsidP="00801961">
            <w:pPr>
              <w:spacing w:line="0" w:lineRule="atLeast"/>
              <w:rPr>
                <w:rFonts w:ascii="Garamond" w:hAnsi="Garamond"/>
              </w:rPr>
            </w:pPr>
            <w:r w:rsidRPr="000174B9">
              <w:rPr>
                <w:rFonts w:ascii="Garamond" w:hAnsi="Garamond"/>
              </w:rPr>
              <w:t>15 02 03</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Coincinerare in cuptoare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Temporara in cadrul atelierului </w:t>
            </w:r>
          </w:p>
        </w:tc>
      </w:tr>
      <w:tr w:rsidR="00990B6F" w:rsidRPr="000174B9" w:rsidTr="00801961">
        <w:trPr>
          <w:trHeight w:val="526"/>
          <w:jc w:val="center"/>
        </w:trPr>
        <w:tc>
          <w:tcPr>
            <w:tcW w:w="2781" w:type="dxa"/>
            <w:vMerge/>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Echipamente de lucru şi protecţie din plastic</w:t>
            </w:r>
          </w:p>
          <w:p w:rsidR="00990B6F" w:rsidRPr="000174B9" w:rsidRDefault="00990B6F" w:rsidP="00801961">
            <w:pPr>
              <w:spacing w:line="0" w:lineRule="atLeast"/>
              <w:rPr>
                <w:rFonts w:ascii="Garamond" w:hAnsi="Garamond"/>
              </w:rPr>
            </w:pPr>
            <w:r w:rsidRPr="000174B9">
              <w:rPr>
                <w:rFonts w:ascii="Garamond" w:hAnsi="Garamond"/>
              </w:rPr>
              <w:t>15 02 03</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strike/>
              </w:rPr>
            </w:pPr>
            <w:r w:rsidRPr="000174B9">
              <w:rPr>
                <w:rFonts w:ascii="Garamond" w:hAnsi="Garamond"/>
              </w:rPr>
              <w:t>Coincinerare in cuptoare de clincher</w:t>
            </w:r>
          </w:p>
        </w:tc>
        <w:tc>
          <w:tcPr>
            <w:tcW w:w="1469"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23"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Temporara in cadrul atelierului </w:t>
            </w:r>
          </w:p>
        </w:tc>
      </w:tr>
      <w:tr w:rsidR="00990B6F" w:rsidRPr="000174B9" w:rsidTr="00801961">
        <w:trPr>
          <w:trHeight w:val="526"/>
          <w:jc w:val="center"/>
        </w:trPr>
        <w:tc>
          <w:tcPr>
            <w:tcW w:w="2781"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Activităţi gospodăreşti</w:t>
            </w: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Deşeuri menajere.</w:t>
            </w:r>
          </w:p>
          <w:p w:rsidR="00990B6F" w:rsidRPr="000174B9" w:rsidRDefault="00990B6F" w:rsidP="00801961">
            <w:pPr>
              <w:spacing w:line="0" w:lineRule="atLeast"/>
              <w:rPr>
                <w:rFonts w:ascii="Garamond" w:hAnsi="Garamond"/>
              </w:rPr>
            </w:pPr>
            <w:r w:rsidRPr="000174B9">
              <w:rPr>
                <w:rFonts w:ascii="Garamond" w:hAnsi="Garamond"/>
              </w:rPr>
              <w:t>20 03 01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strike/>
              </w:rPr>
            </w:pPr>
            <w:r w:rsidRPr="000174B9">
              <w:rPr>
                <w:rFonts w:ascii="Garamond" w:hAnsi="Garamond"/>
              </w:rPr>
              <w:t>Coincinerare in cuptoare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 în containere metalice speciale tip municipal</w:t>
            </w:r>
          </w:p>
        </w:tc>
      </w:tr>
      <w:tr w:rsidR="00990B6F" w:rsidRPr="000174B9" w:rsidTr="00801961">
        <w:trPr>
          <w:trHeight w:val="526"/>
          <w:jc w:val="center"/>
        </w:trPr>
        <w:tc>
          <w:tcPr>
            <w:tcW w:w="2781"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Activitati birou</w:t>
            </w: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Deseuri hartie/carton</w:t>
            </w:r>
          </w:p>
          <w:p w:rsidR="00990B6F" w:rsidRPr="000174B9" w:rsidRDefault="00990B6F" w:rsidP="00801961">
            <w:pPr>
              <w:spacing w:line="0" w:lineRule="atLeast"/>
              <w:rPr>
                <w:rFonts w:ascii="Garamond" w:hAnsi="Garamond"/>
                <w:color w:val="0070C0"/>
              </w:rPr>
            </w:pPr>
            <w:r w:rsidRPr="000174B9">
              <w:rPr>
                <w:rFonts w:ascii="Garamond" w:hAnsi="Garamond"/>
              </w:rPr>
              <w:t>20 01 01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Coincinerare in cuptoare de clincher</w:t>
            </w:r>
          </w:p>
          <w:p w:rsidR="00990B6F" w:rsidRPr="000174B9" w:rsidRDefault="00990B6F" w:rsidP="00801961">
            <w:pPr>
              <w:spacing w:line="0" w:lineRule="atLeast"/>
              <w:rPr>
                <w:rFonts w:ascii="Garamond" w:hAnsi="Garamond"/>
                <w:strike/>
                <w:color w:val="0070C0"/>
              </w:rPr>
            </w:pPr>
            <w:r w:rsidRPr="000174B9">
              <w:rPr>
                <w:rFonts w:ascii="Garamond" w:hAnsi="Garamond"/>
              </w:rPr>
              <w:t>Reciclare prin societati autorizate</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 xml:space="preserve">Temporară,  în cadrul atelierului, în containere speciale </w:t>
            </w:r>
          </w:p>
        </w:tc>
      </w:tr>
      <w:tr w:rsidR="00990B6F" w:rsidRPr="000174B9" w:rsidTr="00801961">
        <w:trPr>
          <w:trHeight w:val="526"/>
          <w:jc w:val="center"/>
        </w:trPr>
        <w:tc>
          <w:tcPr>
            <w:tcW w:w="2781"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Activităţi de curăţenie în interiorul şi exteriorul societăţii</w:t>
            </w:r>
          </w:p>
        </w:tc>
        <w:tc>
          <w:tcPr>
            <w:tcW w:w="1984"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Deşeuri biodegradabile – spatii verzi</w:t>
            </w:r>
          </w:p>
          <w:p w:rsidR="00990B6F" w:rsidRPr="000174B9" w:rsidRDefault="00990B6F" w:rsidP="00801961">
            <w:pPr>
              <w:spacing w:line="0" w:lineRule="atLeast"/>
              <w:rPr>
                <w:rFonts w:ascii="Garamond" w:hAnsi="Garamond"/>
              </w:rPr>
            </w:pPr>
            <w:r w:rsidRPr="000174B9">
              <w:rPr>
                <w:rFonts w:ascii="Garamond" w:hAnsi="Garamond"/>
              </w:rPr>
              <w:t>20 02 01</w:t>
            </w:r>
          </w:p>
        </w:tc>
        <w:tc>
          <w:tcPr>
            <w:tcW w:w="1985"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Coincinerare în cuptoare de clincher</w:t>
            </w:r>
          </w:p>
        </w:tc>
        <w:tc>
          <w:tcPr>
            <w:tcW w:w="1458" w:type="dxa"/>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Prin  societăţi autorizate</w:t>
            </w:r>
          </w:p>
        </w:tc>
        <w:tc>
          <w:tcPr>
            <w:tcW w:w="1834" w:type="dxa"/>
            <w:gridSpan w:val="2"/>
            <w:tcBorders>
              <w:top w:val="single" w:sz="2" w:space="0" w:color="auto"/>
              <w:left w:val="single" w:sz="2" w:space="0" w:color="auto"/>
              <w:bottom w:val="single" w:sz="2" w:space="0" w:color="auto"/>
              <w:right w:val="single" w:sz="2" w:space="0" w:color="auto"/>
            </w:tcBorders>
            <w:vAlign w:val="center"/>
          </w:tcPr>
          <w:p w:rsidR="00990B6F" w:rsidRPr="000174B9" w:rsidRDefault="00990B6F" w:rsidP="00801961">
            <w:pPr>
              <w:spacing w:line="0" w:lineRule="atLeast"/>
              <w:rPr>
                <w:rFonts w:ascii="Garamond" w:hAnsi="Garamond"/>
              </w:rPr>
            </w:pPr>
            <w:r w:rsidRPr="000174B9">
              <w:rPr>
                <w:rFonts w:ascii="Garamond" w:hAnsi="Garamond"/>
              </w:rPr>
              <w:t>Temporară,  în cadrul atelierului, în containere metalice speciale tip municipal</w:t>
            </w:r>
          </w:p>
        </w:tc>
      </w:tr>
    </w:tbl>
    <w:p w:rsidR="00990B6F" w:rsidRPr="000174B9" w:rsidRDefault="00990B6F" w:rsidP="00990B6F">
      <w:pPr>
        <w:rPr>
          <w:rFonts w:ascii="Garamond" w:hAnsi="Garamond"/>
        </w:rPr>
      </w:pPr>
      <w:r w:rsidRPr="000174B9">
        <w:rPr>
          <w:rFonts w:ascii="Garamond" w:hAnsi="Garamond"/>
        </w:rPr>
        <w:t xml:space="preserve">Notă: </w:t>
      </w:r>
    </w:p>
    <w:p w:rsidR="00990B6F" w:rsidRPr="000174B9" w:rsidRDefault="00990B6F" w:rsidP="00B91714">
      <w:pPr>
        <w:numPr>
          <w:ilvl w:val="0"/>
          <w:numId w:val="80"/>
        </w:numPr>
        <w:ind w:left="284" w:hanging="284"/>
        <w:jc w:val="both"/>
        <w:rPr>
          <w:rFonts w:ascii="Garamond" w:hAnsi="Garamond"/>
        </w:rPr>
      </w:pPr>
      <w:r w:rsidRPr="000174B9">
        <w:rPr>
          <w:rFonts w:ascii="Garamond" w:hAnsi="Garamond"/>
        </w:rPr>
        <w:t>Aprovizionarea cu materii prime şi materiale se va face astfel încât să nu se creeze stocuri, care prin depreciere să ducă la formarea de deşeuri.</w:t>
      </w:r>
    </w:p>
    <w:p w:rsidR="00990B6F" w:rsidRPr="000174B9" w:rsidRDefault="00990B6F" w:rsidP="00B91714">
      <w:pPr>
        <w:numPr>
          <w:ilvl w:val="0"/>
          <w:numId w:val="80"/>
        </w:numPr>
        <w:ind w:left="284" w:hanging="284"/>
        <w:jc w:val="both"/>
        <w:rPr>
          <w:rFonts w:ascii="Garamond" w:hAnsi="Garamond"/>
        </w:rPr>
      </w:pPr>
      <w:r w:rsidRPr="000174B9">
        <w:rPr>
          <w:rFonts w:ascii="Garamond" w:hAnsi="Garamond"/>
        </w:rPr>
        <w:t>Alte deseuri rezultate din activitatile proprii, nementionate in tabelul de mai sus, se vor gestiona in conformitate cu legislatia in domeniu.</w:t>
      </w:r>
    </w:p>
    <w:p w:rsidR="00990B6F" w:rsidRPr="000174B9" w:rsidRDefault="00990B6F" w:rsidP="00B91714">
      <w:pPr>
        <w:numPr>
          <w:ilvl w:val="0"/>
          <w:numId w:val="80"/>
        </w:numPr>
        <w:ind w:left="284" w:hanging="284"/>
        <w:jc w:val="both"/>
        <w:rPr>
          <w:rFonts w:ascii="Garamond" w:hAnsi="Garamond"/>
        </w:rPr>
      </w:pPr>
      <w:r w:rsidRPr="000174B9">
        <w:rPr>
          <w:rFonts w:ascii="Garamond" w:hAnsi="Garamond"/>
        </w:rPr>
        <w:t>Toate deşeurile vor fi stocate astfel încât să se prevină orice contaminare a solului şi să se reducă la minimum orice degajare de emisii fugitive în aer.</w:t>
      </w:r>
    </w:p>
    <w:p w:rsidR="00990B6F" w:rsidRPr="000174B9" w:rsidRDefault="00990B6F" w:rsidP="00B91714">
      <w:pPr>
        <w:numPr>
          <w:ilvl w:val="0"/>
          <w:numId w:val="80"/>
        </w:numPr>
        <w:ind w:left="284" w:hanging="284"/>
        <w:jc w:val="both"/>
        <w:rPr>
          <w:rFonts w:ascii="Garamond" w:hAnsi="Garamond"/>
        </w:rPr>
      </w:pPr>
      <w:r w:rsidRPr="000174B9">
        <w:rPr>
          <w:rFonts w:ascii="Garamond" w:hAnsi="Garamond"/>
        </w:rPr>
        <w:t>Zonele de stocare vor fi clar marcate şi delimitate, iar containerele vor fi inscripţionate.</w:t>
      </w:r>
    </w:p>
    <w:p w:rsidR="00990B6F" w:rsidRPr="000174B9" w:rsidRDefault="00990B6F" w:rsidP="00B91714">
      <w:pPr>
        <w:numPr>
          <w:ilvl w:val="0"/>
          <w:numId w:val="80"/>
        </w:numPr>
        <w:ind w:left="284" w:hanging="284"/>
        <w:jc w:val="both"/>
        <w:rPr>
          <w:rFonts w:ascii="Garamond" w:hAnsi="Garamond"/>
        </w:rPr>
      </w:pPr>
      <w:r w:rsidRPr="000174B9">
        <w:rPr>
          <w:rFonts w:ascii="Garamond" w:hAnsi="Garamond"/>
        </w:rPr>
        <w:t xml:space="preserve">Nu se va depăşi capacitatea containerelor şi a zonelor de stocare. </w:t>
      </w:r>
    </w:p>
    <w:p w:rsidR="00990B6F" w:rsidRPr="000174B9" w:rsidRDefault="00990B6F" w:rsidP="00990B6F">
      <w:pPr>
        <w:pStyle w:val="ParaAr"/>
        <w:rPr>
          <w:rFonts w:ascii="Garamond" w:hAnsi="Garamond"/>
          <w:sz w:val="22"/>
          <w:lang w:val="ro-RO"/>
        </w:rPr>
      </w:pPr>
      <w:r w:rsidRPr="000174B9">
        <w:rPr>
          <w:rFonts w:ascii="Garamond" w:hAnsi="Garamond"/>
          <w:sz w:val="22"/>
          <w:lang w:val="ro-RO"/>
        </w:rPr>
        <w:tab/>
      </w:r>
      <w:r w:rsidRPr="000174B9">
        <w:rPr>
          <w:rFonts w:ascii="Garamond" w:hAnsi="Garamond"/>
          <w:sz w:val="22"/>
          <w:lang w:val="ro-RO"/>
        </w:rPr>
        <w:tab/>
      </w:r>
    </w:p>
    <w:p w:rsidR="00990B6F" w:rsidRPr="000174B9" w:rsidRDefault="00990B6F" w:rsidP="00990B6F">
      <w:pPr>
        <w:pStyle w:val="ParaAr"/>
        <w:spacing w:line="0" w:lineRule="atLeast"/>
        <w:ind w:firstLine="0"/>
        <w:jc w:val="both"/>
        <w:rPr>
          <w:rFonts w:ascii="Garamond" w:hAnsi="Garamond"/>
          <w:b/>
          <w:sz w:val="22"/>
          <w:lang w:val="ro-RO"/>
        </w:rPr>
      </w:pPr>
      <w:r w:rsidRPr="000174B9">
        <w:rPr>
          <w:rFonts w:ascii="Garamond" w:hAnsi="Garamond"/>
          <w:b/>
          <w:sz w:val="22"/>
          <w:lang w:val="ro-RO"/>
        </w:rPr>
        <w:t>12. INTERVENŢIA RAPIDĂ</w:t>
      </w:r>
      <w:r w:rsidR="00AF01FC" w:rsidRPr="000174B9">
        <w:rPr>
          <w:rFonts w:ascii="Garamond" w:hAnsi="Garamond"/>
          <w:b/>
          <w:sz w:val="22"/>
          <w:lang w:val="ro-RO"/>
        </w:rPr>
        <w:t xml:space="preserve">. </w:t>
      </w:r>
      <w:r w:rsidRPr="000174B9">
        <w:rPr>
          <w:rFonts w:ascii="Garamond" w:hAnsi="Garamond"/>
          <w:b/>
          <w:sz w:val="22"/>
          <w:lang w:val="ro-RO"/>
        </w:rPr>
        <w:t>PREVENIREA ŞI MANAGEMENTUL SITUAŢIILOR DE URGENŢĂ. SIGURANŢA INSTALAŢIEI</w:t>
      </w:r>
    </w:p>
    <w:p w:rsidR="00990B6F" w:rsidRPr="000174B9" w:rsidRDefault="00990B6F" w:rsidP="00990B6F">
      <w:pPr>
        <w:pStyle w:val="ParaAr"/>
        <w:spacing w:line="0" w:lineRule="atLeast"/>
        <w:ind w:firstLine="0"/>
        <w:jc w:val="both"/>
        <w:rPr>
          <w:rFonts w:ascii="Garamond" w:hAnsi="Garamond"/>
          <w:b/>
          <w:sz w:val="22"/>
          <w:lang w:val="ro-RO"/>
        </w:rPr>
      </w:pPr>
    </w:p>
    <w:p w:rsidR="00990B6F" w:rsidRPr="000174B9" w:rsidRDefault="00990B6F" w:rsidP="00990B6F">
      <w:pPr>
        <w:spacing w:line="240" w:lineRule="auto"/>
        <w:jc w:val="both"/>
        <w:rPr>
          <w:rFonts w:ascii="Garamond" w:hAnsi="Garamond"/>
        </w:rPr>
      </w:pPr>
      <w:r w:rsidRPr="000174B9">
        <w:rPr>
          <w:rFonts w:ascii="Garamond" w:hAnsi="Garamond"/>
        </w:rPr>
        <w:t>Activitatea nu se încadrează în categoria obiectivelor cu risc, pentru care se aplică prevederile H.G. nr. 804/2007.</w:t>
      </w:r>
    </w:p>
    <w:p w:rsidR="00990B6F" w:rsidRPr="000174B9" w:rsidRDefault="00990B6F" w:rsidP="00990B6F">
      <w:pPr>
        <w:pStyle w:val="Heading2"/>
        <w:numPr>
          <w:ilvl w:val="0"/>
          <w:numId w:val="0"/>
        </w:numPr>
        <w:spacing w:line="240" w:lineRule="auto"/>
        <w:jc w:val="both"/>
        <w:rPr>
          <w:rFonts w:ascii="Garamond" w:hAnsi="Garamond"/>
          <w:b w:val="0"/>
          <w:sz w:val="22"/>
        </w:rPr>
      </w:pPr>
      <w:r w:rsidRPr="000174B9">
        <w:rPr>
          <w:rFonts w:ascii="Garamond" w:hAnsi="Garamond"/>
          <w:b w:val="0"/>
          <w:sz w:val="22"/>
        </w:rPr>
        <w:t xml:space="preserve">Titularul autorizaţiei trebuie să se asigure că sunt funcţionale: Planul de intervenţie în caz de poluări accidentale, Planul de apărare împotriva dezastrelor  si Planul de evacuare al S.C. CRH Ciment </w:t>
      </w:r>
      <w:r w:rsidRPr="000174B9">
        <w:rPr>
          <w:rFonts w:ascii="Garamond" w:hAnsi="Garamond"/>
          <w:b w:val="0"/>
          <w:sz w:val="22"/>
          <w:lang w:eastAsia="en-US"/>
        </w:rPr>
        <w:t xml:space="preserve">(Romania) </w:t>
      </w:r>
      <w:r w:rsidRPr="000174B9">
        <w:rPr>
          <w:rFonts w:ascii="Garamond" w:hAnsi="Garamond"/>
          <w:b w:val="0"/>
          <w:sz w:val="22"/>
        </w:rPr>
        <w:t>S.A. – Punct de lucru Medgidia, care tratează orice situaţie de urgenţă ce poate apărea pe amplasament, în vederea minimizării efectelor asupra mediului.</w:t>
      </w:r>
    </w:p>
    <w:p w:rsidR="00990B6F" w:rsidRPr="000174B9" w:rsidRDefault="00990B6F" w:rsidP="00990B6F">
      <w:pPr>
        <w:spacing w:line="240" w:lineRule="auto"/>
        <w:jc w:val="both"/>
        <w:rPr>
          <w:rFonts w:ascii="Garamond" w:hAnsi="Garamond"/>
          <w:lang w:eastAsia="en-US"/>
        </w:rPr>
      </w:pPr>
      <w:r w:rsidRPr="000174B9">
        <w:rPr>
          <w:rFonts w:ascii="Garamond" w:hAnsi="Garamond"/>
          <w:lang w:eastAsia="en-US"/>
        </w:rPr>
        <w:t>Planul de interventie în caz de poluări accidentale, Planul de apărare împotriva dezastrelor si Planul de evacuare al S.C. CRH Ciment (Romania) S.A.– Punct de lucru Medgidia trebuie revizuite si actualizate în functie de conditiile nou apărute. Ele trebuie să fie disponibile pe amplasament în orice moment pentru inspectie de către personalul cu drept de control al autoritătilor de specialitate.</w:t>
      </w:r>
    </w:p>
    <w:p w:rsidR="00990B6F" w:rsidRPr="000174B9" w:rsidRDefault="00990B6F" w:rsidP="00990B6F">
      <w:pPr>
        <w:pStyle w:val="ParaAr"/>
        <w:spacing w:line="240" w:lineRule="auto"/>
        <w:ind w:firstLine="0"/>
        <w:jc w:val="both"/>
        <w:rPr>
          <w:rFonts w:ascii="Garamond" w:hAnsi="Garamond"/>
          <w:sz w:val="22"/>
          <w:lang w:val="ro-RO"/>
        </w:rPr>
      </w:pPr>
      <w:r w:rsidRPr="000174B9">
        <w:rPr>
          <w:rFonts w:ascii="Garamond" w:hAnsi="Garamond"/>
          <w:sz w:val="22"/>
          <w:lang w:val="ro-RO"/>
        </w:rPr>
        <w:t>În conformitate cu Planul de intervenţie în caz de poluări accidentale pentru combaterea poluării accidentale, S.C. CRH Ciment (România) S.A. – Punct de lucru Medgidia a stabilit:</w:t>
      </w:r>
    </w:p>
    <w:p w:rsidR="00990B6F" w:rsidRPr="000174B9" w:rsidRDefault="00990B6F" w:rsidP="00B91714">
      <w:pPr>
        <w:pStyle w:val="ParaArChar1"/>
        <w:numPr>
          <w:ilvl w:val="0"/>
          <w:numId w:val="81"/>
        </w:numPr>
        <w:spacing w:line="240" w:lineRule="auto"/>
        <w:ind w:left="709" w:hanging="709"/>
        <w:jc w:val="both"/>
        <w:rPr>
          <w:rFonts w:ascii="Garamond" w:hAnsi="Garamond"/>
          <w:sz w:val="22"/>
          <w:lang w:val="ro-RO"/>
        </w:rPr>
      </w:pPr>
      <w:r w:rsidRPr="000174B9">
        <w:rPr>
          <w:rFonts w:ascii="Garamond" w:hAnsi="Garamond"/>
          <w:sz w:val="22"/>
          <w:lang w:val="ro-RO"/>
        </w:rPr>
        <w:t>Lista punctelor critice din unitate unde pot apare poluări accidentale;</w:t>
      </w:r>
    </w:p>
    <w:p w:rsidR="00990B6F" w:rsidRPr="000174B9" w:rsidRDefault="00990B6F" w:rsidP="00B91714">
      <w:pPr>
        <w:pStyle w:val="ParaArChar1"/>
        <w:numPr>
          <w:ilvl w:val="0"/>
          <w:numId w:val="81"/>
        </w:numPr>
        <w:spacing w:line="240" w:lineRule="auto"/>
        <w:ind w:left="709" w:hanging="709"/>
        <w:jc w:val="both"/>
        <w:rPr>
          <w:rFonts w:ascii="Garamond" w:hAnsi="Garamond"/>
          <w:sz w:val="22"/>
          <w:lang w:val="ro-RO"/>
        </w:rPr>
      </w:pPr>
      <w:r w:rsidRPr="000174B9">
        <w:rPr>
          <w:rFonts w:ascii="Garamond" w:hAnsi="Garamond"/>
          <w:sz w:val="22"/>
          <w:lang w:val="ro-RO"/>
        </w:rPr>
        <w:t>Fişa poluantului potenţial;</w:t>
      </w:r>
    </w:p>
    <w:p w:rsidR="00990B6F" w:rsidRPr="000174B9" w:rsidRDefault="00990B6F" w:rsidP="00B91714">
      <w:pPr>
        <w:pStyle w:val="ParaArChar1"/>
        <w:numPr>
          <w:ilvl w:val="0"/>
          <w:numId w:val="81"/>
        </w:numPr>
        <w:spacing w:line="240" w:lineRule="auto"/>
        <w:ind w:left="709" w:hanging="709"/>
        <w:jc w:val="both"/>
        <w:rPr>
          <w:rFonts w:ascii="Garamond" w:hAnsi="Garamond"/>
          <w:sz w:val="22"/>
          <w:lang w:val="ro-RO"/>
        </w:rPr>
      </w:pPr>
      <w:r w:rsidRPr="000174B9">
        <w:rPr>
          <w:rFonts w:ascii="Garamond" w:hAnsi="Garamond"/>
          <w:sz w:val="22"/>
          <w:lang w:val="ro-RO"/>
        </w:rPr>
        <w:t>Programul de măsuri şi lucrări în vederea prevenirii poluării accidentale;</w:t>
      </w:r>
    </w:p>
    <w:p w:rsidR="00990B6F" w:rsidRPr="000174B9" w:rsidRDefault="00990B6F" w:rsidP="00B91714">
      <w:pPr>
        <w:pStyle w:val="ParaArChar1"/>
        <w:numPr>
          <w:ilvl w:val="0"/>
          <w:numId w:val="81"/>
        </w:numPr>
        <w:spacing w:line="240" w:lineRule="auto"/>
        <w:ind w:left="709" w:hanging="709"/>
        <w:jc w:val="both"/>
        <w:rPr>
          <w:rFonts w:ascii="Garamond" w:hAnsi="Garamond"/>
          <w:sz w:val="22"/>
          <w:lang w:val="ro-RO"/>
        </w:rPr>
      </w:pPr>
      <w:r w:rsidRPr="000174B9">
        <w:rPr>
          <w:rFonts w:ascii="Garamond" w:hAnsi="Garamond"/>
          <w:sz w:val="22"/>
          <w:lang w:val="ro-RO"/>
        </w:rPr>
        <w:t>Componenţa colectivului constituit pentru rezolvarea situaţiilor de urgenţă internă cu responsabilităţile conducătorilor;</w:t>
      </w:r>
    </w:p>
    <w:p w:rsidR="00990B6F" w:rsidRPr="000174B9" w:rsidRDefault="00990B6F" w:rsidP="00B91714">
      <w:pPr>
        <w:pStyle w:val="ParaArChar1"/>
        <w:numPr>
          <w:ilvl w:val="0"/>
          <w:numId w:val="81"/>
        </w:numPr>
        <w:spacing w:line="240" w:lineRule="auto"/>
        <w:ind w:left="709" w:hanging="709"/>
        <w:jc w:val="both"/>
        <w:rPr>
          <w:rFonts w:ascii="Garamond" w:hAnsi="Garamond"/>
          <w:sz w:val="22"/>
          <w:lang w:val="ro-RO"/>
        </w:rPr>
      </w:pPr>
      <w:r w:rsidRPr="000174B9">
        <w:rPr>
          <w:rFonts w:ascii="Garamond" w:hAnsi="Garamond"/>
          <w:sz w:val="22"/>
          <w:lang w:val="ro-RO"/>
        </w:rPr>
        <w:t>Componenţa echipelor de combatere a poluărilor accidentale;</w:t>
      </w:r>
    </w:p>
    <w:p w:rsidR="00990B6F" w:rsidRPr="000174B9" w:rsidRDefault="00990B6F" w:rsidP="00B91714">
      <w:pPr>
        <w:pStyle w:val="ParaArChar1"/>
        <w:numPr>
          <w:ilvl w:val="0"/>
          <w:numId w:val="81"/>
        </w:numPr>
        <w:spacing w:line="240" w:lineRule="auto"/>
        <w:ind w:left="709" w:hanging="709"/>
        <w:jc w:val="both"/>
        <w:rPr>
          <w:rFonts w:ascii="Garamond" w:hAnsi="Garamond"/>
          <w:sz w:val="22"/>
          <w:lang w:val="ro-RO"/>
        </w:rPr>
      </w:pPr>
      <w:r w:rsidRPr="000174B9">
        <w:rPr>
          <w:rFonts w:ascii="Garamond" w:hAnsi="Garamond"/>
          <w:sz w:val="22"/>
          <w:lang w:val="ro-RO"/>
        </w:rPr>
        <w:t>Lista dotărilor şi materialelor necesare pentru sistarea poluării accidentale;</w:t>
      </w:r>
    </w:p>
    <w:p w:rsidR="00990B6F" w:rsidRPr="000174B9" w:rsidRDefault="00990B6F" w:rsidP="00B91714">
      <w:pPr>
        <w:pStyle w:val="ParaArChar1"/>
        <w:numPr>
          <w:ilvl w:val="0"/>
          <w:numId w:val="81"/>
        </w:numPr>
        <w:spacing w:line="240" w:lineRule="auto"/>
        <w:ind w:left="709" w:hanging="709"/>
        <w:jc w:val="both"/>
        <w:rPr>
          <w:rFonts w:ascii="Garamond" w:hAnsi="Garamond"/>
          <w:sz w:val="22"/>
          <w:lang w:val="ro-RO"/>
        </w:rPr>
      </w:pPr>
      <w:r w:rsidRPr="000174B9">
        <w:rPr>
          <w:rFonts w:ascii="Garamond" w:hAnsi="Garamond"/>
          <w:sz w:val="22"/>
          <w:lang w:val="ro-RO"/>
        </w:rPr>
        <w:lastRenderedPageBreak/>
        <w:t>Procedură privind înregistrarea informaţiilor cu privire la producerea evenimentelor de poluare accidentală;</w:t>
      </w:r>
    </w:p>
    <w:p w:rsidR="00990B6F" w:rsidRPr="000174B9" w:rsidRDefault="00990B6F" w:rsidP="00B91714">
      <w:pPr>
        <w:pStyle w:val="ParaArChar1"/>
        <w:numPr>
          <w:ilvl w:val="0"/>
          <w:numId w:val="81"/>
        </w:numPr>
        <w:spacing w:line="240" w:lineRule="auto"/>
        <w:ind w:left="709" w:hanging="709"/>
        <w:jc w:val="both"/>
        <w:rPr>
          <w:rFonts w:ascii="Garamond" w:hAnsi="Garamond"/>
          <w:sz w:val="22"/>
          <w:lang w:val="ro-RO"/>
        </w:rPr>
      </w:pPr>
      <w:r w:rsidRPr="000174B9">
        <w:rPr>
          <w:rFonts w:ascii="Garamond" w:hAnsi="Garamond"/>
          <w:sz w:val="22"/>
          <w:lang w:val="ro-RO"/>
        </w:rPr>
        <w:t>Procedura de alarmare în situaţia poluărilor accidentale.</w:t>
      </w:r>
    </w:p>
    <w:p w:rsidR="00990B6F" w:rsidRPr="000174B9" w:rsidRDefault="00990B6F" w:rsidP="00990B6F">
      <w:pPr>
        <w:spacing w:line="240" w:lineRule="auto"/>
        <w:jc w:val="both"/>
        <w:rPr>
          <w:rFonts w:ascii="Garamond" w:hAnsi="Garamond"/>
        </w:rPr>
      </w:pPr>
    </w:p>
    <w:p w:rsidR="00990B6F" w:rsidRPr="000174B9" w:rsidRDefault="00990B6F" w:rsidP="00990B6F">
      <w:pPr>
        <w:spacing w:line="240" w:lineRule="auto"/>
        <w:jc w:val="both"/>
        <w:rPr>
          <w:rFonts w:ascii="Garamond" w:hAnsi="Garamond"/>
          <w:b/>
        </w:rPr>
      </w:pPr>
      <w:r w:rsidRPr="000174B9">
        <w:rPr>
          <w:rFonts w:ascii="Garamond" w:hAnsi="Garamond"/>
          <w:b/>
        </w:rPr>
        <w:t xml:space="preserve">13. MONITORIZAREA ACTIVITĂŢII </w:t>
      </w:r>
    </w:p>
    <w:p w:rsidR="00990B6F" w:rsidRPr="000174B9" w:rsidRDefault="00990B6F" w:rsidP="00990B6F">
      <w:pPr>
        <w:spacing w:line="240" w:lineRule="auto"/>
        <w:jc w:val="both"/>
        <w:rPr>
          <w:rFonts w:ascii="Garamond" w:hAnsi="Garamond"/>
          <w:b/>
        </w:rPr>
      </w:pPr>
    </w:p>
    <w:p w:rsidR="00990B6F" w:rsidRPr="000174B9" w:rsidRDefault="00990B6F" w:rsidP="00B91714">
      <w:pPr>
        <w:numPr>
          <w:ilvl w:val="0"/>
          <w:numId w:val="82"/>
        </w:numPr>
        <w:spacing w:line="240" w:lineRule="auto"/>
        <w:ind w:left="426" w:hanging="426"/>
        <w:jc w:val="both"/>
        <w:rPr>
          <w:rFonts w:ascii="Garamond" w:hAnsi="Garamond"/>
        </w:rPr>
      </w:pPr>
      <w:r w:rsidRPr="000174B9">
        <w:rPr>
          <w:rFonts w:ascii="Garamond" w:hAnsi="Garamond"/>
        </w:rPr>
        <w:t>Monitorizarea se va efectua prin două tipuri de acţiuni:</w:t>
      </w:r>
    </w:p>
    <w:p w:rsidR="00990B6F" w:rsidRPr="000174B9" w:rsidRDefault="00990B6F" w:rsidP="00B91714">
      <w:pPr>
        <w:numPr>
          <w:ilvl w:val="0"/>
          <w:numId w:val="83"/>
        </w:numPr>
        <w:spacing w:line="240" w:lineRule="auto"/>
        <w:ind w:left="426" w:firstLine="0"/>
        <w:jc w:val="both"/>
        <w:rPr>
          <w:rFonts w:ascii="Garamond" w:hAnsi="Garamond"/>
        </w:rPr>
      </w:pPr>
      <w:r w:rsidRPr="000174B9">
        <w:rPr>
          <w:rFonts w:ascii="Garamond" w:hAnsi="Garamond"/>
        </w:rPr>
        <w:t>supraveghere din partea organelor abilitate şi cu atribuţii de control;</w:t>
      </w:r>
    </w:p>
    <w:p w:rsidR="00990B6F" w:rsidRPr="000174B9" w:rsidRDefault="00990B6F" w:rsidP="00B91714">
      <w:pPr>
        <w:numPr>
          <w:ilvl w:val="0"/>
          <w:numId w:val="83"/>
        </w:numPr>
        <w:spacing w:line="240" w:lineRule="auto"/>
        <w:ind w:left="426" w:firstLine="0"/>
        <w:jc w:val="both"/>
        <w:rPr>
          <w:rFonts w:ascii="Garamond" w:hAnsi="Garamond"/>
        </w:rPr>
      </w:pPr>
      <w:r w:rsidRPr="000174B9">
        <w:rPr>
          <w:rFonts w:ascii="Garamond" w:hAnsi="Garamond"/>
        </w:rPr>
        <w:t>automonitorizare</w:t>
      </w:r>
    </w:p>
    <w:p w:rsidR="00990B6F" w:rsidRPr="000174B9" w:rsidRDefault="00990B6F" w:rsidP="00B91714">
      <w:pPr>
        <w:numPr>
          <w:ilvl w:val="0"/>
          <w:numId w:val="82"/>
        </w:numPr>
        <w:spacing w:line="240" w:lineRule="auto"/>
        <w:ind w:left="426" w:hanging="426"/>
        <w:jc w:val="both"/>
        <w:rPr>
          <w:rFonts w:ascii="Garamond" w:hAnsi="Garamond"/>
        </w:rPr>
      </w:pPr>
      <w:r w:rsidRPr="000174B9">
        <w:rPr>
          <w:rFonts w:ascii="Garamond" w:hAnsi="Garamond"/>
        </w:rPr>
        <w:t>Automonitorizarea este obligaţia societăţii şi are următoarele componente:</w:t>
      </w:r>
    </w:p>
    <w:p w:rsidR="00990B6F" w:rsidRPr="000174B9" w:rsidRDefault="00990B6F" w:rsidP="00B91714">
      <w:pPr>
        <w:numPr>
          <w:ilvl w:val="0"/>
          <w:numId w:val="84"/>
        </w:numPr>
        <w:spacing w:line="240" w:lineRule="auto"/>
        <w:ind w:left="426" w:firstLine="0"/>
        <w:jc w:val="both"/>
        <w:rPr>
          <w:rFonts w:ascii="Garamond" w:hAnsi="Garamond"/>
        </w:rPr>
      </w:pPr>
      <w:r w:rsidRPr="000174B9">
        <w:rPr>
          <w:rFonts w:ascii="Garamond" w:hAnsi="Garamond"/>
        </w:rPr>
        <w:t>monitorizarea emisiilor şi calităţii factorilor de mediu;</w:t>
      </w:r>
    </w:p>
    <w:p w:rsidR="00990B6F" w:rsidRPr="000174B9" w:rsidRDefault="00990B6F" w:rsidP="00B91714">
      <w:pPr>
        <w:numPr>
          <w:ilvl w:val="0"/>
          <w:numId w:val="84"/>
        </w:numPr>
        <w:spacing w:line="240" w:lineRule="auto"/>
        <w:ind w:left="426" w:firstLine="0"/>
        <w:jc w:val="both"/>
        <w:rPr>
          <w:rFonts w:ascii="Garamond" w:hAnsi="Garamond"/>
        </w:rPr>
      </w:pPr>
      <w:r w:rsidRPr="000174B9">
        <w:rPr>
          <w:rFonts w:ascii="Garamond" w:hAnsi="Garamond"/>
        </w:rPr>
        <w:t>monitorizarea tehnologică/monitorizarea condiţiilor de functionare;</w:t>
      </w:r>
    </w:p>
    <w:p w:rsidR="00990B6F" w:rsidRPr="000174B9" w:rsidRDefault="00990B6F" w:rsidP="00B91714">
      <w:pPr>
        <w:numPr>
          <w:ilvl w:val="0"/>
          <w:numId w:val="84"/>
        </w:numPr>
        <w:spacing w:line="240" w:lineRule="auto"/>
        <w:ind w:left="426" w:firstLine="0"/>
        <w:jc w:val="both"/>
        <w:rPr>
          <w:rFonts w:ascii="Garamond" w:hAnsi="Garamond"/>
        </w:rPr>
      </w:pPr>
      <w:r w:rsidRPr="000174B9">
        <w:rPr>
          <w:rFonts w:ascii="Garamond" w:hAnsi="Garamond"/>
        </w:rPr>
        <w:t>monitorizarea post – închidere.</w:t>
      </w:r>
    </w:p>
    <w:p w:rsidR="00990B6F" w:rsidRPr="000174B9" w:rsidRDefault="00990B6F" w:rsidP="00B91714">
      <w:pPr>
        <w:numPr>
          <w:ilvl w:val="0"/>
          <w:numId w:val="82"/>
        </w:numPr>
        <w:spacing w:line="240" w:lineRule="auto"/>
        <w:ind w:left="426" w:hanging="426"/>
        <w:jc w:val="both"/>
        <w:rPr>
          <w:rFonts w:ascii="Garamond" w:hAnsi="Garamond"/>
        </w:rPr>
      </w:pPr>
      <w:r w:rsidRPr="000174B9">
        <w:rPr>
          <w:rFonts w:ascii="Garamond" w:hAnsi="Garamond"/>
        </w:rPr>
        <w:t>La monitorizarea conditiilor de funcţionare a activitatii de coincinerare a deseurilor se vor urmări parametrii specifici prevazuti în Legea nr. 278/2013 privind emisiile industriale;</w:t>
      </w:r>
    </w:p>
    <w:p w:rsidR="00990B6F" w:rsidRPr="000174B9" w:rsidRDefault="00990B6F" w:rsidP="00B91714">
      <w:pPr>
        <w:numPr>
          <w:ilvl w:val="0"/>
          <w:numId w:val="82"/>
        </w:numPr>
        <w:spacing w:line="240" w:lineRule="auto"/>
        <w:ind w:left="426" w:hanging="426"/>
        <w:jc w:val="both"/>
        <w:rPr>
          <w:rFonts w:ascii="Garamond" w:hAnsi="Garamond"/>
        </w:rPr>
      </w:pPr>
      <w:r w:rsidRPr="000174B9">
        <w:rPr>
          <w:rFonts w:ascii="Garamond" w:hAnsi="Garamond"/>
        </w:rPr>
        <w:t>Toate analizele din cadrul activităţii de monitorizare vor fi realizate de personal calificat, cu echipamente descrise în standardele de prelevare şi analiză specifice/ menţionate în prezenta autorizaţie.</w:t>
      </w:r>
    </w:p>
    <w:p w:rsidR="00990B6F" w:rsidRPr="000174B9" w:rsidRDefault="00990B6F" w:rsidP="00B91714">
      <w:pPr>
        <w:numPr>
          <w:ilvl w:val="0"/>
          <w:numId w:val="82"/>
        </w:numPr>
        <w:tabs>
          <w:tab w:val="left" w:pos="426"/>
        </w:tabs>
        <w:spacing w:line="240" w:lineRule="auto"/>
        <w:ind w:left="426" w:hanging="426"/>
        <w:jc w:val="both"/>
        <w:rPr>
          <w:rFonts w:ascii="Garamond" w:hAnsi="Garamond"/>
        </w:rPr>
      </w:pPr>
      <w:r w:rsidRPr="000174B9">
        <w:rPr>
          <w:rFonts w:ascii="Garamond" w:hAnsi="Garamond"/>
        </w:rPr>
        <w:t>Prelevarea probelor şi analiza tuturor poluanţilor, inclusiv a dioxinelor şi furanilor, precum şi metodele de măsură de referinţă pentru calibrarea sistemelor automatizate de măsură trebuie efectuate în conformitate cu standardele Comunităţii Europene CEN. În lipsa standardele CEN se vor aplica standardele naţionale sau internaţionale care vor asigura furnizarea de date de o calitate echivalentă. Buletinele de analiza vor avea precizată incertitudinea metodei de analiză.</w:t>
      </w:r>
    </w:p>
    <w:p w:rsidR="00990B6F" w:rsidRPr="000174B9" w:rsidRDefault="00990B6F" w:rsidP="00B91714">
      <w:pPr>
        <w:numPr>
          <w:ilvl w:val="0"/>
          <w:numId w:val="82"/>
        </w:numPr>
        <w:tabs>
          <w:tab w:val="left" w:pos="426"/>
        </w:tabs>
        <w:spacing w:line="240" w:lineRule="auto"/>
        <w:ind w:left="426" w:hanging="426"/>
        <w:jc w:val="both"/>
        <w:rPr>
          <w:rFonts w:ascii="Garamond" w:hAnsi="Garamond"/>
        </w:rPr>
      </w:pPr>
      <w:r w:rsidRPr="000174B9">
        <w:rPr>
          <w:rFonts w:ascii="Garamond" w:hAnsi="Garamond"/>
        </w:rPr>
        <w:t xml:space="preserve">Echipamentele de monitorizare şi analiză trebuie exploatate şi întreţinute astfel încât monitorizarea să reflecte cu precizie valorile de emisie (calibrare, verificare metrologică, etc.). </w:t>
      </w:r>
    </w:p>
    <w:p w:rsidR="00990B6F" w:rsidRPr="000174B9" w:rsidRDefault="00990B6F" w:rsidP="00B91714">
      <w:pPr>
        <w:numPr>
          <w:ilvl w:val="0"/>
          <w:numId w:val="82"/>
        </w:numPr>
        <w:tabs>
          <w:tab w:val="left" w:pos="426"/>
        </w:tabs>
        <w:spacing w:line="240" w:lineRule="auto"/>
        <w:ind w:left="426" w:hanging="426"/>
        <w:jc w:val="both"/>
        <w:rPr>
          <w:rFonts w:ascii="Garamond" w:hAnsi="Garamond"/>
        </w:rPr>
      </w:pPr>
      <w:r w:rsidRPr="000174B9">
        <w:rPr>
          <w:rFonts w:ascii="Garamond" w:hAnsi="Garamond"/>
        </w:rPr>
        <w:t>Instalarea şi funcţionarea corespunzătoare a echipamentelor automate de monitorizare a emisiilor în aer se verifică prin controale şi teste anuale de supraveghere. Calibrarea se face prin măsurători paralele cu metode de referinţă, cel puţin o dată la 3 ani.</w:t>
      </w:r>
    </w:p>
    <w:p w:rsidR="00990B6F" w:rsidRPr="000174B9" w:rsidRDefault="00990B6F" w:rsidP="00B91714">
      <w:pPr>
        <w:numPr>
          <w:ilvl w:val="0"/>
          <w:numId w:val="82"/>
        </w:numPr>
        <w:tabs>
          <w:tab w:val="left" w:pos="426"/>
        </w:tabs>
        <w:spacing w:line="240" w:lineRule="auto"/>
        <w:ind w:left="426" w:hanging="426"/>
        <w:jc w:val="both"/>
        <w:rPr>
          <w:rFonts w:ascii="Garamond" w:hAnsi="Garamond"/>
        </w:rPr>
      </w:pPr>
      <w:r w:rsidRPr="000174B9">
        <w:rPr>
          <w:rFonts w:ascii="Garamond" w:hAnsi="Garamond"/>
        </w:rPr>
        <w:t>În cazuri de avarii, operatorul va reduce sau opri activitatea imediat ce este posibil, până la restabilirea funcţionarii normale.</w:t>
      </w:r>
    </w:p>
    <w:p w:rsidR="00990B6F" w:rsidRPr="000174B9" w:rsidRDefault="00990B6F" w:rsidP="00B91714">
      <w:pPr>
        <w:numPr>
          <w:ilvl w:val="0"/>
          <w:numId w:val="82"/>
        </w:numPr>
        <w:tabs>
          <w:tab w:val="left" w:pos="426"/>
        </w:tabs>
        <w:spacing w:line="240" w:lineRule="auto"/>
        <w:ind w:left="426" w:hanging="426"/>
        <w:jc w:val="both"/>
        <w:rPr>
          <w:rFonts w:ascii="Garamond" w:hAnsi="Garamond"/>
        </w:rPr>
      </w:pPr>
      <w:r w:rsidRPr="000174B9">
        <w:rPr>
          <w:rFonts w:ascii="Garamond" w:hAnsi="Garamond"/>
        </w:rPr>
        <w:t>Se va completa un registru pentru toate intervenţiile realizate la dispozitivele de monitorizare a emisiilor, acesta va fi la dispoziţia A.P.M. la cerere. În registru se vor consemna:</w:t>
      </w:r>
    </w:p>
    <w:p w:rsidR="00990B6F" w:rsidRPr="000174B9" w:rsidRDefault="00990B6F" w:rsidP="00B91714">
      <w:pPr>
        <w:numPr>
          <w:ilvl w:val="0"/>
          <w:numId w:val="85"/>
        </w:numPr>
        <w:spacing w:line="240" w:lineRule="auto"/>
        <w:ind w:left="709" w:hanging="283"/>
        <w:jc w:val="both"/>
        <w:rPr>
          <w:rFonts w:ascii="Garamond" w:hAnsi="Garamond"/>
        </w:rPr>
      </w:pPr>
      <w:r w:rsidRPr="000174B9">
        <w:rPr>
          <w:rFonts w:ascii="Garamond" w:hAnsi="Garamond"/>
        </w:rPr>
        <w:t>lucrările de întreţinere menţionate de producător;</w:t>
      </w:r>
    </w:p>
    <w:p w:rsidR="00990B6F" w:rsidRPr="000174B9" w:rsidRDefault="00990B6F" w:rsidP="00B91714">
      <w:pPr>
        <w:numPr>
          <w:ilvl w:val="0"/>
          <w:numId w:val="85"/>
        </w:numPr>
        <w:spacing w:line="240" w:lineRule="auto"/>
        <w:ind w:left="709" w:hanging="283"/>
        <w:jc w:val="both"/>
        <w:rPr>
          <w:rFonts w:ascii="Garamond" w:hAnsi="Garamond"/>
        </w:rPr>
      </w:pPr>
      <w:r w:rsidRPr="000174B9">
        <w:rPr>
          <w:rFonts w:ascii="Garamond" w:hAnsi="Garamond"/>
        </w:rPr>
        <w:t>perioada dintre lucrările de întreţinere programată;</w:t>
      </w:r>
    </w:p>
    <w:p w:rsidR="00990B6F" w:rsidRPr="000174B9" w:rsidRDefault="00990B6F" w:rsidP="00B91714">
      <w:pPr>
        <w:numPr>
          <w:ilvl w:val="0"/>
          <w:numId w:val="85"/>
        </w:numPr>
        <w:spacing w:line="240" w:lineRule="auto"/>
        <w:ind w:left="709" w:hanging="283"/>
        <w:jc w:val="both"/>
        <w:rPr>
          <w:rFonts w:ascii="Garamond" w:hAnsi="Garamond"/>
        </w:rPr>
      </w:pPr>
      <w:r w:rsidRPr="000174B9">
        <w:rPr>
          <w:rFonts w:ascii="Garamond" w:hAnsi="Garamond"/>
        </w:rPr>
        <w:t>lucrările efectuate;</w:t>
      </w:r>
    </w:p>
    <w:p w:rsidR="00990B6F" w:rsidRPr="000174B9" w:rsidRDefault="00990B6F" w:rsidP="00B91714">
      <w:pPr>
        <w:numPr>
          <w:ilvl w:val="0"/>
          <w:numId w:val="85"/>
        </w:numPr>
        <w:spacing w:line="240" w:lineRule="auto"/>
        <w:ind w:left="709" w:hanging="283"/>
        <w:jc w:val="both"/>
        <w:rPr>
          <w:rFonts w:ascii="Garamond" w:hAnsi="Garamond"/>
        </w:rPr>
      </w:pPr>
      <w:r w:rsidRPr="000174B9">
        <w:rPr>
          <w:rFonts w:ascii="Garamond" w:hAnsi="Garamond"/>
        </w:rPr>
        <w:t>timpul alocat lucrărilor de întreţinere;</w:t>
      </w:r>
    </w:p>
    <w:p w:rsidR="00990B6F" w:rsidRPr="000174B9" w:rsidRDefault="00990B6F" w:rsidP="00B91714">
      <w:pPr>
        <w:numPr>
          <w:ilvl w:val="0"/>
          <w:numId w:val="85"/>
        </w:numPr>
        <w:spacing w:line="240" w:lineRule="auto"/>
        <w:ind w:left="709" w:hanging="283"/>
        <w:jc w:val="both"/>
        <w:rPr>
          <w:rFonts w:ascii="Garamond" w:hAnsi="Garamond"/>
        </w:rPr>
      </w:pPr>
      <w:r w:rsidRPr="000174B9">
        <w:rPr>
          <w:rFonts w:ascii="Garamond" w:hAnsi="Garamond"/>
        </w:rPr>
        <w:t>data şi momentul defectelor constatate, respectiv transmiterea comenzii de reparaţie către producător;</w:t>
      </w:r>
    </w:p>
    <w:p w:rsidR="00990B6F" w:rsidRPr="000174B9" w:rsidRDefault="00990B6F" w:rsidP="00B91714">
      <w:pPr>
        <w:numPr>
          <w:ilvl w:val="0"/>
          <w:numId w:val="85"/>
        </w:numPr>
        <w:spacing w:line="240" w:lineRule="auto"/>
        <w:ind w:left="709" w:hanging="283"/>
        <w:jc w:val="both"/>
        <w:rPr>
          <w:rFonts w:ascii="Garamond" w:hAnsi="Garamond"/>
        </w:rPr>
      </w:pPr>
      <w:r w:rsidRPr="000174B9">
        <w:rPr>
          <w:rFonts w:ascii="Garamond" w:hAnsi="Garamond"/>
        </w:rPr>
        <w:t>data realizării reparaţiei;</w:t>
      </w:r>
    </w:p>
    <w:p w:rsidR="00990B6F" w:rsidRPr="000174B9" w:rsidRDefault="00990B6F" w:rsidP="00B91714">
      <w:pPr>
        <w:numPr>
          <w:ilvl w:val="0"/>
          <w:numId w:val="85"/>
        </w:numPr>
        <w:spacing w:line="240" w:lineRule="auto"/>
        <w:ind w:left="709" w:hanging="283"/>
        <w:jc w:val="both"/>
        <w:rPr>
          <w:rFonts w:ascii="Garamond" w:hAnsi="Garamond"/>
        </w:rPr>
      </w:pPr>
      <w:r w:rsidRPr="000174B9">
        <w:rPr>
          <w:rFonts w:ascii="Garamond" w:hAnsi="Garamond"/>
        </w:rPr>
        <w:t>numele responsabilului pentru întreţinere.</w:t>
      </w:r>
    </w:p>
    <w:p w:rsidR="00990B6F" w:rsidRPr="000174B9" w:rsidRDefault="00990B6F" w:rsidP="00B91714">
      <w:pPr>
        <w:numPr>
          <w:ilvl w:val="0"/>
          <w:numId w:val="82"/>
        </w:numPr>
        <w:spacing w:line="240" w:lineRule="auto"/>
        <w:ind w:left="426" w:hanging="426"/>
        <w:jc w:val="both"/>
        <w:rPr>
          <w:rFonts w:ascii="Garamond" w:hAnsi="Garamond"/>
        </w:rPr>
      </w:pPr>
      <w:r w:rsidRPr="000174B9">
        <w:rPr>
          <w:rFonts w:ascii="Garamond" w:hAnsi="Garamond"/>
        </w:rPr>
        <w:t>Operatorul este responsabil cu întreţinerea şi verificarea regulată a capacitaţii de funcţionare a echipamentelor de măsurare şi a unităţilor de evaluare.</w:t>
      </w:r>
    </w:p>
    <w:p w:rsidR="00990B6F" w:rsidRPr="000174B9" w:rsidRDefault="00990B6F" w:rsidP="00B91714">
      <w:pPr>
        <w:numPr>
          <w:ilvl w:val="0"/>
          <w:numId w:val="82"/>
        </w:numPr>
        <w:spacing w:line="240" w:lineRule="auto"/>
        <w:ind w:left="426" w:hanging="426"/>
        <w:jc w:val="both"/>
        <w:rPr>
          <w:rFonts w:ascii="Garamond" w:hAnsi="Garamond"/>
          <w:b/>
        </w:rPr>
      </w:pPr>
      <w:r w:rsidRPr="000174B9">
        <w:rPr>
          <w:rFonts w:ascii="Garamond" w:hAnsi="Garamond"/>
        </w:rPr>
        <w:t>Toate rezultatele măsurătorilor trebuie înregistrate, prelucrate şi prezentate într-o formă adecvată, uşor de analizat pentru a permite autorităţilor competente pentru protecţia mediului să verifice conformitatea cu condiţiile de funcţionare autorizate şi valorile limită de emisie stabilite.</w:t>
      </w:r>
    </w:p>
    <w:p w:rsidR="00990B6F" w:rsidRPr="000174B9" w:rsidRDefault="00990B6F" w:rsidP="00B91714">
      <w:pPr>
        <w:pStyle w:val="Heading2"/>
        <w:numPr>
          <w:ilvl w:val="0"/>
          <w:numId w:val="82"/>
        </w:numPr>
        <w:spacing w:line="240" w:lineRule="auto"/>
        <w:ind w:left="426" w:hanging="426"/>
        <w:jc w:val="both"/>
        <w:rPr>
          <w:rFonts w:ascii="Garamond" w:hAnsi="Garamond"/>
          <w:b w:val="0"/>
          <w:sz w:val="22"/>
        </w:rPr>
      </w:pPr>
      <w:r w:rsidRPr="000174B9">
        <w:rPr>
          <w:rFonts w:ascii="Garamond" w:hAnsi="Garamond"/>
          <w:b w:val="0"/>
          <w:sz w:val="22"/>
        </w:rPr>
        <w:t xml:space="preserve">Titularul autorizaţiei trebuie să asigure accesul organelor de control abilitate, sigur şi permanent la următoarele punctele de prelevare şi monitorizare: </w:t>
      </w:r>
    </w:p>
    <w:p w:rsidR="00990B6F" w:rsidRPr="000174B9" w:rsidRDefault="00990B6F" w:rsidP="00B91714">
      <w:pPr>
        <w:numPr>
          <w:ilvl w:val="1"/>
          <w:numId w:val="82"/>
        </w:numPr>
        <w:spacing w:line="240" w:lineRule="auto"/>
        <w:ind w:hanging="1014"/>
        <w:jc w:val="both"/>
        <w:rPr>
          <w:rFonts w:ascii="Garamond" w:hAnsi="Garamond"/>
          <w:strike/>
          <w:lang w:eastAsia="en-US"/>
        </w:rPr>
      </w:pPr>
      <w:r w:rsidRPr="000174B9">
        <w:rPr>
          <w:rFonts w:ascii="Garamond" w:hAnsi="Garamond"/>
          <w:lang w:eastAsia="en-US"/>
        </w:rPr>
        <w:t>puncte de prelevare a emisiilor în aer: coşurile de dispersie, prevăzute în Cap.10;</w:t>
      </w:r>
    </w:p>
    <w:p w:rsidR="00990B6F" w:rsidRPr="000174B9" w:rsidRDefault="00990B6F" w:rsidP="00B91714">
      <w:pPr>
        <w:numPr>
          <w:ilvl w:val="1"/>
          <w:numId w:val="82"/>
        </w:numPr>
        <w:spacing w:line="240" w:lineRule="auto"/>
        <w:ind w:hanging="1014"/>
        <w:jc w:val="both"/>
        <w:rPr>
          <w:rFonts w:ascii="Garamond" w:hAnsi="Garamond"/>
          <w:lang w:eastAsia="en-US"/>
        </w:rPr>
      </w:pPr>
      <w:r w:rsidRPr="000174B9">
        <w:rPr>
          <w:rFonts w:ascii="Garamond" w:hAnsi="Garamond"/>
          <w:lang w:eastAsia="en-US"/>
        </w:rPr>
        <w:t>zgomot la limita amplasamentului instalaţiei;</w:t>
      </w:r>
    </w:p>
    <w:p w:rsidR="00990B6F" w:rsidRPr="000174B9" w:rsidRDefault="00990B6F" w:rsidP="00B91714">
      <w:pPr>
        <w:numPr>
          <w:ilvl w:val="1"/>
          <w:numId w:val="82"/>
        </w:numPr>
        <w:spacing w:line="240" w:lineRule="auto"/>
        <w:ind w:hanging="1014"/>
        <w:jc w:val="both"/>
        <w:rPr>
          <w:rFonts w:ascii="Garamond" w:hAnsi="Garamond"/>
          <w:lang w:eastAsia="en-US"/>
        </w:rPr>
      </w:pPr>
      <w:r w:rsidRPr="000174B9">
        <w:rPr>
          <w:rFonts w:ascii="Garamond" w:hAnsi="Garamond"/>
          <w:lang w:eastAsia="en-US"/>
        </w:rPr>
        <w:t>punctul de prelevare a emisiilor de poluanti în apă: santulde gardă.</w:t>
      </w:r>
    </w:p>
    <w:p w:rsidR="00990B6F" w:rsidRPr="000174B9" w:rsidRDefault="00990B6F" w:rsidP="00990B6F">
      <w:pPr>
        <w:spacing w:line="240" w:lineRule="auto"/>
        <w:jc w:val="both"/>
        <w:rPr>
          <w:rFonts w:ascii="Garamond" w:hAnsi="Garamond"/>
        </w:rPr>
      </w:pPr>
    </w:p>
    <w:p w:rsidR="00990B6F" w:rsidRPr="000174B9" w:rsidRDefault="00990B6F" w:rsidP="00990B6F">
      <w:pPr>
        <w:spacing w:line="240" w:lineRule="auto"/>
        <w:jc w:val="both"/>
        <w:rPr>
          <w:rFonts w:ascii="Garamond" w:hAnsi="Garamond"/>
        </w:rPr>
      </w:pPr>
    </w:p>
    <w:p w:rsidR="00990B6F" w:rsidRPr="000174B9" w:rsidRDefault="00990B6F" w:rsidP="00990B6F">
      <w:pPr>
        <w:spacing w:line="240" w:lineRule="auto"/>
        <w:jc w:val="both"/>
        <w:rPr>
          <w:rFonts w:ascii="Garamond" w:hAnsi="Garamond"/>
          <w:b/>
        </w:rPr>
      </w:pPr>
      <w:r w:rsidRPr="000174B9">
        <w:rPr>
          <w:rFonts w:ascii="Garamond" w:hAnsi="Garamond"/>
          <w:b/>
        </w:rPr>
        <w:t xml:space="preserve">13.1. MONITORIZAREA EMISIILOR ÎN AER </w:t>
      </w:r>
    </w:p>
    <w:p w:rsidR="00990B6F" w:rsidRPr="000174B9" w:rsidRDefault="00990B6F" w:rsidP="00990B6F">
      <w:pPr>
        <w:spacing w:line="240" w:lineRule="auto"/>
        <w:jc w:val="both"/>
        <w:rPr>
          <w:rFonts w:ascii="Garamond" w:hAnsi="Garamond"/>
        </w:rPr>
      </w:pPr>
      <w:r w:rsidRPr="000174B9">
        <w:rPr>
          <w:rFonts w:ascii="Garamond" w:hAnsi="Garamond"/>
        </w:rPr>
        <w:t>Monitorizarea emisiilor în aer se va realiza conform prevederilor din tabelele urmatoare:</w:t>
      </w:r>
    </w:p>
    <w:p w:rsidR="00801961" w:rsidRPr="000174B9" w:rsidRDefault="00801961" w:rsidP="00990B6F">
      <w:pPr>
        <w:spacing w:line="240" w:lineRule="auto"/>
        <w:jc w:val="both"/>
        <w:rPr>
          <w:rFonts w:ascii="Garamond" w:hAnsi="Garamond"/>
        </w:rPr>
      </w:pPr>
    </w:p>
    <w:p w:rsidR="00990B6F" w:rsidRPr="000174B9" w:rsidRDefault="00990B6F" w:rsidP="00990B6F">
      <w:pPr>
        <w:jc w:val="both"/>
        <w:rPr>
          <w:rFonts w:ascii="Garamond" w:hAnsi="Garamond"/>
        </w:rPr>
      </w:pPr>
      <w:r w:rsidRPr="000174B9">
        <w:rPr>
          <w:rFonts w:ascii="Garamond" w:hAnsi="Garamond"/>
        </w:rPr>
        <w:t xml:space="preserve">Tabelul 13.1.1. </w:t>
      </w:r>
      <w:r w:rsidRPr="000174B9">
        <w:rPr>
          <w:rFonts w:ascii="Garamond" w:hAnsi="Garamond" w:cs="Arial"/>
          <w:lang w:eastAsia="en-US"/>
        </w:rPr>
        <w:t>- instalatii de desprafuire in functiune</w:t>
      </w:r>
    </w:p>
    <w:tbl>
      <w:tblPr>
        <w:tblW w:w="10219" w:type="dxa"/>
        <w:jc w:val="center"/>
        <w:tblInd w:w="2763" w:type="dxa"/>
        <w:tblLook w:val="04A0"/>
      </w:tblPr>
      <w:tblGrid>
        <w:gridCol w:w="1243"/>
        <w:gridCol w:w="1817"/>
        <w:gridCol w:w="1081"/>
        <w:gridCol w:w="2972"/>
        <w:gridCol w:w="1269"/>
        <w:gridCol w:w="1200"/>
        <w:gridCol w:w="637"/>
      </w:tblGrid>
      <w:tr w:rsidR="00990B6F" w:rsidRPr="000174B9" w:rsidTr="00801961">
        <w:trPr>
          <w:trHeight w:val="900"/>
          <w:jc w:val="center"/>
        </w:trPr>
        <w:tc>
          <w:tcPr>
            <w:tcW w:w="1245" w:type="dxa"/>
            <w:tcBorders>
              <w:top w:val="single" w:sz="4" w:space="0" w:color="auto"/>
              <w:left w:val="single" w:sz="4" w:space="0" w:color="auto"/>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Proces tehnologic</w:t>
            </w:r>
          </w:p>
        </w:tc>
        <w:tc>
          <w:tcPr>
            <w:tcW w:w="1825"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Sursa</w:t>
            </w:r>
          </w:p>
        </w:tc>
        <w:tc>
          <w:tcPr>
            <w:tcW w:w="1083"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Punct de emisie Cos de dispersie</w:t>
            </w: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Indicator analizat</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Frecventa de analiza</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Metoda de analiza</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Obs.</w:t>
            </w:r>
          </w:p>
        </w:tc>
      </w:tr>
      <w:tr w:rsidR="00990B6F" w:rsidRPr="000174B9" w:rsidTr="00801961">
        <w:trPr>
          <w:trHeight w:val="499"/>
          <w:jc w:val="center"/>
        </w:trPr>
        <w:tc>
          <w:tcPr>
            <w:tcW w:w="12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lastRenderedPageBreak/>
              <w:t>Fabricare clincher</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w:t>
            </w:r>
            <w:r w:rsidRPr="000174B9">
              <w:rPr>
                <w:rFonts w:ascii="Garamond" w:hAnsi="Garamond" w:cs="Arial"/>
                <w:sz w:val="20"/>
                <w:szCs w:val="20"/>
                <w:lang w:eastAsia="en-US"/>
              </w:rPr>
              <w:t xml:space="preserve"> - Linia de fabricatie cuptor 11 (moara de faina-cuptor)</w:t>
            </w:r>
          </w:p>
        </w:tc>
        <w:tc>
          <w:tcPr>
            <w:tcW w:w="10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S1 - C1</w:t>
            </w: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13284-2/03-1</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615"/>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SO</w:t>
            </w:r>
            <w:r w:rsidRPr="000174B9">
              <w:rPr>
                <w:rFonts w:ascii="Garamond" w:hAnsi="Garamond" w:cs="Arial"/>
                <w:sz w:val="20"/>
                <w:szCs w:val="20"/>
                <w:vertAlign w:val="subscript"/>
                <w:lang w:eastAsia="en-US"/>
              </w:rPr>
              <w:t>2</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15259/EN 14118/ISO 7935</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615"/>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NOx</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EN 15259/EN 14118/ </w:t>
            </w:r>
            <w:r w:rsidRPr="000174B9">
              <w:rPr>
                <w:rFonts w:ascii="Garamond" w:hAnsi="Garamond" w:cs="Arial"/>
                <w:sz w:val="20"/>
                <w:szCs w:val="20"/>
                <w:lang w:eastAsia="en-US"/>
              </w:rPr>
              <w:br/>
              <w:t>ISO 10849</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615"/>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NH3</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15259/EN 14118</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p>
        </w:tc>
      </w:tr>
      <w:tr w:rsidR="00990B6F" w:rsidRPr="000174B9" w:rsidTr="00801961">
        <w:trPr>
          <w:trHeight w:val="499"/>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15259/EN 14118</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499"/>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HCl</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15259/EN 14118</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499"/>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HF</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15259/EN 14118</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585"/>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TOC</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15259/EN 14118</w:t>
            </w:r>
            <w:r w:rsidRPr="000174B9">
              <w:rPr>
                <w:rFonts w:ascii="Garamond" w:hAnsi="Garamond" w:cs="Arial"/>
                <w:sz w:val="20"/>
                <w:szCs w:val="20"/>
                <w:lang w:eastAsia="en-US"/>
              </w:rPr>
              <w:br/>
              <w:t>SR EN 12619/90-09</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600"/>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Dioxine si furani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semestrial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SR EN 1948-1,2,3/1997-05</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499"/>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Σ(Cd,Tl)</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semestrial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15259</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499"/>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nil"/>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Hg</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semestrial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15259/EN 13211</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lang w:eastAsia="en-US"/>
              </w:rPr>
            </w:pPr>
            <w:r w:rsidRPr="000174B9">
              <w:rPr>
                <w:rFonts w:ascii="Garamond" w:hAnsi="Garamond" w:cs="Arial"/>
                <w:b/>
                <w:bCs/>
                <w:lang w:eastAsia="en-US"/>
              </w:rPr>
              <w:t> </w:t>
            </w:r>
          </w:p>
        </w:tc>
      </w:tr>
      <w:tr w:rsidR="00990B6F" w:rsidRPr="000174B9" w:rsidTr="00801961">
        <w:trPr>
          <w:trHeight w:val="499"/>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b/>
                <w:bCs/>
                <w:sz w:val="20"/>
                <w:szCs w:val="20"/>
                <w:lang w:eastAsia="en-US"/>
              </w:rPr>
            </w:pPr>
          </w:p>
        </w:tc>
        <w:tc>
          <w:tcPr>
            <w:tcW w:w="2980"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Σ(Sb,As,Pb,Cr,Co,Cu,Mn,Ni,V)</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semestrial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15259/EN 14385</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900"/>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S2</w:t>
            </w:r>
            <w:r w:rsidRPr="000174B9">
              <w:rPr>
                <w:rFonts w:ascii="Garamond" w:hAnsi="Garamond" w:cs="Arial"/>
                <w:sz w:val="20"/>
                <w:szCs w:val="20"/>
                <w:lang w:eastAsia="en-US"/>
              </w:rPr>
              <w:t xml:space="preserve"> - Filtru desprafuire cota "60" silozuri omogenizare + alimentare faina</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S2 - C2</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Pulberi  </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single" w:sz="4" w:space="0" w:color="auto"/>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S3</w:t>
            </w:r>
            <w:r w:rsidRPr="000174B9">
              <w:rPr>
                <w:rFonts w:ascii="Garamond" w:hAnsi="Garamond" w:cs="Arial"/>
                <w:sz w:val="20"/>
                <w:szCs w:val="20"/>
                <w:lang w:eastAsia="en-US"/>
              </w:rPr>
              <w:t xml:space="preserve"> - Racitor gratar linia de fabricatie cuptor 11</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S3 - C3</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1200"/>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Transport clincher</w:t>
            </w: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S4</w:t>
            </w:r>
            <w:r w:rsidRPr="000174B9">
              <w:rPr>
                <w:rFonts w:ascii="Garamond" w:hAnsi="Garamond" w:cs="Arial"/>
                <w:sz w:val="20"/>
                <w:szCs w:val="20"/>
                <w:lang w:eastAsia="en-US"/>
              </w:rPr>
              <w:t xml:space="preserve"> - Transport clincher (cadere de pe  banda cu cupe pe banda Aumund -Linia fabricatie cuptor 11</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S4 - C4</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1200"/>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S5</w:t>
            </w:r>
            <w:r w:rsidRPr="000174B9">
              <w:rPr>
                <w:rFonts w:ascii="Garamond" w:hAnsi="Garamond" w:cs="Arial"/>
                <w:sz w:val="20"/>
                <w:szCs w:val="20"/>
                <w:lang w:eastAsia="en-US"/>
              </w:rPr>
              <w:t xml:space="preserve"> - Turn frangere (transport clincher - cadere de pe benda Aumund -C11 pe benzile de cauciuc B1, B2</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S5 - C5</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900"/>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S6</w:t>
            </w:r>
            <w:r w:rsidRPr="000174B9">
              <w:rPr>
                <w:rFonts w:ascii="Garamond" w:hAnsi="Garamond" w:cs="Arial"/>
                <w:sz w:val="20"/>
                <w:szCs w:val="20"/>
                <w:lang w:eastAsia="en-US"/>
              </w:rPr>
              <w:t xml:space="preserve"> - Preluare clincher de pe benzi transportoare pe banda alimentare siloz DOME</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S6 - C6</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lastRenderedPageBreak/>
              <w:t>Stocare clincher</w:t>
            </w: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S7</w:t>
            </w:r>
            <w:r w:rsidRPr="000174B9">
              <w:rPr>
                <w:rFonts w:ascii="Garamond" w:hAnsi="Garamond" w:cs="Arial"/>
                <w:sz w:val="20"/>
                <w:szCs w:val="20"/>
                <w:lang w:eastAsia="en-US"/>
              </w:rPr>
              <w:t xml:space="preserve"> - Siloz DOME – alimentare clincher</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S7 - C7</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900"/>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S8</w:t>
            </w:r>
            <w:r w:rsidRPr="000174B9">
              <w:rPr>
                <w:rFonts w:ascii="Garamond" w:hAnsi="Garamond" w:cs="Arial"/>
                <w:sz w:val="20"/>
                <w:szCs w:val="20"/>
                <w:lang w:eastAsia="en-US"/>
              </w:rPr>
              <w:t xml:space="preserve"> - Buncar alimentare dozatoare+benzi alimentare mori ciment MC3 - MC4</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S8 - C8</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900"/>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S9</w:t>
            </w:r>
            <w:r w:rsidRPr="000174B9">
              <w:rPr>
                <w:rFonts w:ascii="Garamond" w:hAnsi="Garamond" w:cs="Arial"/>
                <w:sz w:val="20"/>
                <w:szCs w:val="20"/>
                <w:lang w:eastAsia="en-US"/>
              </w:rPr>
              <w:t xml:space="preserve"> - Buncar alimentare dozatoare+benzi alimentare mori ciment MC1 - MC2</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S9 - C9</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900"/>
          <w:jc w:val="center"/>
        </w:trPr>
        <w:tc>
          <w:tcPr>
            <w:tcW w:w="1245"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Pregatire amestec combustibili</w:t>
            </w: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S10</w:t>
            </w:r>
            <w:r w:rsidRPr="000174B9">
              <w:rPr>
                <w:rFonts w:ascii="Garamond" w:hAnsi="Garamond" w:cs="Arial"/>
                <w:sz w:val="20"/>
                <w:szCs w:val="20"/>
                <w:lang w:eastAsia="en-US"/>
              </w:rPr>
              <w:t xml:space="preserve"> - Moara de combustibili solizi linie de fabricatie cuptor 11</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S10 - C10</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ciment</w:t>
            </w: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S11</w:t>
            </w:r>
            <w:r w:rsidRPr="000174B9">
              <w:rPr>
                <w:rFonts w:ascii="Garamond" w:hAnsi="Garamond" w:cs="Arial"/>
                <w:sz w:val="20"/>
                <w:szCs w:val="20"/>
                <w:lang w:eastAsia="en-US"/>
              </w:rPr>
              <w:t xml:space="preserve"> - Moara de ciment 2  (filtru moara)</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S11 - C11</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S11</w:t>
            </w:r>
            <w:r w:rsidRPr="000174B9">
              <w:rPr>
                <w:rFonts w:ascii="Garamond" w:hAnsi="Garamond" w:cs="Arial"/>
                <w:sz w:val="20"/>
                <w:szCs w:val="20"/>
                <w:lang w:eastAsia="en-US"/>
              </w:rPr>
              <w:t xml:space="preserve"> - Moara de ciment 2 (filtru separator)</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S11 - C12</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S11</w:t>
            </w:r>
            <w:r w:rsidRPr="000174B9">
              <w:rPr>
                <w:rFonts w:ascii="Garamond" w:hAnsi="Garamond" w:cs="Arial"/>
                <w:sz w:val="20"/>
                <w:szCs w:val="20"/>
                <w:lang w:eastAsia="en-US"/>
              </w:rPr>
              <w:t xml:space="preserve"> - Moara de ciment 2 (filtru anexe - rigola + elevator)</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S11 - C13</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S12</w:t>
            </w:r>
            <w:r w:rsidRPr="000174B9">
              <w:rPr>
                <w:rFonts w:ascii="Garamond" w:hAnsi="Garamond" w:cs="Arial"/>
                <w:sz w:val="20"/>
                <w:szCs w:val="20"/>
                <w:lang w:eastAsia="en-US"/>
              </w:rPr>
              <w:t xml:space="preserve"> - Moara de ciment 3  (filtru moara)</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S12 - C14</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S12</w:t>
            </w:r>
            <w:r w:rsidRPr="000174B9">
              <w:rPr>
                <w:rFonts w:ascii="Garamond" w:hAnsi="Garamond" w:cs="Arial"/>
                <w:sz w:val="20"/>
                <w:szCs w:val="20"/>
                <w:lang w:eastAsia="en-US"/>
              </w:rPr>
              <w:t xml:space="preserve"> - Moara de ciment 3 (filtru separator)</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S12 - C15</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S12</w:t>
            </w:r>
            <w:r w:rsidRPr="000174B9">
              <w:rPr>
                <w:rFonts w:ascii="Garamond" w:hAnsi="Garamond" w:cs="Arial"/>
                <w:sz w:val="20"/>
                <w:szCs w:val="20"/>
                <w:lang w:eastAsia="en-US"/>
              </w:rPr>
              <w:t xml:space="preserve"> - Moara de ciment 3 (filtru anexe - rigola + elevator)</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S12 - C16</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S13</w:t>
            </w:r>
            <w:r w:rsidRPr="000174B9">
              <w:rPr>
                <w:rFonts w:ascii="Garamond" w:hAnsi="Garamond" w:cs="Arial"/>
                <w:sz w:val="20"/>
                <w:szCs w:val="20"/>
                <w:lang w:eastAsia="en-US"/>
              </w:rPr>
              <w:t xml:space="preserve"> - Moara de ciment 4  (filtru moara)</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S13 - C17</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S13</w:t>
            </w:r>
            <w:r w:rsidRPr="000174B9">
              <w:rPr>
                <w:rFonts w:ascii="Garamond" w:hAnsi="Garamond" w:cs="Arial"/>
                <w:sz w:val="20"/>
                <w:szCs w:val="20"/>
                <w:lang w:eastAsia="en-US"/>
              </w:rPr>
              <w:t xml:space="preserve"> - Moara de ciment 4 (filtru separator)</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S13 - C18</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continuu</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S13</w:t>
            </w:r>
            <w:r w:rsidRPr="000174B9">
              <w:rPr>
                <w:rFonts w:ascii="Garamond" w:hAnsi="Garamond" w:cs="Arial"/>
                <w:sz w:val="20"/>
                <w:szCs w:val="20"/>
                <w:lang w:eastAsia="en-US"/>
              </w:rPr>
              <w:t xml:space="preserve"> - Moara de ciment 4 (filtru anexe - rigola + elevator)</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S13 - C19</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Stocare ciment</w:t>
            </w:r>
          </w:p>
        </w:tc>
        <w:tc>
          <w:tcPr>
            <w:tcW w:w="1825"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S14</w:t>
            </w:r>
            <w:r w:rsidRPr="000174B9">
              <w:rPr>
                <w:rFonts w:ascii="Garamond" w:hAnsi="Garamond" w:cs="Arial"/>
                <w:sz w:val="20"/>
                <w:szCs w:val="20"/>
                <w:lang w:eastAsia="en-US"/>
              </w:rPr>
              <w:t xml:space="preserve"> - Silozuri de ciment S1-S6</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S14 - C20</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C21</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C22</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C23</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S14 - C24</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S14 - C25</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1200"/>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Expeditie ciment si/sau clincher  </w:t>
            </w: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S15</w:t>
            </w:r>
            <w:r w:rsidRPr="000174B9">
              <w:rPr>
                <w:rFonts w:ascii="Garamond" w:hAnsi="Garamond" w:cs="Arial"/>
                <w:sz w:val="20"/>
                <w:szCs w:val="20"/>
                <w:lang w:eastAsia="en-US"/>
              </w:rPr>
              <w:t xml:space="preserve"> - Instalatie transport ciment si/sau clincher la barja (cadere de pe elevator pe banda transportoare)</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S15 - C26</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900"/>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S16</w:t>
            </w:r>
            <w:r w:rsidRPr="000174B9">
              <w:rPr>
                <w:rFonts w:ascii="Garamond" w:hAnsi="Garamond" w:cs="Arial"/>
                <w:sz w:val="20"/>
                <w:szCs w:val="20"/>
                <w:lang w:eastAsia="en-US"/>
              </w:rPr>
              <w:t xml:space="preserve"> - Masina de insacuit ciment expeditie la vagoane CF </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S16 - C27</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900"/>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S17</w:t>
            </w:r>
            <w:r w:rsidRPr="000174B9">
              <w:rPr>
                <w:rFonts w:ascii="Garamond" w:hAnsi="Garamond" w:cs="Arial"/>
                <w:sz w:val="20"/>
                <w:szCs w:val="20"/>
                <w:lang w:eastAsia="en-US"/>
              </w:rPr>
              <w:t xml:space="preserve"> - Masina de insacuit si paletizat, expeditie ciment auto/CF</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S17 - C28</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S18</w:t>
            </w:r>
            <w:r w:rsidRPr="000174B9">
              <w:rPr>
                <w:rFonts w:ascii="Garamond" w:hAnsi="Garamond" w:cs="Arial"/>
                <w:sz w:val="20"/>
                <w:szCs w:val="20"/>
                <w:lang w:eastAsia="en-US"/>
              </w:rPr>
              <w:t xml:space="preserve"> - Instalatia de transport ciment / clincher linii - elevatoare 1,2  (cota +32m L1,L2)</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S18 - C29</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 xml:space="preserve"> S18 - C30</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Concasare materii prime</w:t>
            </w:r>
          </w:p>
        </w:tc>
        <w:tc>
          <w:tcPr>
            <w:tcW w:w="1825"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b/>
                <w:bCs/>
                <w:sz w:val="20"/>
                <w:szCs w:val="20"/>
                <w:lang w:eastAsia="en-US"/>
              </w:rPr>
              <w:t xml:space="preserve">S19 </w:t>
            </w:r>
            <w:r w:rsidRPr="000174B9">
              <w:rPr>
                <w:rFonts w:ascii="Garamond" w:hAnsi="Garamond" w:cs="Arial"/>
                <w:sz w:val="20"/>
                <w:szCs w:val="20"/>
                <w:lang w:eastAsia="en-US"/>
              </w:rPr>
              <w:t>- Concasoare de marno - calcar W1, W2</w:t>
            </w: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t>S19 - C31</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r w:rsidR="00990B6F" w:rsidRPr="000174B9" w:rsidTr="00801961">
        <w:trPr>
          <w:trHeight w:val="702"/>
          <w:jc w:val="center"/>
        </w:trPr>
        <w:tc>
          <w:tcPr>
            <w:tcW w:w="124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825"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ind w:left="-24" w:firstLine="24"/>
              <w:textAlignment w:val="auto"/>
              <w:rPr>
                <w:rFonts w:ascii="Garamond" w:hAnsi="Garamond" w:cs="Arial"/>
                <w:sz w:val="20"/>
                <w:szCs w:val="20"/>
                <w:lang w:eastAsia="en-US"/>
              </w:rPr>
            </w:pPr>
          </w:p>
        </w:tc>
        <w:tc>
          <w:tcPr>
            <w:tcW w:w="108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t xml:space="preserve">  S19 - C32</w:t>
            </w:r>
          </w:p>
        </w:tc>
        <w:tc>
          <w:tcPr>
            <w:tcW w:w="298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27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jc w:val="center"/>
            </w:pPr>
            <w:r w:rsidRPr="000174B9">
              <w:rPr>
                <w:rFonts w:ascii="Garamond" w:hAnsi="Garamond" w:cs="Arial"/>
                <w:sz w:val="20"/>
                <w:szCs w:val="20"/>
                <w:lang w:eastAsia="en-US"/>
              </w:rPr>
              <w:t>anual</w:t>
            </w:r>
          </w:p>
        </w:tc>
        <w:tc>
          <w:tcPr>
            <w:tcW w:w="120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jc w:val="center"/>
              <w:textAlignment w:val="auto"/>
              <w:rPr>
                <w:rFonts w:ascii="Garamond" w:hAnsi="Garamond" w:cs="Arial"/>
                <w:sz w:val="20"/>
                <w:szCs w:val="20"/>
                <w:lang w:eastAsia="en-US"/>
              </w:rPr>
            </w:pPr>
            <w:r w:rsidRPr="000174B9">
              <w:rPr>
                <w:rFonts w:ascii="Garamond" w:hAnsi="Garamond" w:cs="Arial"/>
                <w:sz w:val="20"/>
                <w:szCs w:val="20"/>
                <w:lang w:eastAsia="en-US"/>
              </w:rPr>
              <w:t>EN 13284-1/02</w:t>
            </w:r>
          </w:p>
        </w:tc>
        <w:tc>
          <w:tcPr>
            <w:tcW w:w="61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24" w:firstLine="24"/>
              <w:textAlignment w:val="auto"/>
              <w:rPr>
                <w:rFonts w:ascii="Garamond" w:hAnsi="Garamond" w:cs="Arial"/>
                <w:lang w:eastAsia="en-US"/>
              </w:rPr>
            </w:pPr>
            <w:r w:rsidRPr="000174B9">
              <w:rPr>
                <w:rFonts w:ascii="Garamond" w:hAnsi="Garamond" w:cs="Arial"/>
                <w:lang w:eastAsia="en-US"/>
              </w:rPr>
              <w:t> </w:t>
            </w:r>
          </w:p>
        </w:tc>
      </w:tr>
    </w:tbl>
    <w:p w:rsidR="00990B6F" w:rsidRPr="000174B9" w:rsidRDefault="00990B6F" w:rsidP="00990B6F">
      <w:pPr>
        <w:widowControl/>
        <w:adjustRightInd/>
        <w:spacing w:line="240" w:lineRule="auto"/>
        <w:jc w:val="both"/>
        <w:textAlignment w:val="auto"/>
        <w:rPr>
          <w:rFonts w:ascii="Garamond" w:hAnsi="Garamond" w:cs="Arial"/>
          <w:lang w:eastAsia="en-US"/>
        </w:rPr>
      </w:pPr>
    </w:p>
    <w:p w:rsidR="00990B6F" w:rsidRPr="000174B9" w:rsidRDefault="00990B6F" w:rsidP="00990B6F">
      <w:pPr>
        <w:widowControl/>
        <w:adjustRightInd/>
        <w:spacing w:line="240" w:lineRule="auto"/>
        <w:jc w:val="both"/>
        <w:textAlignment w:val="auto"/>
        <w:rPr>
          <w:rFonts w:ascii="Garamond" w:hAnsi="Garamond"/>
          <w:b/>
          <w:lang w:eastAsia="en-US"/>
        </w:rPr>
      </w:pPr>
      <w:r w:rsidRPr="000174B9">
        <w:rPr>
          <w:rFonts w:ascii="Garamond" w:hAnsi="Garamond" w:cs="Arial"/>
          <w:lang w:eastAsia="en-US"/>
        </w:rPr>
        <w:t xml:space="preserve">Tabel 13.1.2. - instalatii de desprafuire cu debite &lt;10000mc/h </w:t>
      </w:r>
    </w:p>
    <w:tbl>
      <w:tblPr>
        <w:tblW w:w="10255" w:type="dxa"/>
        <w:jc w:val="center"/>
        <w:tblInd w:w="1365" w:type="dxa"/>
        <w:tblLook w:val="04A0"/>
      </w:tblPr>
      <w:tblGrid>
        <w:gridCol w:w="1270"/>
        <w:gridCol w:w="2433"/>
        <w:gridCol w:w="1345"/>
        <w:gridCol w:w="1076"/>
        <w:gridCol w:w="1133"/>
        <w:gridCol w:w="990"/>
        <w:gridCol w:w="2008"/>
      </w:tblGrid>
      <w:tr w:rsidR="00990B6F" w:rsidRPr="000174B9" w:rsidTr="00801961">
        <w:trPr>
          <w:trHeight w:val="830"/>
          <w:jc w:val="center"/>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Proces tehnologic</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Sursa</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ind w:left="-32"/>
              <w:jc w:val="center"/>
              <w:textAlignment w:val="auto"/>
              <w:rPr>
                <w:rFonts w:ascii="Garamond" w:hAnsi="Garamond" w:cs="Arial"/>
                <w:b/>
                <w:bCs/>
                <w:lang w:eastAsia="en-US"/>
              </w:rPr>
            </w:pPr>
            <w:r w:rsidRPr="000174B9">
              <w:rPr>
                <w:rFonts w:ascii="Garamond" w:hAnsi="Garamond" w:cs="Arial"/>
                <w:b/>
                <w:bCs/>
                <w:lang w:eastAsia="en-US"/>
              </w:rPr>
              <w:t xml:space="preserve">Punct de emisie </w:t>
            </w:r>
          </w:p>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Cos de dispersie</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Indicator analizat</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Frecventa de analiza</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Metoda de analiza</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lang w:eastAsia="en-US"/>
              </w:rPr>
            </w:pPr>
            <w:r w:rsidRPr="000174B9">
              <w:rPr>
                <w:rFonts w:ascii="Garamond" w:hAnsi="Garamond" w:cs="Arial"/>
                <w:b/>
                <w:bCs/>
                <w:lang w:eastAsia="en-US"/>
              </w:rPr>
              <w:t>Obs.</w:t>
            </w:r>
          </w:p>
        </w:tc>
      </w:tr>
      <w:tr w:rsidR="00990B6F" w:rsidRPr="000174B9" w:rsidTr="00801961">
        <w:trPr>
          <w:trHeight w:val="702"/>
          <w:jc w:val="center"/>
        </w:trPr>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materii prime</w:t>
            </w: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S28</w:t>
            </w:r>
            <w:r w:rsidRPr="000174B9">
              <w:rPr>
                <w:rFonts w:ascii="Garamond" w:hAnsi="Garamond" w:cs="Arial"/>
                <w:sz w:val="20"/>
                <w:szCs w:val="20"/>
                <w:lang w:eastAsia="en-US"/>
              </w:rPr>
              <w:t xml:space="preserve"> - Desprafuire elevator transport faina</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Cos de dispersie </w:t>
            </w:r>
          </w:p>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b/>
                <w:bCs/>
                <w:sz w:val="20"/>
                <w:szCs w:val="20"/>
                <w:lang w:eastAsia="en-US"/>
              </w:rPr>
              <w:t>S28 - C43</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val="restart"/>
            <w:tcBorders>
              <w:top w:val="nil"/>
              <w:left w:val="single" w:sz="4" w:space="0" w:color="auto"/>
              <w:bottom w:val="single" w:sz="4" w:space="0" w:color="000000"/>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Decizia 2013/163/UE - pentru surse mici (&lt;10 000 Nmc/h) rezultând din opera</w:t>
            </w:r>
            <w:r w:rsidRPr="000174B9">
              <w:rPr>
                <w:sz w:val="20"/>
                <w:szCs w:val="20"/>
                <w:lang w:eastAsia="en-US"/>
              </w:rPr>
              <w:t>ț</w:t>
            </w:r>
            <w:r w:rsidRPr="000174B9">
              <w:rPr>
                <w:rFonts w:ascii="Garamond" w:hAnsi="Garamond" w:cs="Garamond"/>
                <w:sz w:val="20"/>
                <w:szCs w:val="20"/>
                <w:lang w:eastAsia="en-US"/>
              </w:rPr>
              <w:t>iuni care produc pulberi, altele</w:t>
            </w:r>
            <w:r w:rsidRPr="000174B9">
              <w:rPr>
                <w:rFonts w:ascii="Garamond" w:hAnsi="Garamond" w:cs="Arial"/>
                <w:sz w:val="20"/>
                <w:szCs w:val="20"/>
                <w:lang w:eastAsia="en-US"/>
              </w:rPr>
              <w:t xml:space="preserve"> decât opera</w:t>
            </w:r>
            <w:r w:rsidRPr="000174B9">
              <w:rPr>
                <w:sz w:val="20"/>
                <w:szCs w:val="20"/>
                <w:lang w:eastAsia="en-US"/>
              </w:rPr>
              <w:t>ț</w:t>
            </w:r>
            <w:r w:rsidRPr="000174B9">
              <w:rPr>
                <w:rFonts w:ascii="Garamond" w:hAnsi="Garamond" w:cs="Garamond"/>
                <w:sz w:val="20"/>
                <w:szCs w:val="20"/>
                <w:lang w:eastAsia="en-US"/>
              </w:rPr>
              <w:t xml:space="preserve">iunile de răcire </w:t>
            </w:r>
            <w:r w:rsidRPr="000174B9">
              <w:rPr>
                <w:sz w:val="20"/>
                <w:szCs w:val="20"/>
                <w:lang w:eastAsia="en-US"/>
              </w:rPr>
              <w:t>ș</w:t>
            </w:r>
            <w:r w:rsidRPr="000174B9">
              <w:rPr>
                <w:rFonts w:ascii="Garamond" w:hAnsi="Garamond" w:cs="Garamond"/>
                <w:sz w:val="20"/>
                <w:szCs w:val="20"/>
                <w:lang w:eastAsia="en-US"/>
              </w:rPr>
              <w:t>i principalele procese de măcinare, frecven</w:t>
            </w:r>
            <w:r w:rsidRPr="000174B9">
              <w:rPr>
                <w:sz w:val="20"/>
                <w:szCs w:val="20"/>
                <w:lang w:eastAsia="en-US"/>
              </w:rPr>
              <w:t>ț</w:t>
            </w:r>
            <w:r w:rsidRPr="000174B9">
              <w:rPr>
                <w:rFonts w:ascii="Garamond" w:hAnsi="Garamond" w:cs="Garamond"/>
                <w:sz w:val="20"/>
                <w:szCs w:val="20"/>
                <w:lang w:eastAsia="en-US"/>
              </w:rPr>
              <w:t>a</w:t>
            </w:r>
            <w:r w:rsidRPr="000174B9">
              <w:rPr>
                <w:rFonts w:ascii="Garamond" w:hAnsi="Garamond" w:cs="Arial"/>
                <w:sz w:val="20"/>
                <w:szCs w:val="20"/>
                <w:lang w:eastAsia="en-US"/>
              </w:rPr>
              <w:t xml:space="preserve"> măsurătorilor sau controlul performan</w:t>
            </w:r>
            <w:r w:rsidRPr="000174B9">
              <w:rPr>
                <w:sz w:val="20"/>
                <w:szCs w:val="20"/>
                <w:lang w:eastAsia="en-US"/>
              </w:rPr>
              <w:t>ț</w:t>
            </w:r>
            <w:r w:rsidRPr="000174B9">
              <w:rPr>
                <w:rFonts w:ascii="Garamond" w:hAnsi="Garamond" w:cs="Garamond"/>
                <w:sz w:val="20"/>
                <w:szCs w:val="20"/>
                <w:lang w:eastAsia="en-US"/>
              </w:rPr>
              <w:t>ei ar trebui să se bazeze pe un sistem</w:t>
            </w:r>
            <w:r w:rsidRPr="000174B9">
              <w:rPr>
                <w:rFonts w:ascii="Garamond" w:hAnsi="Garamond" w:cs="Arial"/>
                <w:sz w:val="20"/>
                <w:szCs w:val="20"/>
                <w:lang w:eastAsia="en-US"/>
              </w:rPr>
              <w:t xml:space="preserve"> de management al între</w:t>
            </w:r>
            <w:r w:rsidRPr="000174B9">
              <w:rPr>
                <w:sz w:val="20"/>
                <w:szCs w:val="20"/>
                <w:lang w:eastAsia="en-US"/>
              </w:rPr>
              <w:t>ț</w:t>
            </w:r>
            <w:r w:rsidRPr="000174B9">
              <w:rPr>
                <w:rFonts w:ascii="Garamond" w:hAnsi="Garamond" w:cs="Garamond"/>
                <w:sz w:val="20"/>
                <w:szCs w:val="20"/>
                <w:lang w:eastAsia="en-US"/>
              </w:rPr>
              <w:t>inerii care s</w:t>
            </w:r>
            <w:r w:rsidRPr="000174B9">
              <w:rPr>
                <w:rFonts w:ascii="Garamond" w:hAnsi="Garamond" w:cs="Arial"/>
                <w:sz w:val="20"/>
                <w:szCs w:val="20"/>
                <w:lang w:eastAsia="en-US"/>
              </w:rPr>
              <w:t>ă vizeze în special performan</w:t>
            </w:r>
            <w:r w:rsidRPr="000174B9">
              <w:rPr>
                <w:sz w:val="20"/>
                <w:szCs w:val="20"/>
                <w:lang w:eastAsia="en-US"/>
              </w:rPr>
              <w:t>ț</w:t>
            </w:r>
            <w:r w:rsidRPr="000174B9">
              <w:rPr>
                <w:rFonts w:ascii="Garamond" w:hAnsi="Garamond" w:cs="Garamond"/>
                <w:sz w:val="20"/>
                <w:szCs w:val="20"/>
                <w:lang w:eastAsia="en-US"/>
              </w:rPr>
              <w:t>a în ceea</w:t>
            </w:r>
            <w:r w:rsidRPr="000174B9">
              <w:rPr>
                <w:rFonts w:ascii="Garamond" w:hAnsi="Garamond" w:cs="Arial"/>
                <w:sz w:val="20"/>
                <w:szCs w:val="20"/>
                <w:lang w:eastAsia="en-US"/>
              </w:rPr>
              <w:t xml:space="preserve"> ce prive</w:t>
            </w:r>
            <w:r w:rsidRPr="000174B9">
              <w:rPr>
                <w:sz w:val="20"/>
                <w:szCs w:val="20"/>
                <w:lang w:eastAsia="en-US"/>
              </w:rPr>
              <w:t>ș</w:t>
            </w:r>
            <w:r w:rsidRPr="000174B9">
              <w:rPr>
                <w:rFonts w:ascii="Garamond" w:hAnsi="Garamond" w:cs="Garamond"/>
                <w:sz w:val="20"/>
                <w:szCs w:val="20"/>
                <w:lang w:eastAsia="en-US"/>
              </w:rPr>
              <w:t>te frecven</w:t>
            </w:r>
            <w:r w:rsidRPr="000174B9">
              <w:rPr>
                <w:sz w:val="20"/>
                <w:szCs w:val="20"/>
                <w:lang w:eastAsia="en-US"/>
              </w:rPr>
              <w:t>ț</w:t>
            </w:r>
            <w:r w:rsidRPr="000174B9">
              <w:rPr>
                <w:rFonts w:ascii="Garamond" w:hAnsi="Garamond" w:cs="Garamond"/>
                <w:sz w:val="20"/>
                <w:szCs w:val="20"/>
                <w:lang w:eastAsia="en-US"/>
              </w:rPr>
              <w:t>a de verificare a performan</w:t>
            </w:r>
            <w:r w:rsidRPr="000174B9">
              <w:rPr>
                <w:sz w:val="20"/>
                <w:szCs w:val="20"/>
                <w:lang w:eastAsia="en-US"/>
              </w:rPr>
              <w:t>ț</w:t>
            </w:r>
            <w:r w:rsidRPr="000174B9">
              <w:rPr>
                <w:rFonts w:ascii="Garamond" w:hAnsi="Garamond" w:cs="Garamond"/>
                <w:sz w:val="20"/>
                <w:szCs w:val="20"/>
                <w:lang w:eastAsia="en-US"/>
              </w:rPr>
              <w:t>elor filtrului</w:t>
            </w:r>
            <w:r w:rsidRPr="000174B9">
              <w:rPr>
                <w:rFonts w:ascii="Garamond" w:hAnsi="Garamond" w:cs="Arial"/>
                <w:sz w:val="20"/>
                <w:szCs w:val="20"/>
                <w:lang w:eastAsia="en-US"/>
              </w:rPr>
              <w:t>.</w:t>
            </w: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S29</w:t>
            </w:r>
            <w:r w:rsidRPr="000174B9">
              <w:rPr>
                <w:rFonts w:ascii="Garamond" w:hAnsi="Garamond" w:cs="Arial"/>
                <w:sz w:val="20"/>
                <w:szCs w:val="20"/>
                <w:lang w:eastAsia="en-US"/>
              </w:rPr>
              <w:t xml:space="preserve"> - Desprafuire elevator alimentare cuptor</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S29 - C44</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S30</w:t>
            </w:r>
            <w:r w:rsidRPr="000174B9">
              <w:rPr>
                <w:rFonts w:ascii="Garamond" w:hAnsi="Garamond" w:cs="Arial"/>
                <w:sz w:val="20"/>
                <w:szCs w:val="20"/>
                <w:lang w:eastAsia="en-US"/>
              </w:rPr>
              <w:t xml:space="preserve"> - Filtru desprafuire rigole transport faina</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S30 - C45</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clincher</w:t>
            </w:r>
          </w:p>
        </w:tc>
        <w:tc>
          <w:tcPr>
            <w:tcW w:w="2433"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S31</w:t>
            </w:r>
            <w:r w:rsidRPr="000174B9">
              <w:rPr>
                <w:rFonts w:ascii="Garamond" w:hAnsi="Garamond" w:cs="Arial"/>
                <w:sz w:val="20"/>
                <w:szCs w:val="20"/>
                <w:lang w:eastAsia="en-US"/>
              </w:rPr>
              <w:t xml:space="preserve"> - Siloz DOME – extractie clincher </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S31 - C46</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S31 - C47</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S31 - C48</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S31 - C49</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S32</w:t>
            </w:r>
            <w:r w:rsidRPr="000174B9">
              <w:rPr>
                <w:rFonts w:ascii="Garamond" w:hAnsi="Garamond" w:cs="Arial"/>
                <w:sz w:val="20"/>
                <w:szCs w:val="20"/>
                <w:lang w:eastAsia="en-US"/>
              </w:rPr>
              <w:t xml:space="preserve"> - Minifiltre desprafuire transportoare clincher sub "Dome"</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S32 - C50</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Stocare cenusa</w:t>
            </w:r>
          </w:p>
        </w:tc>
        <w:tc>
          <w:tcPr>
            <w:tcW w:w="2433"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S33</w:t>
            </w:r>
            <w:r w:rsidRPr="000174B9">
              <w:rPr>
                <w:rFonts w:ascii="Garamond" w:hAnsi="Garamond" w:cs="Arial"/>
                <w:sz w:val="20"/>
                <w:szCs w:val="20"/>
                <w:lang w:eastAsia="en-US"/>
              </w:rPr>
              <w:t xml:space="preserve"> - Silozuri de cenusa 1 si 2 </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S33 - C51</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S33 - C52</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S34</w:t>
            </w:r>
            <w:r w:rsidRPr="000174B9">
              <w:rPr>
                <w:rFonts w:ascii="Garamond" w:hAnsi="Garamond" w:cs="Arial"/>
                <w:sz w:val="20"/>
                <w:szCs w:val="20"/>
                <w:lang w:eastAsia="en-US"/>
              </w:rPr>
              <w:t xml:space="preserve"> - Buncar dozatoare cenusa</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S34 - C53</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Fabricare ciment</w:t>
            </w:r>
          </w:p>
        </w:tc>
        <w:tc>
          <w:tcPr>
            <w:tcW w:w="2433"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S35</w:t>
            </w:r>
            <w:r w:rsidRPr="000174B9">
              <w:rPr>
                <w:rFonts w:ascii="Garamond" w:hAnsi="Garamond" w:cs="Arial"/>
                <w:sz w:val="20"/>
                <w:szCs w:val="20"/>
                <w:lang w:eastAsia="en-US"/>
              </w:rPr>
              <w:t xml:space="preserve"> - Dozatoare de clincher MC1, MC4</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S35 - C54</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S35 - C55</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S36</w:t>
            </w:r>
            <w:r w:rsidRPr="000174B9">
              <w:rPr>
                <w:rFonts w:ascii="Garamond" w:hAnsi="Garamond" w:cs="Arial"/>
                <w:sz w:val="20"/>
                <w:szCs w:val="20"/>
                <w:lang w:eastAsia="en-US"/>
              </w:rPr>
              <w:t xml:space="preserve"> - Benzi alimentare mori ciment (MC1 - MC4)</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S36 - C56</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S36 - C57</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900"/>
          <w:jc w:val="center"/>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Pregatire amestec combustibili</w:t>
            </w: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S37</w:t>
            </w:r>
            <w:r w:rsidRPr="000174B9">
              <w:rPr>
                <w:rFonts w:ascii="Garamond" w:hAnsi="Garamond" w:cs="Arial"/>
                <w:sz w:val="20"/>
                <w:szCs w:val="20"/>
                <w:lang w:eastAsia="en-US"/>
              </w:rPr>
              <w:t xml:space="preserve"> - Concasorul de combustibili solizi</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S37 - C58</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900"/>
          <w:jc w:val="center"/>
        </w:trPr>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Expeditie ciment si/sau clincher</w:t>
            </w: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S38</w:t>
            </w:r>
            <w:r w:rsidRPr="000174B9">
              <w:rPr>
                <w:rFonts w:ascii="Garamond" w:hAnsi="Garamond" w:cs="Arial"/>
                <w:sz w:val="20"/>
                <w:szCs w:val="20"/>
                <w:lang w:eastAsia="en-US"/>
              </w:rPr>
              <w:t xml:space="preserve"> - Cadere banda de ciment B112 pe banda de transport B111 la silozurile de ciment</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S38 - C59</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900"/>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S38</w:t>
            </w:r>
            <w:r w:rsidRPr="000174B9">
              <w:rPr>
                <w:rFonts w:ascii="Garamond" w:hAnsi="Garamond" w:cs="Arial"/>
                <w:sz w:val="20"/>
                <w:szCs w:val="20"/>
                <w:lang w:eastAsia="en-US"/>
              </w:rPr>
              <w:t xml:space="preserve"> - Cadere banda de ciment B102 pe banda de transport B101 la silozurile de ciment</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S38 - C60</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S39</w:t>
            </w:r>
            <w:r w:rsidRPr="000174B9">
              <w:rPr>
                <w:rFonts w:ascii="Garamond" w:hAnsi="Garamond" w:cs="Arial"/>
                <w:sz w:val="20"/>
                <w:szCs w:val="20"/>
                <w:lang w:eastAsia="en-US"/>
              </w:rPr>
              <w:t xml:space="preserve"> - Turn silozuri ciment - punct de  transfer pe ramura 1</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S39 - C61</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S39</w:t>
            </w:r>
            <w:r w:rsidRPr="000174B9">
              <w:rPr>
                <w:rFonts w:ascii="Garamond" w:hAnsi="Garamond" w:cs="Arial"/>
                <w:sz w:val="20"/>
                <w:szCs w:val="20"/>
                <w:lang w:eastAsia="en-US"/>
              </w:rPr>
              <w:t xml:space="preserve"> - Turn silozuri ciment - punct de  transfer pe ramura 2</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S39 - C62</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900"/>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S40</w:t>
            </w:r>
            <w:r w:rsidRPr="000174B9">
              <w:rPr>
                <w:rFonts w:ascii="Garamond" w:hAnsi="Garamond" w:cs="Arial"/>
                <w:sz w:val="20"/>
                <w:szCs w:val="20"/>
                <w:lang w:eastAsia="en-US"/>
              </w:rPr>
              <w:t xml:space="preserve"> - Instalatie incarcare vrac ciment/clincher la barja (buncar, instalatie, telescopica)</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S40 - C63</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S40</w:t>
            </w:r>
            <w:r w:rsidRPr="000174B9">
              <w:rPr>
                <w:rFonts w:ascii="Garamond" w:hAnsi="Garamond" w:cs="Arial"/>
                <w:sz w:val="20"/>
                <w:szCs w:val="20"/>
                <w:lang w:eastAsia="en-US"/>
              </w:rPr>
              <w:t xml:space="preserve"> - Instalatie incarcare vrac ciment/clincher la barja (instalatie telescopica) </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S40 - C64</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S40 - C65</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S41</w:t>
            </w:r>
            <w:r w:rsidRPr="000174B9">
              <w:rPr>
                <w:rFonts w:ascii="Garamond" w:hAnsi="Garamond" w:cs="Arial"/>
                <w:sz w:val="20"/>
                <w:szCs w:val="20"/>
                <w:lang w:eastAsia="en-US"/>
              </w:rPr>
              <w:t xml:space="preserve"> - Instalatie incarcare ciment/clincher vrac auto</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S41 - C66</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S41 - C67</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S41 - C68</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S42</w:t>
            </w:r>
            <w:r w:rsidRPr="000174B9">
              <w:rPr>
                <w:rFonts w:ascii="Garamond" w:hAnsi="Garamond" w:cs="Arial"/>
                <w:sz w:val="20"/>
                <w:szCs w:val="20"/>
                <w:lang w:eastAsia="en-US"/>
              </w:rPr>
              <w:t xml:space="preserve"> - Elevator + rigole incarcare vrac auto (inferior)</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S42 - C69</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S42 - C70</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val="restart"/>
            <w:tcBorders>
              <w:top w:val="nil"/>
              <w:left w:val="single" w:sz="4" w:space="0" w:color="auto"/>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S43</w:t>
            </w:r>
            <w:r w:rsidRPr="000174B9">
              <w:rPr>
                <w:rFonts w:ascii="Garamond" w:hAnsi="Garamond" w:cs="Arial"/>
                <w:sz w:val="20"/>
                <w:szCs w:val="20"/>
                <w:lang w:eastAsia="en-US"/>
              </w:rPr>
              <w:t xml:space="preserve"> - Elevator + rigole incarcare vrac auto (superior)</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S43 - C71</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S43 - C72</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S44</w:t>
            </w:r>
            <w:r w:rsidRPr="000174B9">
              <w:rPr>
                <w:rFonts w:ascii="Garamond" w:hAnsi="Garamond" w:cs="Arial"/>
                <w:sz w:val="20"/>
                <w:szCs w:val="20"/>
                <w:lang w:eastAsia="en-US"/>
              </w:rPr>
              <w:t xml:space="preserve"> - Instalatia de transport ciment - rigole, buncar (cota +20m) L1</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Cos de dispersie</w:t>
            </w:r>
            <w:r w:rsidRPr="000174B9">
              <w:rPr>
                <w:rFonts w:ascii="Garamond" w:hAnsi="Garamond" w:cs="Arial"/>
                <w:b/>
                <w:bCs/>
                <w:sz w:val="20"/>
                <w:szCs w:val="20"/>
                <w:lang w:eastAsia="en-US"/>
              </w:rPr>
              <w:br/>
              <w:t>S44 - C73</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r w:rsidR="00990B6F" w:rsidRPr="000174B9" w:rsidTr="00801961">
        <w:trPr>
          <w:trHeight w:val="702"/>
          <w:jc w:val="center"/>
        </w:trPr>
        <w:tc>
          <w:tcPr>
            <w:tcW w:w="1270" w:type="dxa"/>
            <w:vMerge/>
            <w:tcBorders>
              <w:top w:val="nil"/>
              <w:left w:val="single" w:sz="4" w:space="0" w:color="auto"/>
              <w:bottom w:val="single" w:sz="4" w:space="0" w:color="auto"/>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c>
          <w:tcPr>
            <w:tcW w:w="24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b/>
                <w:bCs/>
                <w:sz w:val="20"/>
                <w:szCs w:val="20"/>
                <w:lang w:eastAsia="en-US"/>
              </w:rPr>
              <w:t>S44</w:t>
            </w:r>
            <w:r w:rsidRPr="000174B9">
              <w:rPr>
                <w:rFonts w:ascii="Garamond" w:hAnsi="Garamond" w:cs="Arial"/>
                <w:sz w:val="20"/>
                <w:szCs w:val="20"/>
                <w:lang w:eastAsia="en-US"/>
              </w:rPr>
              <w:t xml:space="preserve"> - Instalatia de transport ciment - rigole, buncar (cota +20m) L1</w:t>
            </w:r>
          </w:p>
        </w:tc>
        <w:tc>
          <w:tcPr>
            <w:tcW w:w="1345"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b/>
                <w:bCs/>
                <w:sz w:val="20"/>
                <w:szCs w:val="20"/>
                <w:lang w:eastAsia="en-US"/>
              </w:rPr>
            </w:pPr>
            <w:r w:rsidRPr="000174B9">
              <w:rPr>
                <w:rFonts w:ascii="Garamond" w:hAnsi="Garamond" w:cs="Arial"/>
                <w:sz w:val="20"/>
                <w:szCs w:val="20"/>
                <w:lang w:eastAsia="en-US"/>
              </w:rPr>
              <w:t xml:space="preserve">Cos de dispersie </w:t>
            </w:r>
            <w:r w:rsidRPr="000174B9">
              <w:rPr>
                <w:rFonts w:ascii="Garamond" w:hAnsi="Garamond" w:cs="Arial"/>
                <w:b/>
                <w:bCs/>
                <w:sz w:val="20"/>
                <w:szCs w:val="20"/>
                <w:lang w:eastAsia="en-US"/>
              </w:rPr>
              <w:br/>
              <w:t>S44 - C74</w:t>
            </w:r>
          </w:p>
        </w:tc>
        <w:tc>
          <w:tcPr>
            <w:tcW w:w="1076"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Pulberi</w:t>
            </w:r>
          </w:p>
        </w:tc>
        <w:tc>
          <w:tcPr>
            <w:tcW w:w="1133"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990" w:type="dxa"/>
            <w:tcBorders>
              <w:top w:val="nil"/>
              <w:left w:val="nil"/>
              <w:bottom w:val="single" w:sz="4" w:space="0" w:color="auto"/>
              <w:right w:val="single" w:sz="4" w:space="0" w:color="auto"/>
            </w:tcBorders>
            <w:shd w:val="clear" w:color="auto" w:fill="auto"/>
            <w:vAlign w:val="center"/>
            <w:hideMark/>
          </w:tcPr>
          <w:p w:rsidR="00990B6F" w:rsidRPr="000174B9" w:rsidRDefault="00990B6F" w:rsidP="00801961">
            <w:pPr>
              <w:widowControl/>
              <w:adjustRightInd/>
              <w:spacing w:line="240" w:lineRule="auto"/>
              <w:jc w:val="center"/>
              <w:textAlignment w:val="auto"/>
              <w:rPr>
                <w:rFonts w:ascii="Garamond" w:hAnsi="Garamond" w:cs="Arial"/>
                <w:sz w:val="20"/>
                <w:szCs w:val="20"/>
                <w:lang w:eastAsia="en-US"/>
              </w:rPr>
            </w:pPr>
            <w:r w:rsidRPr="000174B9">
              <w:rPr>
                <w:rFonts w:ascii="Garamond" w:hAnsi="Garamond" w:cs="Arial"/>
                <w:sz w:val="20"/>
                <w:szCs w:val="20"/>
                <w:lang w:eastAsia="en-US"/>
              </w:rPr>
              <w:t xml:space="preserve"> - </w:t>
            </w:r>
          </w:p>
        </w:tc>
        <w:tc>
          <w:tcPr>
            <w:tcW w:w="2008" w:type="dxa"/>
            <w:vMerge/>
            <w:tcBorders>
              <w:top w:val="nil"/>
              <w:left w:val="single" w:sz="4" w:space="0" w:color="auto"/>
              <w:bottom w:val="single" w:sz="4" w:space="0" w:color="000000"/>
              <w:right w:val="single" w:sz="4" w:space="0" w:color="auto"/>
            </w:tcBorders>
            <w:vAlign w:val="center"/>
            <w:hideMark/>
          </w:tcPr>
          <w:p w:rsidR="00990B6F" w:rsidRPr="000174B9" w:rsidRDefault="00990B6F" w:rsidP="00801961">
            <w:pPr>
              <w:widowControl/>
              <w:adjustRightInd/>
              <w:spacing w:line="240" w:lineRule="auto"/>
              <w:textAlignment w:val="auto"/>
              <w:rPr>
                <w:rFonts w:ascii="Garamond" w:hAnsi="Garamond" w:cs="Arial"/>
                <w:sz w:val="20"/>
                <w:szCs w:val="20"/>
                <w:lang w:eastAsia="en-US"/>
              </w:rPr>
            </w:pPr>
          </w:p>
        </w:tc>
      </w:tr>
    </w:tbl>
    <w:p w:rsidR="00990B6F" w:rsidRPr="000174B9" w:rsidRDefault="00990B6F" w:rsidP="00990B6F">
      <w:pPr>
        <w:widowControl/>
        <w:adjustRightInd/>
        <w:spacing w:line="240" w:lineRule="auto"/>
        <w:jc w:val="both"/>
        <w:textAlignment w:val="auto"/>
        <w:rPr>
          <w:rFonts w:ascii="Garamond" w:hAnsi="Garamond"/>
          <w:b/>
          <w:lang w:eastAsia="en-US"/>
        </w:rPr>
      </w:pPr>
      <w:r w:rsidRPr="000174B9">
        <w:rPr>
          <w:rFonts w:ascii="Garamond" w:hAnsi="Garamond"/>
          <w:b/>
          <w:lang w:eastAsia="en-US"/>
        </w:rPr>
        <w:t xml:space="preserve">Nota: </w:t>
      </w:r>
    </w:p>
    <w:p w:rsidR="00990B6F" w:rsidRPr="000174B9" w:rsidRDefault="00990B6F" w:rsidP="00990B6F">
      <w:pPr>
        <w:widowControl/>
        <w:adjustRightInd/>
        <w:spacing w:line="240" w:lineRule="auto"/>
        <w:jc w:val="both"/>
        <w:textAlignment w:val="auto"/>
        <w:rPr>
          <w:rFonts w:ascii="Garamond" w:hAnsi="Garamond"/>
          <w:lang w:eastAsia="en-US"/>
        </w:rPr>
      </w:pPr>
      <w:r w:rsidRPr="000174B9">
        <w:rPr>
          <w:rFonts w:ascii="Garamond" w:hAnsi="Garamond"/>
          <w:lang w:eastAsia="en-US"/>
        </w:rPr>
        <w:t>* Decizia 2013/163/UE - pentru surse mici (&lt;10 000 Nmc/h) rezultând din opera</w:t>
      </w:r>
      <w:r w:rsidRPr="000174B9">
        <w:rPr>
          <w:rFonts w:ascii="Garamond" w:hAnsi="Garamond" w:cs="Cambria Math"/>
          <w:lang w:eastAsia="en-US"/>
        </w:rPr>
        <w:t>t</w:t>
      </w:r>
      <w:r w:rsidRPr="000174B9">
        <w:rPr>
          <w:rFonts w:ascii="Garamond" w:hAnsi="Garamond" w:cs="Garamond"/>
          <w:lang w:eastAsia="en-US"/>
        </w:rPr>
        <w:t>iuni care produc pulberi, altele decât opera</w:t>
      </w:r>
      <w:r w:rsidRPr="000174B9">
        <w:rPr>
          <w:rFonts w:ascii="Cambria Math" w:hAnsi="Cambria Math" w:cs="Cambria Math"/>
          <w:lang w:eastAsia="en-US"/>
        </w:rPr>
        <w:t>ț</w:t>
      </w:r>
      <w:r w:rsidRPr="000174B9">
        <w:rPr>
          <w:rFonts w:ascii="Garamond" w:hAnsi="Garamond" w:cs="Garamond"/>
          <w:lang w:eastAsia="en-US"/>
        </w:rPr>
        <w:t xml:space="preserve">iunile de răcire </w:t>
      </w:r>
      <w:r w:rsidRPr="000174B9">
        <w:rPr>
          <w:rFonts w:ascii="Garamond" w:hAnsi="Garamond" w:cs="Cambria Math"/>
          <w:lang w:eastAsia="en-US"/>
        </w:rPr>
        <w:t>s</w:t>
      </w:r>
      <w:r w:rsidRPr="000174B9">
        <w:rPr>
          <w:rFonts w:ascii="Garamond" w:hAnsi="Garamond" w:cs="Garamond"/>
          <w:lang w:eastAsia="en-US"/>
        </w:rPr>
        <w:t>i principalele procese de măcinare, frecven</w:t>
      </w:r>
      <w:r w:rsidRPr="000174B9">
        <w:rPr>
          <w:rFonts w:ascii="Garamond" w:hAnsi="Garamond" w:cs="Cambria Math"/>
          <w:lang w:eastAsia="en-US"/>
        </w:rPr>
        <w:t>t</w:t>
      </w:r>
      <w:r w:rsidRPr="000174B9">
        <w:rPr>
          <w:rFonts w:ascii="Garamond" w:hAnsi="Garamond" w:cs="Garamond"/>
          <w:lang w:eastAsia="en-US"/>
        </w:rPr>
        <w:t>a măsurătorilor sau controlul performan</w:t>
      </w:r>
      <w:r w:rsidRPr="000174B9">
        <w:rPr>
          <w:rFonts w:ascii="Garamond" w:hAnsi="Garamond" w:cs="Cambria Math"/>
          <w:lang w:eastAsia="en-US"/>
        </w:rPr>
        <w:t>t</w:t>
      </w:r>
      <w:r w:rsidRPr="000174B9">
        <w:rPr>
          <w:rFonts w:ascii="Garamond" w:hAnsi="Garamond" w:cs="Garamond"/>
          <w:lang w:eastAsia="en-US"/>
        </w:rPr>
        <w:t xml:space="preserve">ei ar trebui să se bazeze pe un sistem de management </w:t>
      </w:r>
      <w:r w:rsidRPr="000174B9">
        <w:rPr>
          <w:rFonts w:ascii="Garamond" w:hAnsi="Garamond"/>
          <w:lang w:eastAsia="en-US"/>
        </w:rPr>
        <w:t>al între</w:t>
      </w:r>
      <w:r w:rsidRPr="000174B9">
        <w:rPr>
          <w:rFonts w:ascii="Garamond" w:hAnsi="Garamond" w:cs="Cambria Math"/>
          <w:lang w:eastAsia="en-US"/>
        </w:rPr>
        <w:t>t</w:t>
      </w:r>
      <w:r w:rsidRPr="000174B9">
        <w:rPr>
          <w:rFonts w:ascii="Garamond" w:hAnsi="Garamond" w:cs="Garamond"/>
          <w:lang w:eastAsia="en-US"/>
        </w:rPr>
        <w:t>inerii</w:t>
      </w:r>
      <w:r w:rsidRPr="000174B9">
        <w:rPr>
          <w:rFonts w:ascii="Garamond" w:hAnsi="Garamond"/>
          <w:lang w:eastAsia="en-US"/>
        </w:rPr>
        <w:t xml:space="preserve"> care să vizeze în special performanta în ceea ce priveste frecventa de verificare a performantelor filtrului.</w:t>
      </w:r>
    </w:p>
    <w:p w:rsidR="00990B6F" w:rsidRPr="000174B9" w:rsidRDefault="00990B6F" w:rsidP="00990B6F">
      <w:pPr>
        <w:jc w:val="both"/>
        <w:rPr>
          <w:rFonts w:ascii="Garamond" w:hAnsi="Garamond"/>
          <w:b/>
        </w:rPr>
      </w:pPr>
      <w:r w:rsidRPr="000174B9">
        <w:rPr>
          <w:rFonts w:ascii="Garamond" w:hAnsi="Garamond"/>
          <w:b/>
        </w:rPr>
        <w:t xml:space="preserve">Notă: </w:t>
      </w:r>
    </w:p>
    <w:p w:rsidR="00990B6F" w:rsidRPr="000174B9" w:rsidRDefault="00990B6F" w:rsidP="00B91714">
      <w:pPr>
        <w:numPr>
          <w:ilvl w:val="0"/>
          <w:numId w:val="86"/>
        </w:numPr>
        <w:jc w:val="both"/>
        <w:rPr>
          <w:rFonts w:ascii="Garamond" w:hAnsi="Garamond"/>
        </w:rPr>
      </w:pPr>
      <w:r w:rsidRPr="000174B9">
        <w:rPr>
          <w:rFonts w:ascii="Garamond" w:hAnsi="Garamond"/>
        </w:rPr>
        <w:t>Monitorizarea emisiilor în aer se va face conform precizărilor stabilite în Tabelele nr. 13.1.1, 13.1.2.</w:t>
      </w:r>
    </w:p>
    <w:p w:rsidR="00990B6F" w:rsidRPr="000174B9" w:rsidRDefault="00990B6F" w:rsidP="00B91714">
      <w:pPr>
        <w:numPr>
          <w:ilvl w:val="0"/>
          <w:numId w:val="86"/>
        </w:numPr>
        <w:jc w:val="both"/>
        <w:rPr>
          <w:rFonts w:ascii="Garamond" w:hAnsi="Garamond"/>
        </w:rPr>
      </w:pPr>
      <w:r w:rsidRPr="000174B9">
        <w:rPr>
          <w:rFonts w:ascii="Garamond" w:hAnsi="Garamond"/>
        </w:rPr>
        <w:t>Se pot folosi şi alte metode de analiza, standardizate sau acreditate;</w:t>
      </w:r>
    </w:p>
    <w:p w:rsidR="00990B6F" w:rsidRPr="000174B9" w:rsidRDefault="00990B6F" w:rsidP="00B91714">
      <w:pPr>
        <w:numPr>
          <w:ilvl w:val="0"/>
          <w:numId w:val="86"/>
        </w:numPr>
        <w:jc w:val="both"/>
        <w:rPr>
          <w:rFonts w:ascii="Garamond" w:hAnsi="Garamond"/>
        </w:rPr>
      </w:pPr>
      <w:r w:rsidRPr="000174B9">
        <w:rPr>
          <w:rFonts w:ascii="Garamond" w:hAnsi="Garamond"/>
        </w:rPr>
        <w:t>Pentru măsurătorile discontinue, vor fi efectuate anual masuratori prin laboratoare acreditate.</w:t>
      </w:r>
    </w:p>
    <w:p w:rsidR="00990B6F" w:rsidRPr="000174B9" w:rsidRDefault="00990B6F" w:rsidP="00990B6F">
      <w:pPr>
        <w:jc w:val="both"/>
        <w:rPr>
          <w:rFonts w:ascii="Garamond" w:hAnsi="Garamond"/>
        </w:rPr>
      </w:pPr>
    </w:p>
    <w:p w:rsidR="00990B6F" w:rsidRPr="000174B9" w:rsidRDefault="00990B6F" w:rsidP="00990B6F">
      <w:pPr>
        <w:jc w:val="both"/>
        <w:rPr>
          <w:rFonts w:ascii="Garamond" w:hAnsi="Garamond"/>
        </w:rPr>
      </w:pPr>
      <w:r w:rsidRPr="000174B9">
        <w:rPr>
          <w:rFonts w:ascii="Garamond" w:hAnsi="Garamond"/>
        </w:rPr>
        <w:t xml:space="preserve">În cazul unor depăşiri ale valorilor limită la emisie în aer se vor înregistra următoarele date de referinţa </w:t>
      </w: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8"/>
        <w:gridCol w:w="2160"/>
        <w:gridCol w:w="1440"/>
        <w:gridCol w:w="893"/>
        <w:gridCol w:w="1954"/>
        <w:gridCol w:w="2458"/>
      </w:tblGrid>
      <w:tr w:rsidR="00990B6F" w:rsidRPr="000174B9" w:rsidTr="00801961">
        <w:trPr>
          <w:trHeight w:val="301"/>
          <w:jc w:val="center"/>
        </w:trPr>
        <w:tc>
          <w:tcPr>
            <w:tcW w:w="1138" w:type="dxa"/>
            <w:vAlign w:val="center"/>
          </w:tcPr>
          <w:p w:rsidR="00990B6F" w:rsidRPr="000174B9" w:rsidRDefault="00990B6F" w:rsidP="00801961">
            <w:pPr>
              <w:jc w:val="center"/>
              <w:rPr>
                <w:rFonts w:ascii="Garamond" w:hAnsi="Garamond"/>
              </w:rPr>
            </w:pPr>
            <w:r w:rsidRPr="000174B9">
              <w:rPr>
                <w:rFonts w:ascii="Garamond" w:hAnsi="Garamond"/>
              </w:rPr>
              <w:t>Locul recoltării</w:t>
            </w:r>
          </w:p>
        </w:tc>
        <w:tc>
          <w:tcPr>
            <w:tcW w:w="2160" w:type="dxa"/>
            <w:vAlign w:val="center"/>
          </w:tcPr>
          <w:p w:rsidR="00990B6F" w:rsidRPr="000174B9" w:rsidRDefault="00990B6F" w:rsidP="00801961">
            <w:pPr>
              <w:jc w:val="center"/>
              <w:rPr>
                <w:rFonts w:ascii="Garamond" w:hAnsi="Garamond"/>
              </w:rPr>
            </w:pPr>
            <w:r w:rsidRPr="000174B9">
              <w:rPr>
                <w:rFonts w:ascii="Garamond" w:hAnsi="Garamond"/>
              </w:rPr>
              <w:t>Data si ora recoltării</w:t>
            </w:r>
          </w:p>
          <w:p w:rsidR="00990B6F" w:rsidRPr="000174B9" w:rsidRDefault="00990B6F" w:rsidP="00801961">
            <w:pPr>
              <w:jc w:val="center"/>
              <w:rPr>
                <w:rFonts w:ascii="Garamond" w:hAnsi="Garamond"/>
              </w:rPr>
            </w:pPr>
            <w:r w:rsidRPr="000174B9">
              <w:rPr>
                <w:rFonts w:ascii="Garamond" w:hAnsi="Garamond"/>
              </w:rPr>
              <w:t>Începere/terminare</w:t>
            </w:r>
          </w:p>
        </w:tc>
        <w:tc>
          <w:tcPr>
            <w:tcW w:w="1440" w:type="dxa"/>
            <w:vAlign w:val="center"/>
          </w:tcPr>
          <w:p w:rsidR="00990B6F" w:rsidRPr="000174B9" w:rsidRDefault="00990B6F" w:rsidP="00801961">
            <w:pPr>
              <w:jc w:val="center"/>
              <w:rPr>
                <w:rFonts w:ascii="Garamond" w:hAnsi="Garamond"/>
              </w:rPr>
            </w:pPr>
            <w:r w:rsidRPr="000174B9">
              <w:rPr>
                <w:rFonts w:ascii="Garamond" w:hAnsi="Garamond"/>
              </w:rPr>
              <w:t>Capacitatea de functionare a instalaţiei</w:t>
            </w:r>
          </w:p>
        </w:tc>
        <w:tc>
          <w:tcPr>
            <w:tcW w:w="893" w:type="dxa"/>
            <w:vAlign w:val="center"/>
          </w:tcPr>
          <w:p w:rsidR="00990B6F" w:rsidRPr="000174B9" w:rsidRDefault="00990B6F" w:rsidP="00801961">
            <w:pPr>
              <w:jc w:val="center"/>
              <w:rPr>
                <w:rFonts w:ascii="Garamond" w:hAnsi="Garamond"/>
              </w:rPr>
            </w:pPr>
            <w:r w:rsidRPr="000174B9">
              <w:rPr>
                <w:rFonts w:ascii="Garamond" w:hAnsi="Garamond"/>
              </w:rPr>
              <w:t>Noxe</w:t>
            </w:r>
          </w:p>
        </w:tc>
        <w:tc>
          <w:tcPr>
            <w:tcW w:w="1954" w:type="dxa"/>
            <w:vAlign w:val="center"/>
          </w:tcPr>
          <w:p w:rsidR="00990B6F" w:rsidRPr="000174B9" w:rsidRDefault="00990B6F" w:rsidP="00801961">
            <w:pPr>
              <w:jc w:val="center"/>
              <w:rPr>
                <w:rFonts w:ascii="Garamond" w:hAnsi="Garamond"/>
              </w:rPr>
            </w:pPr>
            <w:r w:rsidRPr="000174B9">
              <w:rPr>
                <w:rFonts w:ascii="Garamond" w:hAnsi="Garamond"/>
              </w:rPr>
              <w:t>Valoarea calculata a emisiilor in conditii de referinţa</w:t>
            </w:r>
          </w:p>
          <w:p w:rsidR="00990B6F" w:rsidRPr="000174B9" w:rsidRDefault="00990B6F" w:rsidP="00801961">
            <w:pPr>
              <w:jc w:val="center"/>
              <w:rPr>
                <w:rFonts w:ascii="Garamond" w:hAnsi="Garamond"/>
              </w:rPr>
            </w:pPr>
          </w:p>
        </w:tc>
        <w:tc>
          <w:tcPr>
            <w:tcW w:w="2458" w:type="dxa"/>
            <w:vAlign w:val="center"/>
          </w:tcPr>
          <w:p w:rsidR="00990B6F" w:rsidRPr="000174B9" w:rsidRDefault="00990B6F" w:rsidP="00801961">
            <w:pPr>
              <w:jc w:val="center"/>
              <w:rPr>
                <w:rFonts w:ascii="Garamond" w:hAnsi="Garamond"/>
              </w:rPr>
            </w:pPr>
            <w:r w:rsidRPr="000174B9">
              <w:rPr>
                <w:rFonts w:ascii="Garamond" w:hAnsi="Garamond"/>
              </w:rPr>
              <w:t>Parametri auxiliari:</w:t>
            </w:r>
          </w:p>
          <w:p w:rsidR="00990B6F" w:rsidRPr="000174B9" w:rsidRDefault="00990B6F" w:rsidP="00801961">
            <w:pPr>
              <w:jc w:val="center"/>
              <w:rPr>
                <w:rFonts w:ascii="Garamond" w:hAnsi="Garamond"/>
              </w:rPr>
            </w:pPr>
            <w:r w:rsidRPr="000174B9">
              <w:rPr>
                <w:rFonts w:ascii="Garamond" w:hAnsi="Garamond"/>
              </w:rPr>
              <w:t>- Debitul gazelor evacuate</w:t>
            </w:r>
          </w:p>
          <w:p w:rsidR="00990B6F" w:rsidRPr="000174B9" w:rsidRDefault="00990B6F" w:rsidP="00801961">
            <w:pPr>
              <w:jc w:val="center"/>
              <w:rPr>
                <w:rFonts w:ascii="Garamond" w:hAnsi="Garamond"/>
              </w:rPr>
            </w:pPr>
            <w:r w:rsidRPr="000174B9">
              <w:rPr>
                <w:rFonts w:ascii="Garamond" w:hAnsi="Garamond"/>
              </w:rPr>
              <w:t>- Temperatura gazelor evacuate.</w:t>
            </w:r>
          </w:p>
        </w:tc>
      </w:tr>
      <w:tr w:rsidR="00990B6F" w:rsidRPr="000174B9" w:rsidTr="00801961">
        <w:trPr>
          <w:trHeight w:val="301"/>
          <w:jc w:val="center"/>
        </w:trPr>
        <w:tc>
          <w:tcPr>
            <w:tcW w:w="1138" w:type="dxa"/>
            <w:vAlign w:val="center"/>
          </w:tcPr>
          <w:p w:rsidR="00990B6F" w:rsidRPr="000174B9" w:rsidRDefault="00990B6F" w:rsidP="00801961">
            <w:pPr>
              <w:jc w:val="center"/>
              <w:rPr>
                <w:rFonts w:ascii="Garamond" w:hAnsi="Garamond"/>
              </w:rPr>
            </w:pPr>
            <w:r w:rsidRPr="000174B9">
              <w:rPr>
                <w:rFonts w:ascii="Garamond" w:hAnsi="Garamond"/>
              </w:rPr>
              <w:t>1</w:t>
            </w:r>
          </w:p>
        </w:tc>
        <w:tc>
          <w:tcPr>
            <w:tcW w:w="2160" w:type="dxa"/>
            <w:vAlign w:val="center"/>
          </w:tcPr>
          <w:p w:rsidR="00990B6F" w:rsidRPr="000174B9" w:rsidRDefault="00990B6F" w:rsidP="00801961">
            <w:pPr>
              <w:jc w:val="center"/>
              <w:rPr>
                <w:rFonts w:ascii="Garamond" w:hAnsi="Garamond"/>
              </w:rPr>
            </w:pPr>
            <w:r w:rsidRPr="000174B9">
              <w:rPr>
                <w:rFonts w:ascii="Garamond" w:hAnsi="Garamond"/>
              </w:rPr>
              <w:t>2</w:t>
            </w:r>
          </w:p>
        </w:tc>
        <w:tc>
          <w:tcPr>
            <w:tcW w:w="1440" w:type="dxa"/>
            <w:vAlign w:val="center"/>
          </w:tcPr>
          <w:p w:rsidR="00990B6F" w:rsidRPr="000174B9" w:rsidRDefault="00990B6F" w:rsidP="00801961">
            <w:pPr>
              <w:jc w:val="center"/>
              <w:rPr>
                <w:rFonts w:ascii="Garamond" w:hAnsi="Garamond"/>
              </w:rPr>
            </w:pPr>
            <w:r w:rsidRPr="000174B9">
              <w:rPr>
                <w:rFonts w:ascii="Garamond" w:hAnsi="Garamond"/>
              </w:rPr>
              <w:t>3</w:t>
            </w:r>
          </w:p>
        </w:tc>
        <w:tc>
          <w:tcPr>
            <w:tcW w:w="893" w:type="dxa"/>
            <w:vAlign w:val="center"/>
          </w:tcPr>
          <w:p w:rsidR="00990B6F" w:rsidRPr="000174B9" w:rsidRDefault="00990B6F" w:rsidP="00801961">
            <w:pPr>
              <w:jc w:val="center"/>
              <w:rPr>
                <w:rFonts w:ascii="Garamond" w:hAnsi="Garamond"/>
              </w:rPr>
            </w:pPr>
            <w:r w:rsidRPr="000174B9">
              <w:rPr>
                <w:rFonts w:ascii="Garamond" w:hAnsi="Garamond"/>
              </w:rPr>
              <w:t>4</w:t>
            </w:r>
          </w:p>
        </w:tc>
        <w:tc>
          <w:tcPr>
            <w:tcW w:w="1954" w:type="dxa"/>
            <w:vAlign w:val="center"/>
          </w:tcPr>
          <w:p w:rsidR="00990B6F" w:rsidRPr="000174B9" w:rsidRDefault="00990B6F" w:rsidP="00801961">
            <w:pPr>
              <w:jc w:val="center"/>
              <w:rPr>
                <w:rFonts w:ascii="Garamond" w:hAnsi="Garamond"/>
              </w:rPr>
            </w:pPr>
            <w:r w:rsidRPr="000174B9">
              <w:rPr>
                <w:rFonts w:ascii="Garamond" w:hAnsi="Garamond"/>
              </w:rPr>
              <w:t>5</w:t>
            </w:r>
          </w:p>
        </w:tc>
        <w:tc>
          <w:tcPr>
            <w:tcW w:w="2458" w:type="dxa"/>
            <w:vAlign w:val="center"/>
          </w:tcPr>
          <w:p w:rsidR="00990B6F" w:rsidRPr="000174B9" w:rsidRDefault="00990B6F" w:rsidP="00801961">
            <w:pPr>
              <w:jc w:val="center"/>
              <w:rPr>
                <w:rFonts w:ascii="Garamond" w:hAnsi="Garamond"/>
              </w:rPr>
            </w:pPr>
            <w:r w:rsidRPr="000174B9">
              <w:rPr>
                <w:rFonts w:ascii="Garamond" w:hAnsi="Garamond"/>
              </w:rPr>
              <w:t>6</w:t>
            </w:r>
          </w:p>
        </w:tc>
      </w:tr>
    </w:tbl>
    <w:p w:rsidR="00990B6F" w:rsidRPr="000174B9" w:rsidRDefault="00990B6F" w:rsidP="00990B6F">
      <w:pPr>
        <w:rPr>
          <w:rFonts w:ascii="Garamond" w:hAnsi="Garamond"/>
        </w:rPr>
      </w:pPr>
    </w:p>
    <w:p w:rsidR="00990B6F" w:rsidRPr="000174B9" w:rsidRDefault="00990B6F" w:rsidP="00990B6F">
      <w:pPr>
        <w:rPr>
          <w:rFonts w:ascii="Garamond" w:hAnsi="Garamond"/>
          <w:b/>
        </w:rPr>
      </w:pPr>
      <w:r w:rsidRPr="000174B9">
        <w:rPr>
          <w:rFonts w:ascii="Garamond" w:hAnsi="Garamond"/>
          <w:b/>
        </w:rPr>
        <w:t>13.2. MONITORIZAREA EMISIILOR  ÎN APA EVACUATĂ</w:t>
      </w:r>
    </w:p>
    <w:p w:rsidR="00990B6F" w:rsidRPr="000174B9" w:rsidRDefault="00990B6F" w:rsidP="00990B6F">
      <w:pPr>
        <w:rPr>
          <w:rFonts w:ascii="Garamond" w:hAnsi="Garamond"/>
        </w:rPr>
      </w:pPr>
      <w:r w:rsidRPr="000174B9">
        <w:rPr>
          <w:rFonts w:ascii="Garamond" w:hAnsi="Garamond"/>
        </w:rPr>
        <w:t>Monitorizarea emisiilor în apa se va efectua conform prevederilor conform prevederilor din Tabelul  13.2</w:t>
      </w:r>
    </w:p>
    <w:tbl>
      <w:tblPr>
        <w:tblW w:w="100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2479"/>
        <w:gridCol w:w="3420"/>
        <w:gridCol w:w="1980"/>
        <w:gridCol w:w="2160"/>
      </w:tblGrid>
      <w:tr w:rsidR="00990B6F" w:rsidRPr="000174B9" w:rsidTr="00801961">
        <w:trPr>
          <w:trHeight w:val="530"/>
          <w:jc w:val="center"/>
        </w:trPr>
        <w:tc>
          <w:tcPr>
            <w:tcW w:w="2479" w:type="dxa"/>
            <w:shd w:val="clear" w:color="auto" w:fill="E0E0E0"/>
            <w:vAlign w:val="center"/>
          </w:tcPr>
          <w:p w:rsidR="00990B6F" w:rsidRPr="000174B9" w:rsidRDefault="00990B6F" w:rsidP="00801961">
            <w:pPr>
              <w:jc w:val="center"/>
              <w:rPr>
                <w:rFonts w:ascii="Garamond" w:hAnsi="Garamond"/>
              </w:rPr>
            </w:pPr>
            <w:r w:rsidRPr="000174B9">
              <w:rPr>
                <w:rFonts w:ascii="Garamond" w:hAnsi="Garamond"/>
              </w:rPr>
              <w:t>Categoria apei</w:t>
            </w:r>
          </w:p>
        </w:tc>
        <w:tc>
          <w:tcPr>
            <w:tcW w:w="3420" w:type="dxa"/>
            <w:shd w:val="clear" w:color="auto" w:fill="E0E0E0"/>
            <w:vAlign w:val="center"/>
          </w:tcPr>
          <w:p w:rsidR="00990B6F" w:rsidRPr="000174B9" w:rsidRDefault="00990B6F" w:rsidP="00801961">
            <w:pPr>
              <w:jc w:val="center"/>
              <w:rPr>
                <w:rFonts w:ascii="Garamond" w:hAnsi="Garamond"/>
              </w:rPr>
            </w:pPr>
            <w:r w:rsidRPr="000174B9">
              <w:rPr>
                <w:rFonts w:ascii="Garamond" w:hAnsi="Garamond"/>
              </w:rPr>
              <w:t>Substanţa</w:t>
            </w:r>
          </w:p>
        </w:tc>
        <w:tc>
          <w:tcPr>
            <w:tcW w:w="1980" w:type="dxa"/>
            <w:shd w:val="clear" w:color="auto" w:fill="E0E0E0"/>
            <w:vAlign w:val="center"/>
          </w:tcPr>
          <w:p w:rsidR="00990B6F" w:rsidRPr="000174B9" w:rsidRDefault="00990B6F" w:rsidP="00801961">
            <w:pPr>
              <w:jc w:val="center"/>
              <w:rPr>
                <w:rFonts w:ascii="Garamond" w:hAnsi="Garamond"/>
              </w:rPr>
            </w:pPr>
            <w:r w:rsidRPr="000174B9">
              <w:rPr>
                <w:rFonts w:ascii="Garamond" w:hAnsi="Garamond"/>
              </w:rPr>
              <w:t>Frecventa de prelevare probe si analiza indicator</w:t>
            </w:r>
          </w:p>
        </w:tc>
        <w:tc>
          <w:tcPr>
            <w:tcW w:w="2160" w:type="dxa"/>
            <w:shd w:val="clear" w:color="auto" w:fill="E0E0E0"/>
            <w:vAlign w:val="center"/>
          </w:tcPr>
          <w:p w:rsidR="00990B6F" w:rsidRPr="000174B9" w:rsidRDefault="00990B6F" w:rsidP="00801961">
            <w:pPr>
              <w:jc w:val="center"/>
              <w:rPr>
                <w:rFonts w:ascii="Garamond" w:hAnsi="Garamond"/>
              </w:rPr>
            </w:pPr>
            <w:r w:rsidRPr="000174B9">
              <w:rPr>
                <w:rFonts w:ascii="Garamond" w:hAnsi="Garamond"/>
              </w:rPr>
              <w:t>Metoda de analiza</w:t>
            </w:r>
          </w:p>
        </w:tc>
      </w:tr>
      <w:tr w:rsidR="00990B6F" w:rsidRPr="000174B9" w:rsidTr="00801961">
        <w:trPr>
          <w:trHeight w:val="273"/>
          <w:jc w:val="center"/>
        </w:trPr>
        <w:tc>
          <w:tcPr>
            <w:tcW w:w="2479" w:type="dxa"/>
            <w:vMerge w:val="restart"/>
            <w:vAlign w:val="center"/>
          </w:tcPr>
          <w:p w:rsidR="00990B6F" w:rsidRPr="000174B9" w:rsidRDefault="00990B6F" w:rsidP="00801961">
            <w:pPr>
              <w:rPr>
                <w:rFonts w:ascii="Garamond" w:hAnsi="Garamond"/>
              </w:rPr>
            </w:pPr>
            <w:r w:rsidRPr="000174B9">
              <w:rPr>
                <w:rFonts w:ascii="Garamond" w:hAnsi="Garamond"/>
              </w:rPr>
              <w:t>Ape uzate menajere</w:t>
            </w:r>
          </w:p>
          <w:p w:rsidR="00990B6F" w:rsidRPr="000174B9" w:rsidRDefault="00990B6F" w:rsidP="00801961">
            <w:pPr>
              <w:rPr>
                <w:rFonts w:ascii="Garamond" w:hAnsi="Garamond"/>
                <w:strike/>
                <w:color w:val="0070C0"/>
              </w:rPr>
            </w:pPr>
          </w:p>
        </w:tc>
        <w:tc>
          <w:tcPr>
            <w:tcW w:w="3420" w:type="dxa"/>
            <w:vAlign w:val="center"/>
          </w:tcPr>
          <w:p w:rsidR="00990B6F" w:rsidRPr="000174B9" w:rsidRDefault="00990B6F" w:rsidP="00801961">
            <w:pPr>
              <w:rPr>
                <w:rFonts w:ascii="Garamond" w:hAnsi="Garamond"/>
              </w:rPr>
            </w:pPr>
            <w:r w:rsidRPr="000174B9">
              <w:rPr>
                <w:rFonts w:ascii="Garamond" w:hAnsi="Garamond"/>
              </w:rPr>
              <w:t>pH</w:t>
            </w:r>
          </w:p>
        </w:tc>
        <w:tc>
          <w:tcPr>
            <w:tcW w:w="1980" w:type="dxa"/>
            <w:vMerge w:val="restart"/>
            <w:vAlign w:val="center"/>
          </w:tcPr>
          <w:p w:rsidR="00990B6F" w:rsidRPr="000174B9" w:rsidRDefault="00990B6F" w:rsidP="00801961">
            <w:pPr>
              <w:rPr>
                <w:rFonts w:ascii="Garamond" w:hAnsi="Garamond"/>
              </w:rPr>
            </w:pPr>
            <w:r w:rsidRPr="000174B9">
              <w:rPr>
                <w:rFonts w:ascii="Garamond" w:hAnsi="Garamond"/>
              </w:rPr>
              <w:t>lunar</w:t>
            </w:r>
          </w:p>
        </w:tc>
        <w:tc>
          <w:tcPr>
            <w:tcW w:w="2160" w:type="dxa"/>
            <w:vAlign w:val="center"/>
          </w:tcPr>
          <w:p w:rsidR="00990B6F" w:rsidRPr="000174B9" w:rsidRDefault="00990B6F" w:rsidP="00801961">
            <w:pPr>
              <w:rPr>
                <w:rFonts w:ascii="Garamond" w:hAnsi="Garamond"/>
              </w:rPr>
            </w:pPr>
            <w:r w:rsidRPr="000174B9">
              <w:rPr>
                <w:rFonts w:ascii="Garamond" w:hAnsi="Garamond"/>
              </w:rPr>
              <w:t>SR ISO 10523-97</w:t>
            </w:r>
          </w:p>
        </w:tc>
      </w:tr>
      <w:tr w:rsidR="00990B6F" w:rsidRPr="000174B9" w:rsidTr="00801961">
        <w:trPr>
          <w:trHeight w:val="273"/>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rPr>
                <w:rFonts w:ascii="Garamond" w:hAnsi="Garamond"/>
              </w:rPr>
            </w:pPr>
            <w:r w:rsidRPr="000174B9">
              <w:rPr>
                <w:rFonts w:ascii="Garamond" w:hAnsi="Garamond"/>
              </w:rPr>
              <w:t>Suspensii</w:t>
            </w:r>
          </w:p>
        </w:tc>
        <w:tc>
          <w:tcPr>
            <w:tcW w:w="1980" w:type="dxa"/>
            <w:vMerge/>
            <w:vAlign w:val="center"/>
          </w:tcPr>
          <w:p w:rsidR="00990B6F" w:rsidRPr="000174B9" w:rsidRDefault="00990B6F" w:rsidP="00801961">
            <w:pPr>
              <w:rPr>
                <w:rFonts w:ascii="Garamond" w:hAnsi="Garamond"/>
              </w:rPr>
            </w:pPr>
          </w:p>
        </w:tc>
        <w:tc>
          <w:tcPr>
            <w:tcW w:w="2160" w:type="dxa"/>
            <w:vAlign w:val="center"/>
          </w:tcPr>
          <w:p w:rsidR="00990B6F" w:rsidRPr="000174B9" w:rsidRDefault="00990B6F" w:rsidP="00801961">
            <w:pPr>
              <w:rPr>
                <w:rFonts w:ascii="Garamond" w:hAnsi="Garamond"/>
              </w:rPr>
            </w:pPr>
            <w:r w:rsidRPr="000174B9">
              <w:rPr>
                <w:rFonts w:ascii="Garamond" w:hAnsi="Garamond"/>
              </w:rPr>
              <w:t>EN ISO 11923</w:t>
            </w:r>
          </w:p>
        </w:tc>
      </w:tr>
      <w:tr w:rsidR="00990B6F" w:rsidRPr="000174B9" w:rsidTr="00801961">
        <w:trPr>
          <w:trHeight w:val="195"/>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rPr>
                <w:rFonts w:ascii="Garamond" w:hAnsi="Garamond"/>
              </w:rPr>
            </w:pPr>
            <w:r w:rsidRPr="000174B9">
              <w:rPr>
                <w:rFonts w:ascii="Garamond" w:hAnsi="Garamond"/>
              </w:rPr>
              <w:t>CBO</w:t>
            </w:r>
            <w:r w:rsidRPr="000174B9">
              <w:rPr>
                <w:rFonts w:ascii="Garamond" w:hAnsi="Garamond"/>
                <w:vertAlign w:val="subscript"/>
              </w:rPr>
              <w:t>5</w:t>
            </w:r>
          </w:p>
        </w:tc>
        <w:tc>
          <w:tcPr>
            <w:tcW w:w="1980" w:type="dxa"/>
            <w:vMerge/>
            <w:vAlign w:val="center"/>
          </w:tcPr>
          <w:p w:rsidR="00990B6F" w:rsidRPr="000174B9" w:rsidRDefault="00990B6F" w:rsidP="00801961">
            <w:pPr>
              <w:rPr>
                <w:rFonts w:ascii="Garamond" w:hAnsi="Garamond"/>
              </w:rPr>
            </w:pPr>
          </w:p>
        </w:tc>
        <w:tc>
          <w:tcPr>
            <w:tcW w:w="2160" w:type="dxa"/>
            <w:vAlign w:val="center"/>
          </w:tcPr>
          <w:p w:rsidR="00990B6F" w:rsidRPr="000174B9" w:rsidRDefault="00990B6F" w:rsidP="00801961">
            <w:pPr>
              <w:rPr>
                <w:rFonts w:ascii="Garamond" w:hAnsi="Garamond"/>
              </w:rPr>
            </w:pPr>
            <w:r w:rsidRPr="000174B9">
              <w:rPr>
                <w:rFonts w:ascii="Garamond" w:hAnsi="Garamond"/>
              </w:rPr>
              <w:t>SR EN 1899-2/02</w:t>
            </w:r>
          </w:p>
        </w:tc>
      </w:tr>
      <w:tr w:rsidR="00990B6F" w:rsidRPr="000174B9" w:rsidTr="00801961">
        <w:trPr>
          <w:trHeight w:val="273"/>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rPr>
                <w:rFonts w:ascii="Garamond" w:hAnsi="Garamond"/>
              </w:rPr>
            </w:pPr>
            <w:r w:rsidRPr="000174B9">
              <w:rPr>
                <w:rFonts w:ascii="Garamond" w:hAnsi="Garamond"/>
              </w:rPr>
              <w:t>CCO-Cr</w:t>
            </w:r>
          </w:p>
        </w:tc>
        <w:tc>
          <w:tcPr>
            <w:tcW w:w="1980" w:type="dxa"/>
            <w:vMerge/>
            <w:vAlign w:val="center"/>
          </w:tcPr>
          <w:p w:rsidR="00990B6F" w:rsidRPr="000174B9" w:rsidRDefault="00990B6F" w:rsidP="00801961">
            <w:pPr>
              <w:rPr>
                <w:rFonts w:ascii="Garamond" w:hAnsi="Garamond"/>
              </w:rPr>
            </w:pPr>
          </w:p>
        </w:tc>
        <w:tc>
          <w:tcPr>
            <w:tcW w:w="2160" w:type="dxa"/>
            <w:vAlign w:val="center"/>
          </w:tcPr>
          <w:p w:rsidR="00990B6F" w:rsidRPr="000174B9" w:rsidRDefault="00990B6F" w:rsidP="00801961">
            <w:pPr>
              <w:rPr>
                <w:rFonts w:ascii="Garamond" w:hAnsi="Garamond"/>
              </w:rPr>
            </w:pPr>
            <w:r w:rsidRPr="000174B9">
              <w:rPr>
                <w:rFonts w:ascii="Garamond" w:hAnsi="Garamond"/>
              </w:rPr>
              <w:t>SR EN 6060/96</w:t>
            </w:r>
          </w:p>
        </w:tc>
      </w:tr>
      <w:tr w:rsidR="00990B6F" w:rsidRPr="000174B9" w:rsidTr="00801961">
        <w:trPr>
          <w:trHeight w:val="183"/>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rPr>
                <w:rFonts w:ascii="Garamond" w:hAnsi="Garamond"/>
              </w:rPr>
            </w:pPr>
            <w:r w:rsidRPr="000174B9">
              <w:rPr>
                <w:rFonts w:ascii="Garamond" w:hAnsi="Garamond"/>
              </w:rPr>
              <w:t>Azot amoniacal (NH</w:t>
            </w:r>
            <w:r w:rsidRPr="000174B9">
              <w:rPr>
                <w:rFonts w:ascii="Garamond" w:hAnsi="Garamond"/>
                <w:vertAlign w:val="subscript"/>
              </w:rPr>
              <w:t>4</w:t>
            </w:r>
            <w:r w:rsidRPr="000174B9">
              <w:rPr>
                <w:rFonts w:ascii="Garamond" w:hAnsi="Garamond"/>
                <w:vertAlign w:val="superscript"/>
              </w:rPr>
              <w:t>+</w:t>
            </w:r>
            <w:r w:rsidRPr="000174B9">
              <w:rPr>
                <w:rFonts w:ascii="Garamond" w:hAnsi="Garamond"/>
              </w:rPr>
              <w:t>)</w:t>
            </w:r>
          </w:p>
        </w:tc>
        <w:tc>
          <w:tcPr>
            <w:tcW w:w="1980" w:type="dxa"/>
            <w:vMerge/>
            <w:vAlign w:val="center"/>
          </w:tcPr>
          <w:p w:rsidR="00990B6F" w:rsidRPr="000174B9" w:rsidRDefault="00990B6F" w:rsidP="00801961">
            <w:pPr>
              <w:rPr>
                <w:rFonts w:ascii="Garamond" w:hAnsi="Garamond"/>
              </w:rPr>
            </w:pPr>
          </w:p>
        </w:tc>
        <w:tc>
          <w:tcPr>
            <w:tcW w:w="2160" w:type="dxa"/>
            <w:vAlign w:val="center"/>
          </w:tcPr>
          <w:p w:rsidR="00990B6F" w:rsidRPr="000174B9" w:rsidRDefault="00990B6F" w:rsidP="00801961">
            <w:pPr>
              <w:rPr>
                <w:rFonts w:ascii="Garamond" w:hAnsi="Garamond"/>
              </w:rPr>
            </w:pPr>
            <w:r w:rsidRPr="000174B9">
              <w:rPr>
                <w:rFonts w:ascii="Garamond" w:hAnsi="Garamond"/>
              </w:rPr>
              <w:t>SR ISO 7150-1/01</w:t>
            </w:r>
          </w:p>
        </w:tc>
      </w:tr>
      <w:tr w:rsidR="00990B6F" w:rsidRPr="000174B9" w:rsidTr="00801961">
        <w:trPr>
          <w:trHeight w:val="375"/>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rPr>
                <w:rFonts w:ascii="Garamond" w:hAnsi="Garamond"/>
              </w:rPr>
            </w:pPr>
            <w:r w:rsidRPr="000174B9">
              <w:rPr>
                <w:rFonts w:ascii="Garamond" w:hAnsi="Garamond"/>
              </w:rPr>
              <w:t>Substanţe extractibile</w:t>
            </w:r>
          </w:p>
        </w:tc>
        <w:tc>
          <w:tcPr>
            <w:tcW w:w="1980" w:type="dxa"/>
            <w:vMerge/>
            <w:vAlign w:val="center"/>
          </w:tcPr>
          <w:p w:rsidR="00990B6F" w:rsidRPr="000174B9" w:rsidRDefault="00990B6F" w:rsidP="00801961">
            <w:pPr>
              <w:rPr>
                <w:rFonts w:ascii="Garamond" w:hAnsi="Garamond"/>
              </w:rPr>
            </w:pPr>
          </w:p>
        </w:tc>
        <w:tc>
          <w:tcPr>
            <w:tcW w:w="2160" w:type="dxa"/>
            <w:vAlign w:val="center"/>
          </w:tcPr>
          <w:p w:rsidR="00990B6F" w:rsidRPr="000174B9" w:rsidRDefault="00990B6F" w:rsidP="00801961">
            <w:pPr>
              <w:rPr>
                <w:rFonts w:ascii="Garamond" w:hAnsi="Garamond"/>
              </w:rPr>
            </w:pPr>
            <w:r w:rsidRPr="000174B9">
              <w:rPr>
                <w:rFonts w:ascii="Garamond" w:hAnsi="Garamond"/>
              </w:rPr>
              <w:t>SR 7587/96</w:t>
            </w:r>
          </w:p>
        </w:tc>
      </w:tr>
      <w:tr w:rsidR="00990B6F" w:rsidRPr="000174B9" w:rsidTr="00801961">
        <w:trPr>
          <w:trHeight w:val="195"/>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rPr>
                <w:rFonts w:ascii="Garamond" w:hAnsi="Garamond"/>
              </w:rPr>
            </w:pPr>
            <w:r w:rsidRPr="000174B9">
              <w:rPr>
                <w:rFonts w:ascii="Garamond" w:hAnsi="Garamond"/>
              </w:rPr>
              <w:t>Detergenţi</w:t>
            </w:r>
          </w:p>
        </w:tc>
        <w:tc>
          <w:tcPr>
            <w:tcW w:w="1980" w:type="dxa"/>
            <w:vMerge/>
            <w:vAlign w:val="center"/>
          </w:tcPr>
          <w:p w:rsidR="00990B6F" w:rsidRPr="000174B9" w:rsidRDefault="00990B6F" w:rsidP="00801961">
            <w:pPr>
              <w:rPr>
                <w:rFonts w:ascii="Garamond" w:hAnsi="Garamond"/>
              </w:rPr>
            </w:pPr>
          </w:p>
        </w:tc>
        <w:tc>
          <w:tcPr>
            <w:tcW w:w="2160" w:type="dxa"/>
            <w:vAlign w:val="center"/>
          </w:tcPr>
          <w:p w:rsidR="00990B6F" w:rsidRPr="000174B9" w:rsidRDefault="00990B6F" w:rsidP="00801961">
            <w:pPr>
              <w:rPr>
                <w:rFonts w:ascii="Garamond" w:hAnsi="Garamond"/>
              </w:rPr>
            </w:pPr>
            <w:r w:rsidRPr="000174B9">
              <w:rPr>
                <w:rFonts w:ascii="Garamond" w:hAnsi="Garamond"/>
              </w:rPr>
              <w:t>SR ISO 17875/96</w:t>
            </w:r>
          </w:p>
        </w:tc>
      </w:tr>
      <w:tr w:rsidR="00990B6F" w:rsidRPr="000174B9" w:rsidTr="00801961">
        <w:trPr>
          <w:trHeight w:val="195"/>
          <w:jc w:val="center"/>
        </w:trPr>
        <w:tc>
          <w:tcPr>
            <w:tcW w:w="2479" w:type="dxa"/>
            <w:vMerge w:val="restart"/>
            <w:vAlign w:val="center"/>
          </w:tcPr>
          <w:p w:rsidR="00990B6F" w:rsidRPr="000174B9" w:rsidRDefault="00990B6F" w:rsidP="00801961">
            <w:pPr>
              <w:rPr>
                <w:rFonts w:ascii="Garamond" w:hAnsi="Garamond"/>
              </w:rPr>
            </w:pPr>
            <w:r w:rsidRPr="000174B9">
              <w:rPr>
                <w:rFonts w:ascii="Garamond" w:hAnsi="Garamond"/>
              </w:rPr>
              <w:t>Apa uzată industrială</w:t>
            </w:r>
          </w:p>
        </w:tc>
        <w:tc>
          <w:tcPr>
            <w:tcW w:w="3420" w:type="dxa"/>
            <w:vAlign w:val="center"/>
          </w:tcPr>
          <w:p w:rsidR="00990B6F" w:rsidRPr="000174B9" w:rsidRDefault="00990B6F" w:rsidP="00801961">
            <w:pPr>
              <w:pStyle w:val="BodyText"/>
              <w:rPr>
                <w:rFonts w:ascii="Garamond" w:hAnsi="Garamond"/>
                <w:strike/>
              </w:rPr>
            </w:pPr>
            <w:r w:rsidRPr="000174B9">
              <w:rPr>
                <w:rFonts w:ascii="Garamond" w:hAnsi="Garamond"/>
              </w:rPr>
              <w:t>Temperatura</w:t>
            </w:r>
          </w:p>
        </w:tc>
        <w:tc>
          <w:tcPr>
            <w:tcW w:w="1980" w:type="dxa"/>
            <w:vMerge w:val="restart"/>
            <w:vAlign w:val="center"/>
          </w:tcPr>
          <w:p w:rsidR="00990B6F" w:rsidRPr="000174B9" w:rsidRDefault="00990B6F" w:rsidP="00801961">
            <w:pPr>
              <w:pStyle w:val="BodyText"/>
              <w:rPr>
                <w:rFonts w:ascii="Garamond" w:hAnsi="Garamond"/>
              </w:rPr>
            </w:pPr>
            <w:r w:rsidRPr="000174B9">
              <w:rPr>
                <w:rFonts w:ascii="Garamond" w:hAnsi="Garamond"/>
              </w:rPr>
              <w:t>lunar</w:t>
            </w:r>
          </w:p>
          <w:p w:rsidR="00990B6F" w:rsidRPr="000174B9" w:rsidRDefault="00990B6F" w:rsidP="00801961">
            <w:pPr>
              <w:pStyle w:val="BodyText"/>
              <w:rPr>
                <w:rFonts w:ascii="Garamond" w:hAnsi="Garamond"/>
              </w:rPr>
            </w:pPr>
          </w:p>
        </w:tc>
        <w:tc>
          <w:tcPr>
            <w:tcW w:w="2160" w:type="dxa"/>
            <w:vAlign w:val="center"/>
          </w:tcPr>
          <w:p w:rsidR="00990B6F" w:rsidRPr="000174B9" w:rsidRDefault="00990B6F" w:rsidP="00801961">
            <w:pPr>
              <w:pStyle w:val="BodyText"/>
              <w:rPr>
                <w:rFonts w:ascii="Garamond" w:hAnsi="Garamond"/>
              </w:rPr>
            </w:pPr>
            <w:r w:rsidRPr="000174B9">
              <w:rPr>
                <w:rFonts w:ascii="Garamond" w:hAnsi="Garamond"/>
              </w:rPr>
              <w:t>-</w:t>
            </w:r>
          </w:p>
        </w:tc>
      </w:tr>
      <w:tr w:rsidR="00990B6F" w:rsidRPr="000174B9" w:rsidTr="00801961">
        <w:trPr>
          <w:trHeight w:val="195"/>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pStyle w:val="BodyText"/>
              <w:rPr>
                <w:rFonts w:ascii="Garamond" w:hAnsi="Garamond"/>
              </w:rPr>
            </w:pPr>
            <w:r w:rsidRPr="000174B9">
              <w:rPr>
                <w:rFonts w:ascii="Garamond" w:hAnsi="Garamond"/>
              </w:rPr>
              <w:t>pH</w:t>
            </w:r>
          </w:p>
        </w:tc>
        <w:tc>
          <w:tcPr>
            <w:tcW w:w="1980" w:type="dxa"/>
            <w:vMerge/>
            <w:vAlign w:val="center"/>
          </w:tcPr>
          <w:p w:rsidR="00990B6F" w:rsidRPr="000174B9" w:rsidRDefault="00990B6F" w:rsidP="00801961">
            <w:pPr>
              <w:pStyle w:val="BodyText"/>
              <w:rPr>
                <w:rFonts w:ascii="Garamond" w:hAnsi="Garamond"/>
              </w:rPr>
            </w:pPr>
          </w:p>
        </w:tc>
        <w:tc>
          <w:tcPr>
            <w:tcW w:w="2160" w:type="dxa"/>
            <w:vAlign w:val="center"/>
          </w:tcPr>
          <w:p w:rsidR="00990B6F" w:rsidRPr="000174B9" w:rsidRDefault="00990B6F" w:rsidP="00801961">
            <w:pPr>
              <w:pStyle w:val="BodyText"/>
              <w:rPr>
                <w:rFonts w:ascii="Garamond" w:hAnsi="Garamond"/>
              </w:rPr>
            </w:pPr>
            <w:r w:rsidRPr="000174B9">
              <w:rPr>
                <w:rFonts w:ascii="Garamond" w:hAnsi="Garamond"/>
              </w:rPr>
              <w:t>SR ISO 10523-97</w:t>
            </w:r>
          </w:p>
        </w:tc>
      </w:tr>
      <w:tr w:rsidR="00990B6F" w:rsidRPr="000174B9" w:rsidTr="00801961">
        <w:trPr>
          <w:trHeight w:val="195"/>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pStyle w:val="BodyText"/>
              <w:rPr>
                <w:rFonts w:ascii="Garamond" w:hAnsi="Garamond"/>
              </w:rPr>
            </w:pPr>
            <w:r w:rsidRPr="000174B9">
              <w:rPr>
                <w:rFonts w:ascii="Garamond" w:hAnsi="Garamond"/>
              </w:rPr>
              <w:t>Materii in suspensie</w:t>
            </w:r>
          </w:p>
        </w:tc>
        <w:tc>
          <w:tcPr>
            <w:tcW w:w="1980" w:type="dxa"/>
            <w:vMerge/>
            <w:vAlign w:val="center"/>
          </w:tcPr>
          <w:p w:rsidR="00990B6F" w:rsidRPr="000174B9" w:rsidRDefault="00990B6F" w:rsidP="00801961">
            <w:pPr>
              <w:pStyle w:val="BodyText"/>
              <w:rPr>
                <w:rFonts w:ascii="Garamond" w:hAnsi="Garamond"/>
              </w:rPr>
            </w:pPr>
          </w:p>
        </w:tc>
        <w:tc>
          <w:tcPr>
            <w:tcW w:w="2160" w:type="dxa"/>
            <w:vAlign w:val="center"/>
          </w:tcPr>
          <w:p w:rsidR="00990B6F" w:rsidRPr="000174B9" w:rsidRDefault="00990B6F" w:rsidP="00801961">
            <w:pPr>
              <w:pStyle w:val="BodyText"/>
              <w:rPr>
                <w:rFonts w:ascii="Garamond" w:hAnsi="Garamond"/>
              </w:rPr>
            </w:pPr>
            <w:r w:rsidRPr="000174B9">
              <w:rPr>
                <w:rFonts w:ascii="Garamond" w:hAnsi="Garamond"/>
              </w:rPr>
              <w:t>EN ISO 11923</w:t>
            </w:r>
          </w:p>
        </w:tc>
      </w:tr>
      <w:tr w:rsidR="00990B6F" w:rsidRPr="000174B9" w:rsidTr="00801961">
        <w:trPr>
          <w:trHeight w:val="195"/>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pStyle w:val="BodyText"/>
              <w:rPr>
                <w:rFonts w:ascii="Garamond" w:hAnsi="Garamond"/>
              </w:rPr>
            </w:pPr>
            <w:r w:rsidRPr="000174B9">
              <w:rPr>
                <w:rFonts w:ascii="Garamond" w:hAnsi="Garamond"/>
              </w:rPr>
              <w:t>Reziduu filtrat (</w:t>
            </w:r>
            <w:smartTag w:uri="urn:schemas-microsoft-com:office:smarttags" w:element="metricconverter">
              <w:smartTagPr>
                <w:attr w:name="ProductID" w:val="1050C"/>
              </w:smartTagPr>
              <w:r w:rsidRPr="000174B9">
                <w:rPr>
                  <w:rFonts w:ascii="Garamond" w:hAnsi="Garamond"/>
                </w:rPr>
                <w:t>105</w:t>
              </w:r>
              <w:r w:rsidRPr="000174B9">
                <w:rPr>
                  <w:rFonts w:ascii="Garamond" w:hAnsi="Garamond"/>
                  <w:vertAlign w:val="superscript"/>
                </w:rPr>
                <w:t>0</w:t>
              </w:r>
              <w:r w:rsidRPr="000174B9">
                <w:rPr>
                  <w:rFonts w:ascii="Garamond" w:hAnsi="Garamond"/>
                </w:rPr>
                <w:t>C</w:t>
              </w:r>
            </w:smartTag>
            <w:r w:rsidRPr="000174B9">
              <w:rPr>
                <w:rFonts w:ascii="Garamond" w:hAnsi="Garamond"/>
              </w:rPr>
              <w:t>)</w:t>
            </w:r>
          </w:p>
        </w:tc>
        <w:tc>
          <w:tcPr>
            <w:tcW w:w="1980" w:type="dxa"/>
            <w:vMerge/>
            <w:vAlign w:val="center"/>
          </w:tcPr>
          <w:p w:rsidR="00990B6F" w:rsidRPr="000174B9" w:rsidRDefault="00990B6F" w:rsidP="00801961">
            <w:pPr>
              <w:pStyle w:val="BodyText"/>
              <w:rPr>
                <w:rFonts w:ascii="Garamond" w:hAnsi="Garamond"/>
              </w:rPr>
            </w:pPr>
          </w:p>
        </w:tc>
        <w:tc>
          <w:tcPr>
            <w:tcW w:w="2160" w:type="dxa"/>
            <w:vAlign w:val="center"/>
          </w:tcPr>
          <w:p w:rsidR="00990B6F" w:rsidRPr="000174B9" w:rsidRDefault="00990B6F" w:rsidP="00801961">
            <w:pPr>
              <w:pStyle w:val="BodyText"/>
              <w:rPr>
                <w:rFonts w:ascii="Garamond" w:hAnsi="Garamond"/>
              </w:rPr>
            </w:pPr>
            <w:r w:rsidRPr="000174B9">
              <w:rPr>
                <w:rFonts w:ascii="Garamond" w:hAnsi="Garamond"/>
              </w:rPr>
              <w:t>STAS 9187-84</w:t>
            </w:r>
          </w:p>
        </w:tc>
      </w:tr>
      <w:tr w:rsidR="00990B6F" w:rsidRPr="000174B9" w:rsidTr="00801961">
        <w:trPr>
          <w:trHeight w:val="195"/>
          <w:jc w:val="center"/>
        </w:trPr>
        <w:tc>
          <w:tcPr>
            <w:tcW w:w="2479" w:type="dxa"/>
            <w:vMerge/>
            <w:vAlign w:val="center"/>
          </w:tcPr>
          <w:p w:rsidR="00990B6F" w:rsidRPr="000174B9" w:rsidRDefault="00990B6F" w:rsidP="00801961">
            <w:pPr>
              <w:rPr>
                <w:rFonts w:ascii="Garamond" w:hAnsi="Garamond"/>
              </w:rPr>
            </w:pPr>
          </w:p>
        </w:tc>
        <w:tc>
          <w:tcPr>
            <w:tcW w:w="3420" w:type="dxa"/>
            <w:vAlign w:val="center"/>
          </w:tcPr>
          <w:p w:rsidR="00990B6F" w:rsidRPr="000174B9" w:rsidRDefault="00990B6F" w:rsidP="00801961">
            <w:pPr>
              <w:pStyle w:val="BodyText"/>
              <w:rPr>
                <w:rFonts w:ascii="Garamond" w:hAnsi="Garamond"/>
              </w:rPr>
            </w:pPr>
            <w:r w:rsidRPr="000174B9">
              <w:rPr>
                <w:rFonts w:ascii="Garamond" w:hAnsi="Garamond"/>
              </w:rPr>
              <w:t>Substante extractibile in eter de petrol</w:t>
            </w:r>
          </w:p>
        </w:tc>
        <w:tc>
          <w:tcPr>
            <w:tcW w:w="1980" w:type="dxa"/>
            <w:vMerge/>
            <w:vAlign w:val="center"/>
          </w:tcPr>
          <w:p w:rsidR="00990B6F" w:rsidRPr="000174B9" w:rsidRDefault="00990B6F" w:rsidP="00801961">
            <w:pPr>
              <w:pStyle w:val="BodyText"/>
              <w:rPr>
                <w:rFonts w:ascii="Garamond" w:hAnsi="Garamond"/>
              </w:rPr>
            </w:pPr>
          </w:p>
        </w:tc>
        <w:tc>
          <w:tcPr>
            <w:tcW w:w="2160" w:type="dxa"/>
            <w:vAlign w:val="center"/>
          </w:tcPr>
          <w:p w:rsidR="00990B6F" w:rsidRPr="000174B9" w:rsidRDefault="00990B6F" w:rsidP="00801961">
            <w:pPr>
              <w:pStyle w:val="BodyText"/>
              <w:rPr>
                <w:rFonts w:ascii="Garamond" w:hAnsi="Garamond"/>
              </w:rPr>
            </w:pPr>
            <w:r w:rsidRPr="000174B9">
              <w:rPr>
                <w:rFonts w:ascii="Garamond" w:hAnsi="Garamond"/>
              </w:rPr>
              <w:t>SR 7587-96</w:t>
            </w:r>
          </w:p>
        </w:tc>
      </w:tr>
    </w:tbl>
    <w:p w:rsidR="00990B6F" w:rsidRPr="000174B9" w:rsidRDefault="00990B6F" w:rsidP="00990B6F">
      <w:pPr>
        <w:jc w:val="both"/>
        <w:rPr>
          <w:rFonts w:ascii="Garamond" w:hAnsi="Garamond"/>
          <w:b/>
        </w:rPr>
      </w:pPr>
      <w:r w:rsidRPr="000174B9">
        <w:rPr>
          <w:rFonts w:ascii="Garamond" w:hAnsi="Garamond"/>
          <w:b/>
        </w:rPr>
        <w:t>Nota:</w:t>
      </w:r>
    </w:p>
    <w:p w:rsidR="00990B6F" w:rsidRPr="000174B9" w:rsidRDefault="00990B6F" w:rsidP="00B91714">
      <w:pPr>
        <w:numPr>
          <w:ilvl w:val="0"/>
          <w:numId w:val="87"/>
        </w:numPr>
        <w:ind w:left="426" w:hanging="426"/>
        <w:jc w:val="both"/>
        <w:rPr>
          <w:rFonts w:ascii="Garamond" w:hAnsi="Garamond"/>
        </w:rPr>
      </w:pPr>
      <w:r w:rsidRPr="000174B9">
        <w:rPr>
          <w:rFonts w:ascii="Garamond" w:hAnsi="Garamond"/>
        </w:rPr>
        <w:t xml:space="preserve">Emisiile în apă nu trebuie să depăşească valorile limită de emisie menţionate în Tabelul 10.2.2. </w:t>
      </w:r>
    </w:p>
    <w:p w:rsidR="00990B6F" w:rsidRPr="000174B9" w:rsidRDefault="00990B6F" w:rsidP="00B91714">
      <w:pPr>
        <w:numPr>
          <w:ilvl w:val="0"/>
          <w:numId w:val="87"/>
        </w:numPr>
        <w:ind w:left="426" w:hanging="426"/>
        <w:jc w:val="both"/>
        <w:rPr>
          <w:rFonts w:ascii="Garamond" w:hAnsi="Garamond"/>
        </w:rPr>
      </w:pPr>
      <w:r w:rsidRPr="000174B9">
        <w:rPr>
          <w:rFonts w:ascii="Garamond" w:hAnsi="Garamond"/>
        </w:rPr>
        <w:t xml:space="preserve">Monitorizarea calităţii apei evacuate se va face conform precizărilor stabilite în Tabelul nr. 13.2.de către laboratoare autorizate/specializate. </w:t>
      </w:r>
    </w:p>
    <w:p w:rsidR="00990B6F" w:rsidRPr="000174B9" w:rsidRDefault="00990B6F" w:rsidP="00B91714">
      <w:pPr>
        <w:numPr>
          <w:ilvl w:val="0"/>
          <w:numId w:val="87"/>
        </w:numPr>
        <w:ind w:left="426" w:hanging="426"/>
        <w:jc w:val="both"/>
        <w:rPr>
          <w:rFonts w:ascii="Garamond" w:hAnsi="Garamond"/>
        </w:rPr>
      </w:pPr>
      <w:r w:rsidRPr="000174B9">
        <w:rPr>
          <w:rFonts w:ascii="Garamond" w:hAnsi="Garamond"/>
        </w:rPr>
        <w:t>Se interzice deversarea neautorizată a oricăror substanţe care poluează mediul în apele de suprafaţă, apele freatice sau în canalele de scurgere a apei pluviale.</w:t>
      </w:r>
    </w:p>
    <w:p w:rsidR="00990B6F" w:rsidRPr="000174B9" w:rsidRDefault="00990B6F" w:rsidP="00B91714">
      <w:pPr>
        <w:numPr>
          <w:ilvl w:val="0"/>
          <w:numId w:val="87"/>
        </w:numPr>
        <w:ind w:left="426" w:hanging="426"/>
        <w:jc w:val="both"/>
        <w:rPr>
          <w:rFonts w:ascii="Garamond" w:hAnsi="Garamond"/>
        </w:rPr>
      </w:pPr>
      <w:r w:rsidRPr="000174B9">
        <w:rPr>
          <w:rFonts w:ascii="Garamond" w:hAnsi="Garamond"/>
        </w:rPr>
        <w:t>În situaţia în care orice analize sau observaţii privind calitatea sau apariţia unor scurgeri în apa pluvială ar putea indica faptul că a avut loc contaminarea, titularul autorizaţiei trebuie să :</w:t>
      </w:r>
    </w:p>
    <w:p w:rsidR="00990B6F" w:rsidRPr="000174B9" w:rsidRDefault="00990B6F" w:rsidP="00B91714">
      <w:pPr>
        <w:numPr>
          <w:ilvl w:val="0"/>
          <w:numId w:val="88"/>
        </w:numPr>
        <w:ind w:hanging="1014"/>
        <w:jc w:val="both"/>
        <w:rPr>
          <w:rFonts w:ascii="Garamond" w:hAnsi="Garamond"/>
        </w:rPr>
      </w:pPr>
      <w:r w:rsidRPr="000174B9">
        <w:rPr>
          <w:rFonts w:ascii="Garamond" w:hAnsi="Garamond"/>
        </w:rPr>
        <w:t>realizeze imediat o investigaţie pentru a identifica şi izola sursa de contaminare;</w:t>
      </w:r>
    </w:p>
    <w:p w:rsidR="00990B6F" w:rsidRPr="000174B9" w:rsidRDefault="00990B6F" w:rsidP="00B91714">
      <w:pPr>
        <w:numPr>
          <w:ilvl w:val="0"/>
          <w:numId w:val="88"/>
        </w:numPr>
        <w:ind w:hanging="1014"/>
        <w:jc w:val="both"/>
        <w:rPr>
          <w:rFonts w:ascii="Garamond" w:hAnsi="Garamond"/>
        </w:rPr>
      </w:pPr>
      <w:r w:rsidRPr="000174B9">
        <w:rPr>
          <w:rFonts w:ascii="Garamond" w:hAnsi="Garamond"/>
        </w:rPr>
        <w:t xml:space="preserve">ia măsuri pentru prevenirea extinderii contaminării şi minimizarea efectelor de contaminare a </w:t>
      </w:r>
      <w:r w:rsidRPr="000174B9">
        <w:rPr>
          <w:rFonts w:ascii="Garamond" w:hAnsi="Garamond"/>
        </w:rPr>
        <w:lastRenderedPageBreak/>
        <w:t>mediului;</w:t>
      </w:r>
    </w:p>
    <w:p w:rsidR="00990B6F" w:rsidRPr="000174B9" w:rsidRDefault="00990B6F" w:rsidP="00B91714">
      <w:pPr>
        <w:numPr>
          <w:ilvl w:val="0"/>
          <w:numId w:val="88"/>
        </w:numPr>
        <w:ind w:hanging="1014"/>
        <w:jc w:val="both"/>
        <w:rPr>
          <w:rFonts w:ascii="Garamond" w:hAnsi="Garamond"/>
        </w:rPr>
      </w:pPr>
      <w:r w:rsidRPr="000174B9">
        <w:rPr>
          <w:rFonts w:ascii="Garamond" w:hAnsi="Garamond"/>
        </w:rPr>
        <w:t>notifice incidentul la A.P.M. Constanţa în termen de 24 ore.</w:t>
      </w:r>
    </w:p>
    <w:p w:rsidR="00990B6F" w:rsidRPr="000174B9" w:rsidRDefault="00990B6F" w:rsidP="00990B6F">
      <w:pPr>
        <w:jc w:val="both"/>
        <w:rPr>
          <w:rFonts w:ascii="Garamond" w:hAnsi="Garamond"/>
        </w:rPr>
      </w:pPr>
      <w:r w:rsidRPr="000174B9">
        <w:rPr>
          <w:rFonts w:ascii="Garamond" w:hAnsi="Garamond"/>
        </w:rPr>
        <w:t>Orice alte analize privind emisiile de poluaţi în ape, solicitate de autorităţile de gospodărire a apelor sau de protecţie a mediului se vor efectua conform acestor solicitări.</w:t>
      </w:r>
    </w:p>
    <w:p w:rsidR="00EE10F9" w:rsidRPr="000174B9" w:rsidRDefault="00EE10F9" w:rsidP="00990B6F">
      <w:pPr>
        <w:jc w:val="both"/>
        <w:rPr>
          <w:rFonts w:ascii="Garamond" w:hAnsi="Garamond"/>
          <w:b/>
          <w:caps/>
        </w:rPr>
      </w:pPr>
    </w:p>
    <w:p w:rsidR="001C557F" w:rsidRPr="000174B9" w:rsidRDefault="001C557F" w:rsidP="001C557F">
      <w:pPr>
        <w:jc w:val="both"/>
        <w:rPr>
          <w:rFonts w:ascii="Garamond" w:hAnsi="Garamond"/>
          <w:b/>
        </w:rPr>
      </w:pPr>
      <w:r w:rsidRPr="000174B9">
        <w:rPr>
          <w:rFonts w:ascii="Garamond" w:hAnsi="Garamond"/>
          <w:b/>
        </w:rPr>
        <w:t xml:space="preserve">13.3. </w:t>
      </w:r>
      <w:r w:rsidRPr="000174B9">
        <w:rPr>
          <w:rFonts w:ascii="Garamond" w:hAnsi="Garamond"/>
          <w:b/>
        </w:rPr>
        <w:tab/>
        <w:t>MONITORIZAREA CALITĂŢII SOLULUI  SI A APEI FREATICE</w:t>
      </w:r>
    </w:p>
    <w:p w:rsidR="001C557F" w:rsidRPr="000174B9" w:rsidRDefault="001C557F" w:rsidP="001C557F">
      <w:pPr>
        <w:jc w:val="both"/>
        <w:rPr>
          <w:rFonts w:ascii="Garamond" w:hAnsi="Garamond"/>
          <w:b/>
        </w:rPr>
      </w:pPr>
    </w:p>
    <w:p w:rsidR="001C557F" w:rsidRPr="000174B9" w:rsidRDefault="001C557F" w:rsidP="001C557F">
      <w:pPr>
        <w:jc w:val="both"/>
        <w:rPr>
          <w:rFonts w:ascii="Garamond" w:hAnsi="Garamond"/>
          <w:b/>
        </w:rPr>
      </w:pPr>
      <w:r w:rsidRPr="000174B9">
        <w:rPr>
          <w:rFonts w:ascii="Garamond" w:hAnsi="Garamond"/>
          <w:b/>
        </w:rPr>
        <w:t>13.3.1. Monitorizarea calităţii solului</w:t>
      </w:r>
    </w:p>
    <w:p w:rsidR="001C557F" w:rsidRPr="000174B9" w:rsidRDefault="001C557F" w:rsidP="001C557F">
      <w:pPr>
        <w:jc w:val="both"/>
        <w:rPr>
          <w:rFonts w:ascii="Garamond" w:hAnsi="Garamond"/>
        </w:rPr>
      </w:pPr>
      <w:r w:rsidRPr="000174B9">
        <w:rPr>
          <w:rFonts w:ascii="Garamond" w:hAnsi="Garamond"/>
        </w:rPr>
        <w:t>Se va realiza în punctele şi la indicatorii analizaţi în Raportul de Amplasament, precizate în Anexa IV din prezenta autorizatie, o dată pe an. Rezultatele analizelor se vor raporta la valorile de referinţă prevăzute în Ordinul M.A.P.P.M. nr.756/1997, cu modificarile ulterioare.</w:t>
      </w:r>
      <w:bookmarkStart w:id="5" w:name="_Toc129424685"/>
    </w:p>
    <w:p w:rsidR="001C557F" w:rsidRPr="000174B9" w:rsidRDefault="001C557F" w:rsidP="001C557F">
      <w:pPr>
        <w:jc w:val="both"/>
        <w:rPr>
          <w:rFonts w:ascii="Garamond" w:hAnsi="Garamond"/>
        </w:rPr>
      </w:pPr>
    </w:p>
    <w:p w:rsidR="001C557F" w:rsidRPr="000174B9" w:rsidRDefault="001C557F" w:rsidP="001C557F">
      <w:pPr>
        <w:jc w:val="both"/>
        <w:rPr>
          <w:rFonts w:ascii="Garamond" w:hAnsi="Garamond"/>
          <w:b/>
        </w:rPr>
      </w:pPr>
      <w:r w:rsidRPr="000174B9">
        <w:rPr>
          <w:rFonts w:ascii="Garamond" w:hAnsi="Garamond"/>
          <w:b/>
        </w:rPr>
        <w:t>13.3.2. Monitorizarea calităţii apei subterane</w:t>
      </w:r>
      <w:bookmarkEnd w:id="5"/>
    </w:p>
    <w:p w:rsidR="001C557F" w:rsidRPr="000174B9" w:rsidRDefault="001C557F" w:rsidP="001C557F">
      <w:pPr>
        <w:jc w:val="both"/>
        <w:rPr>
          <w:rFonts w:ascii="Garamond" w:hAnsi="Garamond"/>
        </w:rPr>
      </w:pPr>
      <w:r w:rsidRPr="000174B9">
        <w:rPr>
          <w:rFonts w:ascii="Garamond" w:hAnsi="Garamond"/>
        </w:rPr>
        <w:t>Va consta în analiza calităţii apei subterane prelevate din Foraje de observaţie conform Anexei IV din prezenta autorizatie. Monitorizarea se va face anual conform tabelului de mai jos:</w:t>
      </w:r>
    </w:p>
    <w:p w:rsidR="001C557F" w:rsidRPr="000174B9" w:rsidRDefault="001C557F" w:rsidP="001C557F">
      <w:pPr>
        <w:jc w:val="both"/>
        <w:rPr>
          <w:rFonts w:ascii="Garamond" w:hAnsi="Garamond"/>
        </w:rPr>
      </w:pPr>
    </w:p>
    <w:tbl>
      <w:tblPr>
        <w:tblW w:w="101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526"/>
        <w:gridCol w:w="4961"/>
        <w:gridCol w:w="1415"/>
        <w:gridCol w:w="2236"/>
      </w:tblGrid>
      <w:tr w:rsidR="001C557F" w:rsidRPr="000174B9" w:rsidTr="00801961">
        <w:trPr>
          <w:trHeight w:val="790"/>
          <w:jc w:val="center"/>
        </w:trPr>
        <w:tc>
          <w:tcPr>
            <w:tcW w:w="1526" w:type="dxa"/>
            <w:shd w:val="pct10" w:color="auto" w:fill="auto"/>
            <w:vAlign w:val="center"/>
          </w:tcPr>
          <w:p w:rsidR="001C557F" w:rsidRPr="000174B9" w:rsidRDefault="001C557F" w:rsidP="00801961">
            <w:pPr>
              <w:jc w:val="center"/>
              <w:rPr>
                <w:rFonts w:ascii="Garamond" w:hAnsi="Garamond"/>
                <w:b/>
              </w:rPr>
            </w:pPr>
            <w:r w:rsidRPr="000174B9">
              <w:rPr>
                <w:rFonts w:ascii="Garamond" w:hAnsi="Garamond"/>
                <w:b/>
              </w:rPr>
              <w:t>Locul prelevării probei</w:t>
            </w:r>
          </w:p>
        </w:tc>
        <w:tc>
          <w:tcPr>
            <w:tcW w:w="4961" w:type="dxa"/>
            <w:shd w:val="pct10" w:color="auto" w:fill="auto"/>
            <w:vAlign w:val="center"/>
          </w:tcPr>
          <w:p w:rsidR="001C557F" w:rsidRPr="000174B9" w:rsidRDefault="001C557F" w:rsidP="00801961">
            <w:pPr>
              <w:jc w:val="center"/>
              <w:rPr>
                <w:rFonts w:ascii="Garamond" w:hAnsi="Garamond"/>
                <w:b/>
              </w:rPr>
            </w:pPr>
            <w:r w:rsidRPr="000174B9">
              <w:rPr>
                <w:rFonts w:ascii="Garamond" w:hAnsi="Garamond"/>
                <w:b/>
              </w:rPr>
              <w:t>Indicator de calitate analizat</w:t>
            </w:r>
          </w:p>
          <w:p w:rsidR="001C557F" w:rsidRPr="000174B9" w:rsidRDefault="001C557F" w:rsidP="00801961">
            <w:pPr>
              <w:jc w:val="center"/>
              <w:rPr>
                <w:rFonts w:ascii="Garamond" w:hAnsi="Garamond"/>
                <w:b/>
              </w:rPr>
            </w:pPr>
            <w:r w:rsidRPr="000174B9">
              <w:rPr>
                <w:rFonts w:ascii="Garamond" w:hAnsi="Garamond"/>
                <w:b/>
              </w:rPr>
              <w:t>Conform prevederilor</w:t>
            </w:r>
          </w:p>
          <w:p w:rsidR="001C557F" w:rsidRPr="000174B9" w:rsidRDefault="001C557F" w:rsidP="00801961">
            <w:pPr>
              <w:jc w:val="center"/>
              <w:rPr>
                <w:rFonts w:ascii="Garamond" w:hAnsi="Garamond"/>
                <w:b/>
              </w:rPr>
            </w:pPr>
            <w:r w:rsidRPr="000174B9">
              <w:rPr>
                <w:rFonts w:ascii="Garamond" w:hAnsi="Garamond"/>
                <w:b/>
              </w:rPr>
              <w:t>Ordinului M.M. nr. 137/2009 privind aprobarea valorilor de prag pentru corpurile de ape subterane  din Romania</w:t>
            </w:r>
          </w:p>
        </w:tc>
        <w:tc>
          <w:tcPr>
            <w:tcW w:w="1415" w:type="dxa"/>
            <w:shd w:val="pct10" w:color="auto" w:fill="auto"/>
            <w:vAlign w:val="center"/>
          </w:tcPr>
          <w:p w:rsidR="001C557F" w:rsidRPr="000174B9" w:rsidRDefault="001C557F" w:rsidP="00801961">
            <w:pPr>
              <w:jc w:val="center"/>
              <w:rPr>
                <w:rFonts w:ascii="Garamond" w:hAnsi="Garamond"/>
                <w:b/>
              </w:rPr>
            </w:pPr>
            <w:r w:rsidRPr="000174B9">
              <w:rPr>
                <w:rFonts w:ascii="Garamond" w:hAnsi="Garamond"/>
                <w:b/>
              </w:rPr>
              <w:t>Frecventa de analiza</w:t>
            </w:r>
          </w:p>
        </w:tc>
        <w:tc>
          <w:tcPr>
            <w:tcW w:w="2236" w:type="dxa"/>
            <w:shd w:val="pct10" w:color="auto" w:fill="auto"/>
            <w:vAlign w:val="center"/>
          </w:tcPr>
          <w:p w:rsidR="001C557F" w:rsidRPr="000174B9" w:rsidRDefault="001C557F" w:rsidP="00801961">
            <w:pPr>
              <w:jc w:val="center"/>
              <w:rPr>
                <w:rFonts w:ascii="Garamond" w:hAnsi="Garamond"/>
                <w:b/>
              </w:rPr>
            </w:pPr>
            <w:r w:rsidRPr="000174B9">
              <w:rPr>
                <w:rFonts w:ascii="Garamond" w:hAnsi="Garamond"/>
                <w:b/>
              </w:rPr>
              <w:t>Metoda de analiza</w:t>
            </w:r>
          </w:p>
        </w:tc>
      </w:tr>
      <w:tr w:rsidR="001C557F" w:rsidRPr="000174B9" w:rsidTr="00801961">
        <w:trPr>
          <w:trHeight w:val="258"/>
          <w:jc w:val="center"/>
        </w:trPr>
        <w:tc>
          <w:tcPr>
            <w:tcW w:w="1526" w:type="dxa"/>
            <w:vMerge w:val="restart"/>
            <w:vAlign w:val="center"/>
          </w:tcPr>
          <w:p w:rsidR="001C557F" w:rsidRPr="000174B9" w:rsidRDefault="001C557F" w:rsidP="00801961">
            <w:pPr>
              <w:rPr>
                <w:rFonts w:ascii="Garamond" w:hAnsi="Garamond"/>
              </w:rPr>
            </w:pPr>
          </w:p>
          <w:p w:rsidR="001C557F" w:rsidRPr="000174B9" w:rsidRDefault="001C557F" w:rsidP="00801961">
            <w:pPr>
              <w:rPr>
                <w:rFonts w:ascii="Garamond" w:hAnsi="Garamond"/>
              </w:rPr>
            </w:pPr>
            <w:r w:rsidRPr="000174B9">
              <w:rPr>
                <w:rFonts w:ascii="Garamond" w:hAnsi="Garamond"/>
              </w:rPr>
              <w:t>Foraje de observaţie</w:t>
            </w:r>
          </w:p>
        </w:tc>
        <w:tc>
          <w:tcPr>
            <w:tcW w:w="4961" w:type="dxa"/>
            <w:vAlign w:val="center"/>
          </w:tcPr>
          <w:p w:rsidR="001C557F" w:rsidRPr="000174B9" w:rsidRDefault="001C557F" w:rsidP="00801961">
            <w:pPr>
              <w:rPr>
                <w:rFonts w:ascii="Garamond" w:hAnsi="Garamond"/>
              </w:rPr>
            </w:pPr>
            <w:r w:rsidRPr="000174B9">
              <w:rPr>
                <w:rFonts w:ascii="Garamond" w:hAnsi="Garamond"/>
              </w:rPr>
              <w:t>pH</w:t>
            </w:r>
          </w:p>
        </w:tc>
        <w:tc>
          <w:tcPr>
            <w:tcW w:w="1415" w:type="dxa"/>
            <w:vMerge w:val="restart"/>
            <w:vAlign w:val="center"/>
          </w:tcPr>
          <w:p w:rsidR="001C557F" w:rsidRPr="000174B9" w:rsidRDefault="001C557F" w:rsidP="00801961">
            <w:pPr>
              <w:jc w:val="center"/>
              <w:rPr>
                <w:rFonts w:ascii="Garamond" w:hAnsi="Garamond"/>
              </w:rPr>
            </w:pPr>
            <w:r w:rsidRPr="000174B9">
              <w:rPr>
                <w:rFonts w:ascii="Garamond" w:hAnsi="Garamond"/>
              </w:rPr>
              <w:t>anual</w:t>
            </w:r>
          </w:p>
        </w:tc>
        <w:tc>
          <w:tcPr>
            <w:tcW w:w="2236" w:type="dxa"/>
            <w:vMerge w:val="restart"/>
            <w:vAlign w:val="center"/>
          </w:tcPr>
          <w:p w:rsidR="001C557F" w:rsidRPr="000174B9" w:rsidRDefault="001C557F" w:rsidP="00801961">
            <w:pPr>
              <w:rPr>
                <w:rFonts w:ascii="Garamond" w:hAnsi="Garamond"/>
              </w:rPr>
            </w:pPr>
            <w:r w:rsidRPr="000174B9">
              <w:rPr>
                <w:rFonts w:ascii="Garamond" w:hAnsi="Garamond"/>
              </w:rPr>
              <w:t xml:space="preserve">Conform prevederilor </w:t>
            </w:r>
          </w:p>
          <w:p w:rsidR="001C557F" w:rsidRPr="000174B9" w:rsidRDefault="001C557F" w:rsidP="00801961">
            <w:pPr>
              <w:rPr>
                <w:rFonts w:ascii="Garamond" w:hAnsi="Garamond"/>
                <w:b/>
              </w:rPr>
            </w:pPr>
            <w:r w:rsidRPr="000174B9">
              <w:rPr>
                <w:rFonts w:ascii="Garamond" w:hAnsi="Garamond"/>
              </w:rPr>
              <w:t>Ordinului M.M.G.A. nr. 161/2006 de aprobare a Normativului privind clasificarea calităţii apelor de suprafaţa</w:t>
            </w: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Amoniu</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Cloruri</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 xml:space="preserve">Sulfaţi </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 xml:space="preserve">Azotaţi </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Magneziu</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Fier</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Sodiu</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Potasiu</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Zinc</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Cupru</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Cadmiu</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Crom total</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19"/>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Mangan</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Plumb</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r w:rsidR="001C557F" w:rsidRPr="000174B9" w:rsidTr="00801961">
        <w:trPr>
          <w:trHeight w:val="258"/>
          <w:jc w:val="center"/>
        </w:trPr>
        <w:tc>
          <w:tcPr>
            <w:tcW w:w="1526" w:type="dxa"/>
            <w:vMerge/>
            <w:vAlign w:val="center"/>
          </w:tcPr>
          <w:p w:rsidR="001C557F" w:rsidRPr="000174B9" w:rsidRDefault="001C557F" w:rsidP="00801961">
            <w:pPr>
              <w:rPr>
                <w:rFonts w:ascii="Garamond" w:hAnsi="Garamond"/>
              </w:rPr>
            </w:pPr>
          </w:p>
        </w:tc>
        <w:tc>
          <w:tcPr>
            <w:tcW w:w="4961" w:type="dxa"/>
            <w:vAlign w:val="center"/>
          </w:tcPr>
          <w:p w:rsidR="001C557F" w:rsidRPr="000174B9" w:rsidRDefault="001C557F" w:rsidP="00801961">
            <w:pPr>
              <w:rPr>
                <w:rFonts w:ascii="Garamond" w:hAnsi="Garamond"/>
              </w:rPr>
            </w:pPr>
            <w:r w:rsidRPr="000174B9">
              <w:rPr>
                <w:rFonts w:ascii="Garamond" w:hAnsi="Garamond"/>
              </w:rPr>
              <w:t>Fosfor total</w:t>
            </w:r>
          </w:p>
        </w:tc>
        <w:tc>
          <w:tcPr>
            <w:tcW w:w="1415" w:type="dxa"/>
            <w:vMerge/>
            <w:vAlign w:val="center"/>
          </w:tcPr>
          <w:p w:rsidR="001C557F" w:rsidRPr="000174B9" w:rsidRDefault="001C557F" w:rsidP="00801961">
            <w:pPr>
              <w:jc w:val="center"/>
              <w:rPr>
                <w:rFonts w:ascii="Garamond" w:hAnsi="Garamond"/>
                <w:color w:val="0070C0"/>
              </w:rPr>
            </w:pPr>
          </w:p>
        </w:tc>
        <w:tc>
          <w:tcPr>
            <w:tcW w:w="2236" w:type="dxa"/>
            <w:vMerge/>
          </w:tcPr>
          <w:p w:rsidR="001C557F" w:rsidRPr="000174B9" w:rsidRDefault="001C557F" w:rsidP="00801961">
            <w:pPr>
              <w:jc w:val="center"/>
              <w:rPr>
                <w:rFonts w:ascii="Garamond" w:hAnsi="Garamond"/>
                <w:color w:val="0070C0"/>
              </w:rPr>
            </w:pPr>
          </w:p>
        </w:tc>
      </w:tr>
    </w:tbl>
    <w:p w:rsidR="001C557F" w:rsidRPr="000174B9" w:rsidRDefault="001C557F" w:rsidP="001C557F">
      <w:pPr>
        <w:jc w:val="both"/>
        <w:rPr>
          <w:rFonts w:ascii="Garamond" w:hAnsi="Garamond"/>
          <w:b/>
        </w:rPr>
      </w:pPr>
      <w:r w:rsidRPr="000174B9">
        <w:rPr>
          <w:rFonts w:ascii="Garamond" w:hAnsi="Garamond"/>
          <w:b/>
        </w:rPr>
        <w:t xml:space="preserve">Nota: </w:t>
      </w:r>
    </w:p>
    <w:p w:rsidR="001C557F" w:rsidRPr="000174B9" w:rsidRDefault="001C557F" w:rsidP="00B91714">
      <w:pPr>
        <w:numPr>
          <w:ilvl w:val="0"/>
          <w:numId w:val="89"/>
        </w:numPr>
        <w:jc w:val="both"/>
        <w:rPr>
          <w:rFonts w:ascii="Garamond" w:hAnsi="Garamond"/>
        </w:rPr>
      </w:pPr>
      <w:r w:rsidRPr="000174B9">
        <w:rPr>
          <w:rFonts w:ascii="Garamond" w:hAnsi="Garamond"/>
        </w:rPr>
        <w:t>La solicitarea A.P.M. Constanta, se vor analiza şi alţi indicatori.</w:t>
      </w:r>
    </w:p>
    <w:p w:rsidR="001C557F" w:rsidRPr="000174B9" w:rsidRDefault="001C557F" w:rsidP="00B91714">
      <w:pPr>
        <w:numPr>
          <w:ilvl w:val="0"/>
          <w:numId w:val="89"/>
        </w:numPr>
        <w:jc w:val="both"/>
        <w:rPr>
          <w:rFonts w:ascii="Garamond" w:hAnsi="Garamond"/>
          <w:lang w:eastAsia="en-US"/>
        </w:rPr>
      </w:pPr>
      <w:r w:rsidRPr="000174B9">
        <w:rPr>
          <w:rFonts w:ascii="Garamond" w:hAnsi="Garamond"/>
          <w:lang w:eastAsia="en-US"/>
        </w:rPr>
        <w:t xml:space="preserve">Prelevarea probelor şi analizele acestora se vor realiza prin analize de laborator după standardele în vigoare, cu un  laborator autorizat. </w:t>
      </w:r>
    </w:p>
    <w:p w:rsidR="001C557F" w:rsidRPr="000174B9" w:rsidRDefault="001C557F" w:rsidP="00B91714">
      <w:pPr>
        <w:numPr>
          <w:ilvl w:val="0"/>
          <w:numId w:val="89"/>
        </w:numPr>
        <w:jc w:val="both"/>
        <w:rPr>
          <w:rFonts w:ascii="Garamond" w:hAnsi="Garamond"/>
          <w:lang w:eastAsia="en-US"/>
        </w:rPr>
      </w:pPr>
      <w:r w:rsidRPr="000174B9">
        <w:rPr>
          <w:rFonts w:ascii="Garamond" w:hAnsi="Garamond"/>
        </w:rPr>
        <w:t>Rezultatele analizelor se vor compara cu rezultatele investigaţiilor din Raportul de Amplasament, respectiv buletinele de analiză la forajele de observaţie prevăzute. Astfel, se va urmări evoluţia calităţii apei subterane în timp şi influenţa activităţii  instalaţiei asupra acesteia.</w:t>
      </w:r>
    </w:p>
    <w:p w:rsidR="001C557F" w:rsidRPr="000174B9" w:rsidRDefault="001C557F" w:rsidP="00B91714">
      <w:pPr>
        <w:numPr>
          <w:ilvl w:val="0"/>
          <w:numId w:val="89"/>
        </w:numPr>
        <w:jc w:val="both"/>
        <w:rPr>
          <w:rFonts w:ascii="Garamond" w:hAnsi="Garamond"/>
          <w:lang w:eastAsia="en-US"/>
        </w:rPr>
      </w:pPr>
      <w:r w:rsidRPr="000174B9">
        <w:rPr>
          <w:rFonts w:ascii="Garamond" w:hAnsi="Garamond"/>
          <w:lang w:eastAsia="en-US"/>
        </w:rPr>
        <w:t xml:space="preserve">Operatorul are obligaţia de a efectua lucrări cu efecte benefice asupra calităţii apelor freatice. </w:t>
      </w:r>
    </w:p>
    <w:p w:rsidR="001C557F" w:rsidRPr="000174B9" w:rsidRDefault="001C557F" w:rsidP="001C557F">
      <w:pPr>
        <w:jc w:val="both"/>
        <w:rPr>
          <w:rFonts w:ascii="Garamond" w:hAnsi="Garamond"/>
        </w:rPr>
      </w:pPr>
    </w:p>
    <w:p w:rsidR="001C557F" w:rsidRPr="000174B9" w:rsidRDefault="001C557F" w:rsidP="001C557F">
      <w:pPr>
        <w:jc w:val="both"/>
        <w:rPr>
          <w:rFonts w:ascii="Garamond" w:hAnsi="Garamond"/>
          <w:b/>
        </w:rPr>
      </w:pPr>
      <w:r w:rsidRPr="000174B9">
        <w:rPr>
          <w:rFonts w:ascii="Garamond" w:hAnsi="Garamond"/>
          <w:b/>
        </w:rPr>
        <w:t>13.4. DEŞEURI</w:t>
      </w:r>
    </w:p>
    <w:p w:rsidR="001C557F" w:rsidRPr="000174B9" w:rsidRDefault="001C557F" w:rsidP="001C557F">
      <w:pPr>
        <w:jc w:val="both"/>
        <w:rPr>
          <w:rFonts w:ascii="Garamond" w:hAnsi="Garamond"/>
        </w:rPr>
      </w:pPr>
      <w:r w:rsidRPr="000174B9">
        <w:rPr>
          <w:rFonts w:ascii="Garamond" w:hAnsi="Garamond"/>
        </w:rPr>
        <w:t>Evidenţa deşeurilor produse va fi ţinută lunar, conform prevederilor H.G. nr. 856/2002 şi va conţine următoarele informaţii:</w:t>
      </w:r>
    </w:p>
    <w:p w:rsidR="001C557F" w:rsidRPr="000174B9" w:rsidRDefault="001C557F" w:rsidP="00B91714">
      <w:pPr>
        <w:numPr>
          <w:ilvl w:val="0"/>
          <w:numId w:val="90"/>
        </w:numPr>
        <w:jc w:val="both"/>
        <w:rPr>
          <w:rFonts w:ascii="Garamond" w:hAnsi="Garamond"/>
        </w:rPr>
      </w:pPr>
      <w:r w:rsidRPr="000174B9">
        <w:rPr>
          <w:rFonts w:ascii="Garamond" w:hAnsi="Garamond"/>
        </w:rPr>
        <w:t>tipul deşeului;</w:t>
      </w:r>
    </w:p>
    <w:p w:rsidR="001C557F" w:rsidRPr="000174B9" w:rsidRDefault="001C557F" w:rsidP="00B91714">
      <w:pPr>
        <w:numPr>
          <w:ilvl w:val="0"/>
          <w:numId w:val="90"/>
        </w:numPr>
        <w:jc w:val="both"/>
        <w:rPr>
          <w:rFonts w:ascii="Garamond" w:hAnsi="Garamond"/>
        </w:rPr>
      </w:pPr>
      <w:r w:rsidRPr="000174B9">
        <w:rPr>
          <w:rFonts w:ascii="Garamond" w:hAnsi="Garamond"/>
        </w:rPr>
        <w:t>codul deşeului;</w:t>
      </w:r>
    </w:p>
    <w:p w:rsidR="001C557F" w:rsidRPr="000174B9" w:rsidRDefault="001C557F" w:rsidP="00B91714">
      <w:pPr>
        <w:numPr>
          <w:ilvl w:val="0"/>
          <w:numId w:val="90"/>
        </w:numPr>
        <w:jc w:val="both"/>
        <w:rPr>
          <w:rFonts w:ascii="Garamond" w:hAnsi="Garamond"/>
        </w:rPr>
      </w:pPr>
      <w:r w:rsidRPr="000174B9">
        <w:rPr>
          <w:rFonts w:ascii="Garamond" w:hAnsi="Garamond"/>
        </w:rPr>
        <w:t>instalaţia producătoare;</w:t>
      </w:r>
    </w:p>
    <w:p w:rsidR="001C557F" w:rsidRPr="000174B9" w:rsidRDefault="001C557F" w:rsidP="00B91714">
      <w:pPr>
        <w:numPr>
          <w:ilvl w:val="0"/>
          <w:numId w:val="90"/>
        </w:numPr>
        <w:jc w:val="both"/>
        <w:rPr>
          <w:rFonts w:ascii="Garamond" w:hAnsi="Garamond"/>
        </w:rPr>
      </w:pPr>
      <w:r w:rsidRPr="000174B9">
        <w:rPr>
          <w:rFonts w:ascii="Garamond" w:hAnsi="Garamond"/>
        </w:rPr>
        <w:t>cantitatea produsă;</w:t>
      </w:r>
    </w:p>
    <w:p w:rsidR="001C557F" w:rsidRPr="000174B9" w:rsidRDefault="001C557F" w:rsidP="00B91714">
      <w:pPr>
        <w:numPr>
          <w:ilvl w:val="0"/>
          <w:numId w:val="90"/>
        </w:numPr>
        <w:jc w:val="both"/>
        <w:rPr>
          <w:rFonts w:ascii="Garamond" w:hAnsi="Garamond"/>
        </w:rPr>
      </w:pPr>
      <w:r w:rsidRPr="000174B9">
        <w:rPr>
          <w:rFonts w:ascii="Garamond" w:hAnsi="Garamond"/>
        </w:rPr>
        <w:t>modul de stocare;</w:t>
      </w:r>
    </w:p>
    <w:p w:rsidR="001C557F" w:rsidRPr="000174B9" w:rsidRDefault="001C557F" w:rsidP="00B91714">
      <w:pPr>
        <w:numPr>
          <w:ilvl w:val="0"/>
          <w:numId w:val="90"/>
        </w:numPr>
        <w:jc w:val="both"/>
        <w:rPr>
          <w:rFonts w:ascii="Garamond" w:hAnsi="Garamond"/>
        </w:rPr>
      </w:pPr>
      <w:r w:rsidRPr="000174B9">
        <w:rPr>
          <w:rFonts w:ascii="Garamond" w:hAnsi="Garamond"/>
        </w:rPr>
        <w:t>modul de tratare;</w:t>
      </w:r>
    </w:p>
    <w:p w:rsidR="001C557F" w:rsidRPr="000174B9" w:rsidRDefault="001C557F" w:rsidP="00B91714">
      <w:pPr>
        <w:numPr>
          <w:ilvl w:val="0"/>
          <w:numId w:val="90"/>
        </w:numPr>
        <w:jc w:val="both"/>
        <w:rPr>
          <w:rFonts w:ascii="Garamond" w:hAnsi="Garamond"/>
        </w:rPr>
      </w:pPr>
      <w:r w:rsidRPr="000174B9">
        <w:rPr>
          <w:rFonts w:ascii="Garamond" w:hAnsi="Garamond"/>
        </w:rPr>
        <w:t>modul de transport;</w:t>
      </w:r>
    </w:p>
    <w:p w:rsidR="001C557F" w:rsidRPr="000174B9" w:rsidRDefault="001C557F" w:rsidP="00B91714">
      <w:pPr>
        <w:numPr>
          <w:ilvl w:val="0"/>
          <w:numId w:val="90"/>
        </w:numPr>
        <w:jc w:val="both"/>
        <w:rPr>
          <w:rFonts w:ascii="Garamond" w:hAnsi="Garamond"/>
        </w:rPr>
      </w:pPr>
      <w:r w:rsidRPr="000174B9">
        <w:rPr>
          <w:rFonts w:ascii="Garamond" w:hAnsi="Garamond"/>
        </w:rPr>
        <w:t>cantitatea predată către valorificator/ eliminator;</w:t>
      </w:r>
    </w:p>
    <w:p w:rsidR="001C557F" w:rsidRPr="000174B9" w:rsidRDefault="001C557F" w:rsidP="00B91714">
      <w:pPr>
        <w:numPr>
          <w:ilvl w:val="0"/>
          <w:numId w:val="90"/>
        </w:numPr>
        <w:jc w:val="both"/>
        <w:rPr>
          <w:rFonts w:ascii="Garamond" w:hAnsi="Garamond"/>
        </w:rPr>
      </w:pPr>
      <w:r w:rsidRPr="000174B9">
        <w:rPr>
          <w:rFonts w:ascii="Garamond" w:hAnsi="Garamond"/>
        </w:rPr>
        <w:t>operatia de valorificare/eliminare;</w:t>
      </w:r>
    </w:p>
    <w:p w:rsidR="001C557F" w:rsidRPr="000174B9" w:rsidRDefault="001C557F" w:rsidP="00B91714">
      <w:pPr>
        <w:numPr>
          <w:ilvl w:val="0"/>
          <w:numId w:val="90"/>
        </w:numPr>
        <w:jc w:val="both"/>
        <w:rPr>
          <w:rFonts w:ascii="Garamond" w:hAnsi="Garamond"/>
        </w:rPr>
      </w:pPr>
      <w:r w:rsidRPr="000174B9">
        <w:rPr>
          <w:rFonts w:ascii="Garamond" w:hAnsi="Garamond"/>
        </w:rPr>
        <w:lastRenderedPageBreak/>
        <w:t>operatorul economic valorificator/eliminator.</w:t>
      </w:r>
    </w:p>
    <w:p w:rsidR="001C557F" w:rsidRPr="000174B9" w:rsidRDefault="001C557F" w:rsidP="001C557F">
      <w:pPr>
        <w:jc w:val="both"/>
        <w:rPr>
          <w:rFonts w:ascii="Garamond" w:hAnsi="Garamond"/>
        </w:rPr>
      </w:pPr>
      <w:r w:rsidRPr="000174B9">
        <w:rPr>
          <w:rFonts w:ascii="Garamond" w:hAnsi="Garamond"/>
        </w:rPr>
        <w:t>Vor fi păstrate înregistrări privind persoanele fizice sau juridice care preiau deşeurile.</w:t>
      </w:r>
    </w:p>
    <w:p w:rsidR="001C557F" w:rsidRPr="000174B9" w:rsidRDefault="001C557F" w:rsidP="001C557F">
      <w:pPr>
        <w:jc w:val="both"/>
        <w:rPr>
          <w:rFonts w:ascii="Garamond" w:hAnsi="Garamond"/>
        </w:rPr>
      </w:pPr>
    </w:p>
    <w:p w:rsidR="001C557F" w:rsidRPr="000174B9" w:rsidRDefault="001C557F" w:rsidP="001C557F">
      <w:pPr>
        <w:jc w:val="both"/>
        <w:rPr>
          <w:rFonts w:ascii="Garamond" w:hAnsi="Garamond"/>
        </w:rPr>
      </w:pPr>
    </w:p>
    <w:p w:rsidR="001C557F" w:rsidRPr="000174B9" w:rsidRDefault="001C557F" w:rsidP="001C557F">
      <w:pPr>
        <w:jc w:val="both"/>
        <w:rPr>
          <w:rFonts w:ascii="Garamond" w:hAnsi="Garamond"/>
          <w:b/>
        </w:rPr>
      </w:pPr>
      <w:r w:rsidRPr="000174B9">
        <w:rPr>
          <w:rFonts w:ascii="Garamond" w:hAnsi="Garamond"/>
          <w:b/>
          <w:caps/>
        </w:rPr>
        <w:t xml:space="preserve">14. </w:t>
      </w:r>
      <w:r w:rsidRPr="000174B9">
        <w:rPr>
          <w:rFonts w:ascii="Garamond" w:hAnsi="Garamond"/>
          <w:b/>
        </w:rPr>
        <w:t>RAPORTĂRI LA AUTORITATEA DE MEDIU ŞI PERIODICITATEA ACESTORA.</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A.P.M. Constanta va include informaţiile de mediu referitoare la activitatea S.C. CRH Ciment (Romania) S.A. – Punct de lucru Medgidia în Registrul Public conform Legii nr. 544/2001 privind liberul acces la informaţiile de interes public cu toate modificările ulterioare, a Hotărârii de Guvern nr. 123/07.02.2002, privind aprobarea Normelor metodologice de aplicare a Legii nr. 544/2001, privind liberul acces la informaţiile de interes public, a Hotărârii de Guvern nr. 878/28.07.2005, privind accesul publicului la informaţia privind mediul şi a Ordinului M.A.P.M. nr. 1182/18.12.2002, pentru aprobarea Metodologiei de gestionare şi furnizare a informaţiei privind mediul. Dacă operatorul consideră că anumite informaţii furnizate sunt confidenţiale din punct de vedere comercial, poate solicita A.P.M.Constanta ca informaţiile respective să nu fie publicate în Registru, aşa cum este prevăzut în Hotărâre. Pentru a da posibilitatea A.P.M. Constanta să determine dacă informaţiile sunt sau nu confidenţiale din punct de vedere comercial, operatorul trebuie să precizeze clar informaţiile respective şi să ofere motive clare şi precise pentru confidenţialitatea acestora.</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Titularul va întocmi un Raport Anual de Mediu care va include toate cerinţele prevăzute în autorizaţia integrată de mediu.</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Titularul autorizaţiei trebuie să înregistreze toate prelevările, analizele, măsurătorile, examinările, calibrările şi întreţinerile realizate conform cerinţelor prezentei autorizaţii.</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Titularul autorizaţiei trebuie să înregistreze toate incidentele care afectează exploatarea normală a activităţii şi care pot crea un risc de mediu.</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Titularul autorizaţiei trebuie să înregistreze toate reclamaţiile de mediu legate de exploatarea activităţii. Fiecare înregistrare trebuie să ofere detalii privind data şi ora reclamaţiei, numele reclamantului şi să ofere detalii cu privire la natura reclamaţiei. De asemenea, trebuie păstrat un registru privind măsura luată în cazul fiecărei reclamaţii. Titularul autorizaţiei trebuie să depună un raport la A.P.M. Constanţa în luna următoare primirii reclamaţiei, oferind detalii despre orice reclamaţie care apare. Un rezumat privind numărul şi natura reclamaţiilor primite trebuie inclus în R.A.M.</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 xml:space="preserve">Formatul tuturor registrelor cerute de prezenta Autorizaţie trebuie agreat de A.P.M. Constanta. Registrele trebuie păstrate pe amplasament şi trebuie să fie disponibile pentru inspecţii efectuate de către personalul cu drept de control al A.P.M. Constanţa, G.N.M  - C.J. în orice moment. </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 xml:space="preserve">Rapoartele tuturor înregistrărilor, prelevărilor, analizelor, măsurătorilor, examinărilor, calibrărilor şi întreţinerilor aşa cum sunt ele menţionate în Capitolul </w:t>
      </w:r>
      <w:r w:rsidRPr="000174B9">
        <w:rPr>
          <w:rFonts w:ascii="Garamond" w:hAnsi="Garamond"/>
          <w:b w:val="0"/>
          <w:caps/>
          <w:sz w:val="22"/>
        </w:rPr>
        <w:t xml:space="preserve">13 </w:t>
      </w:r>
      <w:r w:rsidRPr="000174B9">
        <w:rPr>
          <w:rFonts w:ascii="Garamond" w:hAnsi="Garamond"/>
          <w:b w:val="0"/>
          <w:iCs/>
          <w:sz w:val="22"/>
        </w:rPr>
        <w:t xml:space="preserve">trebuie </w:t>
      </w:r>
      <w:r w:rsidRPr="000174B9">
        <w:rPr>
          <w:rFonts w:ascii="Garamond" w:hAnsi="Garamond"/>
          <w:b w:val="0"/>
          <w:sz w:val="22"/>
        </w:rPr>
        <w:t xml:space="preserve">transmise in format electronic </w:t>
      </w:r>
      <w:r w:rsidRPr="000174B9">
        <w:rPr>
          <w:rFonts w:ascii="Garamond" w:hAnsi="Garamond"/>
          <w:b w:val="0"/>
          <w:iCs/>
          <w:sz w:val="22"/>
        </w:rPr>
        <w:t xml:space="preserve">la sediul A.P.M. </w:t>
      </w:r>
      <w:r w:rsidRPr="000174B9">
        <w:rPr>
          <w:rFonts w:ascii="Garamond" w:hAnsi="Garamond"/>
          <w:b w:val="0"/>
          <w:sz w:val="22"/>
        </w:rPr>
        <w:t>Constanţa</w:t>
      </w:r>
      <w:r w:rsidRPr="000174B9">
        <w:rPr>
          <w:rFonts w:ascii="Garamond" w:hAnsi="Garamond"/>
          <w:b w:val="0"/>
          <w:iCs/>
          <w:sz w:val="22"/>
        </w:rPr>
        <w:t xml:space="preserve"> în conformitate cu cerinţele prezentei autorizaţii.</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Toate procedurile scrise deţinute de operator trebuie să fie disponibile pe amplasament în orice moment.</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Frecvenţa şi scopul raportării, aşa cum sunt prevăzute în autorizaţia integrată de mediu, pot fi modificate cu acordul scris al A.P.M. Constanta, după evaluarea rezultatelor test.</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Titularul autorizaţiei trebuie să deţină la sediul unităţii un dosar pentru informarea publicului. Acest dosar trebuie să conţină minimum:</w:t>
      </w:r>
    </w:p>
    <w:p w:rsidR="001C557F" w:rsidRPr="000174B9" w:rsidRDefault="001C557F" w:rsidP="00B91714">
      <w:pPr>
        <w:pStyle w:val="List"/>
        <w:numPr>
          <w:ilvl w:val="0"/>
          <w:numId w:val="92"/>
        </w:numPr>
        <w:ind w:left="709" w:hanging="283"/>
        <w:jc w:val="both"/>
        <w:rPr>
          <w:rFonts w:ascii="Garamond" w:hAnsi="Garamond"/>
          <w:lang w:val="ro-RO"/>
        </w:rPr>
      </w:pPr>
      <w:r w:rsidRPr="000174B9">
        <w:rPr>
          <w:rFonts w:ascii="Garamond" w:hAnsi="Garamond"/>
          <w:lang w:val="ro-RO"/>
        </w:rPr>
        <w:t>Copii ale corespondenţei (alta decât cea desemnată a fi confidenţială) între A.P.M. Constanta şi titularul autorizaţiei;</w:t>
      </w:r>
    </w:p>
    <w:p w:rsidR="001C557F" w:rsidRPr="000174B9" w:rsidRDefault="001C557F" w:rsidP="00B91714">
      <w:pPr>
        <w:pStyle w:val="List"/>
        <w:numPr>
          <w:ilvl w:val="0"/>
          <w:numId w:val="92"/>
        </w:numPr>
        <w:ind w:left="709" w:hanging="283"/>
        <w:jc w:val="both"/>
        <w:rPr>
          <w:rFonts w:ascii="Garamond" w:hAnsi="Garamond"/>
          <w:lang w:val="ro-RO"/>
        </w:rPr>
      </w:pPr>
      <w:r w:rsidRPr="000174B9">
        <w:rPr>
          <w:rFonts w:ascii="Garamond" w:hAnsi="Garamond"/>
          <w:lang w:val="ro-RO"/>
        </w:rPr>
        <w:t>Autorizaţia integrată de mediu;</w:t>
      </w:r>
    </w:p>
    <w:p w:rsidR="001C557F" w:rsidRPr="000174B9" w:rsidRDefault="001C557F" w:rsidP="00B91714">
      <w:pPr>
        <w:pStyle w:val="List"/>
        <w:numPr>
          <w:ilvl w:val="0"/>
          <w:numId w:val="92"/>
        </w:numPr>
        <w:ind w:left="709" w:hanging="283"/>
        <w:jc w:val="both"/>
        <w:rPr>
          <w:rFonts w:ascii="Garamond" w:hAnsi="Garamond"/>
          <w:lang w:val="ro-RO"/>
        </w:rPr>
      </w:pPr>
      <w:r w:rsidRPr="000174B9">
        <w:rPr>
          <w:rFonts w:ascii="Garamond" w:hAnsi="Garamond"/>
          <w:lang w:val="ro-RO"/>
        </w:rPr>
        <w:t xml:space="preserve">Documentatia solicitarii de autorizare; </w:t>
      </w:r>
    </w:p>
    <w:p w:rsidR="001C557F" w:rsidRPr="000174B9" w:rsidRDefault="001C557F" w:rsidP="00B91714">
      <w:pPr>
        <w:pStyle w:val="List"/>
        <w:numPr>
          <w:ilvl w:val="0"/>
          <w:numId w:val="92"/>
        </w:numPr>
        <w:ind w:left="709" w:hanging="283"/>
        <w:jc w:val="both"/>
        <w:rPr>
          <w:rFonts w:ascii="Garamond" w:hAnsi="Garamond"/>
          <w:lang w:val="ro-RO"/>
        </w:rPr>
      </w:pPr>
      <w:r w:rsidRPr="000174B9">
        <w:rPr>
          <w:rFonts w:ascii="Garamond" w:hAnsi="Garamond"/>
          <w:lang w:val="ro-RO"/>
        </w:rPr>
        <w:t xml:space="preserve">Raportările către A.P.M. Constanţa; </w:t>
      </w:r>
    </w:p>
    <w:p w:rsidR="001C557F" w:rsidRPr="000174B9" w:rsidRDefault="001C557F" w:rsidP="00B91714">
      <w:pPr>
        <w:pStyle w:val="List"/>
        <w:numPr>
          <w:ilvl w:val="0"/>
          <w:numId w:val="92"/>
        </w:numPr>
        <w:ind w:left="709" w:hanging="283"/>
        <w:jc w:val="both"/>
        <w:rPr>
          <w:rFonts w:ascii="Garamond" w:hAnsi="Garamond"/>
          <w:lang w:val="ro-RO"/>
        </w:rPr>
      </w:pPr>
      <w:r w:rsidRPr="000174B9">
        <w:rPr>
          <w:rFonts w:ascii="Garamond" w:hAnsi="Garamond"/>
          <w:lang w:val="ro-RO"/>
        </w:rPr>
        <w:t>Alte aspecte pe care titularul autorizaţiei le consideră relevante.</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Un raport privind rezultatele monitorizării calităţii apelor trebuie transmis în format electronic lunar la A.P.M. Constanţa, iar un raport rezumat trebuie depus ca parte a Raportului Anual de Mediu. Raportarea se va face pentru toate tipurile de apă, pe categorii.</w:t>
      </w:r>
    </w:p>
    <w:p w:rsidR="001C557F" w:rsidRPr="000174B9" w:rsidRDefault="001C557F" w:rsidP="00B91714">
      <w:pPr>
        <w:pStyle w:val="Heading2"/>
        <w:numPr>
          <w:ilvl w:val="0"/>
          <w:numId w:val="91"/>
        </w:numPr>
        <w:ind w:left="426" w:hanging="426"/>
        <w:jc w:val="both"/>
        <w:rPr>
          <w:rFonts w:ascii="Garamond" w:hAnsi="Garamond"/>
          <w:b w:val="0"/>
          <w:sz w:val="22"/>
        </w:rPr>
      </w:pPr>
      <w:r w:rsidRPr="000174B9">
        <w:rPr>
          <w:rFonts w:ascii="Garamond" w:hAnsi="Garamond"/>
          <w:b w:val="0"/>
          <w:sz w:val="22"/>
        </w:rPr>
        <w:t>Un raport privind rezultatele monitorizării calităţii aerului trebuie transmis în format electronic lunar/semestrial/anual la A.P.M. Constanţa, iar un raport rezumat trebuie depus ca parte a Raportului Anual de Mediu.</w:t>
      </w:r>
    </w:p>
    <w:p w:rsidR="001C557F" w:rsidRPr="000174B9" w:rsidRDefault="001C557F" w:rsidP="00B91714">
      <w:pPr>
        <w:numPr>
          <w:ilvl w:val="0"/>
          <w:numId w:val="91"/>
        </w:numPr>
        <w:ind w:left="426" w:hanging="426"/>
        <w:jc w:val="both"/>
        <w:rPr>
          <w:rFonts w:ascii="Garamond" w:hAnsi="Garamond"/>
        </w:rPr>
      </w:pPr>
      <w:r w:rsidRPr="000174B9">
        <w:rPr>
          <w:rFonts w:ascii="Garamond" w:hAnsi="Garamond"/>
          <w:bCs/>
          <w:lang w:eastAsia="en-US"/>
        </w:rPr>
        <w:t xml:space="preserve">Raportul privind </w:t>
      </w:r>
      <w:r w:rsidRPr="000174B9">
        <w:rPr>
          <w:rStyle w:val="tpa1"/>
          <w:rFonts w:ascii="Garamond" w:hAnsi="Garamond"/>
        </w:rPr>
        <w:t xml:space="preserve"> Registrul European al Poluanţilor Emişi şi Transferaţi (</w:t>
      </w:r>
      <w:r w:rsidRPr="000174B9">
        <w:rPr>
          <w:rFonts w:ascii="Garamond" w:hAnsi="Garamond"/>
          <w:lang w:eastAsia="en-US"/>
        </w:rPr>
        <w:t>EPRTR),</w:t>
      </w:r>
    </w:p>
    <w:p w:rsidR="001C557F" w:rsidRPr="000174B9" w:rsidRDefault="001C557F" w:rsidP="001C557F">
      <w:pPr>
        <w:ind w:left="426"/>
        <w:jc w:val="both"/>
        <w:rPr>
          <w:rFonts w:ascii="Garamond" w:hAnsi="Garamond"/>
        </w:rPr>
      </w:pPr>
      <w:r w:rsidRPr="000174B9">
        <w:rPr>
          <w:rFonts w:ascii="Garamond" w:hAnsi="Garamond"/>
        </w:rPr>
        <w:t>Titularul care desfăşoară una sau mai multe activităţi prevăzute în Anexa I a Regulamentului EPRTR, a căror capacitate depăşeşte valoarea de prag corespunzătoare specificată, trebuie să comunice autorităţii competente, informaţiile de identificare a complexului industrial în conformitate cu Anexa III a Regulamentului EPRTR exceptând cazul în care informaţia este deja disponibilă autorităţii competente.</w:t>
      </w:r>
    </w:p>
    <w:p w:rsidR="001C557F" w:rsidRPr="000174B9" w:rsidRDefault="001C557F" w:rsidP="001C557F">
      <w:pPr>
        <w:ind w:left="426"/>
        <w:jc w:val="both"/>
        <w:rPr>
          <w:rFonts w:ascii="Garamond" w:hAnsi="Garamond"/>
        </w:rPr>
      </w:pPr>
      <w:r w:rsidRPr="000174B9">
        <w:rPr>
          <w:rFonts w:ascii="Garamond" w:hAnsi="Garamond"/>
        </w:rPr>
        <w:t>La pregătirea raportului, titularul în cauză trebuie să utilizeze cele mai bune informaţii disponibile ce pot include date de monitorizare, factori de emisie, ecuaţii de bilanţ de masă, monitorizarea indirectă sau alte tipuri de calcule, raţionamente tehnice şi alte metode în conformitate cu Art. 9 (1) şi în concordanţă cu metodologiile internaţionale aprobate, unde acestea sunt disponibile.</w:t>
      </w:r>
    </w:p>
    <w:p w:rsidR="001C557F" w:rsidRPr="000174B9" w:rsidRDefault="001C557F" w:rsidP="001C557F">
      <w:pPr>
        <w:ind w:left="426"/>
        <w:jc w:val="both"/>
        <w:rPr>
          <w:rFonts w:ascii="Garamond" w:hAnsi="Garamond"/>
        </w:rPr>
      </w:pPr>
      <w:r w:rsidRPr="000174B9">
        <w:rPr>
          <w:rStyle w:val="tal1"/>
          <w:rFonts w:ascii="Garamond" w:hAnsi="Garamond"/>
        </w:rPr>
        <w:lastRenderedPageBreak/>
        <w:t>Modul de organizare a raportărilor, termenele, responsabilităţile precum şi modul de informare şi participare a publicului, prevăzute la art. 9 alin. (2), art. 12 alin. (2), art. 13 şi 15 din Regulamentul EPRTR, vor respecta ordinul conducătorului autorităţii publice pentru protecţia mediului.</w:t>
      </w:r>
    </w:p>
    <w:p w:rsidR="001C557F" w:rsidRPr="000174B9" w:rsidRDefault="001C557F" w:rsidP="001C557F">
      <w:pPr>
        <w:ind w:left="426"/>
        <w:jc w:val="both"/>
        <w:rPr>
          <w:rFonts w:ascii="Garamond" w:hAnsi="Garamond"/>
        </w:rPr>
      </w:pPr>
      <w:r w:rsidRPr="000174B9">
        <w:rPr>
          <w:rStyle w:val="tal1"/>
          <w:rFonts w:ascii="Garamond" w:hAnsi="Garamond"/>
        </w:rPr>
        <w:t xml:space="preserve">Documentele se vor transmite la A.P.M. </w:t>
      </w:r>
      <w:r w:rsidRPr="000174B9">
        <w:rPr>
          <w:rFonts w:ascii="Garamond" w:hAnsi="Garamond"/>
        </w:rPr>
        <w:t>Constanţa</w:t>
      </w:r>
      <w:r w:rsidRPr="000174B9">
        <w:rPr>
          <w:rStyle w:val="tal1"/>
          <w:rFonts w:ascii="Garamond" w:hAnsi="Garamond"/>
        </w:rPr>
        <w:t>, cu respectarea prevederilor art. 2 alin. (5) din HG nr. 140/2008, în format electronic şi pe suport hârtie, până la următoarele termene:</w:t>
      </w:r>
    </w:p>
    <w:p w:rsidR="001C557F" w:rsidRPr="000174B9" w:rsidRDefault="00206D11" w:rsidP="00B91714">
      <w:pPr>
        <w:numPr>
          <w:ilvl w:val="1"/>
          <w:numId w:val="91"/>
        </w:numPr>
        <w:ind w:hanging="1014"/>
        <w:jc w:val="both"/>
        <w:rPr>
          <w:rFonts w:ascii="Garamond" w:hAnsi="Garamond"/>
        </w:rPr>
      </w:pPr>
      <w:hyperlink w:anchor="#" w:history="1"/>
      <w:r w:rsidR="001C557F" w:rsidRPr="000174B9">
        <w:rPr>
          <w:rStyle w:val="tli1"/>
          <w:rFonts w:ascii="Garamond" w:hAnsi="Garamond"/>
        </w:rPr>
        <w:t>30 aprilie 2014 - pentru al doilea an de raportare, respectiv anul 2013;</w:t>
      </w:r>
    </w:p>
    <w:p w:rsidR="001C557F" w:rsidRPr="000174B9" w:rsidRDefault="00206D11" w:rsidP="00B91714">
      <w:pPr>
        <w:numPr>
          <w:ilvl w:val="1"/>
          <w:numId w:val="91"/>
        </w:numPr>
        <w:ind w:hanging="1014"/>
        <w:jc w:val="both"/>
        <w:rPr>
          <w:rFonts w:ascii="Garamond" w:hAnsi="Garamond"/>
        </w:rPr>
      </w:pPr>
      <w:hyperlink w:anchor="#" w:history="1"/>
      <w:r w:rsidR="001C557F" w:rsidRPr="000174B9">
        <w:rPr>
          <w:rStyle w:val="tli1"/>
          <w:rFonts w:ascii="Garamond" w:hAnsi="Garamond"/>
        </w:rPr>
        <w:t>30 aprilie n+1 - pentru următorii ani de raportare, considerând n = anul de raportare.</w:t>
      </w:r>
    </w:p>
    <w:p w:rsidR="001C557F" w:rsidRPr="000174B9" w:rsidRDefault="001C557F" w:rsidP="001C557F">
      <w:pPr>
        <w:ind w:left="426"/>
        <w:jc w:val="both"/>
        <w:rPr>
          <w:rStyle w:val="tal1"/>
          <w:rFonts w:ascii="Garamond" w:hAnsi="Garamond"/>
        </w:rPr>
      </w:pPr>
      <w:r w:rsidRPr="000174B9">
        <w:rPr>
          <w:rStyle w:val="tal1"/>
          <w:rFonts w:ascii="Garamond" w:hAnsi="Garamond"/>
        </w:rPr>
        <w:t>Operatorii au dreptul să solicite confidenţialitatea unor date şi informaţii, în mod justificat, potrivit prevederilor art. 11 din Regulamentul EPRTR.</w:t>
      </w:r>
    </w:p>
    <w:p w:rsidR="001C557F" w:rsidRPr="000174B9" w:rsidRDefault="00206D11" w:rsidP="001C557F">
      <w:pPr>
        <w:ind w:left="426"/>
        <w:jc w:val="both"/>
        <w:rPr>
          <w:rFonts w:ascii="Garamond" w:hAnsi="Garamond"/>
        </w:rPr>
      </w:pPr>
      <w:hyperlink w:anchor="#" w:history="1"/>
      <w:r w:rsidR="001C557F" w:rsidRPr="000174B9">
        <w:rPr>
          <w:rFonts w:ascii="Garamond" w:hAnsi="Garamond"/>
        </w:rPr>
        <w:t xml:space="preserve">Titularul </w:t>
      </w:r>
      <w:r w:rsidR="001C557F" w:rsidRPr="000174B9">
        <w:rPr>
          <w:rStyle w:val="li1"/>
          <w:rFonts w:ascii="Garamond" w:hAnsi="Garamond"/>
          <w:b w:val="0"/>
          <w:bCs/>
          <w:color w:val="auto"/>
        </w:rPr>
        <w:t xml:space="preserve">are obligaţia </w:t>
      </w:r>
      <w:r w:rsidR="001C557F" w:rsidRPr="000174B9">
        <w:rPr>
          <w:rStyle w:val="tli1"/>
          <w:rFonts w:ascii="Garamond" w:hAnsi="Garamond"/>
        </w:rPr>
        <w:t xml:space="preserve">să păstreze înregistrările datelor din care au rezultat informaţiile raportate, potrivit prevederilor art. 5 alin. (5) din Regulamentul EPRTR şi </w:t>
      </w:r>
      <w:hyperlink w:anchor="#" w:history="1"/>
      <w:r w:rsidR="001C557F" w:rsidRPr="000174B9">
        <w:rPr>
          <w:rStyle w:val="tli1"/>
          <w:rFonts w:ascii="Garamond" w:hAnsi="Garamond"/>
        </w:rPr>
        <w:t>să folosească pentru raportarea datelor formatul prevăzut în Anexa III la Regulamentul EPRTR.</w:t>
      </w:r>
    </w:p>
    <w:p w:rsidR="001C557F" w:rsidRPr="000174B9" w:rsidRDefault="001C557F" w:rsidP="001C557F">
      <w:pPr>
        <w:jc w:val="both"/>
        <w:rPr>
          <w:rFonts w:ascii="Garamond" w:hAnsi="Garamond"/>
        </w:rPr>
      </w:pPr>
    </w:p>
    <w:p w:rsidR="001C557F" w:rsidRPr="000174B9" w:rsidRDefault="001C557F" w:rsidP="001C557F">
      <w:pPr>
        <w:jc w:val="both"/>
        <w:rPr>
          <w:rFonts w:ascii="Garamond" w:hAnsi="Garamond"/>
        </w:rPr>
      </w:pPr>
      <w:r w:rsidRPr="000174B9">
        <w:rPr>
          <w:rFonts w:ascii="Garamond" w:hAnsi="Garamond"/>
        </w:rPr>
        <w:t>Rapoartele trebuie depuse conform: tabelelor din Cap.13.</w:t>
      </w:r>
    </w:p>
    <w:p w:rsidR="001C557F" w:rsidRPr="000174B9" w:rsidRDefault="001C557F" w:rsidP="001C557F">
      <w:pPr>
        <w:jc w:val="both"/>
        <w:rPr>
          <w:rFonts w:ascii="Garamond" w:hAnsi="Garamond"/>
          <w:bCs/>
        </w:rPr>
      </w:pPr>
      <w:r w:rsidRPr="000174B9">
        <w:rPr>
          <w:rFonts w:ascii="Garamond" w:hAnsi="Garamond"/>
          <w:bCs/>
        </w:rPr>
        <w:t xml:space="preserve">Tabel </w:t>
      </w:r>
      <w:r w:rsidRPr="000174B9">
        <w:rPr>
          <w:rFonts w:ascii="Garamond" w:hAnsi="Garamond"/>
          <w:caps/>
        </w:rPr>
        <w:t>14.</w:t>
      </w:r>
      <w:r w:rsidRPr="000174B9">
        <w:rPr>
          <w:rFonts w:ascii="Garamond" w:hAnsi="Garamond"/>
          <w:bCs/>
        </w:rPr>
        <w:t>1.</w:t>
      </w:r>
      <w:r w:rsidRPr="000174B9">
        <w:rPr>
          <w:rFonts w:ascii="Garamond" w:hAnsi="Garamond"/>
        </w:rPr>
        <w:t xml:space="preserve">  Rapoarte obligatorii</w:t>
      </w:r>
    </w:p>
    <w:tbl>
      <w:tblPr>
        <w:tblW w:w="103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054"/>
        <w:gridCol w:w="2409"/>
        <w:gridCol w:w="3911"/>
      </w:tblGrid>
      <w:tr w:rsidR="001C557F" w:rsidRPr="000174B9" w:rsidTr="00801961">
        <w:trPr>
          <w:cantSplit/>
          <w:trHeight w:val="492"/>
          <w:jc w:val="center"/>
        </w:trPr>
        <w:tc>
          <w:tcPr>
            <w:tcW w:w="4054" w:type="dxa"/>
            <w:vAlign w:val="center"/>
          </w:tcPr>
          <w:p w:rsidR="001C557F" w:rsidRPr="000174B9" w:rsidRDefault="001C557F" w:rsidP="00801961">
            <w:pPr>
              <w:jc w:val="center"/>
              <w:rPr>
                <w:rFonts w:ascii="Garamond" w:hAnsi="Garamond"/>
              </w:rPr>
            </w:pPr>
            <w:r w:rsidRPr="000174B9">
              <w:rPr>
                <w:rFonts w:ascii="Garamond" w:hAnsi="Garamond"/>
              </w:rPr>
              <w:t>Raport</w:t>
            </w:r>
          </w:p>
        </w:tc>
        <w:tc>
          <w:tcPr>
            <w:tcW w:w="2409" w:type="dxa"/>
            <w:vAlign w:val="center"/>
          </w:tcPr>
          <w:p w:rsidR="001C557F" w:rsidRPr="000174B9" w:rsidRDefault="001C557F" w:rsidP="00801961">
            <w:pPr>
              <w:jc w:val="center"/>
              <w:rPr>
                <w:rFonts w:ascii="Garamond" w:hAnsi="Garamond"/>
              </w:rPr>
            </w:pPr>
            <w:r w:rsidRPr="000174B9">
              <w:rPr>
                <w:rFonts w:ascii="Garamond" w:hAnsi="Garamond"/>
              </w:rPr>
              <w:t>Frecvenţa raportării</w:t>
            </w:r>
          </w:p>
        </w:tc>
        <w:tc>
          <w:tcPr>
            <w:tcW w:w="3911" w:type="dxa"/>
            <w:vAlign w:val="center"/>
          </w:tcPr>
          <w:p w:rsidR="001C557F" w:rsidRPr="000174B9" w:rsidRDefault="001C557F" w:rsidP="00801961">
            <w:pPr>
              <w:jc w:val="center"/>
              <w:rPr>
                <w:rFonts w:ascii="Garamond" w:hAnsi="Garamond"/>
              </w:rPr>
            </w:pPr>
            <w:r w:rsidRPr="000174B9">
              <w:rPr>
                <w:rFonts w:ascii="Garamond" w:hAnsi="Garamond"/>
              </w:rPr>
              <w:t>Data de depunere a raportului</w:t>
            </w:r>
          </w:p>
        </w:tc>
      </w:tr>
      <w:tr w:rsidR="001C557F" w:rsidRPr="000174B9" w:rsidTr="00801961">
        <w:trPr>
          <w:cantSplit/>
          <w:jc w:val="center"/>
        </w:trPr>
        <w:tc>
          <w:tcPr>
            <w:tcW w:w="4054" w:type="dxa"/>
            <w:vAlign w:val="center"/>
          </w:tcPr>
          <w:p w:rsidR="001C557F" w:rsidRPr="000174B9" w:rsidRDefault="001C557F" w:rsidP="00801961">
            <w:pPr>
              <w:pStyle w:val="Tablebody"/>
              <w:numPr>
                <w:ilvl w:val="0"/>
                <w:numId w:val="0"/>
              </w:numPr>
              <w:spacing w:before="0" w:after="0" w:line="240" w:lineRule="atLeast"/>
              <w:ind w:left="23" w:hanging="23"/>
              <w:rPr>
                <w:rFonts w:ascii="Garamond" w:hAnsi="Garamond"/>
                <w:sz w:val="22"/>
                <w:lang w:val="ro-RO"/>
              </w:rPr>
            </w:pPr>
            <w:r w:rsidRPr="000174B9">
              <w:rPr>
                <w:rFonts w:ascii="Garamond" w:hAnsi="Garamond"/>
                <w:sz w:val="22"/>
                <w:lang w:val="ro-RO"/>
              </w:rPr>
              <w:t>Raportul Anual de Mediu (RAM)</w:t>
            </w:r>
          </w:p>
        </w:tc>
        <w:tc>
          <w:tcPr>
            <w:tcW w:w="2409" w:type="dxa"/>
            <w:vAlign w:val="center"/>
          </w:tcPr>
          <w:p w:rsidR="001C557F" w:rsidRPr="000174B9" w:rsidRDefault="001C557F" w:rsidP="00801961">
            <w:pPr>
              <w:rPr>
                <w:rFonts w:ascii="Garamond" w:hAnsi="Garamond"/>
                <w:bCs/>
              </w:rPr>
            </w:pPr>
            <w:r w:rsidRPr="000174B9">
              <w:rPr>
                <w:rFonts w:ascii="Garamond" w:hAnsi="Garamond"/>
              </w:rPr>
              <w:t>Anual</w:t>
            </w:r>
          </w:p>
        </w:tc>
        <w:tc>
          <w:tcPr>
            <w:tcW w:w="3911"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 xml:space="preserve">Până la 01 februarie al fiecărui an </w:t>
            </w:r>
          </w:p>
        </w:tc>
      </w:tr>
      <w:tr w:rsidR="001C557F" w:rsidRPr="000174B9" w:rsidTr="00801961">
        <w:trPr>
          <w:cantSplit/>
          <w:jc w:val="center"/>
        </w:trPr>
        <w:tc>
          <w:tcPr>
            <w:tcW w:w="4054" w:type="dxa"/>
            <w:vAlign w:val="center"/>
          </w:tcPr>
          <w:p w:rsidR="001C557F" w:rsidRPr="000174B9" w:rsidRDefault="001C557F" w:rsidP="00801961">
            <w:pPr>
              <w:rPr>
                <w:rFonts w:ascii="Garamond" w:hAnsi="Garamond"/>
              </w:rPr>
            </w:pPr>
            <w:r w:rsidRPr="000174B9">
              <w:rPr>
                <w:rFonts w:ascii="Garamond" w:hAnsi="Garamond"/>
              </w:rPr>
              <w:t>Raportul anual pentru Registrul european al poluanţilor emişi si transferati, conform H.G. nr. 140/2008 (EPRTR)</w:t>
            </w:r>
          </w:p>
        </w:tc>
        <w:tc>
          <w:tcPr>
            <w:tcW w:w="2409" w:type="dxa"/>
            <w:vAlign w:val="center"/>
          </w:tcPr>
          <w:p w:rsidR="001C557F" w:rsidRPr="000174B9" w:rsidRDefault="001C557F" w:rsidP="00801961">
            <w:pPr>
              <w:rPr>
                <w:rFonts w:ascii="Garamond" w:hAnsi="Garamond"/>
                <w:bCs/>
              </w:rPr>
            </w:pPr>
            <w:r w:rsidRPr="000174B9">
              <w:rPr>
                <w:rFonts w:ascii="Garamond" w:hAnsi="Garamond"/>
              </w:rPr>
              <w:t>Anual</w:t>
            </w:r>
          </w:p>
        </w:tc>
        <w:tc>
          <w:tcPr>
            <w:tcW w:w="3911" w:type="dxa"/>
            <w:vAlign w:val="center"/>
          </w:tcPr>
          <w:p w:rsidR="001C557F" w:rsidRPr="000174B9" w:rsidRDefault="001C557F" w:rsidP="00801961">
            <w:pPr>
              <w:rPr>
                <w:rFonts w:ascii="Garamond" w:hAnsi="Garamond"/>
              </w:rPr>
            </w:pPr>
            <w:r w:rsidRPr="000174B9">
              <w:rPr>
                <w:rFonts w:ascii="Garamond" w:hAnsi="Garamond"/>
              </w:rPr>
              <w:t>Până la 30 aprilie al fiecărui an</w:t>
            </w:r>
          </w:p>
        </w:tc>
      </w:tr>
      <w:tr w:rsidR="001C557F" w:rsidRPr="000174B9" w:rsidTr="00801961">
        <w:trPr>
          <w:cantSplit/>
          <w:jc w:val="center"/>
        </w:trPr>
        <w:tc>
          <w:tcPr>
            <w:tcW w:w="4054" w:type="dxa"/>
            <w:vAlign w:val="center"/>
          </w:tcPr>
          <w:p w:rsidR="001C557F" w:rsidRPr="000174B9" w:rsidRDefault="001C557F" w:rsidP="00801961">
            <w:pPr>
              <w:rPr>
                <w:rFonts w:ascii="Garamond" w:hAnsi="Garamond"/>
              </w:rPr>
            </w:pPr>
            <w:r w:rsidRPr="000174B9">
              <w:rPr>
                <w:rFonts w:ascii="Garamond" w:hAnsi="Garamond"/>
              </w:rPr>
              <w:t>Raportarea situaţiei gestiunii deşeurilor generate pe amplasament, potrivit H.G. nr.856/2002</w:t>
            </w:r>
          </w:p>
        </w:tc>
        <w:tc>
          <w:tcPr>
            <w:tcW w:w="2409" w:type="dxa"/>
            <w:vAlign w:val="center"/>
          </w:tcPr>
          <w:p w:rsidR="001C557F" w:rsidRPr="000174B9" w:rsidRDefault="001C557F" w:rsidP="00801961">
            <w:pPr>
              <w:rPr>
                <w:rFonts w:ascii="Garamond" w:hAnsi="Garamond"/>
                <w:bCs/>
              </w:rPr>
            </w:pPr>
            <w:r w:rsidRPr="000174B9">
              <w:rPr>
                <w:rFonts w:ascii="Garamond" w:hAnsi="Garamond"/>
              </w:rPr>
              <w:t>Lunar</w:t>
            </w:r>
          </w:p>
        </w:tc>
        <w:tc>
          <w:tcPr>
            <w:tcW w:w="3911" w:type="dxa"/>
            <w:vAlign w:val="center"/>
          </w:tcPr>
          <w:p w:rsidR="001C557F" w:rsidRPr="000174B9" w:rsidRDefault="001C557F" w:rsidP="00801961">
            <w:pPr>
              <w:rPr>
                <w:rFonts w:ascii="Garamond" w:hAnsi="Garamond"/>
                <w:bCs/>
              </w:rPr>
            </w:pPr>
            <w:r w:rsidRPr="000174B9">
              <w:rPr>
                <w:rFonts w:ascii="Garamond" w:hAnsi="Garamond"/>
                <w:bCs/>
              </w:rPr>
              <w:t>Până la data de 20</w:t>
            </w:r>
            <w:r w:rsidRPr="000174B9">
              <w:rPr>
                <w:rFonts w:ascii="Garamond" w:hAnsi="Garamond"/>
              </w:rPr>
              <w:t xml:space="preserve"> a lunii ulterioare celei de referinţă - pentru care se face raportarea</w:t>
            </w:r>
          </w:p>
        </w:tc>
      </w:tr>
      <w:tr w:rsidR="001C557F" w:rsidRPr="000174B9" w:rsidTr="00801961">
        <w:trPr>
          <w:cantSplit/>
          <w:jc w:val="center"/>
        </w:trPr>
        <w:tc>
          <w:tcPr>
            <w:tcW w:w="4054" w:type="dxa"/>
            <w:vAlign w:val="center"/>
          </w:tcPr>
          <w:p w:rsidR="001C557F" w:rsidRPr="000174B9" w:rsidRDefault="001C557F" w:rsidP="00801961">
            <w:pPr>
              <w:rPr>
                <w:rFonts w:ascii="Garamond" w:hAnsi="Garamond"/>
              </w:rPr>
            </w:pPr>
            <w:r w:rsidRPr="000174B9">
              <w:rPr>
                <w:rFonts w:ascii="Garamond" w:hAnsi="Garamond"/>
              </w:rPr>
              <w:t>Raportarea situaţiei gestiunii ambalajelor şi deşeurilor de ambalaje, conf. Ord.M.M.P nr.794/2012</w:t>
            </w:r>
          </w:p>
        </w:tc>
        <w:tc>
          <w:tcPr>
            <w:tcW w:w="2409" w:type="dxa"/>
            <w:vAlign w:val="center"/>
          </w:tcPr>
          <w:p w:rsidR="001C557F" w:rsidRPr="000174B9" w:rsidRDefault="001C557F" w:rsidP="00801961">
            <w:pPr>
              <w:rPr>
                <w:rFonts w:ascii="Garamond" w:hAnsi="Garamond"/>
                <w:bCs/>
              </w:rPr>
            </w:pPr>
            <w:r w:rsidRPr="000174B9">
              <w:rPr>
                <w:rFonts w:ascii="Garamond" w:hAnsi="Garamond"/>
              </w:rPr>
              <w:t>Anual</w:t>
            </w:r>
          </w:p>
        </w:tc>
        <w:tc>
          <w:tcPr>
            <w:tcW w:w="3911" w:type="dxa"/>
            <w:vAlign w:val="center"/>
          </w:tcPr>
          <w:p w:rsidR="001C557F" w:rsidRPr="000174B9" w:rsidRDefault="001C557F" w:rsidP="00801961">
            <w:pPr>
              <w:rPr>
                <w:rFonts w:ascii="Garamond" w:hAnsi="Garamond"/>
                <w:bCs/>
              </w:rPr>
            </w:pPr>
            <w:r w:rsidRPr="000174B9">
              <w:rPr>
                <w:rFonts w:ascii="Garamond" w:hAnsi="Garamond"/>
                <w:bCs/>
              </w:rPr>
              <w:t>Până la 25.02</w:t>
            </w:r>
            <w:r w:rsidRPr="000174B9">
              <w:rPr>
                <w:rFonts w:ascii="Garamond" w:hAnsi="Garamond"/>
              </w:rPr>
              <w:t xml:space="preserve"> al fiecărui an</w:t>
            </w:r>
          </w:p>
        </w:tc>
      </w:tr>
      <w:tr w:rsidR="001C557F" w:rsidRPr="000174B9" w:rsidTr="00801961">
        <w:trPr>
          <w:cantSplit/>
          <w:jc w:val="center"/>
        </w:trPr>
        <w:tc>
          <w:tcPr>
            <w:tcW w:w="4054" w:type="dxa"/>
            <w:vAlign w:val="center"/>
          </w:tcPr>
          <w:p w:rsidR="001C557F" w:rsidRPr="000174B9" w:rsidRDefault="001C557F" w:rsidP="00801961">
            <w:pPr>
              <w:rPr>
                <w:rFonts w:ascii="Garamond" w:hAnsi="Garamond"/>
              </w:rPr>
            </w:pPr>
            <w:r w:rsidRPr="000174B9">
              <w:rPr>
                <w:rFonts w:ascii="Garamond" w:hAnsi="Garamond"/>
              </w:rPr>
              <w:t>Raportarea deşeurilor recepţionate şi coincinerate</w:t>
            </w:r>
          </w:p>
        </w:tc>
        <w:tc>
          <w:tcPr>
            <w:tcW w:w="2409" w:type="dxa"/>
            <w:vAlign w:val="center"/>
          </w:tcPr>
          <w:p w:rsidR="001C557F" w:rsidRPr="000174B9" w:rsidRDefault="001C557F" w:rsidP="00801961">
            <w:pPr>
              <w:rPr>
                <w:rFonts w:ascii="Garamond" w:hAnsi="Garamond"/>
                <w:bCs/>
              </w:rPr>
            </w:pPr>
            <w:r w:rsidRPr="000174B9">
              <w:rPr>
                <w:rFonts w:ascii="Garamond" w:hAnsi="Garamond"/>
              </w:rPr>
              <w:t>Lunar</w:t>
            </w:r>
          </w:p>
        </w:tc>
        <w:tc>
          <w:tcPr>
            <w:tcW w:w="3911" w:type="dxa"/>
            <w:vAlign w:val="center"/>
          </w:tcPr>
          <w:p w:rsidR="001C557F" w:rsidRPr="000174B9" w:rsidRDefault="001C557F" w:rsidP="00801961">
            <w:pPr>
              <w:rPr>
                <w:rFonts w:ascii="Garamond" w:hAnsi="Garamond"/>
                <w:bCs/>
              </w:rPr>
            </w:pPr>
            <w:r w:rsidRPr="000174B9">
              <w:rPr>
                <w:rFonts w:ascii="Garamond" w:hAnsi="Garamond"/>
                <w:bCs/>
              </w:rPr>
              <w:t>Până la data de 20</w:t>
            </w:r>
            <w:r w:rsidRPr="000174B9">
              <w:rPr>
                <w:rFonts w:ascii="Garamond" w:hAnsi="Garamond"/>
              </w:rPr>
              <w:t xml:space="preserve"> a lunii ulterioare celei de referinţă - pentru care se face raportarea</w:t>
            </w:r>
          </w:p>
        </w:tc>
      </w:tr>
      <w:tr w:rsidR="001C557F" w:rsidRPr="000174B9" w:rsidTr="00801961">
        <w:trPr>
          <w:cantSplit/>
          <w:jc w:val="center"/>
        </w:trPr>
        <w:tc>
          <w:tcPr>
            <w:tcW w:w="4054" w:type="dxa"/>
            <w:vAlign w:val="center"/>
          </w:tcPr>
          <w:p w:rsidR="001C557F" w:rsidRPr="000174B9" w:rsidRDefault="001C557F" w:rsidP="00801961">
            <w:pPr>
              <w:rPr>
                <w:rFonts w:ascii="Garamond" w:hAnsi="Garamond"/>
              </w:rPr>
            </w:pPr>
            <w:r w:rsidRPr="000174B9">
              <w:rPr>
                <w:rFonts w:ascii="Garamond" w:hAnsi="Garamond"/>
              </w:rPr>
              <w:t xml:space="preserve">Raportarea accidentelor de mediu </w:t>
            </w:r>
          </w:p>
        </w:tc>
        <w:tc>
          <w:tcPr>
            <w:tcW w:w="2409" w:type="dxa"/>
            <w:vAlign w:val="center"/>
          </w:tcPr>
          <w:p w:rsidR="001C557F" w:rsidRPr="000174B9" w:rsidRDefault="001C557F" w:rsidP="00801961">
            <w:pPr>
              <w:rPr>
                <w:rFonts w:ascii="Garamond" w:hAnsi="Garamond"/>
              </w:rPr>
            </w:pPr>
            <w:r w:rsidRPr="000174B9">
              <w:rPr>
                <w:rFonts w:ascii="Garamond" w:hAnsi="Garamond"/>
              </w:rPr>
              <w:t>Cu ocazia producerii</w:t>
            </w:r>
          </w:p>
        </w:tc>
        <w:tc>
          <w:tcPr>
            <w:tcW w:w="3911" w:type="dxa"/>
            <w:vAlign w:val="center"/>
          </w:tcPr>
          <w:p w:rsidR="001C557F" w:rsidRPr="000174B9" w:rsidRDefault="001C557F" w:rsidP="00801961">
            <w:pPr>
              <w:rPr>
                <w:rFonts w:ascii="Garamond" w:hAnsi="Garamond"/>
              </w:rPr>
            </w:pPr>
            <w:r w:rsidRPr="000174B9">
              <w:rPr>
                <w:rFonts w:ascii="Garamond" w:hAnsi="Garamond"/>
              </w:rPr>
              <w:t>La 24 de ore după producere</w:t>
            </w:r>
          </w:p>
        </w:tc>
      </w:tr>
      <w:tr w:rsidR="001C557F" w:rsidRPr="000174B9" w:rsidTr="00801961">
        <w:trPr>
          <w:cantSplit/>
          <w:jc w:val="center"/>
        </w:trPr>
        <w:tc>
          <w:tcPr>
            <w:tcW w:w="4054" w:type="dxa"/>
            <w:vAlign w:val="center"/>
          </w:tcPr>
          <w:p w:rsidR="001C557F" w:rsidRPr="000174B9" w:rsidRDefault="001C557F" w:rsidP="00801961">
            <w:pPr>
              <w:rPr>
                <w:rFonts w:ascii="Garamond" w:hAnsi="Garamond"/>
              </w:rPr>
            </w:pPr>
            <w:r w:rsidRPr="000174B9">
              <w:rPr>
                <w:rFonts w:ascii="Garamond" w:hAnsi="Garamond"/>
              </w:rPr>
              <w:t xml:space="preserve">Raportarea investiţiilor şi cheltuielilor de mediu </w:t>
            </w:r>
          </w:p>
        </w:tc>
        <w:tc>
          <w:tcPr>
            <w:tcW w:w="2409" w:type="dxa"/>
            <w:vAlign w:val="center"/>
          </w:tcPr>
          <w:p w:rsidR="001C557F" w:rsidRPr="000174B9" w:rsidRDefault="001C557F" w:rsidP="00801961">
            <w:pPr>
              <w:rPr>
                <w:rFonts w:ascii="Garamond" w:hAnsi="Garamond"/>
              </w:rPr>
            </w:pPr>
            <w:r w:rsidRPr="000174B9">
              <w:rPr>
                <w:rFonts w:ascii="Garamond" w:hAnsi="Garamond"/>
              </w:rPr>
              <w:t>Lunar</w:t>
            </w:r>
          </w:p>
        </w:tc>
        <w:tc>
          <w:tcPr>
            <w:tcW w:w="3911" w:type="dxa"/>
            <w:vAlign w:val="center"/>
          </w:tcPr>
          <w:p w:rsidR="001C557F" w:rsidRPr="000174B9" w:rsidRDefault="001C557F" w:rsidP="00801961">
            <w:pPr>
              <w:rPr>
                <w:rFonts w:ascii="Garamond" w:hAnsi="Garamond"/>
                <w:bCs/>
              </w:rPr>
            </w:pPr>
            <w:r w:rsidRPr="000174B9">
              <w:rPr>
                <w:rFonts w:ascii="Garamond" w:hAnsi="Garamond"/>
                <w:bCs/>
              </w:rPr>
              <w:t>Până la data de 20</w:t>
            </w:r>
            <w:r w:rsidRPr="000174B9">
              <w:rPr>
                <w:rFonts w:ascii="Garamond" w:hAnsi="Garamond"/>
              </w:rPr>
              <w:t xml:space="preserve"> a lunii ulterioare celei de referinţă - pentru care se face raportarea</w:t>
            </w:r>
          </w:p>
        </w:tc>
      </w:tr>
      <w:tr w:rsidR="001C557F" w:rsidRPr="000174B9" w:rsidTr="00801961">
        <w:trPr>
          <w:cantSplit/>
          <w:trHeight w:val="397"/>
          <w:jc w:val="center"/>
        </w:trPr>
        <w:tc>
          <w:tcPr>
            <w:tcW w:w="4054" w:type="dxa"/>
            <w:vAlign w:val="center"/>
          </w:tcPr>
          <w:p w:rsidR="001C557F" w:rsidRPr="000174B9" w:rsidRDefault="001C557F" w:rsidP="00801961">
            <w:pPr>
              <w:rPr>
                <w:rFonts w:ascii="Garamond" w:hAnsi="Garamond"/>
              </w:rPr>
            </w:pPr>
            <w:r w:rsidRPr="000174B9">
              <w:rPr>
                <w:rFonts w:ascii="Garamond" w:hAnsi="Garamond"/>
              </w:rPr>
              <w:t>Plan de închidere a amplasamentului în cazul încetării temporare sau definitive a unei părţi din instalaţie</w:t>
            </w:r>
          </w:p>
        </w:tc>
        <w:tc>
          <w:tcPr>
            <w:tcW w:w="2409" w:type="dxa"/>
            <w:vAlign w:val="center"/>
          </w:tcPr>
          <w:p w:rsidR="001C557F" w:rsidRPr="000174B9" w:rsidRDefault="001C557F" w:rsidP="00801961">
            <w:pPr>
              <w:rPr>
                <w:rFonts w:ascii="Garamond" w:hAnsi="Garamond"/>
              </w:rPr>
            </w:pPr>
            <w:r w:rsidRPr="000174B9">
              <w:rPr>
                <w:rFonts w:ascii="Garamond" w:hAnsi="Garamond"/>
              </w:rPr>
              <w:t>-</w:t>
            </w:r>
          </w:p>
        </w:tc>
        <w:tc>
          <w:tcPr>
            <w:tcW w:w="3911" w:type="dxa"/>
            <w:vAlign w:val="center"/>
          </w:tcPr>
          <w:p w:rsidR="001C557F" w:rsidRPr="000174B9" w:rsidRDefault="001C557F" w:rsidP="00801961">
            <w:pPr>
              <w:rPr>
                <w:rFonts w:ascii="Garamond" w:hAnsi="Garamond"/>
              </w:rPr>
            </w:pPr>
            <w:r w:rsidRPr="000174B9">
              <w:rPr>
                <w:rFonts w:ascii="Garamond" w:hAnsi="Garamond"/>
              </w:rPr>
              <w:t>La data producerii</w:t>
            </w:r>
          </w:p>
        </w:tc>
      </w:tr>
      <w:tr w:rsidR="001C557F" w:rsidRPr="000174B9" w:rsidTr="00801961">
        <w:trPr>
          <w:cantSplit/>
          <w:jc w:val="center"/>
        </w:trPr>
        <w:tc>
          <w:tcPr>
            <w:tcW w:w="4054"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Monitorizarea emisiilor în aer</w:t>
            </w:r>
          </w:p>
        </w:tc>
        <w:tc>
          <w:tcPr>
            <w:tcW w:w="2409"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Lunar /semestrial/anual</w:t>
            </w:r>
          </w:p>
        </w:tc>
        <w:tc>
          <w:tcPr>
            <w:tcW w:w="3911" w:type="dxa"/>
            <w:vAlign w:val="center"/>
          </w:tcPr>
          <w:p w:rsidR="001C557F" w:rsidRPr="000174B9" w:rsidRDefault="001C557F" w:rsidP="00801961">
            <w:pPr>
              <w:rPr>
                <w:rFonts w:ascii="Garamond" w:hAnsi="Garamond"/>
                <w:bCs/>
              </w:rPr>
            </w:pPr>
            <w:r w:rsidRPr="000174B9">
              <w:rPr>
                <w:rFonts w:ascii="Garamond" w:hAnsi="Garamond"/>
                <w:bCs/>
              </w:rPr>
              <w:t>Până la data de 20</w:t>
            </w:r>
            <w:r w:rsidRPr="000174B9">
              <w:rPr>
                <w:rFonts w:ascii="Garamond" w:hAnsi="Garamond"/>
              </w:rPr>
              <w:t xml:space="preserve"> a lunii ulterioare perioadei de referinţă - pentru care se face raportarea</w:t>
            </w:r>
          </w:p>
        </w:tc>
      </w:tr>
      <w:tr w:rsidR="001C557F" w:rsidRPr="000174B9" w:rsidTr="00801961">
        <w:trPr>
          <w:cantSplit/>
          <w:jc w:val="center"/>
        </w:trPr>
        <w:tc>
          <w:tcPr>
            <w:tcW w:w="4054"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Monitorizarea emisiilor în apă</w:t>
            </w:r>
          </w:p>
        </w:tc>
        <w:tc>
          <w:tcPr>
            <w:tcW w:w="2409"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Semestrial</w:t>
            </w:r>
          </w:p>
        </w:tc>
        <w:tc>
          <w:tcPr>
            <w:tcW w:w="3911" w:type="dxa"/>
            <w:vAlign w:val="center"/>
          </w:tcPr>
          <w:p w:rsidR="001C557F" w:rsidRPr="000174B9" w:rsidRDefault="001C557F" w:rsidP="00801961">
            <w:pPr>
              <w:rPr>
                <w:rFonts w:ascii="Garamond" w:hAnsi="Garamond"/>
                <w:bCs/>
              </w:rPr>
            </w:pPr>
            <w:r w:rsidRPr="000174B9">
              <w:rPr>
                <w:rFonts w:ascii="Garamond" w:hAnsi="Garamond"/>
                <w:bCs/>
              </w:rPr>
              <w:t>Până la data de 20</w:t>
            </w:r>
            <w:r w:rsidRPr="000174B9">
              <w:rPr>
                <w:rFonts w:ascii="Garamond" w:hAnsi="Garamond"/>
              </w:rPr>
              <w:t xml:space="preserve"> a lunii ulterioare perioadei de referinţă - pentru care se face raportarea</w:t>
            </w:r>
          </w:p>
        </w:tc>
      </w:tr>
      <w:tr w:rsidR="001C557F" w:rsidRPr="000174B9" w:rsidTr="00801961">
        <w:trPr>
          <w:cantSplit/>
          <w:jc w:val="center"/>
        </w:trPr>
        <w:tc>
          <w:tcPr>
            <w:tcW w:w="4054"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Monitorizare  sol</w:t>
            </w:r>
          </w:p>
        </w:tc>
        <w:tc>
          <w:tcPr>
            <w:tcW w:w="2409"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Anual</w:t>
            </w:r>
          </w:p>
        </w:tc>
        <w:tc>
          <w:tcPr>
            <w:tcW w:w="3911" w:type="dxa"/>
            <w:vAlign w:val="center"/>
          </w:tcPr>
          <w:p w:rsidR="001C557F" w:rsidRPr="000174B9" w:rsidRDefault="001C557F" w:rsidP="00801961">
            <w:pPr>
              <w:pStyle w:val="Tablebody"/>
              <w:numPr>
                <w:ilvl w:val="0"/>
                <w:numId w:val="0"/>
              </w:numPr>
              <w:spacing w:before="0" w:after="0" w:line="240" w:lineRule="atLeast"/>
              <w:rPr>
                <w:rFonts w:ascii="Garamond" w:hAnsi="Garamond"/>
                <w:sz w:val="22"/>
                <w:lang w:val="ro-RO"/>
              </w:rPr>
            </w:pPr>
            <w:r w:rsidRPr="000174B9">
              <w:rPr>
                <w:rFonts w:ascii="Garamond" w:hAnsi="Garamond"/>
                <w:sz w:val="22"/>
                <w:lang w:val="ro-RO"/>
              </w:rPr>
              <w:t xml:space="preserve">Parte a RAM, până la 01 februarie al fiecărui an </w:t>
            </w:r>
          </w:p>
        </w:tc>
      </w:tr>
      <w:tr w:rsidR="001C557F" w:rsidRPr="000174B9" w:rsidTr="00801961">
        <w:trPr>
          <w:cantSplit/>
          <w:jc w:val="center"/>
        </w:trPr>
        <w:tc>
          <w:tcPr>
            <w:tcW w:w="4054"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Monitorizare  apa freatică</w:t>
            </w:r>
          </w:p>
        </w:tc>
        <w:tc>
          <w:tcPr>
            <w:tcW w:w="2409"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Anual</w:t>
            </w:r>
          </w:p>
        </w:tc>
        <w:tc>
          <w:tcPr>
            <w:tcW w:w="3911" w:type="dxa"/>
            <w:vAlign w:val="center"/>
          </w:tcPr>
          <w:p w:rsidR="001C557F" w:rsidRPr="000174B9" w:rsidRDefault="001C557F" w:rsidP="00801961">
            <w:pPr>
              <w:pStyle w:val="Tablebody"/>
              <w:numPr>
                <w:ilvl w:val="0"/>
                <w:numId w:val="0"/>
              </w:numPr>
              <w:spacing w:before="0" w:after="0" w:line="240" w:lineRule="atLeast"/>
              <w:rPr>
                <w:rFonts w:ascii="Garamond" w:hAnsi="Garamond"/>
                <w:sz w:val="22"/>
                <w:lang w:val="ro-RO"/>
              </w:rPr>
            </w:pPr>
            <w:r w:rsidRPr="000174B9">
              <w:rPr>
                <w:rFonts w:ascii="Garamond" w:hAnsi="Garamond"/>
                <w:sz w:val="22"/>
                <w:lang w:val="ro-RO"/>
              </w:rPr>
              <w:t xml:space="preserve">Parte a RAM, până la 01 februarie al fiecărui an </w:t>
            </w:r>
          </w:p>
        </w:tc>
      </w:tr>
      <w:tr w:rsidR="001C557F" w:rsidRPr="000174B9" w:rsidTr="00801961">
        <w:trPr>
          <w:cantSplit/>
          <w:jc w:val="center"/>
        </w:trPr>
        <w:tc>
          <w:tcPr>
            <w:tcW w:w="4054" w:type="dxa"/>
            <w:vAlign w:val="center"/>
          </w:tcPr>
          <w:p w:rsidR="001C557F" w:rsidRPr="000174B9" w:rsidRDefault="001C557F" w:rsidP="00801961">
            <w:pPr>
              <w:pStyle w:val="Tablebody"/>
              <w:numPr>
                <w:ilvl w:val="0"/>
                <w:numId w:val="0"/>
              </w:numPr>
              <w:spacing w:before="0" w:after="0" w:line="240" w:lineRule="atLeast"/>
              <w:ind w:firstLine="23"/>
              <w:rPr>
                <w:rFonts w:ascii="Garamond" w:hAnsi="Garamond"/>
                <w:sz w:val="22"/>
                <w:lang w:val="ro-RO"/>
              </w:rPr>
            </w:pPr>
            <w:r w:rsidRPr="000174B9">
              <w:rPr>
                <w:rFonts w:ascii="Garamond" w:hAnsi="Garamond"/>
                <w:sz w:val="22"/>
                <w:lang w:val="ro-RO"/>
              </w:rPr>
              <w:t>Monitorizarea parametrilor de operare a cuptoarelor de clincher</w:t>
            </w:r>
          </w:p>
        </w:tc>
        <w:tc>
          <w:tcPr>
            <w:tcW w:w="2409"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Lunar</w:t>
            </w:r>
          </w:p>
        </w:tc>
        <w:tc>
          <w:tcPr>
            <w:tcW w:w="3911" w:type="dxa"/>
            <w:vAlign w:val="center"/>
          </w:tcPr>
          <w:p w:rsidR="001C557F" w:rsidRPr="000174B9" w:rsidRDefault="001C557F" w:rsidP="00801961">
            <w:pPr>
              <w:pStyle w:val="Tablebody"/>
              <w:numPr>
                <w:ilvl w:val="0"/>
                <w:numId w:val="0"/>
              </w:numPr>
              <w:spacing w:before="0" w:after="0" w:line="240" w:lineRule="atLeast"/>
              <w:rPr>
                <w:rFonts w:ascii="Garamond" w:hAnsi="Garamond"/>
                <w:sz w:val="22"/>
                <w:lang w:val="ro-RO"/>
              </w:rPr>
            </w:pPr>
            <w:r w:rsidRPr="000174B9">
              <w:rPr>
                <w:rFonts w:ascii="Garamond" w:hAnsi="Garamond"/>
                <w:bCs/>
                <w:sz w:val="22"/>
                <w:lang w:val="ro-RO"/>
              </w:rPr>
              <w:t>Până la data de 20</w:t>
            </w:r>
            <w:r w:rsidRPr="000174B9">
              <w:rPr>
                <w:rFonts w:ascii="Garamond" w:hAnsi="Garamond"/>
                <w:sz w:val="22"/>
                <w:lang w:val="ro-RO"/>
              </w:rPr>
              <w:t xml:space="preserve"> a lunii ulterioare celei de referinţă - pentru care se face raportarea</w:t>
            </w:r>
          </w:p>
        </w:tc>
      </w:tr>
      <w:tr w:rsidR="001C557F" w:rsidRPr="000174B9" w:rsidTr="00801961">
        <w:trPr>
          <w:cantSplit/>
          <w:jc w:val="center"/>
        </w:trPr>
        <w:tc>
          <w:tcPr>
            <w:tcW w:w="4054"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Reclamaţii (acolo unde apar)</w:t>
            </w:r>
          </w:p>
        </w:tc>
        <w:tc>
          <w:tcPr>
            <w:tcW w:w="2409" w:type="dxa"/>
            <w:vAlign w:val="center"/>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Ori de câte ori apar</w:t>
            </w:r>
          </w:p>
        </w:tc>
        <w:tc>
          <w:tcPr>
            <w:tcW w:w="3911" w:type="dxa"/>
            <w:vAlign w:val="center"/>
          </w:tcPr>
          <w:p w:rsidR="001C557F" w:rsidRPr="000174B9" w:rsidRDefault="001C557F" w:rsidP="00801961">
            <w:pPr>
              <w:rPr>
                <w:rFonts w:ascii="Garamond" w:hAnsi="Garamond"/>
                <w:bCs/>
              </w:rPr>
            </w:pPr>
            <w:r w:rsidRPr="000174B9">
              <w:rPr>
                <w:rFonts w:ascii="Garamond" w:hAnsi="Garamond"/>
                <w:bCs/>
              </w:rPr>
              <w:t>Până la data de 20</w:t>
            </w:r>
            <w:r w:rsidRPr="000174B9">
              <w:rPr>
                <w:rFonts w:ascii="Garamond" w:hAnsi="Garamond"/>
              </w:rPr>
              <w:t xml:space="preserve"> a lunii ulterioare perioadei de referinţă - pentru care se face raportarea</w:t>
            </w:r>
          </w:p>
        </w:tc>
      </w:tr>
    </w:tbl>
    <w:p w:rsidR="001C557F" w:rsidRPr="000174B9" w:rsidRDefault="001C557F" w:rsidP="001C557F">
      <w:pPr>
        <w:pStyle w:val="Heading2"/>
        <w:numPr>
          <w:ilvl w:val="0"/>
          <w:numId w:val="0"/>
        </w:numPr>
        <w:rPr>
          <w:rFonts w:ascii="Garamond" w:hAnsi="Garamond"/>
          <w:sz w:val="22"/>
        </w:rPr>
      </w:pPr>
    </w:p>
    <w:p w:rsidR="001C557F" w:rsidRPr="000174B9" w:rsidRDefault="001C557F" w:rsidP="001C557F">
      <w:pPr>
        <w:pStyle w:val="Heading2"/>
        <w:numPr>
          <w:ilvl w:val="0"/>
          <w:numId w:val="0"/>
        </w:numPr>
        <w:rPr>
          <w:rFonts w:ascii="Garamond" w:hAnsi="Garamond"/>
          <w:b w:val="0"/>
          <w:sz w:val="22"/>
        </w:rPr>
      </w:pPr>
    </w:p>
    <w:p w:rsidR="001C557F" w:rsidRPr="000174B9" w:rsidRDefault="001C557F" w:rsidP="001C557F"/>
    <w:p w:rsidR="001C557F" w:rsidRPr="000174B9" w:rsidRDefault="001C557F" w:rsidP="001C557F">
      <w:pPr>
        <w:pStyle w:val="Heading2"/>
        <w:numPr>
          <w:ilvl w:val="0"/>
          <w:numId w:val="0"/>
        </w:numPr>
        <w:rPr>
          <w:rFonts w:ascii="Garamond" w:hAnsi="Garamond"/>
          <w:b w:val="0"/>
          <w:sz w:val="22"/>
        </w:rPr>
      </w:pPr>
      <w:r w:rsidRPr="000174B9">
        <w:rPr>
          <w:rFonts w:ascii="Garamond" w:hAnsi="Garamond"/>
          <w:b w:val="0"/>
          <w:sz w:val="22"/>
        </w:rPr>
        <w:t>Tabel  14.2. Rapoarte singulare:</w:t>
      </w:r>
    </w:p>
    <w:tbl>
      <w:tblPr>
        <w:tblW w:w="0" w:type="auto"/>
        <w:jc w:val="center"/>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619"/>
        <w:gridCol w:w="4605"/>
      </w:tblGrid>
      <w:tr w:rsidR="001C557F" w:rsidRPr="000174B9" w:rsidTr="00801961">
        <w:trPr>
          <w:jc w:val="center"/>
        </w:trPr>
        <w:tc>
          <w:tcPr>
            <w:tcW w:w="5671" w:type="dxa"/>
            <w:vAlign w:val="center"/>
          </w:tcPr>
          <w:p w:rsidR="001C557F" w:rsidRPr="000174B9" w:rsidRDefault="001C557F" w:rsidP="00801961">
            <w:pPr>
              <w:rPr>
                <w:rFonts w:ascii="Garamond" w:hAnsi="Garamond"/>
              </w:rPr>
            </w:pPr>
            <w:r w:rsidRPr="000174B9">
              <w:rPr>
                <w:rFonts w:ascii="Garamond" w:hAnsi="Garamond"/>
              </w:rPr>
              <w:t>Raport</w:t>
            </w:r>
          </w:p>
        </w:tc>
        <w:tc>
          <w:tcPr>
            <w:tcW w:w="4643" w:type="dxa"/>
            <w:vAlign w:val="center"/>
          </w:tcPr>
          <w:p w:rsidR="001C557F" w:rsidRPr="000174B9" w:rsidRDefault="001C557F" w:rsidP="00801961">
            <w:pPr>
              <w:rPr>
                <w:rFonts w:ascii="Garamond" w:hAnsi="Garamond"/>
              </w:rPr>
            </w:pPr>
            <w:r w:rsidRPr="000174B9">
              <w:rPr>
                <w:rFonts w:ascii="Garamond" w:hAnsi="Garamond"/>
              </w:rPr>
              <w:t>Data de depunere a raportului</w:t>
            </w:r>
          </w:p>
        </w:tc>
      </w:tr>
      <w:tr w:rsidR="001C557F" w:rsidRPr="000174B9" w:rsidTr="00801961">
        <w:trPr>
          <w:jc w:val="center"/>
        </w:trPr>
        <w:tc>
          <w:tcPr>
            <w:tcW w:w="5671" w:type="dxa"/>
          </w:tcPr>
          <w:p w:rsidR="001C557F" w:rsidRPr="000174B9" w:rsidRDefault="001C557F" w:rsidP="00801961">
            <w:pPr>
              <w:pStyle w:val="Tablebody"/>
              <w:numPr>
                <w:ilvl w:val="0"/>
                <w:numId w:val="0"/>
              </w:numPr>
              <w:spacing w:before="0" w:after="0" w:line="240" w:lineRule="atLeast"/>
              <w:ind w:left="34" w:hanging="34"/>
              <w:rPr>
                <w:rFonts w:ascii="Garamond" w:hAnsi="Garamond"/>
                <w:sz w:val="22"/>
                <w:lang w:val="ro-RO"/>
              </w:rPr>
            </w:pPr>
            <w:r w:rsidRPr="000174B9">
              <w:rPr>
                <w:rFonts w:ascii="Garamond" w:hAnsi="Garamond"/>
                <w:sz w:val="22"/>
                <w:lang w:val="ro-RO"/>
              </w:rPr>
              <w:t>Notificările în caz de oprire/ pornire programată a instalaţiei</w:t>
            </w:r>
          </w:p>
        </w:tc>
        <w:tc>
          <w:tcPr>
            <w:tcW w:w="4643" w:type="dxa"/>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Cu 48 de ore înaintea opririi/pornirii</w:t>
            </w:r>
          </w:p>
        </w:tc>
      </w:tr>
      <w:tr w:rsidR="001C557F" w:rsidRPr="000174B9" w:rsidTr="00801961">
        <w:trPr>
          <w:jc w:val="center"/>
        </w:trPr>
        <w:tc>
          <w:tcPr>
            <w:tcW w:w="5671" w:type="dxa"/>
          </w:tcPr>
          <w:p w:rsidR="001C557F" w:rsidRPr="000174B9" w:rsidRDefault="001C557F" w:rsidP="00801961">
            <w:pPr>
              <w:pStyle w:val="Tablebody"/>
              <w:numPr>
                <w:ilvl w:val="0"/>
                <w:numId w:val="0"/>
              </w:numPr>
              <w:rPr>
                <w:rFonts w:ascii="Garamond" w:hAnsi="Garamond"/>
                <w:sz w:val="22"/>
                <w:lang w:val="ro-RO"/>
              </w:rPr>
            </w:pPr>
            <w:r w:rsidRPr="000174B9">
              <w:rPr>
                <w:rFonts w:ascii="Garamond" w:hAnsi="Garamond"/>
                <w:sz w:val="22"/>
                <w:lang w:val="ro-RO"/>
              </w:rPr>
              <w:t>Plan de închidere definitivă (dezafectare) a instalaţiei</w:t>
            </w:r>
          </w:p>
        </w:tc>
        <w:tc>
          <w:tcPr>
            <w:tcW w:w="4643" w:type="dxa"/>
          </w:tcPr>
          <w:p w:rsidR="001C557F" w:rsidRPr="000174B9" w:rsidRDefault="001C557F" w:rsidP="00801961">
            <w:pPr>
              <w:pStyle w:val="Tablebody"/>
              <w:numPr>
                <w:ilvl w:val="0"/>
                <w:numId w:val="0"/>
              </w:numPr>
              <w:ind w:left="-8"/>
              <w:rPr>
                <w:rFonts w:ascii="Garamond" w:hAnsi="Garamond"/>
                <w:sz w:val="22"/>
                <w:lang w:val="ro-RO"/>
              </w:rPr>
            </w:pPr>
            <w:r w:rsidRPr="000174B9">
              <w:rPr>
                <w:rFonts w:ascii="Garamond" w:hAnsi="Garamond"/>
                <w:sz w:val="22"/>
                <w:lang w:val="ro-RO"/>
              </w:rPr>
              <w:t>Odată cu cererea pentru Acord de mediu pentru dezafectare</w:t>
            </w: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lastRenderedPageBreak/>
        <w:t>Tabel 14.3. Model notificare:</w:t>
      </w:r>
    </w:p>
    <w:tbl>
      <w:tblPr>
        <w:tblW w:w="101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384"/>
        <w:gridCol w:w="1134"/>
        <w:gridCol w:w="1559"/>
        <w:gridCol w:w="1560"/>
        <w:gridCol w:w="1842"/>
        <w:gridCol w:w="1134"/>
        <w:gridCol w:w="1525"/>
      </w:tblGrid>
      <w:tr w:rsidR="001C557F" w:rsidRPr="000174B9" w:rsidTr="00801961">
        <w:trPr>
          <w:trHeight w:val="105"/>
          <w:jc w:val="center"/>
        </w:trPr>
        <w:tc>
          <w:tcPr>
            <w:tcW w:w="1384" w:type="dxa"/>
            <w:vAlign w:val="center"/>
          </w:tcPr>
          <w:p w:rsidR="001C557F" w:rsidRPr="000174B9" w:rsidRDefault="001C557F" w:rsidP="00801961">
            <w:pPr>
              <w:jc w:val="center"/>
              <w:rPr>
                <w:rFonts w:ascii="Garamond" w:hAnsi="Garamond"/>
              </w:rPr>
            </w:pPr>
            <w:r w:rsidRPr="000174B9">
              <w:rPr>
                <w:rFonts w:ascii="Garamond" w:hAnsi="Garamond"/>
              </w:rPr>
              <w:t>Denumirea Operatorului</w:t>
            </w:r>
          </w:p>
        </w:tc>
        <w:tc>
          <w:tcPr>
            <w:tcW w:w="1134" w:type="dxa"/>
            <w:vAlign w:val="center"/>
          </w:tcPr>
          <w:p w:rsidR="001C557F" w:rsidRPr="000174B9" w:rsidRDefault="001C557F" w:rsidP="00801961">
            <w:pPr>
              <w:jc w:val="center"/>
              <w:rPr>
                <w:rFonts w:ascii="Garamond" w:hAnsi="Garamond"/>
              </w:rPr>
            </w:pPr>
            <w:r w:rsidRPr="000174B9">
              <w:rPr>
                <w:rFonts w:ascii="Garamond" w:hAnsi="Garamond"/>
              </w:rPr>
              <w:t>Data notificării</w:t>
            </w:r>
          </w:p>
        </w:tc>
        <w:tc>
          <w:tcPr>
            <w:tcW w:w="1559" w:type="dxa"/>
            <w:vAlign w:val="center"/>
          </w:tcPr>
          <w:p w:rsidR="001C557F" w:rsidRPr="000174B9" w:rsidRDefault="001C557F" w:rsidP="00801961">
            <w:pPr>
              <w:jc w:val="center"/>
              <w:rPr>
                <w:rFonts w:ascii="Garamond" w:hAnsi="Garamond"/>
              </w:rPr>
            </w:pPr>
            <w:r w:rsidRPr="000174B9">
              <w:rPr>
                <w:rFonts w:ascii="Garamond" w:hAnsi="Garamond"/>
              </w:rPr>
              <w:t>Situaţia de funcţionare necorespunzăt-oare semnalată</w:t>
            </w:r>
          </w:p>
        </w:tc>
        <w:tc>
          <w:tcPr>
            <w:tcW w:w="1560" w:type="dxa"/>
            <w:vAlign w:val="center"/>
          </w:tcPr>
          <w:p w:rsidR="001C557F" w:rsidRPr="000174B9" w:rsidRDefault="001C557F" w:rsidP="00801961">
            <w:pPr>
              <w:jc w:val="center"/>
              <w:rPr>
                <w:rFonts w:ascii="Garamond" w:hAnsi="Garamond"/>
              </w:rPr>
            </w:pPr>
            <w:r w:rsidRPr="000174B9">
              <w:rPr>
                <w:rFonts w:ascii="Garamond" w:hAnsi="Garamond"/>
              </w:rPr>
              <w:t>Nr. de ore de funcţionare necorespunză-toare</w:t>
            </w:r>
          </w:p>
        </w:tc>
        <w:tc>
          <w:tcPr>
            <w:tcW w:w="1842" w:type="dxa"/>
            <w:vAlign w:val="center"/>
          </w:tcPr>
          <w:p w:rsidR="001C557F" w:rsidRPr="000174B9" w:rsidRDefault="001C557F" w:rsidP="00801961">
            <w:pPr>
              <w:jc w:val="center"/>
              <w:rPr>
                <w:rFonts w:ascii="Garamond" w:hAnsi="Garamond"/>
              </w:rPr>
            </w:pPr>
            <w:r w:rsidRPr="000174B9">
              <w:rPr>
                <w:rFonts w:ascii="Garamond" w:hAnsi="Garamond"/>
              </w:rPr>
              <w:t>Măsuri de remediere a funcţionării necorespunzătoare</w:t>
            </w:r>
          </w:p>
        </w:tc>
        <w:tc>
          <w:tcPr>
            <w:tcW w:w="1134" w:type="dxa"/>
            <w:vAlign w:val="center"/>
          </w:tcPr>
          <w:p w:rsidR="001C557F" w:rsidRPr="000174B9" w:rsidRDefault="001C557F" w:rsidP="00801961">
            <w:pPr>
              <w:jc w:val="center"/>
              <w:rPr>
                <w:rFonts w:ascii="Garamond" w:hAnsi="Garamond"/>
              </w:rPr>
            </w:pPr>
            <w:r w:rsidRPr="000174B9">
              <w:rPr>
                <w:rFonts w:ascii="Garamond" w:hAnsi="Garamond"/>
              </w:rPr>
              <w:t>Data remedierii</w:t>
            </w:r>
          </w:p>
        </w:tc>
        <w:tc>
          <w:tcPr>
            <w:tcW w:w="1525" w:type="dxa"/>
            <w:vAlign w:val="center"/>
          </w:tcPr>
          <w:p w:rsidR="001C557F" w:rsidRPr="000174B9" w:rsidRDefault="001C557F" w:rsidP="00801961">
            <w:pPr>
              <w:jc w:val="center"/>
              <w:rPr>
                <w:rFonts w:ascii="Garamond" w:hAnsi="Garamond"/>
              </w:rPr>
            </w:pPr>
            <w:r w:rsidRPr="000174B9">
              <w:rPr>
                <w:rFonts w:ascii="Garamond" w:hAnsi="Garamond"/>
              </w:rPr>
              <w:t>Nr. total de ore de funcţionare necorespunză-toare cumulate anual</w:t>
            </w:r>
          </w:p>
        </w:tc>
      </w:tr>
      <w:tr w:rsidR="001C557F" w:rsidRPr="000174B9" w:rsidTr="00801961">
        <w:trPr>
          <w:trHeight w:val="419"/>
          <w:jc w:val="center"/>
        </w:trPr>
        <w:tc>
          <w:tcPr>
            <w:tcW w:w="1384" w:type="dxa"/>
            <w:vAlign w:val="center"/>
          </w:tcPr>
          <w:p w:rsidR="001C557F" w:rsidRPr="000174B9" w:rsidRDefault="001C557F" w:rsidP="00801961">
            <w:pPr>
              <w:rPr>
                <w:rFonts w:ascii="Garamond" w:hAnsi="Garamond"/>
              </w:rPr>
            </w:pPr>
          </w:p>
        </w:tc>
        <w:tc>
          <w:tcPr>
            <w:tcW w:w="1134" w:type="dxa"/>
            <w:vAlign w:val="center"/>
          </w:tcPr>
          <w:p w:rsidR="001C557F" w:rsidRPr="000174B9" w:rsidRDefault="001C557F" w:rsidP="00801961">
            <w:pPr>
              <w:rPr>
                <w:rFonts w:ascii="Garamond" w:hAnsi="Garamond"/>
              </w:rPr>
            </w:pPr>
          </w:p>
        </w:tc>
        <w:tc>
          <w:tcPr>
            <w:tcW w:w="1559" w:type="dxa"/>
            <w:vAlign w:val="center"/>
          </w:tcPr>
          <w:p w:rsidR="001C557F" w:rsidRPr="000174B9" w:rsidRDefault="001C557F" w:rsidP="00801961">
            <w:pPr>
              <w:rPr>
                <w:rFonts w:ascii="Garamond" w:hAnsi="Garamond"/>
              </w:rPr>
            </w:pPr>
          </w:p>
        </w:tc>
        <w:tc>
          <w:tcPr>
            <w:tcW w:w="1560" w:type="dxa"/>
            <w:vAlign w:val="center"/>
          </w:tcPr>
          <w:p w:rsidR="001C557F" w:rsidRPr="000174B9" w:rsidRDefault="001C557F" w:rsidP="00801961">
            <w:pPr>
              <w:rPr>
                <w:rFonts w:ascii="Garamond" w:hAnsi="Garamond"/>
              </w:rPr>
            </w:pPr>
          </w:p>
        </w:tc>
        <w:tc>
          <w:tcPr>
            <w:tcW w:w="1842" w:type="dxa"/>
            <w:vAlign w:val="center"/>
          </w:tcPr>
          <w:p w:rsidR="001C557F" w:rsidRPr="000174B9" w:rsidRDefault="001C557F" w:rsidP="00801961">
            <w:pPr>
              <w:rPr>
                <w:rFonts w:ascii="Garamond" w:hAnsi="Garamond"/>
              </w:rPr>
            </w:pPr>
          </w:p>
        </w:tc>
        <w:tc>
          <w:tcPr>
            <w:tcW w:w="1134" w:type="dxa"/>
            <w:vAlign w:val="center"/>
          </w:tcPr>
          <w:p w:rsidR="001C557F" w:rsidRPr="000174B9" w:rsidRDefault="001C557F" w:rsidP="00801961">
            <w:pPr>
              <w:rPr>
                <w:rFonts w:ascii="Garamond" w:hAnsi="Garamond"/>
              </w:rPr>
            </w:pPr>
          </w:p>
        </w:tc>
        <w:tc>
          <w:tcPr>
            <w:tcW w:w="1525" w:type="dxa"/>
            <w:vAlign w:val="center"/>
          </w:tcPr>
          <w:p w:rsidR="001C557F" w:rsidRPr="000174B9" w:rsidRDefault="001C557F" w:rsidP="00801961">
            <w:pPr>
              <w:rPr>
                <w:rFonts w:ascii="Garamond" w:hAnsi="Garamond"/>
              </w:rPr>
            </w:pPr>
          </w:p>
        </w:tc>
      </w:tr>
    </w:tbl>
    <w:p w:rsidR="001C557F" w:rsidRPr="000174B9" w:rsidRDefault="001C557F" w:rsidP="001C557F">
      <w:pPr>
        <w:jc w:val="both"/>
        <w:rPr>
          <w:rFonts w:ascii="Garamond" w:hAnsi="Garamond"/>
          <w:b/>
        </w:rPr>
      </w:pPr>
    </w:p>
    <w:p w:rsidR="001C557F" w:rsidRPr="000174B9" w:rsidRDefault="001C557F" w:rsidP="001C557F">
      <w:pPr>
        <w:jc w:val="both"/>
        <w:rPr>
          <w:rFonts w:ascii="Garamond" w:hAnsi="Garamond"/>
          <w:b/>
        </w:rPr>
      </w:pPr>
      <w:r w:rsidRPr="000174B9">
        <w:rPr>
          <w:rFonts w:ascii="Garamond" w:hAnsi="Garamond"/>
          <w:b/>
        </w:rPr>
        <w:t xml:space="preserve">15. OBLIGAŢIILE TITULARULUI ACTIVITĂŢII </w:t>
      </w:r>
    </w:p>
    <w:p w:rsidR="001C557F" w:rsidRPr="000174B9" w:rsidRDefault="001C557F" w:rsidP="001C557F">
      <w:pPr>
        <w:jc w:val="both"/>
        <w:rPr>
          <w:rFonts w:ascii="Garamond" w:hAnsi="Garamond"/>
        </w:rPr>
      </w:pP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Titularul/operatorul activităţii are obligaţia de a respecta toate condiţiile din prezenta autorizaţie.</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Nerespectarea prevederilor prezentei autorizaţii de mediu atrage suspendarea Autorizaţiei Integrate de Mediu actualizate în condiţiile prevăzute de legislaţia în vigoare (art. 17 pct. 3 din O.U.G. nr. 195/2005, aprobată prin Legea nr.265/2006 cu toate completările şi modificările ulterioare şi Legea nr. 278/2013 privind emisiile industriale.</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 xml:space="preserve">Titularul/operatorul activităţii este obligat să prezinte în anexa la R.A.M. un bilant termic din care sa rezulte cat din căldura provine din coincinerarea deseurilor periculoase. </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 xml:space="preserve">Titularul/operatorul activităţii este obligat să notifice autoritatea competentă pentru protecţia mediului asupra oricăror modificări a prevederilor Autorizatiei de Gospodărire a Apelor şi să transmită autorizaţia revizuită.  </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Titularul activităţii are obligaţia de a respecta legislaţia specifică în vigoare privind protecţia mediului; încălcarea prevederilor legislative atrage răspunderea civilă, contravenţională şi penală, după caz.</w:t>
      </w:r>
    </w:p>
    <w:p w:rsidR="001C557F" w:rsidRPr="000174B9" w:rsidRDefault="001C557F" w:rsidP="00B91714">
      <w:pPr>
        <w:numPr>
          <w:ilvl w:val="0"/>
          <w:numId w:val="93"/>
        </w:numPr>
        <w:spacing w:line="240" w:lineRule="auto"/>
        <w:ind w:left="567" w:hanging="567"/>
        <w:jc w:val="both"/>
        <w:rPr>
          <w:rFonts w:ascii="Garamond" w:hAnsi="Garamond"/>
          <w:strike/>
        </w:rPr>
      </w:pPr>
      <w:r w:rsidRPr="000174B9">
        <w:rPr>
          <w:rFonts w:ascii="Garamond" w:hAnsi="Garamond"/>
        </w:rPr>
        <w:t>Titularul activităţii are obligaţia ca în activitatea de coincinerare a deşeurilor în cuptoarele de clincher să respecte prevederile specifice din Legea nr.278/2013 privind emisiile industriale.</w:t>
      </w:r>
    </w:p>
    <w:p w:rsidR="001C557F" w:rsidRPr="000174B9" w:rsidRDefault="001C557F" w:rsidP="00B91714">
      <w:pPr>
        <w:numPr>
          <w:ilvl w:val="0"/>
          <w:numId w:val="93"/>
        </w:numPr>
        <w:spacing w:line="240" w:lineRule="auto"/>
        <w:ind w:left="567" w:hanging="567"/>
        <w:jc w:val="both"/>
        <w:rPr>
          <w:rFonts w:ascii="Garamond" w:hAnsi="Garamond"/>
        </w:rPr>
      </w:pPr>
      <w:r w:rsidRPr="000174B9">
        <w:rPr>
          <w:rFonts w:ascii="Garamond" w:hAnsi="Garamond"/>
        </w:rPr>
        <w:t>Titularul activităţii are obligaţia de a înregistra şi evalua continuu următorii parametrii de operare a cuptoarelor de clincher: temperatura în camera de ardere, concentraţia de O</w:t>
      </w:r>
      <w:r w:rsidRPr="000174B9">
        <w:rPr>
          <w:rFonts w:ascii="Garamond" w:hAnsi="Garamond"/>
          <w:vertAlign w:val="subscript"/>
        </w:rPr>
        <w:t>2</w:t>
      </w:r>
      <w:r w:rsidRPr="000174B9">
        <w:rPr>
          <w:rFonts w:ascii="Garamond" w:hAnsi="Garamond"/>
        </w:rPr>
        <w:t>, presiunea, temperatura şi conţinutul de abur în gazele reziduale.</w:t>
      </w:r>
    </w:p>
    <w:p w:rsidR="001C557F" w:rsidRPr="000174B9" w:rsidRDefault="001C557F" w:rsidP="00B91714">
      <w:pPr>
        <w:numPr>
          <w:ilvl w:val="0"/>
          <w:numId w:val="93"/>
        </w:numPr>
        <w:spacing w:line="240" w:lineRule="auto"/>
        <w:ind w:left="567" w:hanging="567"/>
        <w:jc w:val="both"/>
        <w:rPr>
          <w:rFonts w:ascii="Garamond" w:hAnsi="Garamond"/>
        </w:rPr>
      </w:pPr>
      <w:r w:rsidRPr="000174B9">
        <w:rPr>
          <w:rFonts w:ascii="Garamond" w:hAnsi="Garamond"/>
        </w:rPr>
        <w:t xml:space="preserve">Titularul activităţii de coincinerare are obligaţia de a verifica din punct de vedere al compoziţiei fizice şi chimice deşeurile periculoase utilizate în procesul de coincinerare, precum şi de a verifica şi determina  masa  fiecărei categorii de deşeuri.  </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Titularul autorizaţiei are obligaţia de a întreţine construcţiile şi instalaţiile de aducţiune, folosire şi evacuare a apelor uzate în condiţii tehnice corespunzătoare în scopul minimalizării pierderilor de apă.</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Titularul autorizaţiei trebuie să se asigure că este funcţional „Planul de intervenţie în caz de poluări accidentale” care tratează orice situaţie de urgenţă care poate apărea pe amplasament pentru minimizarea efectelor asupra mediului apărute. Planul trebuie să fie disponibil pe amplasament în orice moment pentru inspecţie de către personalul cu drept de control al A.P.M. Constanţa, G.N.M-C.J, autorităţilor de specialitate.</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Titularul de activitate are obligaţia să actualizeze în funcţie de condiţiile nou apărute „Planul de prevenire şi combatere a poluărilor accidentale”, să deţină mijloacele şi materiale necesare în caz de poluări accidentale şi să acţioneze în conformitate cu prevederile planului menţionat.</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În conformitate cu prevederile O.U.G. nr. 196/2005, aprobată de Legea nr. 105/2006 cu modificările şi completările ulterioare, privind Fondul pentru mediu, titularul activităţii are obligaţia de a contribui la acumularea fondului pentru mediu, pentru activităţile pe care le desfăşoară.</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Titularul/operatorul activităţii are obligatia de a notifica autoritatea competenta pentru protecţia mediului dacă intervin elemente noi necunoscute la data emiterii A.I.M., precum şi asupra oricaror modificări ale condiţiilor care au stat la baza emiterii A.I.M. (a proceselor tehnologice, a combustibililor, repornirea unei instalaţii tehnologice, încetarea provizorie sau definitivă a activităţii, efectuarea de teste,etc) – înaintea realizării modificarii.</w:t>
      </w:r>
    </w:p>
    <w:p w:rsidR="001C557F" w:rsidRPr="000174B9" w:rsidRDefault="001C557F" w:rsidP="00B91714">
      <w:pPr>
        <w:pStyle w:val="Heading2"/>
        <w:numPr>
          <w:ilvl w:val="0"/>
          <w:numId w:val="93"/>
        </w:numPr>
        <w:spacing w:line="240" w:lineRule="auto"/>
        <w:ind w:left="567" w:hanging="567"/>
        <w:jc w:val="both"/>
        <w:rPr>
          <w:rFonts w:ascii="Garamond" w:hAnsi="Garamond"/>
          <w:b w:val="0"/>
          <w:strike/>
          <w:sz w:val="22"/>
        </w:rPr>
      </w:pPr>
      <w:r w:rsidRPr="000174B9">
        <w:rPr>
          <w:rFonts w:ascii="Garamond" w:hAnsi="Garamond"/>
          <w:b w:val="0"/>
          <w:sz w:val="22"/>
        </w:rPr>
        <w:t xml:space="preserve">Titularul/operatorul activităţii are obligaţia ca în momentul opririi temporare a instalaţiilor functionale existente pe amplasamentul societăţii, să notifice A.P.M. Constanţa  şi să ia măsuri de punere în siguranţă: </w:t>
      </w:r>
    </w:p>
    <w:p w:rsidR="001C557F" w:rsidRPr="000174B9" w:rsidRDefault="001C557F" w:rsidP="001C557F">
      <w:pPr>
        <w:pStyle w:val="BodyTextIndent"/>
        <w:spacing w:after="0" w:line="0" w:lineRule="atLeast"/>
        <w:ind w:left="567"/>
        <w:jc w:val="both"/>
        <w:rPr>
          <w:rFonts w:ascii="Garamond" w:hAnsi="Garamond"/>
        </w:rPr>
      </w:pPr>
      <w:r w:rsidRPr="000174B9">
        <w:rPr>
          <w:rFonts w:ascii="Garamond" w:hAnsi="Garamond"/>
        </w:rPr>
        <w:t>- desemnarea prin decizie a unei persoane responsabile cu siguranţa instalaţiei,</w:t>
      </w:r>
    </w:p>
    <w:p w:rsidR="001C557F" w:rsidRPr="000174B9" w:rsidRDefault="001C557F" w:rsidP="001C557F">
      <w:pPr>
        <w:pStyle w:val="BodyTextIndent"/>
        <w:spacing w:after="0" w:line="0" w:lineRule="atLeast"/>
        <w:ind w:left="567"/>
        <w:jc w:val="both"/>
        <w:rPr>
          <w:rFonts w:ascii="Garamond" w:hAnsi="Garamond"/>
        </w:rPr>
      </w:pPr>
      <w:r w:rsidRPr="000174B9">
        <w:rPr>
          <w:rFonts w:ascii="Garamond" w:hAnsi="Garamond"/>
        </w:rPr>
        <w:t>- oprirea alimentării cu energie electrică, gaz natural / industrial şi apă industrială,</w:t>
      </w:r>
    </w:p>
    <w:p w:rsidR="001C557F" w:rsidRPr="000174B9" w:rsidRDefault="001C557F" w:rsidP="001C557F">
      <w:pPr>
        <w:pStyle w:val="BodyTextIndent"/>
        <w:spacing w:after="0"/>
        <w:ind w:left="567"/>
        <w:jc w:val="both"/>
        <w:rPr>
          <w:rFonts w:ascii="Garamond" w:hAnsi="Garamond"/>
        </w:rPr>
      </w:pPr>
      <w:r w:rsidRPr="000174B9">
        <w:rPr>
          <w:rFonts w:ascii="Garamond" w:hAnsi="Garamond"/>
        </w:rPr>
        <w:t xml:space="preserve">- golirea tuturor instalaţiilor, </w:t>
      </w:r>
    </w:p>
    <w:p w:rsidR="001C557F" w:rsidRPr="000174B9" w:rsidRDefault="001C557F" w:rsidP="001C557F">
      <w:pPr>
        <w:pStyle w:val="BodyTextIndent"/>
        <w:spacing w:after="0"/>
        <w:ind w:left="709" w:hanging="142"/>
        <w:jc w:val="both"/>
        <w:rPr>
          <w:rFonts w:ascii="Garamond" w:hAnsi="Garamond"/>
        </w:rPr>
      </w:pPr>
      <w:r w:rsidRPr="000174B9">
        <w:rPr>
          <w:rFonts w:ascii="Garamond" w:hAnsi="Garamond"/>
        </w:rPr>
        <w:t>- eliminarea completă, în deplină siguranţă a uleiurilor şi emulsiilor de răcire din echipamentele tehnologice, colectarea lor în recipiente adecvate şi predarea la societate autorizate pentru valorificare/eliminare,</w:t>
      </w:r>
    </w:p>
    <w:p w:rsidR="001C557F" w:rsidRPr="000174B9" w:rsidRDefault="001C557F" w:rsidP="001C557F">
      <w:pPr>
        <w:pStyle w:val="BodyTextIndent"/>
        <w:spacing w:after="0"/>
        <w:ind w:left="567"/>
        <w:jc w:val="both"/>
        <w:rPr>
          <w:rFonts w:ascii="Garamond" w:hAnsi="Garamond"/>
        </w:rPr>
      </w:pPr>
      <w:r w:rsidRPr="000174B9">
        <w:rPr>
          <w:rFonts w:ascii="Garamond" w:hAnsi="Garamond"/>
        </w:rPr>
        <w:t>- evacuarea de pe amplasament a tuturor deşeurilor stocate în zonă,</w:t>
      </w:r>
    </w:p>
    <w:p w:rsidR="001C557F" w:rsidRPr="000174B9" w:rsidRDefault="001C557F" w:rsidP="001C557F">
      <w:pPr>
        <w:pStyle w:val="BodyTextIndent"/>
        <w:spacing w:after="0"/>
        <w:ind w:left="709" w:hanging="142"/>
        <w:jc w:val="both"/>
        <w:rPr>
          <w:rFonts w:ascii="Garamond" w:hAnsi="Garamond"/>
        </w:rPr>
      </w:pPr>
      <w:r w:rsidRPr="000174B9">
        <w:rPr>
          <w:rFonts w:ascii="Garamond" w:hAnsi="Garamond"/>
        </w:rPr>
        <w:t>- marcarea zonei prin afişare de plăcutelor avertizoare şi interzicerea accesului personalului care nu are împuterniciri privind operarea în zonă,</w:t>
      </w:r>
    </w:p>
    <w:p w:rsidR="001C557F" w:rsidRPr="000174B9" w:rsidRDefault="001C557F" w:rsidP="001C557F">
      <w:pPr>
        <w:pStyle w:val="BodyTextIndent"/>
        <w:spacing w:after="0"/>
        <w:ind w:left="567"/>
        <w:jc w:val="both"/>
        <w:rPr>
          <w:rFonts w:ascii="Garamond" w:hAnsi="Garamond"/>
        </w:rPr>
      </w:pPr>
      <w:r w:rsidRPr="000174B9">
        <w:rPr>
          <w:rFonts w:ascii="Garamond" w:hAnsi="Garamond"/>
        </w:rPr>
        <w:lastRenderedPageBreak/>
        <w:t xml:space="preserve">- stabilirea şi implementarea unui plan intern de inspecţie, </w:t>
      </w:r>
    </w:p>
    <w:p w:rsidR="001C557F" w:rsidRPr="000174B9" w:rsidRDefault="001C557F" w:rsidP="001C557F">
      <w:pPr>
        <w:pStyle w:val="BodyTextIndent"/>
        <w:spacing w:after="0"/>
        <w:ind w:left="709" w:hanging="142"/>
        <w:jc w:val="both"/>
        <w:rPr>
          <w:rFonts w:ascii="Garamond" w:hAnsi="Garamond"/>
        </w:rPr>
      </w:pPr>
      <w:r w:rsidRPr="000174B9">
        <w:rPr>
          <w:rFonts w:ascii="Garamond" w:hAnsi="Garamond"/>
        </w:rPr>
        <w:t>- asigurarea pazei non-stop  şi menţionarea într-un registru a tuturor evenimentelor ce apar pe amplasamentul respectivei instalaţii,</w:t>
      </w:r>
    </w:p>
    <w:p w:rsidR="001C557F" w:rsidRPr="000174B9" w:rsidRDefault="001C557F" w:rsidP="001C557F">
      <w:pPr>
        <w:pStyle w:val="BodyTextIndent"/>
        <w:spacing w:after="0"/>
        <w:ind w:left="709" w:hanging="142"/>
        <w:jc w:val="both"/>
        <w:rPr>
          <w:rFonts w:ascii="Garamond" w:hAnsi="Garamond"/>
        </w:rPr>
      </w:pPr>
      <w:r w:rsidRPr="000174B9">
        <w:rPr>
          <w:rFonts w:ascii="Garamond" w:hAnsi="Garamond"/>
        </w:rPr>
        <w:t>- instruirea personalului ce deserveşte instalaţiile învecinate cu privire la deciziile privind punerea în siguranţa a instalaţiei respective,</w:t>
      </w:r>
    </w:p>
    <w:p w:rsidR="001C557F" w:rsidRPr="000174B9" w:rsidRDefault="001C557F" w:rsidP="001C557F">
      <w:pPr>
        <w:pStyle w:val="BodyTextIndent"/>
        <w:spacing w:after="0"/>
        <w:ind w:left="567"/>
        <w:jc w:val="both"/>
        <w:rPr>
          <w:rFonts w:ascii="Garamond" w:hAnsi="Garamond"/>
        </w:rPr>
      </w:pPr>
      <w:r w:rsidRPr="000174B9">
        <w:rPr>
          <w:rFonts w:ascii="Garamond" w:hAnsi="Garamond"/>
        </w:rPr>
        <w:t xml:space="preserve">- respectarea normelor de protecţia muncii şi P.S.I. </w:t>
      </w:r>
    </w:p>
    <w:p w:rsidR="001C557F" w:rsidRPr="000174B9" w:rsidRDefault="001C557F" w:rsidP="001C557F">
      <w:pPr>
        <w:pStyle w:val="BodyTextIndent"/>
        <w:spacing w:after="0"/>
        <w:ind w:left="567"/>
        <w:jc w:val="both"/>
        <w:rPr>
          <w:rFonts w:ascii="Garamond" w:hAnsi="Garamond"/>
        </w:rPr>
      </w:pPr>
      <w:r w:rsidRPr="000174B9">
        <w:rPr>
          <w:rFonts w:ascii="Garamond" w:hAnsi="Garamond"/>
        </w:rPr>
        <w:t xml:space="preserve">- notificarea A.P.M. Constanta asupra oricărui eveniment  produs pe amplasamentul respectiv.  </w:t>
      </w:r>
    </w:p>
    <w:p w:rsidR="001C557F" w:rsidRPr="000174B9" w:rsidRDefault="001C557F" w:rsidP="001C557F">
      <w:pPr>
        <w:pStyle w:val="BodyTextIndent"/>
        <w:spacing w:after="0"/>
        <w:ind w:left="567"/>
        <w:jc w:val="both"/>
        <w:rPr>
          <w:rFonts w:ascii="Garamond" w:hAnsi="Garamond"/>
        </w:rPr>
      </w:pPr>
      <w:r w:rsidRPr="000174B9">
        <w:rPr>
          <w:rFonts w:ascii="Garamond" w:hAnsi="Garamond"/>
        </w:rPr>
        <w:t>- includerea instalaţiei în Raportul Anual de Mediu – RAM</w:t>
      </w:r>
    </w:p>
    <w:p w:rsidR="001C557F" w:rsidRPr="000174B9" w:rsidRDefault="001C557F" w:rsidP="001C557F">
      <w:pPr>
        <w:pStyle w:val="BodyTextIndent"/>
        <w:spacing w:after="0"/>
        <w:ind w:left="567"/>
        <w:jc w:val="both"/>
        <w:rPr>
          <w:rFonts w:ascii="Garamond" w:hAnsi="Garamond"/>
        </w:rPr>
      </w:pPr>
      <w:r w:rsidRPr="000174B9">
        <w:rPr>
          <w:rFonts w:ascii="Garamond" w:hAnsi="Garamond"/>
        </w:rPr>
        <w:t>- notificarea A.P.M. Constanta după implementarea măsurilor de punere in siguranţă.</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Titularul activităţii are obligaţia ca în momentul închiderii definitive a instalaţiilor/părţi ale instalaţiilor existente pe amplasamentul societăţii să notifice A.P.M. Constanţa şi să respecte  prevederile precizate în Capitolul 16 “Managementul închiderii instalaţiei. Managementul reziduurilor”.</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 xml:space="preserve">Titularul activităţii are obligaţia ca înainte de repornirea instalaţiilor nefuncţionale, să se facă retehnologizarea acestora conform BAT/BREF. Dacă prin exploatarea acestora se creşte capacitatea de producţie, operatorul are obligaţia de a lua măsuri suplimentare de reducere a emisiilor la sursele controlate şi fugitive pentru ca nivelul de emisie să nu depăşească standardele locale privind calitatea aerului. </w:t>
      </w:r>
    </w:p>
    <w:p w:rsidR="001C557F" w:rsidRPr="000174B9" w:rsidRDefault="001C557F" w:rsidP="00B91714">
      <w:pPr>
        <w:pStyle w:val="Heading2"/>
        <w:numPr>
          <w:ilvl w:val="0"/>
          <w:numId w:val="93"/>
        </w:numPr>
        <w:spacing w:line="240" w:lineRule="auto"/>
        <w:ind w:left="567" w:hanging="567"/>
        <w:jc w:val="both"/>
        <w:rPr>
          <w:rFonts w:ascii="Garamond" w:hAnsi="Garamond"/>
          <w:b w:val="0"/>
          <w:sz w:val="22"/>
        </w:rPr>
      </w:pPr>
      <w:r w:rsidRPr="000174B9">
        <w:rPr>
          <w:rFonts w:ascii="Garamond" w:hAnsi="Garamond"/>
          <w:b w:val="0"/>
          <w:sz w:val="22"/>
        </w:rPr>
        <w:t>Titularul activităţii are obligaţia să deţină planul de amplasament în care sunt delimitate spaţiile verzi de pe amplasament, precum şi întreţinerea permanentă a acestora;</w:t>
      </w:r>
    </w:p>
    <w:p w:rsidR="001C557F" w:rsidRPr="000174B9" w:rsidRDefault="001C557F" w:rsidP="00B91714">
      <w:pPr>
        <w:pStyle w:val="Heading2"/>
        <w:numPr>
          <w:ilvl w:val="0"/>
          <w:numId w:val="93"/>
        </w:numPr>
        <w:spacing w:line="240" w:lineRule="auto"/>
        <w:ind w:left="567" w:hanging="567"/>
        <w:jc w:val="both"/>
        <w:rPr>
          <w:rFonts w:ascii="Garamond" w:hAnsi="Garamond"/>
          <w:b w:val="0"/>
          <w:strike/>
          <w:sz w:val="22"/>
        </w:rPr>
      </w:pPr>
      <w:r w:rsidRPr="000174B9">
        <w:rPr>
          <w:rFonts w:ascii="Garamond" w:hAnsi="Garamond"/>
          <w:b w:val="0"/>
          <w:sz w:val="22"/>
        </w:rPr>
        <w:t>Titularul activităţii are obligaţia să deţină planul de amplasament în care sunt prevăzute toate construcţiile, traseele conductelor subterane. Se va întocmi în termen de 1 an de la emiterea autorizaţiei un plan de inspecţie şi întreţinere al instalaţiilor si echipamentelor;</w:t>
      </w:r>
    </w:p>
    <w:p w:rsidR="001C557F" w:rsidRPr="000174B9" w:rsidRDefault="001C557F" w:rsidP="00B91714">
      <w:pPr>
        <w:numPr>
          <w:ilvl w:val="0"/>
          <w:numId w:val="93"/>
        </w:numPr>
        <w:spacing w:line="240" w:lineRule="auto"/>
        <w:ind w:left="567" w:hanging="567"/>
        <w:jc w:val="both"/>
        <w:rPr>
          <w:rFonts w:ascii="Garamond" w:hAnsi="Garamond"/>
        </w:rPr>
      </w:pPr>
      <w:r w:rsidRPr="000174B9">
        <w:rPr>
          <w:rFonts w:ascii="Garamond" w:hAnsi="Garamond"/>
        </w:rPr>
        <w:t>După modernizări/retehnologizări şi imediat după punerea în funcţiune a instalaţiei/ părţi de instalaţie, titularul are obligaţia de a prezenta A.P.M. Constanta dovada încadrării în valorile limita de emisie stabilite prin prezenta autorizaţie integrată de mediu.</w:t>
      </w:r>
    </w:p>
    <w:p w:rsidR="001C557F" w:rsidRPr="000174B9" w:rsidRDefault="001C557F" w:rsidP="00B91714">
      <w:pPr>
        <w:numPr>
          <w:ilvl w:val="0"/>
          <w:numId w:val="93"/>
        </w:numPr>
        <w:spacing w:line="240" w:lineRule="auto"/>
        <w:ind w:left="567" w:hanging="567"/>
        <w:jc w:val="both"/>
        <w:rPr>
          <w:rFonts w:ascii="Garamond" w:hAnsi="Garamond"/>
        </w:rPr>
      </w:pPr>
      <w:r w:rsidRPr="000174B9">
        <w:rPr>
          <w:rFonts w:ascii="Garamond" w:hAnsi="Garamond"/>
        </w:rPr>
        <w:t>Titularul activităţii are obligaţia ca în situaţia în care identifică în afara listei din prezenta autorizatie şi alte deşeuri (substituenti de materii prime si/sau combustibili), să efectueze teste şi măsuratori în conformitate cu cerintele legale, să înainteze raportul la A.P.M. Constanţa, iar după acceptarea acestor deşeuri şi includerea lor în lista deşeurilor acceptate la coincinerare să notifice la A.P.M. Constanta.</w:t>
      </w:r>
    </w:p>
    <w:p w:rsidR="001C557F" w:rsidRPr="000174B9" w:rsidRDefault="001C557F" w:rsidP="001C557F">
      <w:pPr>
        <w:jc w:val="both"/>
        <w:rPr>
          <w:rFonts w:ascii="Garamond" w:hAnsi="Garamond"/>
        </w:rPr>
      </w:pPr>
    </w:p>
    <w:p w:rsidR="001C557F" w:rsidRPr="000174B9" w:rsidRDefault="001C557F" w:rsidP="001C557F">
      <w:pPr>
        <w:jc w:val="both"/>
        <w:rPr>
          <w:rFonts w:ascii="Garamond" w:hAnsi="Garamond"/>
          <w:b/>
        </w:rPr>
      </w:pPr>
      <w:r w:rsidRPr="000174B9">
        <w:rPr>
          <w:rFonts w:ascii="Garamond" w:hAnsi="Garamond"/>
          <w:b/>
        </w:rPr>
        <w:t>16. MANAGEMENTUL ÎNCHIDERII INSTALAŢIEI, MANAGEMENTUL REZIDUURILOR</w:t>
      </w:r>
    </w:p>
    <w:p w:rsidR="001C557F" w:rsidRPr="000174B9" w:rsidRDefault="001C557F" w:rsidP="001C557F">
      <w:pPr>
        <w:pStyle w:val="List"/>
        <w:jc w:val="both"/>
        <w:rPr>
          <w:rFonts w:ascii="Garamond" w:hAnsi="Garamond"/>
          <w:b/>
          <w:lang w:val="ro-RO"/>
        </w:rPr>
      </w:pPr>
      <w:r w:rsidRPr="000174B9">
        <w:rPr>
          <w:rFonts w:ascii="Garamond" w:hAnsi="Garamond"/>
          <w:b/>
          <w:lang w:val="ro-RO"/>
        </w:rPr>
        <w:t>16.1.    Lucrări şi măsuri specifice de protecţia mediului.</w:t>
      </w:r>
    </w:p>
    <w:p w:rsidR="001C557F" w:rsidRPr="000174B9" w:rsidRDefault="001C557F" w:rsidP="001C557F">
      <w:pPr>
        <w:jc w:val="both"/>
        <w:rPr>
          <w:rFonts w:ascii="Garamond" w:hAnsi="Garamond"/>
        </w:rPr>
      </w:pPr>
      <w:r w:rsidRPr="000174B9">
        <w:rPr>
          <w:rFonts w:ascii="Garamond" w:hAnsi="Garamond"/>
        </w:rPr>
        <w:t>La încetarea activităţii cu impact asupra mediului, precum şi la vânzarea pachetului majoritar de acţiuni, vânzări de active, fuziune, divizare, concesionare sau în alte situaţii care implică schimbarea titularului activităţii, precum şi în caz de dizolvare urmată de lichidare, lichidare sau faliment, potrivit art. 10 din O.U.G. nr. 195/2005, aprobată de Legea nr. 265/2006 cu toate modificările şi completările ulterioare, se aplica în mod corespunzător dispoziţiile art. 15 alin. (2). În termen de 60 zile de la data semnării/emiterii documentului care atestă încheierea uneia dintre procedurile menţionate, mai sus, părţile implicate transmit în scris autorităţii competente pentru protecţia mediului obligaţiile asumate privind protecţia mediului, printr-un document certificat pentru conformitate cu originalul.</w:t>
      </w:r>
    </w:p>
    <w:p w:rsidR="001C557F" w:rsidRPr="000174B9" w:rsidRDefault="001C557F" w:rsidP="001C557F">
      <w:pPr>
        <w:jc w:val="both"/>
        <w:rPr>
          <w:rFonts w:ascii="Garamond" w:hAnsi="Garamond"/>
        </w:rPr>
      </w:pPr>
    </w:p>
    <w:p w:rsidR="001C557F" w:rsidRPr="000174B9" w:rsidRDefault="001C557F" w:rsidP="001C557F">
      <w:pPr>
        <w:pStyle w:val="ParaAr"/>
        <w:spacing w:line="240" w:lineRule="atLeast"/>
        <w:ind w:firstLine="0"/>
        <w:jc w:val="both"/>
        <w:rPr>
          <w:rFonts w:ascii="Garamond" w:hAnsi="Garamond"/>
          <w:sz w:val="22"/>
          <w:lang w:val="ro-RO"/>
        </w:rPr>
      </w:pPr>
      <w:r w:rsidRPr="000174B9">
        <w:rPr>
          <w:rFonts w:ascii="Garamond" w:hAnsi="Garamond"/>
          <w:sz w:val="22"/>
          <w:lang w:val="ro-RO"/>
        </w:rPr>
        <w:t>Având în vedere situaţia existentă la S.C. CRH Ciment (România) S.A. – Punct de lucru Medgidia, după oprirea definitiva a activităţii, se impune luarea următoarelor măsuri:</w:t>
      </w:r>
    </w:p>
    <w:p w:rsidR="001C557F" w:rsidRPr="000174B9" w:rsidRDefault="001C557F" w:rsidP="00B91714">
      <w:pPr>
        <w:pStyle w:val="BodyTextIndent"/>
        <w:numPr>
          <w:ilvl w:val="0"/>
          <w:numId w:val="94"/>
        </w:numPr>
        <w:spacing w:after="0"/>
        <w:jc w:val="both"/>
        <w:rPr>
          <w:rFonts w:ascii="Garamond" w:hAnsi="Garamond"/>
        </w:rPr>
      </w:pPr>
      <w:r w:rsidRPr="000174B9">
        <w:rPr>
          <w:rFonts w:ascii="Garamond" w:hAnsi="Garamond"/>
        </w:rPr>
        <w:t>Desemnarea prin decizie a unei persoane responsabile cu siguranţa instalaţiei;</w:t>
      </w:r>
    </w:p>
    <w:p w:rsidR="001C557F" w:rsidRPr="000174B9" w:rsidRDefault="001C557F" w:rsidP="00B91714">
      <w:pPr>
        <w:pStyle w:val="BodyTextIndent"/>
        <w:numPr>
          <w:ilvl w:val="0"/>
          <w:numId w:val="94"/>
        </w:numPr>
        <w:spacing w:after="0"/>
        <w:jc w:val="both"/>
        <w:rPr>
          <w:rFonts w:ascii="Garamond" w:hAnsi="Garamond"/>
        </w:rPr>
      </w:pPr>
      <w:r w:rsidRPr="000174B9">
        <w:rPr>
          <w:rFonts w:ascii="Garamond" w:hAnsi="Garamond"/>
        </w:rPr>
        <w:t>Marcarea zonei prin afişare de plăcutelor avertizoare şi interzicerea accesului personalului care nu are împuterniciri privind operarea în zonă;</w:t>
      </w:r>
    </w:p>
    <w:p w:rsidR="001C557F" w:rsidRPr="000174B9" w:rsidRDefault="001C557F" w:rsidP="00B91714">
      <w:pPr>
        <w:pStyle w:val="BodyTextIndent"/>
        <w:numPr>
          <w:ilvl w:val="0"/>
          <w:numId w:val="94"/>
        </w:numPr>
        <w:spacing w:after="0"/>
        <w:jc w:val="both"/>
        <w:rPr>
          <w:rFonts w:ascii="Garamond" w:hAnsi="Garamond"/>
        </w:rPr>
      </w:pPr>
      <w:r w:rsidRPr="000174B9">
        <w:rPr>
          <w:rFonts w:ascii="Garamond" w:hAnsi="Garamond"/>
        </w:rPr>
        <w:t>Respectarea normelor de protecţia muncii şi PSI;</w:t>
      </w:r>
    </w:p>
    <w:p w:rsidR="001C557F" w:rsidRPr="000174B9" w:rsidRDefault="001C557F" w:rsidP="00B91714">
      <w:pPr>
        <w:pStyle w:val="BodyTextIndent"/>
        <w:numPr>
          <w:ilvl w:val="0"/>
          <w:numId w:val="94"/>
        </w:numPr>
        <w:spacing w:after="0"/>
        <w:jc w:val="both"/>
        <w:rPr>
          <w:rFonts w:ascii="Garamond" w:hAnsi="Garamond"/>
        </w:rPr>
      </w:pPr>
      <w:r w:rsidRPr="000174B9">
        <w:rPr>
          <w:rFonts w:ascii="Garamond" w:hAnsi="Garamond"/>
        </w:rPr>
        <w:t>Notificarea A.P.M. Constanta după implementarea măsurilor de punere în siguranţă;</w:t>
      </w:r>
    </w:p>
    <w:p w:rsidR="001C557F" w:rsidRPr="000174B9" w:rsidRDefault="001C557F" w:rsidP="00B91714">
      <w:pPr>
        <w:numPr>
          <w:ilvl w:val="0"/>
          <w:numId w:val="94"/>
        </w:numPr>
        <w:jc w:val="both"/>
        <w:rPr>
          <w:rFonts w:ascii="Garamond" w:hAnsi="Garamond"/>
        </w:rPr>
      </w:pPr>
      <w:r w:rsidRPr="000174B9">
        <w:rPr>
          <w:rFonts w:ascii="Garamond" w:hAnsi="Garamond"/>
        </w:rPr>
        <w:t>Oprirea alimentării cu energie electrică, gaz natural şi apă industrială;</w:t>
      </w:r>
    </w:p>
    <w:p w:rsidR="001C557F" w:rsidRPr="000174B9" w:rsidRDefault="001C557F" w:rsidP="00B91714">
      <w:pPr>
        <w:numPr>
          <w:ilvl w:val="0"/>
          <w:numId w:val="94"/>
        </w:numPr>
        <w:jc w:val="both"/>
        <w:rPr>
          <w:rFonts w:ascii="Garamond" w:hAnsi="Garamond"/>
        </w:rPr>
      </w:pPr>
      <w:r w:rsidRPr="000174B9">
        <w:rPr>
          <w:rFonts w:ascii="Garamond" w:hAnsi="Garamond"/>
        </w:rPr>
        <w:t>Golirea tuturor instalaţiilor;</w:t>
      </w:r>
    </w:p>
    <w:p w:rsidR="001C557F" w:rsidRPr="000174B9" w:rsidRDefault="001C557F" w:rsidP="00B91714">
      <w:pPr>
        <w:numPr>
          <w:ilvl w:val="0"/>
          <w:numId w:val="94"/>
        </w:numPr>
        <w:jc w:val="both"/>
        <w:rPr>
          <w:rFonts w:ascii="Garamond" w:hAnsi="Garamond"/>
        </w:rPr>
      </w:pPr>
      <w:r w:rsidRPr="000174B9">
        <w:rPr>
          <w:rFonts w:ascii="Garamond" w:hAnsi="Garamond"/>
        </w:rPr>
        <w:t>Eliminarea completă, în deplină siguranţă, a uleiurilor şi emulsiilor de răcire din echipamentele tehnologice, colectarea lor în recipiente adecvate şi predarea lor la unităţi specializate de valorificare/eliminare;</w:t>
      </w:r>
    </w:p>
    <w:p w:rsidR="001C557F" w:rsidRPr="000174B9" w:rsidRDefault="001C557F" w:rsidP="00B91714">
      <w:pPr>
        <w:numPr>
          <w:ilvl w:val="0"/>
          <w:numId w:val="94"/>
        </w:numPr>
        <w:jc w:val="both"/>
        <w:rPr>
          <w:rFonts w:ascii="Garamond" w:hAnsi="Garamond"/>
        </w:rPr>
      </w:pPr>
      <w:r w:rsidRPr="000174B9">
        <w:rPr>
          <w:rFonts w:ascii="Garamond" w:hAnsi="Garamond"/>
        </w:rPr>
        <w:t>Dezafectarea tuturor zonelor de stocare materii prime;</w:t>
      </w:r>
    </w:p>
    <w:p w:rsidR="001C557F" w:rsidRPr="000174B9" w:rsidRDefault="001C557F" w:rsidP="00B91714">
      <w:pPr>
        <w:numPr>
          <w:ilvl w:val="0"/>
          <w:numId w:val="94"/>
        </w:numPr>
        <w:jc w:val="both"/>
        <w:rPr>
          <w:rFonts w:ascii="Garamond" w:hAnsi="Garamond"/>
        </w:rPr>
      </w:pPr>
      <w:r w:rsidRPr="000174B9">
        <w:rPr>
          <w:rFonts w:ascii="Garamond" w:hAnsi="Garamond"/>
        </w:rPr>
        <w:t xml:space="preserve">Demontarea instalaţiilor şi valorificarea/eliminarea  materialelor rezultate; </w:t>
      </w:r>
    </w:p>
    <w:p w:rsidR="001C557F" w:rsidRPr="000174B9" w:rsidRDefault="001C557F" w:rsidP="00B91714">
      <w:pPr>
        <w:numPr>
          <w:ilvl w:val="0"/>
          <w:numId w:val="94"/>
        </w:numPr>
        <w:jc w:val="both"/>
        <w:rPr>
          <w:rFonts w:ascii="Garamond" w:hAnsi="Garamond"/>
        </w:rPr>
      </w:pPr>
      <w:r w:rsidRPr="000174B9">
        <w:rPr>
          <w:rFonts w:ascii="Garamond" w:hAnsi="Garamond"/>
        </w:rPr>
        <w:t>Colectarea deşeurilor generate în spaţii amenajate şi valorificarea/eliminarea lor corespunzătoare prin firme autorizate;</w:t>
      </w:r>
    </w:p>
    <w:p w:rsidR="001C557F" w:rsidRPr="000174B9" w:rsidRDefault="001C557F" w:rsidP="00B91714">
      <w:pPr>
        <w:numPr>
          <w:ilvl w:val="0"/>
          <w:numId w:val="94"/>
        </w:numPr>
        <w:jc w:val="both"/>
        <w:rPr>
          <w:rFonts w:ascii="Garamond" w:hAnsi="Garamond"/>
        </w:rPr>
      </w:pPr>
      <w:r w:rsidRPr="000174B9">
        <w:rPr>
          <w:rFonts w:ascii="Garamond" w:hAnsi="Garamond"/>
        </w:rPr>
        <w:t>Investigaţii privind nivelul de contaminare a solului şi a apei subterane şi compararea rezultatelor cu valorile determinate în cadrul Raportului de Amplasament;</w:t>
      </w:r>
    </w:p>
    <w:p w:rsidR="001C557F" w:rsidRPr="000174B9" w:rsidRDefault="001C557F" w:rsidP="00B91714">
      <w:pPr>
        <w:numPr>
          <w:ilvl w:val="0"/>
          <w:numId w:val="94"/>
        </w:numPr>
        <w:jc w:val="both"/>
        <w:rPr>
          <w:rFonts w:ascii="Garamond" w:hAnsi="Garamond"/>
        </w:rPr>
      </w:pPr>
      <w:r w:rsidRPr="000174B9">
        <w:rPr>
          <w:rFonts w:ascii="Garamond" w:hAnsi="Garamond"/>
        </w:rPr>
        <w:t>La demolarea şi demontarea instalaţiilor tehnologice materialele feroase şi neferoase, precum şi cele provenite din construcţii vor fi valorificate prin societăţi autorizate;</w:t>
      </w:r>
    </w:p>
    <w:p w:rsidR="001C557F" w:rsidRPr="000174B9" w:rsidRDefault="001C557F" w:rsidP="00B91714">
      <w:pPr>
        <w:numPr>
          <w:ilvl w:val="0"/>
          <w:numId w:val="94"/>
        </w:numPr>
        <w:jc w:val="both"/>
        <w:rPr>
          <w:rFonts w:ascii="Garamond" w:hAnsi="Garamond"/>
        </w:rPr>
      </w:pPr>
      <w:r w:rsidRPr="000174B9">
        <w:rPr>
          <w:rFonts w:ascii="Garamond" w:hAnsi="Garamond"/>
        </w:rPr>
        <w:t>Ecologizarea întregului amplasament, după dezafectarea tuturor instalaţiilor;</w:t>
      </w:r>
    </w:p>
    <w:p w:rsidR="001C557F" w:rsidRPr="000174B9" w:rsidRDefault="001C557F" w:rsidP="00B91714">
      <w:pPr>
        <w:numPr>
          <w:ilvl w:val="0"/>
          <w:numId w:val="94"/>
        </w:numPr>
        <w:jc w:val="both"/>
        <w:rPr>
          <w:rFonts w:ascii="Garamond" w:hAnsi="Garamond"/>
        </w:rPr>
      </w:pPr>
      <w:r w:rsidRPr="000174B9">
        <w:rPr>
          <w:rFonts w:ascii="Garamond" w:hAnsi="Garamond"/>
        </w:rPr>
        <w:lastRenderedPageBreak/>
        <w:t>Asigurarea pazei non-stop a obiectivului şi menţionarea într-un registru de evidenţă a tuturor evenimentelor ce apar pe amplasamentul instalaţiei;</w:t>
      </w:r>
    </w:p>
    <w:p w:rsidR="001C557F" w:rsidRPr="000174B9" w:rsidRDefault="001C557F" w:rsidP="00B91714">
      <w:pPr>
        <w:numPr>
          <w:ilvl w:val="0"/>
          <w:numId w:val="94"/>
        </w:numPr>
        <w:jc w:val="both"/>
        <w:rPr>
          <w:rFonts w:ascii="Garamond" w:hAnsi="Garamond"/>
        </w:rPr>
      </w:pPr>
      <w:r w:rsidRPr="000174B9">
        <w:rPr>
          <w:rFonts w:ascii="Garamond" w:hAnsi="Garamond"/>
        </w:rPr>
        <w:t>Anunţarea oricărui eveniment la Agenţia pentru Protecţia Mediului Constanta.</w:t>
      </w:r>
    </w:p>
    <w:p w:rsidR="001C557F" w:rsidRPr="000174B9" w:rsidRDefault="001C557F" w:rsidP="001C557F">
      <w:pPr>
        <w:pStyle w:val="List"/>
        <w:jc w:val="both"/>
        <w:rPr>
          <w:rFonts w:ascii="Garamond" w:hAnsi="Garamond"/>
          <w:lang w:val="ro-RO"/>
        </w:rPr>
      </w:pPr>
    </w:p>
    <w:p w:rsidR="001C557F" w:rsidRPr="000174B9" w:rsidRDefault="001C557F" w:rsidP="001C557F">
      <w:pPr>
        <w:pStyle w:val="List"/>
        <w:jc w:val="both"/>
        <w:rPr>
          <w:rFonts w:ascii="Garamond" w:hAnsi="Garamond"/>
          <w:b/>
          <w:lang w:val="ro-RO"/>
        </w:rPr>
      </w:pPr>
      <w:r w:rsidRPr="000174B9">
        <w:rPr>
          <w:rFonts w:ascii="Garamond" w:hAnsi="Garamond"/>
          <w:b/>
          <w:lang w:val="ro-RO"/>
        </w:rPr>
        <w:t xml:space="preserve">16.2. Planul de închidere al instalaţiei. </w:t>
      </w:r>
    </w:p>
    <w:p w:rsidR="001C557F" w:rsidRPr="000174B9" w:rsidRDefault="001C557F" w:rsidP="00B91714">
      <w:pPr>
        <w:pStyle w:val="List"/>
        <w:numPr>
          <w:ilvl w:val="0"/>
          <w:numId w:val="95"/>
        </w:numPr>
        <w:tabs>
          <w:tab w:val="left" w:pos="709"/>
        </w:tabs>
        <w:ind w:hanging="720"/>
        <w:jc w:val="both"/>
        <w:rPr>
          <w:rFonts w:ascii="Garamond" w:hAnsi="Garamond"/>
          <w:lang w:val="ro-RO"/>
        </w:rPr>
      </w:pPr>
      <w:r w:rsidRPr="000174B9">
        <w:rPr>
          <w:rFonts w:ascii="Garamond" w:hAnsi="Garamond"/>
          <w:lang w:val="ro-RO"/>
        </w:rPr>
        <w:t>În cazul închiderii definitive a întregii instalaţii sau a unor părţi de instalaţie, titularul/operatorul activităţii trebuie să elaboreze un plan de închidere agreat de autoritatea competentă pentru protecţia mediului. Scopul planului de închidere trebuie să respecte prevederile Ghidului Tehnic General (punctul 18), aprobat prin Ord. M.A.P.A.M.. nr. 36/2004.</w:t>
      </w:r>
    </w:p>
    <w:p w:rsidR="001C557F" w:rsidRPr="000174B9" w:rsidRDefault="001C557F" w:rsidP="00B91714">
      <w:pPr>
        <w:pStyle w:val="List"/>
        <w:numPr>
          <w:ilvl w:val="0"/>
          <w:numId w:val="95"/>
        </w:numPr>
        <w:ind w:hanging="720"/>
        <w:jc w:val="both"/>
        <w:rPr>
          <w:rFonts w:ascii="Garamond" w:hAnsi="Garamond"/>
          <w:lang w:val="ro-RO"/>
        </w:rPr>
      </w:pPr>
      <w:r w:rsidRPr="000174B9">
        <w:rPr>
          <w:rFonts w:ascii="Garamond" w:hAnsi="Garamond"/>
          <w:lang w:val="ro-RO"/>
        </w:rPr>
        <w:t xml:space="preserve">Planul de închidere trebuie să includă minim: </w:t>
      </w:r>
    </w:p>
    <w:p w:rsidR="001C557F" w:rsidRPr="000174B9" w:rsidRDefault="001C557F" w:rsidP="00B91714">
      <w:pPr>
        <w:pStyle w:val="List"/>
        <w:numPr>
          <w:ilvl w:val="0"/>
          <w:numId w:val="96"/>
        </w:numPr>
        <w:jc w:val="both"/>
        <w:rPr>
          <w:rFonts w:ascii="Garamond" w:hAnsi="Garamond"/>
          <w:lang w:val="ro-RO"/>
        </w:rPr>
      </w:pPr>
      <w:r w:rsidRPr="000174B9">
        <w:rPr>
          <w:rFonts w:ascii="Garamond" w:hAnsi="Garamond"/>
          <w:lang w:val="ro-RO"/>
        </w:rPr>
        <w:t xml:space="preserve">planurile tuturor conductelor şi rezervoarelor subterane; </w:t>
      </w:r>
    </w:p>
    <w:p w:rsidR="001C557F" w:rsidRPr="000174B9" w:rsidRDefault="001C557F" w:rsidP="00B91714">
      <w:pPr>
        <w:pStyle w:val="List"/>
        <w:numPr>
          <w:ilvl w:val="0"/>
          <w:numId w:val="96"/>
        </w:numPr>
        <w:jc w:val="both"/>
        <w:rPr>
          <w:rFonts w:ascii="Garamond" w:hAnsi="Garamond"/>
          <w:lang w:val="ro-RO"/>
        </w:rPr>
      </w:pPr>
      <w:r w:rsidRPr="000174B9">
        <w:rPr>
          <w:rFonts w:ascii="Garamond" w:hAnsi="Garamond"/>
          <w:lang w:val="ro-RO"/>
        </w:rPr>
        <w:t>orice măsură specifică pentru prevenirea poluării apei, aerului şi solului;</w:t>
      </w:r>
    </w:p>
    <w:p w:rsidR="001C557F" w:rsidRPr="000174B9" w:rsidRDefault="001C557F" w:rsidP="00B91714">
      <w:pPr>
        <w:pStyle w:val="List"/>
        <w:numPr>
          <w:ilvl w:val="0"/>
          <w:numId w:val="96"/>
        </w:numPr>
        <w:jc w:val="both"/>
        <w:rPr>
          <w:rFonts w:ascii="Garamond" w:hAnsi="Garamond"/>
          <w:lang w:val="ro-RO"/>
        </w:rPr>
      </w:pPr>
      <w:r w:rsidRPr="000174B9">
        <w:rPr>
          <w:rFonts w:ascii="Garamond" w:hAnsi="Garamond"/>
          <w:lang w:val="ro-RO"/>
        </w:rPr>
        <w:t>acolo unde este cazul, golirea completă de conţinut potenţial periculos şi spălarea conductelor şi a rezervoarelor;</w:t>
      </w:r>
    </w:p>
    <w:p w:rsidR="001C557F" w:rsidRPr="000174B9" w:rsidRDefault="001C557F" w:rsidP="00B91714">
      <w:pPr>
        <w:pStyle w:val="List"/>
        <w:numPr>
          <w:ilvl w:val="0"/>
          <w:numId w:val="96"/>
        </w:numPr>
        <w:jc w:val="both"/>
        <w:rPr>
          <w:rFonts w:ascii="Garamond" w:hAnsi="Garamond"/>
          <w:lang w:val="ro-RO"/>
        </w:rPr>
      </w:pPr>
      <w:r w:rsidRPr="000174B9">
        <w:rPr>
          <w:rFonts w:ascii="Garamond" w:hAnsi="Garamond"/>
          <w:lang w:val="ro-RO"/>
        </w:rPr>
        <w:t>valorificarea/eliminarea deşeurilor;</w:t>
      </w:r>
    </w:p>
    <w:p w:rsidR="001C557F" w:rsidRPr="000174B9" w:rsidRDefault="001C557F" w:rsidP="00B91714">
      <w:pPr>
        <w:pStyle w:val="List"/>
        <w:numPr>
          <w:ilvl w:val="0"/>
          <w:numId w:val="96"/>
        </w:numPr>
        <w:jc w:val="both"/>
        <w:rPr>
          <w:rFonts w:ascii="Garamond" w:hAnsi="Garamond"/>
          <w:lang w:val="ro-RO"/>
        </w:rPr>
      </w:pPr>
      <w:r w:rsidRPr="000174B9">
        <w:rPr>
          <w:rFonts w:ascii="Garamond" w:hAnsi="Garamond"/>
          <w:lang w:val="ro-RO"/>
        </w:rPr>
        <w:t>măsuri de pază pentru prevenirea actelor de distrugere.</w:t>
      </w:r>
    </w:p>
    <w:p w:rsidR="001C557F" w:rsidRPr="000174B9" w:rsidRDefault="001C557F" w:rsidP="00B91714">
      <w:pPr>
        <w:pStyle w:val="List"/>
        <w:numPr>
          <w:ilvl w:val="0"/>
          <w:numId w:val="95"/>
        </w:numPr>
        <w:ind w:hanging="720"/>
        <w:jc w:val="both"/>
        <w:rPr>
          <w:rFonts w:ascii="Garamond" w:hAnsi="Garamond"/>
          <w:lang w:val="ro-RO"/>
        </w:rPr>
      </w:pPr>
      <w:r w:rsidRPr="000174B9">
        <w:rPr>
          <w:rFonts w:ascii="Garamond" w:hAnsi="Garamond"/>
          <w:lang w:val="ro-RO"/>
        </w:rPr>
        <w:t>Planul de închidere trebuie să identifice resursele necesare pentru punerea lui în aplicare şi să declare mijloacele de asigurare a disponibilităţii acestor resurse, indiferent de situaţia financiară a titularului/operatorului activităţii.</w:t>
      </w:r>
    </w:p>
    <w:p w:rsidR="001C557F" w:rsidRPr="000174B9" w:rsidRDefault="001C557F" w:rsidP="00B91714">
      <w:pPr>
        <w:pStyle w:val="List"/>
        <w:numPr>
          <w:ilvl w:val="0"/>
          <w:numId w:val="95"/>
        </w:numPr>
        <w:ind w:hanging="720"/>
        <w:jc w:val="both"/>
        <w:rPr>
          <w:rFonts w:ascii="Garamond" w:hAnsi="Garamond"/>
          <w:lang w:val="ro-RO"/>
        </w:rPr>
      </w:pPr>
      <w:r w:rsidRPr="000174B9">
        <w:rPr>
          <w:rFonts w:ascii="Garamond" w:hAnsi="Garamond"/>
          <w:lang w:val="ro-RO"/>
        </w:rPr>
        <w:t>La încetarea activităţii se va analiza impactul produs de activitatea tehnologică asupra solului pentru a constata gradul de poluare şi necesitatea oricăror remedieri în vederea aducerii terenului într-o stare satisfăcătoare din punct de vedere al categoriei de folosinţă avută anterior.</w:t>
      </w:r>
    </w:p>
    <w:p w:rsidR="001C557F" w:rsidRPr="000174B9" w:rsidRDefault="001C557F" w:rsidP="00B91714">
      <w:pPr>
        <w:pStyle w:val="List"/>
        <w:numPr>
          <w:ilvl w:val="0"/>
          <w:numId w:val="95"/>
        </w:numPr>
        <w:ind w:hanging="720"/>
        <w:jc w:val="both"/>
        <w:rPr>
          <w:rFonts w:ascii="Garamond" w:hAnsi="Garamond"/>
          <w:lang w:val="ro-RO"/>
        </w:rPr>
      </w:pPr>
      <w:r w:rsidRPr="000174B9">
        <w:rPr>
          <w:rFonts w:ascii="Garamond" w:hAnsi="Garamond"/>
          <w:lang w:val="ro-RO"/>
        </w:rPr>
        <w:t>Dezafectarea, demontare instalaţiilor, demolarea construcţiilor se va face obligatoriu pe baza unui proiect de dezafectare. Solicitarea şi obţinerea acordului de mediu sunt obligatorii pentru proiectele de dezafectare aferente activităţii cu impact semnificativ asupra mediului.</w:t>
      </w:r>
    </w:p>
    <w:p w:rsidR="001C557F" w:rsidRPr="000174B9" w:rsidRDefault="001C557F" w:rsidP="001C557F">
      <w:pPr>
        <w:jc w:val="both"/>
        <w:rPr>
          <w:rFonts w:ascii="Garamond" w:hAnsi="Garamond"/>
        </w:rPr>
      </w:pPr>
    </w:p>
    <w:p w:rsidR="001C557F" w:rsidRPr="000174B9" w:rsidRDefault="001C557F" w:rsidP="001C557F">
      <w:pPr>
        <w:jc w:val="both"/>
        <w:rPr>
          <w:rFonts w:ascii="Garamond" w:hAnsi="Garamond"/>
        </w:rPr>
      </w:pPr>
      <w:r w:rsidRPr="000174B9">
        <w:rPr>
          <w:rFonts w:ascii="Garamond" w:hAnsi="Garamond"/>
        </w:rPr>
        <w:t xml:space="preserve">Verificarea conformării cu prevederile autorizaţiei integrate de mediu se face de către Agenţia pentru Protecţia Mediului Constanţa împreună cu G.N.M. – Comisariatul Judeţean Constanţa, </w:t>
      </w:r>
    </w:p>
    <w:p w:rsidR="001C557F" w:rsidRPr="000174B9" w:rsidRDefault="001C557F" w:rsidP="001C557F">
      <w:pPr>
        <w:pStyle w:val="Heading1"/>
        <w:numPr>
          <w:ilvl w:val="0"/>
          <w:numId w:val="0"/>
        </w:numPr>
        <w:rPr>
          <w:rFonts w:ascii="Garamond" w:hAnsi="Garamond"/>
          <w:b/>
          <w:sz w:val="22"/>
        </w:rPr>
      </w:pPr>
    </w:p>
    <w:p w:rsidR="00D41B81" w:rsidRPr="000174B9" w:rsidRDefault="00D41B81" w:rsidP="001C557F">
      <w:pPr>
        <w:pStyle w:val="Heading1"/>
        <w:numPr>
          <w:ilvl w:val="0"/>
          <w:numId w:val="0"/>
        </w:numPr>
        <w:rPr>
          <w:rFonts w:ascii="Garamond" w:hAnsi="Garamond"/>
          <w:b/>
          <w:sz w:val="22"/>
        </w:rPr>
      </w:pPr>
    </w:p>
    <w:p w:rsidR="00D41B81" w:rsidRPr="000174B9" w:rsidRDefault="00D41B81" w:rsidP="001C557F">
      <w:pPr>
        <w:pStyle w:val="Heading1"/>
        <w:numPr>
          <w:ilvl w:val="0"/>
          <w:numId w:val="0"/>
        </w:numPr>
        <w:rPr>
          <w:rFonts w:ascii="Garamond" w:hAnsi="Garamond"/>
          <w:b/>
          <w:sz w:val="22"/>
        </w:rPr>
      </w:pPr>
    </w:p>
    <w:p w:rsidR="001C557F" w:rsidRPr="000174B9" w:rsidRDefault="001C557F" w:rsidP="001C557F">
      <w:pPr>
        <w:pStyle w:val="Heading1"/>
        <w:numPr>
          <w:ilvl w:val="0"/>
          <w:numId w:val="0"/>
        </w:numPr>
        <w:rPr>
          <w:rFonts w:ascii="Garamond" w:hAnsi="Garamond"/>
          <w:b/>
          <w:sz w:val="22"/>
        </w:rPr>
      </w:pPr>
      <w:r w:rsidRPr="000174B9">
        <w:rPr>
          <w:rFonts w:ascii="Garamond" w:hAnsi="Garamond"/>
          <w:b/>
          <w:sz w:val="22"/>
        </w:rPr>
        <w:t>17. GLOSAR DE TERMENI</w:t>
      </w:r>
    </w:p>
    <w:p w:rsidR="001C557F" w:rsidRPr="000174B9" w:rsidRDefault="001C557F" w:rsidP="001C557F"/>
    <w:tbl>
      <w:tblPr>
        <w:tblW w:w="98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382"/>
        <w:gridCol w:w="7484"/>
      </w:tblGrid>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A.P.M. Constanţa</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 xml:space="preserve">Agenţia pentru Protecţia Mediului Constanţa </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G.N.M. - C.J. Constanţa</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Garda Naţională de Mediu - Comisariatul Judeţean Constanţa</w:t>
            </w:r>
          </w:p>
        </w:tc>
      </w:tr>
      <w:tr w:rsidR="001C557F" w:rsidRPr="000174B9" w:rsidTr="00801961">
        <w:trPr>
          <w:trHeight w:val="225"/>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Amplasament</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Amplasamentul geografic al complexului industrial cu una sau mai multe instalaţii situate pe acelaşi locaţie şi în care un operator desfăşoară una sau mai multe activităţi prezentate în Anexa II</w:t>
            </w:r>
          </w:p>
        </w:tc>
      </w:tr>
      <w:tr w:rsidR="001C557F" w:rsidRPr="000174B9" w:rsidTr="00801961">
        <w:trPr>
          <w:trHeight w:val="225"/>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Titular</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Orice persoana fizică sau juridică care operează ori deţine controlul instalaţiei, aşa cum este prevăzut în legislaţia naţională sau care a fost investită cu putere economică decisivă asupra funcţionarii tehnice a instalaţiei</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BAT</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Cele Mai Bune Tehnologii Disponibile - Stadiul de dezvoltare cel mai avansat şi eficient înregistrat în dezvoltarea unei activităţi şi a modurilor de exploatare, care demonstrează posibilitatea practică de a constitui referinţă pentru stabilirea valorilor limita de emisie în scopul prevenirii poluării, iar în cazul în care acest fapt nu este posibil, pentru a reduce in ansamblu emisiile si impactul asupra mediului în întregul său.</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CAT</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Colectivul de Analiză Tehnică</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Instalaţie IED</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Orice instalaţie tehnica staţionară în care se desfăşoară una sau mai multe activităţi prevăzute în anexa nr. 1, precum şi orice altă activitate direct legată tehnic de activităţile desfăşurate pe acel amplasament, care pot genera emisii şi poluare.</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Emisie</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Eliberarea directă sau indirectă de substanţe, vibraţii, căldură, zgomot, în aer, apă ori sol, provenite de la surse punctiforme sau difuze ale instalaţiei.</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Poluare</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Introducerea directă sau indirectă, ca rezultat al activităţii umane, de substanţe, vibraţii, căldură, zgomot, în aer, apa ori sol, susceptibile să aducă prejudicii sănătăţii umane sau calităţii mediului</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VLE</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 xml:space="preserve">Valori Limită de Emisie </w:t>
            </w:r>
          </w:p>
          <w:p w:rsidR="001C557F" w:rsidRPr="000174B9" w:rsidRDefault="001C557F" w:rsidP="00801961">
            <w:pPr>
              <w:jc w:val="both"/>
              <w:rPr>
                <w:rFonts w:ascii="Garamond" w:hAnsi="Garamond"/>
              </w:rPr>
            </w:pPr>
            <w:r w:rsidRPr="000174B9">
              <w:rPr>
                <w:rFonts w:ascii="Garamond" w:hAnsi="Garamond"/>
              </w:rPr>
              <w:t xml:space="preserve">Masa exprimată prin parametrii specifici, concentraţia şi/sau  nivelul unei emisii care nu trebuie depăşită în cursul uneia sau mai multor perioade de timp, neluându-se în </w:t>
            </w:r>
            <w:r w:rsidRPr="000174B9">
              <w:rPr>
                <w:rFonts w:ascii="Garamond" w:hAnsi="Garamond"/>
              </w:rPr>
              <w:lastRenderedPageBreak/>
              <w:t>considerare nici o diluţie.</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lastRenderedPageBreak/>
              <w:t>Modificare în exploatare</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O schimbare în ceea ce priveşte tipul sau funcţionarea instalaţiei ori o extindere a acesteia, care poate avea efecte asupra mediului.</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Cod CAEN</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Standard de nomenclatură a activităţilor economice</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Operaţiunea de eliminare a deşeurilor</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Orice operaţiune de eliminare a deşeurilor inclusă în Legea nr.211/2011</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Operaţiunea de valorificare a deşeurilor</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Orice operaţiune de valorificare a deşeurilor inclusă în Legea nr.211/2011</w:t>
            </w:r>
          </w:p>
        </w:tc>
      </w:tr>
      <w:tr w:rsidR="001C557F" w:rsidRPr="000174B9" w:rsidTr="00801961">
        <w:trPr>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PA</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Plan de Acţiuni pentru conformarea la cerinţele UE si prevederile legale privind protecţia mediului</w:t>
            </w:r>
          </w:p>
        </w:tc>
      </w:tr>
      <w:tr w:rsidR="001C557F" w:rsidRPr="000174B9" w:rsidTr="00801961">
        <w:trPr>
          <w:trHeight w:val="439"/>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RAM</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Raportul Anual de Mediu</w:t>
            </w:r>
          </w:p>
        </w:tc>
      </w:tr>
      <w:tr w:rsidR="001C557F" w:rsidRPr="000174B9" w:rsidTr="00801961">
        <w:trPr>
          <w:trHeight w:val="373"/>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EPRTR</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Registrul European al Poluanţilor Emişi si Transferaţi</w:t>
            </w:r>
          </w:p>
        </w:tc>
      </w:tr>
      <w:tr w:rsidR="001C557F" w:rsidRPr="000174B9" w:rsidTr="00801961">
        <w:trPr>
          <w:trHeight w:val="127"/>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NTPA 001/2005</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Norme tehnice privind stabilirea limitelor de încărcare cu poluanţi a apelor uzate industriale şi orăşeneşti la evacuarea în receptori naturali</w:t>
            </w:r>
          </w:p>
        </w:tc>
      </w:tr>
      <w:tr w:rsidR="001C557F" w:rsidRPr="000174B9" w:rsidTr="00801961">
        <w:trPr>
          <w:trHeight w:val="127"/>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NTPA 002/2005</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 xml:space="preserve">Norme tehnice privind stabilirea limitelor de încărcare cu poluanţi a apelor uzate industriale şi orăşeneşti la evacuarea în reţelele de canalizare ale localităţilor şi/sau în staţiile de epurare </w:t>
            </w:r>
          </w:p>
        </w:tc>
      </w:tr>
      <w:tr w:rsidR="001C557F" w:rsidRPr="000174B9" w:rsidTr="00801961">
        <w:trPr>
          <w:trHeight w:val="127"/>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Instalaţie de coincinerare</w:t>
            </w:r>
          </w:p>
        </w:tc>
        <w:tc>
          <w:tcPr>
            <w:tcW w:w="7484" w:type="dxa"/>
            <w:vAlign w:val="center"/>
          </w:tcPr>
          <w:p w:rsidR="001C557F" w:rsidRPr="000174B9" w:rsidRDefault="001C557F" w:rsidP="00801961">
            <w:pPr>
              <w:jc w:val="both"/>
              <w:rPr>
                <w:rFonts w:ascii="Garamond" w:hAnsi="Garamond"/>
              </w:rPr>
            </w:pPr>
            <w:r w:rsidRPr="000174B9">
              <w:rPr>
                <w:rFonts w:ascii="Garamond" w:hAnsi="Garamond"/>
              </w:rPr>
              <w:t>Orice instalaţie fixă sau mobilă, al cărui scop principal este generarea energiei sau a altor produse materiale, care foloseste deşeuri drept combustibil uzual sau suplimentar sau în care deşeurile sunt tratate termic pentru eliminare.</w:t>
            </w:r>
          </w:p>
        </w:tc>
      </w:tr>
      <w:tr w:rsidR="001C557F" w:rsidRPr="000174B9" w:rsidTr="00801961">
        <w:trPr>
          <w:trHeight w:val="127"/>
          <w:jc w:val="center"/>
        </w:trPr>
        <w:tc>
          <w:tcPr>
            <w:tcW w:w="2382" w:type="dxa"/>
            <w:vAlign w:val="center"/>
          </w:tcPr>
          <w:p w:rsidR="001C557F" w:rsidRPr="000174B9" w:rsidRDefault="001C557F" w:rsidP="00801961">
            <w:pPr>
              <w:jc w:val="center"/>
              <w:rPr>
                <w:rFonts w:ascii="Garamond" w:hAnsi="Garamond"/>
              </w:rPr>
            </w:pPr>
            <w:r w:rsidRPr="000174B9">
              <w:rPr>
                <w:rFonts w:ascii="Garamond" w:hAnsi="Garamond"/>
              </w:rPr>
              <w:t>Instalaţie de coincinerare existentă</w:t>
            </w:r>
          </w:p>
        </w:tc>
        <w:tc>
          <w:tcPr>
            <w:tcW w:w="7484" w:type="dxa"/>
            <w:vAlign w:val="center"/>
          </w:tcPr>
          <w:p w:rsidR="001C557F" w:rsidRPr="000174B9" w:rsidRDefault="001C557F" w:rsidP="00801961">
            <w:pPr>
              <w:jc w:val="both"/>
              <w:rPr>
                <w:rFonts w:ascii="Garamond" w:hAnsi="Garamond"/>
                <w:highlight w:val="yellow"/>
              </w:rPr>
            </w:pPr>
            <w:r w:rsidRPr="000174B9">
              <w:rPr>
                <w:rFonts w:ascii="Garamond" w:hAnsi="Garamond"/>
              </w:rPr>
              <w:t xml:space="preserve">Orice unitate tehnică staţionară sau mobilă al cărei scop principal este generarea de energie sau producerea de produse materiale şi care utilizează deşeuri drept combustibil uzual sau suplimentar ori în care deşeurile sunt tratate termic în vederea eliminării lor prin incinerare prin oxidare, precum şi prin alte procedee de tratare termică, cum ar fi piroliza şi gazeificarea sau procesul cu plasmă, în măsura în care substanţele care rezultă în urma tratării sunt incinerate </w:t>
            </w:r>
          </w:p>
        </w:tc>
      </w:tr>
    </w:tbl>
    <w:p w:rsidR="001C557F" w:rsidRPr="000174B9" w:rsidRDefault="001C557F" w:rsidP="001C557F">
      <w:pPr>
        <w:pStyle w:val="Header"/>
        <w:rPr>
          <w:rFonts w:ascii="Garamond" w:hAnsi="Garamond"/>
          <w:noProof/>
          <w:lang w:val="ro-RO"/>
        </w:rPr>
      </w:pPr>
    </w:p>
    <w:p w:rsidR="001C557F" w:rsidRPr="000174B9" w:rsidRDefault="001C557F" w:rsidP="001C557F">
      <w:pPr>
        <w:rPr>
          <w:rFonts w:ascii="Garamond" w:hAnsi="Garamond"/>
          <w:b/>
        </w:rPr>
      </w:pPr>
    </w:p>
    <w:p w:rsidR="001C557F" w:rsidRPr="000174B9" w:rsidRDefault="001C557F" w:rsidP="001C557F">
      <w:pPr>
        <w:rPr>
          <w:rFonts w:ascii="Garamond" w:hAnsi="Garamond"/>
          <w:b/>
        </w:rPr>
      </w:pPr>
      <w:r w:rsidRPr="000174B9">
        <w:rPr>
          <w:rFonts w:ascii="Garamond" w:hAnsi="Garamond"/>
          <w:b/>
        </w:rPr>
        <w:t>ANEXA I – Plan de incadrare in zona</w:t>
      </w:r>
    </w:p>
    <w:p w:rsidR="001C557F" w:rsidRPr="000174B9" w:rsidRDefault="001C557F" w:rsidP="001C557F">
      <w:pPr>
        <w:rPr>
          <w:rFonts w:ascii="Garamond" w:hAnsi="Garamond"/>
          <w:b/>
        </w:rPr>
      </w:pPr>
    </w:p>
    <w:p w:rsidR="001C557F" w:rsidRPr="000174B9" w:rsidRDefault="001C557F" w:rsidP="001C557F">
      <w:pPr>
        <w:rPr>
          <w:rFonts w:ascii="Garamond" w:hAnsi="Garamond"/>
          <w:b/>
        </w:rPr>
      </w:pPr>
      <w:r w:rsidRPr="000174B9">
        <w:rPr>
          <w:rFonts w:ascii="Garamond" w:hAnsi="Garamond"/>
          <w:b/>
        </w:rPr>
        <w:t>ANEXA II – Plan situatie</w:t>
      </w:r>
    </w:p>
    <w:p w:rsidR="001C557F" w:rsidRPr="000174B9" w:rsidRDefault="001C557F" w:rsidP="001C557F">
      <w:pPr>
        <w:rPr>
          <w:rFonts w:ascii="Garamond" w:hAnsi="Garamond"/>
          <w:b/>
        </w:rPr>
      </w:pPr>
    </w:p>
    <w:p w:rsidR="001C557F" w:rsidRPr="000174B9" w:rsidRDefault="001C557F" w:rsidP="001C557F">
      <w:pPr>
        <w:rPr>
          <w:rFonts w:ascii="Garamond" w:hAnsi="Garamond"/>
          <w:b/>
        </w:rPr>
      </w:pPr>
      <w:r w:rsidRPr="000174B9">
        <w:rPr>
          <w:rFonts w:ascii="Garamond" w:hAnsi="Garamond"/>
          <w:b/>
        </w:rPr>
        <w:t>ANEXA III –  MODELUL RAPORTULUI DE MEDIU (LUNAR*/ ANUAL)</w:t>
      </w:r>
    </w:p>
    <w:tbl>
      <w:tblPr>
        <w:tblW w:w="93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679"/>
        <w:gridCol w:w="3692"/>
      </w:tblGrid>
      <w:tr w:rsidR="001C557F" w:rsidRPr="000174B9" w:rsidTr="00801961">
        <w:trPr>
          <w:trHeight w:val="340"/>
          <w:jc w:val="center"/>
        </w:trPr>
        <w:tc>
          <w:tcPr>
            <w:tcW w:w="5679" w:type="dxa"/>
            <w:shd w:val="pct10" w:color="auto" w:fill="auto"/>
            <w:noWrap/>
            <w:vAlign w:val="bottom"/>
          </w:tcPr>
          <w:p w:rsidR="001C557F" w:rsidRPr="000174B9" w:rsidRDefault="001C557F" w:rsidP="00801961">
            <w:pPr>
              <w:spacing w:line="240" w:lineRule="auto"/>
              <w:rPr>
                <w:rFonts w:ascii="Garamond" w:hAnsi="Garamond"/>
              </w:rPr>
            </w:pPr>
            <w:r w:rsidRPr="000174B9">
              <w:rPr>
                <w:rFonts w:ascii="Garamond" w:hAnsi="Garamond"/>
              </w:rPr>
              <w:t>Identificarea dispozitivului</w:t>
            </w:r>
          </w:p>
        </w:tc>
        <w:tc>
          <w:tcPr>
            <w:tcW w:w="3692" w:type="dxa"/>
            <w:shd w:val="pct10" w:color="auto" w:fill="auto"/>
            <w:noWrap/>
            <w:vAlign w:val="bottom"/>
          </w:tcPr>
          <w:p w:rsidR="001C557F" w:rsidRPr="000174B9" w:rsidRDefault="001C557F" w:rsidP="00801961">
            <w:pPr>
              <w:rPr>
                <w:rFonts w:ascii="Garamond" w:hAnsi="Garamond"/>
              </w:rPr>
            </w:pP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Numele instalaţiei</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Adresa instalaţiei</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Cod poştal /Cod ţară</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Coordonatele amplasamentului (latitudine N, longitutdine E)</w:t>
            </w:r>
          </w:p>
        </w:tc>
        <w:tc>
          <w:tcPr>
            <w:tcW w:w="3692" w:type="dxa"/>
            <w:noWrap/>
            <w:vAlign w:val="bottom"/>
          </w:tcPr>
          <w:p w:rsidR="001C557F" w:rsidRPr="000174B9" w:rsidRDefault="001C557F" w:rsidP="00801961">
            <w:pPr>
              <w:rPr>
                <w:rFonts w:ascii="Garamond" w:hAnsi="Garamond"/>
              </w:rPr>
            </w:pPr>
            <w:r w:rsidRPr="000174B9">
              <w:rPr>
                <w:rFonts w:ascii="Garamond" w:hAnsi="Garamond"/>
              </w:rPr>
              <w:t>Nord</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Codul CAEN (4 cifre sub forma xx.xx)</w:t>
            </w:r>
          </w:p>
        </w:tc>
        <w:tc>
          <w:tcPr>
            <w:tcW w:w="3692" w:type="dxa"/>
            <w:noWrap/>
            <w:vAlign w:val="bottom"/>
          </w:tcPr>
          <w:p w:rsidR="001C557F" w:rsidRPr="000174B9" w:rsidRDefault="001C557F" w:rsidP="00801961">
            <w:pPr>
              <w:rPr>
                <w:rFonts w:ascii="Garamond" w:hAnsi="Garamond"/>
              </w:rPr>
            </w:pP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Activitatea principală</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Volumul producţiei</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Autoritatea de reglementare</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Numărul instalaţiilor</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Numărul orelor de funcţionare pe an</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Numărul angajaţilor</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Numărul autorizaţiei de mediu</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Persoana de contact</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Telefon nr.</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Fax nr.</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r w:rsidR="001C557F" w:rsidRPr="000174B9" w:rsidTr="00801961">
        <w:trPr>
          <w:trHeight w:val="340"/>
          <w:jc w:val="center"/>
        </w:trPr>
        <w:tc>
          <w:tcPr>
            <w:tcW w:w="5679" w:type="dxa"/>
            <w:noWrap/>
            <w:vAlign w:val="bottom"/>
          </w:tcPr>
          <w:p w:rsidR="001C557F" w:rsidRPr="000174B9" w:rsidRDefault="001C557F" w:rsidP="00801961">
            <w:pPr>
              <w:spacing w:line="240" w:lineRule="auto"/>
              <w:rPr>
                <w:rFonts w:ascii="Garamond" w:hAnsi="Garamond"/>
              </w:rPr>
            </w:pPr>
            <w:r w:rsidRPr="000174B9">
              <w:rPr>
                <w:rFonts w:ascii="Garamond" w:hAnsi="Garamond"/>
              </w:rPr>
              <w:t>Adresa E-mail</w:t>
            </w:r>
          </w:p>
        </w:tc>
        <w:tc>
          <w:tcPr>
            <w:tcW w:w="3692" w:type="dxa"/>
            <w:noWrap/>
            <w:vAlign w:val="bottom"/>
          </w:tcPr>
          <w:p w:rsidR="001C557F" w:rsidRPr="000174B9" w:rsidRDefault="001C557F" w:rsidP="00801961">
            <w:pPr>
              <w:rPr>
                <w:rFonts w:ascii="Garamond" w:hAnsi="Garamond"/>
              </w:rPr>
            </w:pPr>
            <w:r w:rsidRPr="000174B9">
              <w:rPr>
                <w:rFonts w:ascii="Garamond" w:hAnsi="Garamond"/>
              </w:rPr>
              <w:t> </w:t>
            </w: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lastRenderedPageBreak/>
        <w:t>Consumuri de materii prime</w:t>
      </w:r>
    </w:p>
    <w:tbl>
      <w:tblPr>
        <w:tblW w:w="93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944"/>
        <w:gridCol w:w="1265"/>
        <w:gridCol w:w="1686"/>
        <w:gridCol w:w="1444"/>
      </w:tblGrid>
      <w:tr w:rsidR="001C557F" w:rsidRPr="000174B9" w:rsidTr="00801961">
        <w:trPr>
          <w:jc w:val="center"/>
        </w:trPr>
        <w:tc>
          <w:tcPr>
            <w:tcW w:w="4944" w:type="dxa"/>
            <w:shd w:val="pct10" w:color="auto" w:fill="auto"/>
            <w:vAlign w:val="center"/>
          </w:tcPr>
          <w:p w:rsidR="001C557F" w:rsidRPr="000174B9" w:rsidRDefault="001C557F" w:rsidP="00801961">
            <w:pPr>
              <w:rPr>
                <w:rFonts w:ascii="Garamond" w:hAnsi="Garamond"/>
              </w:rPr>
            </w:pPr>
            <w:r w:rsidRPr="000174B9">
              <w:rPr>
                <w:rFonts w:ascii="Garamond" w:hAnsi="Garamond"/>
              </w:rPr>
              <w:t>Tip materie prima/material auxiliar</w:t>
            </w:r>
          </w:p>
        </w:tc>
        <w:tc>
          <w:tcPr>
            <w:tcW w:w="1265" w:type="dxa"/>
            <w:shd w:val="pct10" w:color="auto" w:fill="auto"/>
            <w:vAlign w:val="center"/>
          </w:tcPr>
          <w:p w:rsidR="001C557F" w:rsidRPr="000174B9" w:rsidRDefault="001C557F" w:rsidP="00801961">
            <w:pPr>
              <w:rPr>
                <w:rFonts w:ascii="Garamond" w:hAnsi="Garamond"/>
              </w:rPr>
            </w:pPr>
            <w:r w:rsidRPr="000174B9">
              <w:rPr>
                <w:rFonts w:ascii="Garamond" w:hAnsi="Garamond"/>
              </w:rPr>
              <w:t>Unitate de măsura</w:t>
            </w:r>
          </w:p>
        </w:tc>
        <w:tc>
          <w:tcPr>
            <w:tcW w:w="1686" w:type="dxa"/>
            <w:shd w:val="pct10" w:color="auto" w:fill="auto"/>
            <w:vAlign w:val="center"/>
          </w:tcPr>
          <w:p w:rsidR="001C557F" w:rsidRPr="000174B9" w:rsidRDefault="001C557F" w:rsidP="00801961">
            <w:pPr>
              <w:rPr>
                <w:rFonts w:ascii="Garamond" w:hAnsi="Garamond"/>
              </w:rPr>
            </w:pPr>
            <w:r w:rsidRPr="000174B9">
              <w:rPr>
                <w:rFonts w:ascii="Garamond" w:hAnsi="Garamond"/>
              </w:rPr>
              <w:t>Consum lunar</w:t>
            </w:r>
          </w:p>
        </w:tc>
        <w:tc>
          <w:tcPr>
            <w:tcW w:w="1444" w:type="dxa"/>
            <w:shd w:val="pct10" w:color="auto" w:fill="auto"/>
            <w:vAlign w:val="center"/>
          </w:tcPr>
          <w:p w:rsidR="001C557F" w:rsidRPr="000174B9" w:rsidRDefault="001C557F" w:rsidP="00801961">
            <w:pPr>
              <w:rPr>
                <w:rFonts w:ascii="Garamond" w:hAnsi="Garamond"/>
              </w:rPr>
            </w:pPr>
            <w:r w:rsidRPr="000174B9">
              <w:rPr>
                <w:rFonts w:ascii="Garamond" w:hAnsi="Garamond"/>
              </w:rPr>
              <w:t>Consum anual realizat</w:t>
            </w:r>
          </w:p>
        </w:tc>
      </w:tr>
      <w:tr w:rsidR="001C557F" w:rsidRPr="000174B9" w:rsidTr="00801961">
        <w:trPr>
          <w:jc w:val="center"/>
        </w:trPr>
        <w:tc>
          <w:tcPr>
            <w:tcW w:w="4944" w:type="dxa"/>
          </w:tcPr>
          <w:p w:rsidR="001C557F" w:rsidRPr="000174B9" w:rsidRDefault="001C557F" w:rsidP="00801961">
            <w:pPr>
              <w:rPr>
                <w:rFonts w:ascii="Garamond" w:hAnsi="Garamond"/>
              </w:rPr>
            </w:pPr>
          </w:p>
        </w:tc>
        <w:tc>
          <w:tcPr>
            <w:tcW w:w="1265" w:type="dxa"/>
          </w:tcPr>
          <w:p w:rsidR="001C557F" w:rsidRPr="000174B9" w:rsidRDefault="001C557F" w:rsidP="00801961">
            <w:pPr>
              <w:rPr>
                <w:rFonts w:ascii="Garamond" w:hAnsi="Garamond"/>
              </w:rPr>
            </w:pPr>
          </w:p>
        </w:tc>
        <w:tc>
          <w:tcPr>
            <w:tcW w:w="1686" w:type="dxa"/>
            <w:vAlign w:val="center"/>
          </w:tcPr>
          <w:p w:rsidR="001C557F" w:rsidRPr="000174B9" w:rsidRDefault="001C557F" w:rsidP="00801961">
            <w:pPr>
              <w:rPr>
                <w:rFonts w:ascii="Garamond" w:hAnsi="Garamond"/>
              </w:rPr>
            </w:pPr>
          </w:p>
        </w:tc>
        <w:tc>
          <w:tcPr>
            <w:tcW w:w="1444" w:type="dxa"/>
          </w:tcPr>
          <w:p w:rsidR="001C557F" w:rsidRPr="000174B9" w:rsidRDefault="001C557F" w:rsidP="00801961">
            <w:pPr>
              <w:rPr>
                <w:rFonts w:ascii="Garamond" w:hAnsi="Garamond"/>
              </w:rPr>
            </w:pPr>
          </w:p>
        </w:tc>
      </w:tr>
      <w:tr w:rsidR="001C557F" w:rsidRPr="000174B9" w:rsidTr="00801961">
        <w:trPr>
          <w:jc w:val="center"/>
        </w:trPr>
        <w:tc>
          <w:tcPr>
            <w:tcW w:w="4944" w:type="dxa"/>
          </w:tcPr>
          <w:p w:rsidR="001C557F" w:rsidRPr="000174B9" w:rsidRDefault="001C557F" w:rsidP="00801961">
            <w:pPr>
              <w:rPr>
                <w:rFonts w:ascii="Garamond" w:hAnsi="Garamond"/>
              </w:rPr>
            </w:pPr>
          </w:p>
        </w:tc>
        <w:tc>
          <w:tcPr>
            <w:tcW w:w="1265" w:type="dxa"/>
          </w:tcPr>
          <w:p w:rsidR="001C557F" w:rsidRPr="000174B9" w:rsidRDefault="001C557F" w:rsidP="00801961">
            <w:pPr>
              <w:rPr>
                <w:rFonts w:ascii="Garamond" w:hAnsi="Garamond"/>
              </w:rPr>
            </w:pPr>
          </w:p>
        </w:tc>
        <w:tc>
          <w:tcPr>
            <w:tcW w:w="1686" w:type="dxa"/>
            <w:vAlign w:val="center"/>
          </w:tcPr>
          <w:p w:rsidR="001C557F" w:rsidRPr="000174B9" w:rsidRDefault="001C557F" w:rsidP="00801961">
            <w:pPr>
              <w:rPr>
                <w:rFonts w:ascii="Garamond" w:hAnsi="Garamond"/>
              </w:rPr>
            </w:pPr>
          </w:p>
        </w:tc>
        <w:tc>
          <w:tcPr>
            <w:tcW w:w="1444" w:type="dxa"/>
          </w:tcPr>
          <w:p w:rsidR="001C557F" w:rsidRPr="000174B9" w:rsidRDefault="001C557F" w:rsidP="00801961">
            <w:pPr>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 xml:space="preserve">Producţie </w:t>
      </w:r>
    </w:p>
    <w:tbl>
      <w:tblPr>
        <w:tblW w:w="9420" w:type="dxa"/>
        <w:jc w:val="center"/>
        <w:tblInd w:w="4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81"/>
        <w:gridCol w:w="1537"/>
        <w:gridCol w:w="1684"/>
        <w:gridCol w:w="1701"/>
        <w:gridCol w:w="1417"/>
      </w:tblGrid>
      <w:tr w:rsidR="001C557F" w:rsidRPr="000174B9" w:rsidTr="00801961">
        <w:trPr>
          <w:jc w:val="center"/>
        </w:trPr>
        <w:tc>
          <w:tcPr>
            <w:tcW w:w="3081" w:type="dxa"/>
            <w:shd w:val="pct10" w:color="auto" w:fill="auto"/>
            <w:vAlign w:val="center"/>
          </w:tcPr>
          <w:p w:rsidR="001C557F" w:rsidRPr="000174B9" w:rsidRDefault="001C557F" w:rsidP="00801961">
            <w:pPr>
              <w:rPr>
                <w:rFonts w:ascii="Garamond" w:hAnsi="Garamond"/>
              </w:rPr>
            </w:pPr>
            <w:r w:rsidRPr="000174B9">
              <w:rPr>
                <w:rFonts w:ascii="Garamond" w:hAnsi="Garamond"/>
              </w:rPr>
              <w:t>Tip produs</w:t>
            </w:r>
          </w:p>
        </w:tc>
        <w:tc>
          <w:tcPr>
            <w:tcW w:w="1537" w:type="dxa"/>
            <w:shd w:val="pct10" w:color="auto" w:fill="auto"/>
            <w:vAlign w:val="center"/>
          </w:tcPr>
          <w:p w:rsidR="001C557F" w:rsidRPr="000174B9" w:rsidRDefault="001C557F" w:rsidP="00801961">
            <w:pPr>
              <w:rPr>
                <w:rFonts w:ascii="Garamond" w:hAnsi="Garamond"/>
              </w:rPr>
            </w:pPr>
            <w:r w:rsidRPr="000174B9">
              <w:rPr>
                <w:rFonts w:ascii="Garamond" w:hAnsi="Garamond"/>
              </w:rPr>
              <w:t>Unitate de măsura</w:t>
            </w:r>
          </w:p>
        </w:tc>
        <w:tc>
          <w:tcPr>
            <w:tcW w:w="1684" w:type="dxa"/>
            <w:shd w:val="pct10" w:color="auto" w:fill="auto"/>
          </w:tcPr>
          <w:p w:rsidR="001C557F" w:rsidRPr="000174B9" w:rsidRDefault="001C557F" w:rsidP="00801961">
            <w:pPr>
              <w:rPr>
                <w:rFonts w:ascii="Garamond" w:hAnsi="Garamond"/>
              </w:rPr>
            </w:pPr>
            <w:r w:rsidRPr="000174B9">
              <w:rPr>
                <w:rFonts w:ascii="Garamond" w:hAnsi="Garamond"/>
              </w:rPr>
              <w:t>Producţie maxima proiectata</w:t>
            </w:r>
          </w:p>
        </w:tc>
        <w:tc>
          <w:tcPr>
            <w:tcW w:w="1701" w:type="dxa"/>
            <w:shd w:val="pct10" w:color="auto" w:fill="auto"/>
            <w:vAlign w:val="center"/>
          </w:tcPr>
          <w:p w:rsidR="001C557F" w:rsidRPr="000174B9" w:rsidRDefault="001C557F" w:rsidP="00801961">
            <w:pPr>
              <w:rPr>
                <w:rFonts w:ascii="Garamond" w:hAnsi="Garamond"/>
              </w:rPr>
            </w:pPr>
            <w:r w:rsidRPr="000174B9">
              <w:rPr>
                <w:rFonts w:ascii="Garamond" w:hAnsi="Garamond"/>
              </w:rPr>
              <w:t>Productie lunara realizata</w:t>
            </w:r>
          </w:p>
        </w:tc>
        <w:tc>
          <w:tcPr>
            <w:tcW w:w="1417" w:type="dxa"/>
            <w:shd w:val="pct10" w:color="auto" w:fill="auto"/>
            <w:vAlign w:val="center"/>
          </w:tcPr>
          <w:p w:rsidR="001C557F" w:rsidRPr="000174B9" w:rsidRDefault="001C557F" w:rsidP="00801961">
            <w:pPr>
              <w:rPr>
                <w:rFonts w:ascii="Garamond" w:hAnsi="Garamond"/>
              </w:rPr>
            </w:pPr>
            <w:r w:rsidRPr="000174B9">
              <w:rPr>
                <w:rFonts w:ascii="Garamond" w:hAnsi="Garamond"/>
              </w:rPr>
              <w:t xml:space="preserve">Producţie anuala realizata </w:t>
            </w:r>
          </w:p>
        </w:tc>
      </w:tr>
      <w:tr w:rsidR="001C557F" w:rsidRPr="000174B9" w:rsidTr="00801961">
        <w:trPr>
          <w:jc w:val="center"/>
        </w:trPr>
        <w:tc>
          <w:tcPr>
            <w:tcW w:w="3081" w:type="dxa"/>
          </w:tcPr>
          <w:p w:rsidR="001C557F" w:rsidRPr="000174B9" w:rsidRDefault="001C557F" w:rsidP="00801961">
            <w:pPr>
              <w:rPr>
                <w:rFonts w:ascii="Garamond" w:hAnsi="Garamond"/>
              </w:rPr>
            </w:pPr>
          </w:p>
        </w:tc>
        <w:tc>
          <w:tcPr>
            <w:tcW w:w="1537" w:type="dxa"/>
          </w:tcPr>
          <w:p w:rsidR="001C557F" w:rsidRPr="000174B9" w:rsidRDefault="001C557F" w:rsidP="00801961">
            <w:pPr>
              <w:rPr>
                <w:rFonts w:ascii="Garamond" w:hAnsi="Garamond"/>
              </w:rPr>
            </w:pPr>
          </w:p>
        </w:tc>
        <w:tc>
          <w:tcPr>
            <w:tcW w:w="1684" w:type="dxa"/>
          </w:tcPr>
          <w:p w:rsidR="001C557F" w:rsidRPr="000174B9" w:rsidRDefault="001C557F" w:rsidP="00801961">
            <w:pPr>
              <w:rPr>
                <w:rFonts w:ascii="Garamond" w:hAnsi="Garamond"/>
              </w:rPr>
            </w:pPr>
          </w:p>
        </w:tc>
        <w:tc>
          <w:tcPr>
            <w:tcW w:w="1701" w:type="dxa"/>
            <w:vAlign w:val="center"/>
          </w:tcPr>
          <w:p w:rsidR="001C557F" w:rsidRPr="000174B9" w:rsidRDefault="001C557F" w:rsidP="00801961">
            <w:pPr>
              <w:rPr>
                <w:rFonts w:ascii="Garamond" w:hAnsi="Garamond"/>
              </w:rPr>
            </w:pPr>
          </w:p>
        </w:tc>
        <w:tc>
          <w:tcPr>
            <w:tcW w:w="1417" w:type="dxa"/>
          </w:tcPr>
          <w:p w:rsidR="001C557F" w:rsidRPr="000174B9" w:rsidRDefault="001C557F" w:rsidP="00801961">
            <w:pPr>
              <w:rPr>
                <w:rFonts w:ascii="Garamond" w:hAnsi="Garamond"/>
              </w:rPr>
            </w:pPr>
          </w:p>
        </w:tc>
      </w:tr>
      <w:tr w:rsidR="001C557F" w:rsidRPr="000174B9" w:rsidTr="00801961">
        <w:trPr>
          <w:jc w:val="center"/>
        </w:trPr>
        <w:tc>
          <w:tcPr>
            <w:tcW w:w="3081" w:type="dxa"/>
          </w:tcPr>
          <w:p w:rsidR="001C557F" w:rsidRPr="000174B9" w:rsidRDefault="001C557F" w:rsidP="00801961">
            <w:pPr>
              <w:rPr>
                <w:rFonts w:ascii="Garamond" w:hAnsi="Garamond"/>
              </w:rPr>
            </w:pPr>
          </w:p>
        </w:tc>
        <w:tc>
          <w:tcPr>
            <w:tcW w:w="1537" w:type="dxa"/>
          </w:tcPr>
          <w:p w:rsidR="001C557F" w:rsidRPr="000174B9" w:rsidRDefault="001C557F" w:rsidP="00801961">
            <w:pPr>
              <w:rPr>
                <w:rFonts w:ascii="Garamond" w:hAnsi="Garamond"/>
              </w:rPr>
            </w:pPr>
          </w:p>
        </w:tc>
        <w:tc>
          <w:tcPr>
            <w:tcW w:w="1684" w:type="dxa"/>
          </w:tcPr>
          <w:p w:rsidR="001C557F" w:rsidRPr="000174B9" w:rsidRDefault="001C557F" w:rsidP="00801961">
            <w:pPr>
              <w:rPr>
                <w:rFonts w:ascii="Garamond" w:hAnsi="Garamond"/>
              </w:rPr>
            </w:pPr>
          </w:p>
        </w:tc>
        <w:tc>
          <w:tcPr>
            <w:tcW w:w="1701" w:type="dxa"/>
            <w:vAlign w:val="center"/>
          </w:tcPr>
          <w:p w:rsidR="001C557F" w:rsidRPr="000174B9" w:rsidRDefault="001C557F" w:rsidP="00801961">
            <w:pPr>
              <w:rPr>
                <w:rFonts w:ascii="Garamond" w:hAnsi="Garamond"/>
              </w:rPr>
            </w:pPr>
          </w:p>
        </w:tc>
        <w:tc>
          <w:tcPr>
            <w:tcW w:w="1417" w:type="dxa"/>
          </w:tcPr>
          <w:p w:rsidR="001C557F" w:rsidRPr="000174B9" w:rsidRDefault="001C557F" w:rsidP="00801961">
            <w:pPr>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Consum de energie şi combustibili</w:t>
      </w:r>
      <w:r w:rsidRPr="000174B9">
        <w:rPr>
          <w:rFonts w:ascii="Garamond" w:hAnsi="Garamond"/>
        </w:rPr>
        <w:tab/>
      </w:r>
    </w:p>
    <w:tbl>
      <w:tblPr>
        <w:tblW w:w="9523" w:type="dxa"/>
        <w:jc w:val="center"/>
        <w:tblInd w:w="5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382"/>
        <w:gridCol w:w="1701"/>
        <w:gridCol w:w="1843"/>
        <w:gridCol w:w="2012"/>
        <w:gridCol w:w="1585"/>
      </w:tblGrid>
      <w:tr w:rsidR="001C557F" w:rsidRPr="000174B9" w:rsidTr="00801961">
        <w:trPr>
          <w:jc w:val="center"/>
        </w:trPr>
        <w:tc>
          <w:tcPr>
            <w:tcW w:w="2382" w:type="dxa"/>
            <w:shd w:val="pct10" w:color="auto" w:fill="auto"/>
            <w:vAlign w:val="center"/>
          </w:tcPr>
          <w:p w:rsidR="001C557F" w:rsidRPr="000174B9" w:rsidRDefault="001C557F" w:rsidP="00801961">
            <w:pPr>
              <w:rPr>
                <w:rFonts w:ascii="Garamond" w:hAnsi="Garamond"/>
              </w:rPr>
            </w:pPr>
            <w:r w:rsidRPr="000174B9">
              <w:rPr>
                <w:rFonts w:ascii="Garamond" w:hAnsi="Garamond"/>
              </w:rPr>
              <w:t>Energie electrica si combustibili utilizaţi</w:t>
            </w:r>
          </w:p>
        </w:tc>
        <w:tc>
          <w:tcPr>
            <w:tcW w:w="1701" w:type="dxa"/>
            <w:shd w:val="pct10" w:color="auto" w:fill="auto"/>
            <w:vAlign w:val="center"/>
          </w:tcPr>
          <w:p w:rsidR="001C557F" w:rsidRPr="000174B9" w:rsidRDefault="001C557F" w:rsidP="00801961">
            <w:pPr>
              <w:rPr>
                <w:rFonts w:ascii="Garamond" w:hAnsi="Garamond"/>
              </w:rPr>
            </w:pPr>
            <w:r w:rsidRPr="000174B9">
              <w:rPr>
                <w:rFonts w:ascii="Garamond" w:hAnsi="Garamond"/>
              </w:rPr>
              <w:t>Conţinutul de sulf</w:t>
            </w:r>
          </w:p>
        </w:tc>
        <w:tc>
          <w:tcPr>
            <w:tcW w:w="1843" w:type="dxa"/>
            <w:shd w:val="pct10" w:color="auto" w:fill="auto"/>
            <w:vAlign w:val="center"/>
          </w:tcPr>
          <w:p w:rsidR="001C557F" w:rsidRPr="000174B9" w:rsidRDefault="001C557F" w:rsidP="00801961">
            <w:pPr>
              <w:rPr>
                <w:rFonts w:ascii="Garamond" w:hAnsi="Garamond"/>
              </w:rPr>
            </w:pPr>
            <w:r w:rsidRPr="000174B9">
              <w:rPr>
                <w:rFonts w:ascii="Garamond" w:hAnsi="Garamond"/>
              </w:rPr>
              <w:t>Unitatea de măsură</w:t>
            </w:r>
          </w:p>
        </w:tc>
        <w:tc>
          <w:tcPr>
            <w:tcW w:w="2012" w:type="dxa"/>
            <w:shd w:val="pct10" w:color="auto" w:fill="auto"/>
            <w:vAlign w:val="center"/>
          </w:tcPr>
          <w:p w:rsidR="001C557F" w:rsidRPr="000174B9" w:rsidRDefault="001C557F" w:rsidP="00801961">
            <w:pPr>
              <w:rPr>
                <w:rFonts w:ascii="Garamond" w:hAnsi="Garamond"/>
              </w:rPr>
            </w:pPr>
            <w:r w:rsidRPr="000174B9">
              <w:rPr>
                <w:rFonts w:ascii="Garamond" w:hAnsi="Garamond"/>
              </w:rPr>
              <w:t>Consum lunar</w:t>
            </w:r>
          </w:p>
        </w:tc>
        <w:tc>
          <w:tcPr>
            <w:tcW w:w="1585" w:type="dxa"/>
            <w:shd w:val="pct10" w:color="auto" w:fill="auto"/>
            <w:vAlign w:val="center"/>
          </w:tcPr>
          <w:p w:rsidR="001C557F" w:rsidRPr="000174B9" w:rsidRDefault="001C557F" w:rsidP="00801961">
            <w:pPr>
              <w:rPr>
                <w:rFonts w:ascii="Garamond" w:hAnsi="Garamond"/>
              </w:rPr>
            </w:pPr>
            <w:r w:rsidRPr="000174B9">
              <w:rPr>
                <w:rFonts w:ascii="Garamond" w:hAnsi="Garamond"/>
              </w:rPr>
              <w:t>Consum anual</w:t>
            </w:r>
          </w:p>
        </w:tc>
      </w:tr>
      <w:tr w:rsidR="001C557F" w:rsidRPr="000174B9" w:rsidTr="00801961">
        <w:trPr>
          <w:jc w:val="center"/>
        </w:trPr>
        <w:tc>
          <w:tcPr>
            <w:tcW w:w="2382" w:type="dxa"/>
          </w:tcPr>
          <w:p w:rsidR="001C557F" w:rsidRPr="000174B9" w:rsidRDefault="001C557F" w:rsidP="00801961">
            <w:pPr>
              <w:rPr>
                <w:rFonts w:ascii="Garamond" w:hAnsi="Garamond"/>
              </w:rPr>
            </w:pPr>
          </w:p>
        </w:tc>
        <w:tc>
          <w:tcPr>
            <w:tcW w:w="1701" w:type="dxa"/>
          </w:tcPr>
          <w:p w:rsidR="001C557F" w:rsidRPr="000174B9" w:rsidRDefault="001C557F" w:rsidP="00801961">
            <w:pPr>
              <w:rPr>
                <w:rFonts w:ascii="Garamond" w:hAnsi="Garamond"/>
              </w:rPr>
            </w:pPr>
          </w:p>
        </w:tc>
        <w:tc>
          <w:tcPr>
            <w:tcW w:w="1843" w:type="dxa"/>
          </w:tcPr>
          <w:p w:rsidR="001C557F" w:rsidRPr="000174B9" w:rsidRDefault="001C557F" w:rsidP="00801961">
            <w:pPr>
              <w:rPr>
                <w:rFonts w:ascii="Garamond" w:hAnsi="Garamond"/>
              </w:rPr>
            </w:pPr>
          </w:p>
        </w:tc>
        <w:tc>
          <w:tcPr>
            <w:tcW w:w="2012" w:type="dxa"/>
          </w:tcPr>
          <w:p w:rsidR="001C557F" w:rsidRPr="000174B9" w:rsidRDefault="001C557F" w:rsidP="00801961">
            <w:pPr>
              <w:rPr>
                <w:rFonts w:ascii="Garamond" w:hAnsi="Garamond"/>
              </w:rPr>
            </w:pPr>
          </w:p>
        </w:tc>
        <w:tc>
          <w:tcPr>
            <w:tcW w:w="1585" w:type="dxa"/>
            <w:vAlign w:val="center"/>
          </w:tcPr>
          <w:p w:rsidR="001C557F" w:rsidRPr="000174B9" w:rsidRDefault="001C557F" w:rsidP="00801961">
            <w:pPr>
              <w:rPr>
                <w:rFonts w:ascii="Garamond" w:hAnsi="Garamond"/>
              </w:rPr>
            </w:pPr>
          </w:p>
        </w:tc>
      </w:tr>
      <w:tr w:rsidR="001C557F" w:rsidRPr="000174B9" w:rsidTr="00801961">
        <w:trPr>
          <w:jc w:val="center"/>
        </w:trPr>
        <w:tc>
          <w:tcPr>
            <w:tcW w:w="2382" w:type="dxa"/>
          </w:tcPr>
          <w:p w:rsidR="001C557F" w:rsidRPr="000174B9" w:rsidRDefault="001C557F" w:rsidP="00801961">
            <w:pPr>
              <w:rPr>
                <w:rFonts w:ascii="Garamond" w:hAnsi="Garamond"/>
              </w:rPr>
            </w:pPr>
          </w:p>
        </w:tc>
        <w:tc>
          <w:tcPr>
            <w:tcW w:w="1701" w:type="dxa"/>
          </w:tcPr>
          <w:p w:rsidR="001C557F" w:rsidRPr="000174B9" w:rsidRDefault="001C557F" w:rsidP="00801961">
            <w:pPr>
              <w:rPr>
                <w:rFonts w:ascii="Garamond" w:hAnsi="Garamond"/>
              </w:rPr>
            </w:pPr>
          </w:p>
        </w:tc>
        <w:tc>
          <w:tcPr>
            <w:tcW w:w="1843" w:type="dxa"/>
          </w:tcPr>
          <w:p w:rsidR="001C557F" w:rsidRPr="000174B9" w:rsidRDefault="001C557F" w:rsidP="00801961">
            <w:pPr>
              <w:rPr>
                <w:rFonts w:ascii="Garamond" w:hAnsi="Garamond"/>
              </w:rPr>
            </w:pPr>
          </w:p>
        </w:tc>
        <w:tc>
          <w:tcPr>
            <w:tcW w:w="2012" w:type="dxa"/>
          </w:tcPr>
          <w:p w:rsidR="001C557F" w:rsidRPr="000174B9" w:rsidRDefault="001C557F" w:rsidP="00801961">
            <w:pPr>
              <w:rPr>
                <w:rFonts w:ascii="Garamond" w:hAnsi="Garamond"/>
              </w:rPr>
            </w:pPr>
          </w:p>
        </w:tc>
        <w:tc>
          <w:tcPr>
            <w:tcW w:w="1585" w:type="dxa"/>
            <w:vAlign w:val="center"/>
          </w:tcPr>
          <w:p w:rsidR="001C557F" w:rsidRPr="000174B9" w:rsidRDefault="001C557F" w:rsidP="00801961">
            <w:pPr>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Reclamaţii</w:t>
      </w:r>
    </w:p>
    <w:tbl>
      <w:tblPr>
        <w:tblW w:w="91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428"/>
        <w:gridCol w:w="1636"/>
        <w:gridCol w:w="1499"/>
        <w:gridCol w:w="1545"/>
      </w:tblGrid>
      <w:tr w:rsidR="001C557F" w:rsidRPr="000174B9" w:rsidTr="00801961">
        <w:trPr>
          <w:jc w:val="center"/>
        </w:trPr>
        <w:tc>
          <w:tcPr>
            <w:tcW w:w="4428" w:type="dxa"/>
            <w:shd w:val="pct10" w:color="auto" w:fill="auto"/>
          </w:tcPr>
          <w:p w:rsidR="001C557F" w:rsidRPr="000174B9" w:rsidRDefault="001C557F" w:rsidP="00801961">
            <w:pPr>
              <w:rPr>
                <w:rFonts w:ascii="Garamond" w:hAnsi="Garamond"/>
              </w:rPr>
            </w:pPr>
            <w:r w:rsidRPr="000174B9">
              <w:rPr>
                <w:rFonts w:ascii="Garamond" w:hAnsi="Garamond"/>
              </w:rPr>
              <w:t>Reclamaţii de mediu</w:t>
            </w:r>
          </w:p>
        </w:tc>
        <w:tc>
          <w:tcPr>
            <w:tcW w:w="1636" w:type="dxa"/>
            <w:shd w:val="pct10" w:color="auto" w:fill="auto"/>
          </w:tcPr>
          <w:p w:rsidR="001C557F" w:rsidRPr="000174B9" w:rsidRDefault="001C557F" w:rsidP="00801961">
            <w:pPr>
              <w:rPr>
                <w:rFonts w:ascii="Garamond" w:hAnsi="Garamond"/>
              </w:rPr>
            </w:pPr>
            <w:r w:rsidRPr="000174B9">
              <w:rPr>
                <w:rFonts w:ascii="Garamond" w:hAnsi="Garamond"/>
              </w:rPr>
              <w:t xml:space="preserve">Număr </w:t>
            </w:r>
          </w:p>
        </w:tc>
        <w:tc>
          <w:tcPr>
            <w:tcW w:w="1499" w:type="dxa"/>
            <w:shd w:val="pct10" w:color="auto" w:fill="auto"/>
          </w:tcPr>
          <w:p w:rsidR="001C557F" w:rsidRPr="000174B9" w:rsidRDefault="001C557F" w:rsidP="00801961">
            <w:pPr>
              <w:rPr>
                <w:rFonts w:ascii="Garamond" w:hAnsi="Garamond"/>
              </w:rPr>
            </w:pPr>
            <w:r w:rsidRPr="000174B9">
              <w:rPr>
                <w:rFonts w:ascii="Garamond" w:hAnsi="Garamond"/>
              </w:rPr>
              <w:t>Soluţionare</w:t>
            </w:r>
          </w:p>
        </w:tc>
        <w:tc>
          <w:tcPr>
            <w:tcW w:w="1545" w:type="dxa"/>
            <w:shd w:val="pct10" w:color="auto" w:fill="auto"/>
          </w:tcPr>
          <w:p w:rsidR="001C557F" w:rsidRPr="000174B9" w:rsidRDefault="001C557F" w:rsidP="00801961">
            <w:pPr>
              <w:rPr>
                <w:rFonts w:ascii="Garamond" w:hAnsi="Garamond"/>
              </w:rPr>
            </w:pPr>
            <w:r w:rsidRPr="000174B9">
              <w:rPr>
                <w:rFonts w:ascii="Garamond" w:hAnsi="Garamond"/>
              </w:rPr>
              <w:t>Observaţii</w:t>
            </w:r>
          </w:p>
        </w:tc>
      </w:tr>
      <w:tr w:rsidR="001C557F" w:rsidRPr="000174B9" w:rsidTr="00801961">
        <w:trPr>
          <w:jc w:val="center"/>
        </w:trPr>
        <w:tc>
          <w:tcPr>
            <w:tcW w:w="4428" w:type="dxa"/>
          </w:tcPr>
          <w:p w:rsidR="001C557F" w:rsidRPr="000174B9" w:rsidRDefault="001C557F" w:rsidP="00801961">
            <w:pPr>
              <w:rPr>
                <w:rFonts w:ascii="Garamond" w:hAnsi="Garamond"/>
              </w:rPr>
            </w:pPr>
            <w:r w:rsidRPr="000174B9">
              <w:rPr>
                <w:rFonts w:ascii="Garamond" w:hAnsi="Garamond"/>
              </w:rPr>
              <w:t>Reclamaţii primite</w:t>
            </w:r>
          </w:p>
        </w:tc>
        <w:tc>
          <w:tcPr>
            <w:tcW w:w="1636" w:type="dxa"/>
          </w:tcPr>
          <w:p w:rsidR="001C557F" w:rsidRPr="000174B9" w:rsidRDefault="001C557F" w:rsidP="00801961">
            <w:pPr>
              <w:rPr>
                <w:rFonts w:ascii="Garamond" w:hAnsi="Garamond"/>
              </w:rPr>
            </w:pPr>
          </w:p>
        </w:tc>
        <w:tc>
          <w:tcPr>
            <w:tcW w:w="1499" w:type="dxa"/>
          </w:tcPr>
          <w:p w:rsidR="001C557F" w:rsidRPr="000174B9" w:rsidRDefault="001C557F" w:rsidP="00801961">
            <w:pPr>
              <w:rPr>
                <w:rFonts w:ascii="Garamond" w:hAnsi="Garamond"/>
              </w:rPr>
            </w:pPr>
          </w:p>
        </w:tc>
        <w:tc>
          <w:tcPr>
            <w:tcW w:w="1545" w:type="dxa"/>
          </w:tcPr>
          <w:p w:rsidR="001C557F" w:rsidRPr="000174B9" w:rsidRDefault="001C557F" w:rsidP="00801961">
            <w:pPr>
              <w:rPr>
                <w:rFonts w:ascii="Garamond" w:hAnsi="Garamond"/>
              </w:rPr>
            </w:pPr>
          </w:p>
        </w:tc>
      </w:tr>
      <w:tr w:rsidR="001C557F" w:rsidRPr="000174B9" w:rsidTr="00801961">
        <w:trPr>
          <w:jc w:val="center"/>
        </w:trPr>
        <w:tc>
          <w:tcPr>
            <w:tcW w:w="4428" w:type="dxa"/>
          </w:tcPr>
          <w:p w:rsidR="001C557F" w:rsidRPr="000174B9" w:rsidRDefault="001C557F" w:rsidP="00801961">
            <w:pPr>
              <w:rPr>
                <w:rFonts w:ascii="Garamond" w:hAnsi="Garamond"/>
              </w:rPr>
            </w:pPr>
            <w:r w:rsidRPr="000174B9">
              <w:rPr>
                <w:rFonts w:ascii="Garamond" w:hAnsi="Garamond"/>
              </w:rPr>
              <w:t>Reclamaţii care cer o acţiune corectivă</w:t>
            </w:r>
          </w:p>
        </w:tc>
        <w:tc>
          <w:tcPr>
            <w:tcW w:w="1636" w:type="dxa"/>
          </w:tcPr>
          <w:p w:rsidR="001C557F" w:rsidRPr="000174B9" w:rsidRDefault="001C557F" w:rsidP="00801961">
            <w:pPr>
              <w:rPr>
                <w:rFonts w:ascii="Garamond" w:hAnsi="Garamond"/>
              </w:rPr>
            </w:pPr>
          </w:p>
        </w:tc>
        <w:tc>
          <w:tcPr>
            <w:tcW w:w="1499" w:type="dxa"/>
          </w:tcPr>
          <w:p w:rsidR="001C557F" w:rsidRPr="000174B9" w:rsidRDefault="001C557F" w:rsidP="00801961">
            <w:pPr>
              <w:rPr>
                <w:rFonts w:ascii="Garamond" w:hAnsi="Garamond"/>
              </w:rPr>
            </w:pPr>
          </w:p>
        </w:tc>
        <w:tc>
          <w:tcPr>
            <w:tcW w:w="1545" w:type="dxa"/>
          </w:tcPr>
          <w:p w:rsidR="001C557F" w:rsidRPr="000174B9" w:rsidRDefault="001C557F" w:rsidP="00801961">
            <w:pPr>
              <w:rPr>
                <w:rFonts w:ascii="Garamond" w:hAnsi="Garamond"/>
              </w:rPr>
            </w:pPr>
          </w:p>
        </w:tc>
      </w:tr>
      <w:tr w:rsidR="001C557F" w:rsidRPr="000174B9" w:rsidTr="00801961">
        <w:trPr>
          <w:jc w:val="center"/>
        </w:trPr>
        <w:tc>
          <w:tcPr>
            <w:tcW w:w="4428" w:type="dxa"/>
          </w:tcPr>
          <w:p w:rsidR="001C557F" w:rsidRPr="000174B9" w:rsidRDefault="001C557F" w:rsidP="00801961">
            <w:pPr>
              <w:rPr>
                <w:rFonts w:ascii="Garamond" w:hAnsi="Garamond"/>
              </w:rPr>
            </w:pPr>
            <w:r w:rsidRPr="000174B9">
              <w:rPr>
                <w:rFonts w:ascii="Garamond" w:hAnsi="Garamond"/>
              </w:rPr>
              <w:t>Categorii de reclamaţii</w:t>
            </w:r>
          </w:p>
        </w:tc>
        <w:tc>
          <w:tcPr>
            <w:tcW w:w="1636" w:type="dxa"/>
          </w:tcPr>
          <w:p w:rsidR="001C557F" w:rsidRPr="000174B9" w:rsidRDefault="001C557F" w:rsidP="00801961">
            <w:pPr>
              <w:rPr>
                <w:rFonts w:ascii="Garamond" w:hAnsi="Garamond"/>
              </w:rPr>
            </w:pPr>
          </w:p>
        </w:tc>
        <w:tc>
          <w:tcPr>
            <w:tcW w:w="1499" w:type="dxa"/>
          </w:tcPr>
          <w:p w:rsidR="001C557F" w:rsidRPr="000174B9" w:rsidRDefault="001C557F" w:rsidP="00801961">
            <w:pPr>
              <w:rPr>
                <w:rFonts w:ascii="Garamond" w:hAnsi="Garamond"/>
              </w:rPr>
            </w:pPr>
          </w:p>
        </w:tc>
        <w:tc>
          <w:tcPr>
            <w:tcW w:w="1545" w:type="dxa"/>
          </w:tcPr>
          <w:p w:rsidR="001C557F" w:rsidRPr="000174B9" w:rsidRDefault="001C557F" w:rsidP="00801961">
            <w:pPr>
              <w:rPr>
                <w:rFonts w:ascii="Garamond" w:hAnsi="Garamond"/>
              </w:rPr>
            </w:pPr>
          </w:p>
        </w:tc>
      </w:tr>
      <w:tr w:rsidR="001C557F" w:rsidRPr="000174B9" w:rsidTr="00801961">
        <w:trPr>
          <w:jc w:val="center"/>
        </w:trPr>
        <w:tc>
          <w:tcPr>
            <w:tcW w:w="4428" w:type="dxa"/>
          </w:tcPr>
          <w:p w:rsidR="001C557F" w:rsidRPr="000174B9" w:rsidRDefault="001C557F" w:rsidP="00B91714">
            <w:pPr>
              <w:numPr>
                <w:ilvl w:val="0"/>
                <w:numId w:val="97"/>
              </w:numPr>
              <w:rPr>
                <w:rFonts w:ascii="Garamond" w:hAnsi="Garamond"/>
              </w:rPr>
            </w:pPr>
            <w:r w:rsidRPr="000174B9">
              <w:rPr>
                <w:rFonts w:ascii="Garamond" w:hAnsi="Garamond"/>
              </w:rPr>
              <w:t>Miros</w:t>
            </w:r>
          </w:p>
        </w:tc>
        <w:tc>
          <w:tcPr>
            <w:tcW w:w="1636" w:type="dxa"/>
          </w:tcPr>
          <w:p w:rsidR="001C557F" w:rsidRPr="000174B9" w:rsidRDefault="001C557F" w:rsidP="00801961">
            <w:pPr>
              <w:rPr>
                <w:rFonts w:ascii="Garamond" w:hAnsi="Garamond"/>
              </w:rPr>
            </w:pPr>
          </w:p>
        </w:tc>
        <w:tc>
          <w:tcPr>
            <w:tcW w:w="1499" w:type="dxa"/>
          </w:tcPr>
          <w:p w:rsidR="001C557F" w:rsidRPr="000174B9" w:rsidRDefault="001C557F" w:rsidP="00801961">
            <w:pPr>
              <w:rPr>
                <w:rFonts w:ascii="Garamond" w:hAnsi="Garamond"/>
              </w:rPr>
            </w:pPr>
          </w:p>
        </w:tc>
        <w:tc>
          <w:tcPr>
            <w:tcW w:w="1545" w:type="dxa"/>
          </w:tcPr>
          <w:p w:rsidR="001C557F" w:rsidRPr="000174B9" w:rsidRDefault="001C557F" w:rsidP="00801961">
            <w:pPr>
              <w:rPr>
                <w:rFonts w:ascii="Garamond" w:hAnsi="Garamond"/>
              </w:rPr>
            </w:pPr>
          </w:p>
        </w:tc>
      </w:tr>
      <w:tr w:rsidR="001C557F" w:rsidRPr="000174B9" w:rsidTr="00801961">
        <w:trPr>
          <w:jc w:val="center"/>
        </w:trPr>
        <w:tc>
          <w:tcPr>
            <w:tcW w:w="4428" w:type="dxa"/>
          </w:tcPr>
          <w:p w:rsidR="001C557F" w:rsidRPr="000174B9" w:rsidRDefault="001C557F" w:rsidP="00B91714">
            <w:pPr>
              <w:numPr>
                <w:ilvl w:val="0"/>
                <w:numId w:val="97"/>
              </w:numPr>
              <w:rPr>
                <w:rFonts w:ascii="Garamond" w:hAnsi="Garamond"/>
              </w:rPr>
            </w:pPr>
            <w:r w:rsidRPr="000174B9">
              <w:rPr>
                <w:rFonts w:ascii="Garamond" w:hAnsi="Garamond"/>
              </w:rPr>
              <w:t>Zgomot</w:t>
            </w:r>
          </w:p>
        </w:tc>
        <w:tc>
          <w:tcPr>
            <w:tcW w:w="1636" w:type="dxa"/>
          </w:tcPr>
          <w:p w:rsidR="001C557F" w:rsidRPr="000174B9" w:rsidRDefault="001C557F" w:rsidP="00801961">
            <w:pPr>
              <w:rPr>
                <w:rFonts w:ascii="Garamond" w:hAnsi="Garamond"/>
              </w:rPr>
            </w:pPr>
          </w:p>
        </w:tc>
        <w:tc>
          <w:tcPr>
            <w:tcW w:w="1499" w:type="dxa"/>
          </w:tcPr>
          <w:p w:rsidR="001C557F" w:rsidRPr="000174B9" w:rsidRDefault="001C557F" w:rsidP="00801961">
            <w:pPr>
              <w:rPr>
                <w:rFonts w:ascii="Garamond" w:hAnsi="Garamond"/>
              </w:rPr>
            </w:pPr>
          </w:p>
        </w:tc>
        <w:tc>
          <w:tcPr>
            <w:tcW w:w="1545" w:type="dxa"/>
          </w:tcPr>
          <w:p w:rsidR="001C557F" w:rsidRPr="000174B9" w:rsidRDefault="001C557F" w:rsidP="00801961">
            <w:pPr>
              <w:rPr>
                <w:rFonts w:ascii="Garamond" w:hAnsi="Garamond"/>
              </w:rPr>
            </w:pPr>
          </w:p>
        </w:tc>
      </w:tr>
      <w:tr w:rsidR="001C557F" w:rsidRPr="000174B9" w:rsidTr="00801961">
        <w:trPr>
          <w:jc w:val="center"/>
        </w:trPr>
        <w:tc>
          <w:tcPr>
            <w:tcW w:w="4428" w:type="dxa"/>
          </w:tcPr>
          <w:p w:rsidR="001C557F" w:rsidRPr="000174B9" w:rsidRDefault="001C557F" w:rsidP="00B91714">
            <w:pPr>
              <w:numPr>
                <w:ilvl w:val="0"/>
                <w:numId w:val="98"/>
              </w:numPr>
              <w:rPr>
                <w:rFonts w:ascii="Garamond" w:hAnsi="Garamond"/>
              </w:rPr>
            </w:pPr>
            <w:r w:rsidRPr="000174B9">
              <w:rPr>
                <w:rFonts w:ascii="Garamond" w:hAnsi="Garamond"/>
              </w:rPr>
              <w:t>Apa</w:t>
            </w:r>
          </w:p>
        </w:tc>
        <w:tc>
          <w:tcPr>
            <w:tcW w:w="1636" w:type="dxa"/>
          </w:tcPr>
          <w:p w:rsidR="001C557F" w:rsidRPr="000174B9" w:rsidRDefault="001C557F" w:rsidP="00801961">
            <w:pPr>
              <w:rPr>
                <w:rFonts w:ascii="Garamond" w:hAnsi="Garamond"/>
              </w:rPr>
            </w:pPr>
          </w:p>
        </w:tc>
        <w:tc>
          <w:tcPr>
            <w:tcW w:w="1499" w:type="dxa"/>
          </w:tcPr>
          <w:p w:rsidR="001C557F" w:rsidRPr="000174B9" w:rsidRDefault="001C557F" w:rsidP="00801961">
            <w:pPr>
              <w:rPr>
                <w:rFonts w:ascii="Garamond" w:hAnsi="Garamond"/>
              </w:rPr>
            </w:pPr>
          </w:p>
        </w:tc>
        <w:tc>
          <w:tcPr>
            <w:tcW w:w="1545" w:type="dxa"/>
          </w:tcPr>
          <w:p w:rsidR="001C557F" w:rsidRPr="000174B9" w:rsidRDefault="001C557F" w:rsidP="00801961">
            <w:pPr>
              <w:rPr>
                <w:rFonts w:ascii="Garamond" w:hAnsi="Garamond"/>
              </w:rPr>
            </w:pPr>
          </w:p>
        </w:tc>
      </w:tr>
      <w:tr w:rsidR="001C557F" w:rsidRPr="000174B9" w:rsidTr="00801961">
        <w:trPr>
          <w:jc w:val="center"/>
        </w:trPr>
        <w:tc>
          <w:tcPr>
            <w:tcW w:w="4428" w:type="dxa"/>
          </w:tcPr>
          <w:p w:rsidR="001C557F" w:rsidRPr="000174B9" w:rsidRDefault="001C557F" w:rsidP="00B91714">
            <w:pPr>
              <w:numPr>
                <w:ilvl w:val="0"/>
                <w:numId w:val="98"/>
              </w:numPr>
              <w:rPr>
                <w:rFonts w:ascii="Garamond" w:hAnsi="Garamond"/>
              </w:rPr>
            </w:pPr>
            <w:r w:rsidRPr="000174B9">
              <w:rPr>
                <w:rFonts w:ascii="Garamond" w:hAnsi="Garamond"/>
              </w:rPr>
              <w:t>Aer</w:t>
            </w:r>
          </w:p>
        </w:tc>
        <w:tc>
          <w:tcPr>
            <w:tcW w:w="1636" w:type="dxa"/>
          </w:tcPr>
          <w:p w:rsidR="001C557F" w:rsidRPr="000174B9" w:rsidRDefault="001C557F" w:rsidP="00801961">
            <w:pPr>
              <w:rPr>
                <w:rFonts w:ascii="Garamond" w:hAnsi="Garamond"/>
              </w:rPr>
            </w:pPr>
          </w:p>
        </w:tc>
        <w:tc>
          <w:tcPr>
            <w:tcW w:w="1499" w:type="dxa"/>
          </w:tcPr>
          <w:p w:rsidR="001C557F" w:rsidRPr="000174B9" w:rsidRDefault="001C557F" w:rsidP="00801961">
            <w:pPr>
              <w:rPr>
                <w:rFonts w:ascii="Garamond" w:hAnsi="Garamond"/>
              </w:rPr>
            </w:pPr>
          </w:p>
        </w:tc>
        <w:tc>
          <w:tcPr>
            <w:tcW w:w="1545" w:type="dxa"/>
          </w:tcPr>
          <w:p w:rsidR="001C557F" w:rsidRPr="000174B9" w:rsidRDefault="001C557F" w:rsidP="00801961">
            <w:pPr>
              <w:rPr>
                <w:rFonts w:ascii="Garamond" w:hAnsi="Garamond"/>
              </w:rPr>
            </w:pPr>
          </w:p>
        </w:tc>
      </w:tr>
      <w:tr w:rsidR="001C557F" w:rsidRPr="000174B9" w:rsidTr="00801961">
        <w:trPr>
          <w:jc w:val="center"/>
        </w:trPr>
        <w:tc>
          <w:tcPr>
            <w:tcW w:w="4428" w:type="dxa"/>
          </w:tcPr>
          <w:p w:rsidR="001C557F" w:rsidRPr="000174B9" w:rsidRDefault="001C557F" w:rsidP="00B91714">
            <w:pPr>
              <w:numPr>
                <w:ilvl w:val="0"/>
                <w:numId w:val="98"/>
              </w:numPr>
              <w:rPr>
                <w:rFonts w:ascii="Garamond" w:hAnsi="Garamond"/>
              </w:rPr>
            </w:pPr>
            <w:r w:rsidRPr="000174B9">
              <w:rPr>
                <w:rFonts w:ascii="Garamond" w:hAnsi="Garamond"/>
              </w:rPr>
              <w:t>Procedurale</w:t>
            </w:r>
          </w:p>
        </w:tc>
        <w:tc>
          <w:tcPr>
            <w:tcW w:w="1636" w:type="dxa"/>
          </w:tcPr>
          <w:p w:rsidR="001C557F" w:rsidRPr="000174B9" w:rsidRDefault="001C557F" w:rsidP="00801961">
            <w:pPr>
              <w:rPr>
                <w:rFonts w:ascii="Garamond" w:hAnsi="Garamond"/>
              </w:rPr>
            </w:pPr>
          </w:p>
        </w:tc>
        <w:tc>
          <w:tcPr>
            <w:tcW w:w="1499" w:type="dxa"/>
          </w:tcPr>
          <w:p w:rsidR="001C557F" w:rsidRPr="000174B9" w:rsidRDefault="001C557F" w:rsidP="00801961">
            <w:pPr>
              <w:rPr>
                <w:rFonts w:ascii="Garamond" w:hAnsi="Garamond"/>
              </w:rPr>
            </w:pPr>
          </w:p>
        </w:tc>
        <w:tc>
          <w:tcPr>
            <w:tcW w:w="1545" w:type="dxa"/>
          </w:tcPr>
          <w:p w:rsidR="001C557F" w:rsidRPr="000174B9" w:rsidRDefault="001C557F" w:rsidP="00801961">
            <w:pPr>
              <w:rPr>
                <w:rFonts w:ascii="Garamond" w:hAnsi="Garamond"/>
              </w:rPr>
            </w:pPr>
          </w:p>
        </w:tc>
      </w:tr>
      <w:tr w:rsidR="001C557F" w:rsidRPr="000174B9" w:rsidTr="00801961">
        <w:trPr>
          <w:jc w:val="center"/>
        </w:trPr>
        <w:tc>
          <w:tcPr>
            <w:tcW w:w="4428" w:type="dxa"/>
          </w:tcPr>
          <w:p w:rsidR="001C557F" w:rsidRPr="000174B9" w:rsidRDefault="001C557F" w:rsidP="00B91714">
            <w:pPr>
              <w:numPr>
                <w:ilvl w:val="0"/>
                <w:numId w:val="98"/>
              </w:numPr>
              <w:rPr>
                <w:rFonts w:ascii="Garamond" w:hAnsi="Garamond"/>
              </w:rPr>
            </w:pPr>
            <w:r w:rsidRPr="000174B9">
              <w:rPr>
                <w:rFonts w:ascii="Garamond" w:hAnsi="Garamond"/>
              </w:rPr>
              <w:t>Diverse</w:t>
            </w:r>
          </w:p>
        </w:tc>
        <w:tc>
          <w:tcPr>
            <w:tcW w:w="1636" w:type="dxa"/>
          </w:tcPr>
          <w:p w:rsidR="001C557F" w:rsidRPr="000174B9" w:rsidRDefault="001C557F" w:rsidP="00801961">
            <w:pPr>
              <w:rPr>
                <w:rFonts w:ascii="Garamond" w:hAnsi="Garamond"/>
              </w:rPr>
            </w:pPr>
          </w:p>
        </w:tc>
        <w:tc>
          <w:tcPr>
            <w:tcW w:w="1499" w:type="dxa"/>
          </w:tcPr>
          <w:p w:rsidR="001C557F" w:rsidRPr="000174B9" w:rsidRDefault="001C557F" w:rsidP="00801961">
            <w:pPr>
              <w:rPr>
                <w:rFonts w:ascii="Garamond" w:hAnsi="Garamond"/>
              </w:rPr>
            </w:pPr>
          </w:p>
        </w:tc>
        <w:tc>
          <w:tcPr>
            <w:tcW w:w="1545" w:type="dxa"/>
          </w:tcPr>
          <w:p w:rsidR="001C557F" w:rsidRPr="000174B9" w:rsidRDefault="001C557F" w:rsidP="00801961">
            <w:pPr>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Consumuri de apa</w:t>
      </w:r>
    </w:p>
    <w:tbl>
      <w:tblPr>
        <w:tblW w:w="9622" w:type="dxa"/>
        <w:jc w:val="center"/>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519"/>
        <w:gridCol w:w="1296"/>
        <w:gridCol w:w="1928"/>
        <w:gridCol w:w="2133"/>
        <w:gridCol w:w="1746"/>
      </w:tblGrid>
      <w:tr w:rsidR="001C557F" w:rsidRPr="000174B9" w:rsidTr="00801961">
        <w:trPr>
          <w:jc w:val="center"/>
        </w:trPr>
        <w:tc>
          <w:tcPr>
            <w:tcW w:w="2528" w:type="dxa"/>
            <w:shd w:val="pct10" w:color="auto" w:fill="auto"/>
            <w:vAlign w:val="center"/>
          </w:tcPr>
          <w:p w:rsidR="001C557F" w:rsidRPr="000174B9" w:rsidRDefault="001C557F" w:rsidP="00801961">
            <w:pPr>
              <w:rPr>
                <w:rFonts w:ascii="Garamond" w:hAnsi="Garamond"/>
              </w:rPr>
            </w:pPr>
          </w:p>
        </w:tc>
        <w:tc>
          <w:tcPr>
            <w:tcW w:w="1267" w:type="dxa"/>
            <w:shd w:val="pct10" w:color="auto" w:fill="auto"/>
            <w:vAlign w:val="center"/>
          </w:tcPr>
          <w:p w:rsidR="001C557F" w:rsidRPr="000174B9" w:rsidRDefault="001C557F" w:rsidP="00801961">
            <w:pPr>
              <w:rPr>
                <w:rFonts w:ascii="Garamond" w:hAnsi="Garamond"/>
              </w:rPr>
            </w:pPr>
            <w:r w:rsidRPr="000174B9">
              <w:rPr>
                <w:rFonts w:ascii="Garamond" w:hAnsi="Garamond"/>
              </w:rPr>
              <w:t>Sursa</w:t>
            </w:r>
          </w:p>
          <w:p w:rsidR="001C557F" w:rsidRPr="000174B9" w:rsidRDefault="001C557F" w:rsidP="00801961">
            <w:pPr>
              <w:rPr>
                <w:rFonts w:ascii="Garamond" w:hAnsi="Garamond"/>
              </w:rPr>
            </w:pPr>
            <w:r w:rsidRPr="000174B9">
              <w:rPr>
                <w:rFonts w:ascii="Garamond" w:hAnsi="Garamond"/>
              </w:rPr>
              <w:t>proprie/terţi</w:t>
            </w:r>
          </w:p>
        </w:tc>
        <w:tc>
          <w:tcPr>
            <w:tcW w:w="1935" w:type="dxa"/>
            <w:shd w:val="pct10" w:color="auto" w:fill="auto"/>
            <w:vAlign w:val="center"/>
          </w:tcPr>
          <w:p w:rsidR="001C557F" w:rsidRPr="000174B9" w:rsidRDefault="001C557F" w:rsidP="00801961">
            <w:pPr>
              <w:rPr>
                <w:rFonts w:ascii="Garamond" w:hAnsi="Garamond"/>
              </w:rPr>
            </w:pPr>
            <w:r w:rsidRPr="000174B9">
              <w:rPr>
                <w:rFonts w:ascii="Garamond" w:hAnsi="Garamond"/>
              </w:rPr>
              <w:t>Unitatea de măsură</w:t>
            </w:r>
          </w:p>
        </w:tc>
        <w:tc>
          <w:tcPr>
            <w:tcW w:w="2141" w:type="dxa"/>
            <w:shd w:val="pct10" w:color="auto" w:fill="auto"/>
            <w:vAlign w:val="center"/>
          </w:tcPr>
          <w:p w:rsidR="001C557F" w:rsidRPr="000174B9" w:rsidRDefault="001C557F" w:rsidP="00801961">
            <w:pPr>
              <w:rPr>
                <w:rFonts w:ascii="Garamond" w:hAnsi="Garamond"/>
              </w:rPr>
            </w:pPr>
            <w:r w:rsidRPr="000174B9">
              <w:rPr>
                <w:rFonts w:ascii="Garamond" w:hAnsi="Garamond"/>
              </w:rPr>
              <w:t>Consum lunar</w:t>
            </w:r>
          </w:p>
        </w:tc>
        <w:tc>
          <w:tcPr>
            <w:tcW w:w="1751" w:type="dxa"/>
            <w:shd w:val="pct10" w:color="auto" w:fill="auto"/>
            <w:vAlign w:val="center"/>
          </w:tcPr>
          <w:p w:rsidR="001C557F" w:rsidRPr="000174B9" w:rsidRDefault="001C557F" w:rsidP="00801961">
            <w:pPr>
              <w:rPr>
                <w:rFonts w:ascii="Garamond" w:hAnsi="Garamond"/>
              </w:rPr>
            </w:pPr>
            <w:r w:rsidRPr="000174B9">
              <w:rPr>
                <w:rFonts w:ascii="Garamond" w:hAnsi="Garamond"/>
              </w:rPr>
              <w:t>Consum anual</w:t>
            </w:r>
          </w:p>
        </w:tc>
      </w:tr>
      <w:tr w:rsidR="001C557F" w:rsidRPr="000174B9" w:rsidTr="00801961">
        <w:trPr>
          <w:jc w:val="center"/>
        </w:trPr>
        <w:tc>
          <w:tcPr>
            <w:tcW w:w="2528" w:type="dxa"/>
            <w:vAlign w:val="center"/>
          </w:tcPr>
          <w:p w:rsidR="001C557F" w:rsidRPr="000174B9" w:rsidRDefault="001C557F" w:rsidP="00801961">
            <w:pPr>
              <w:rPr>
                <w:rFonts w:ascii="Garamond" w:hAnsi="Garamond"/>
              </w:rPr>
            </w:pPr>
            <w:r w:rsidRPr="000174B9">
              <w:rPr>
                <w:rFonts w:ascii="Garamond" w:hAnsi="Garamond"/>
              </w:rPr>
              <w:t xml:space="preserve">Apă subterană </w:t>
            </w:r>
          </w:p>
        </w:tc>
        <w:tc>
          <w:tcPr>
            <w:tcW w:w="1267" w:type="dxa"/>
          </w:tcPr>
          <w:p w:rsidR="001C557F" w:rsidRPr="000174B9" w:rsidRDefault="001C557F" w:rsidP="00801961">
            <w:pPr>
              <w:rPr>
                <w:rFonts w:ascii="Garamond" w:hAnsi="Garamond"/>
              </w:rPr>
            </w:pPr>
          </w:p>
        </w:tc>
        <w:tc>
          <w:tcPr>
            <w:tcW w:w="1935" w:type="dxa"/>
          </w:tcPr>
          <w:p w:rsidR="001C557F" w:rsidRPr="000174B9" w:rsidRDefault="001C557F" w:rsidP="00801961">
            <w:pPr>
              <w:rPr>
                <w:rFonts w:ascii="Garamond" w:hAnsi="Garamond"/>
              </w:rPr>
            </w:pPr>
          </w:p>
        </w:tc>
        <w:tc>
          <w:tcPr>
            <w:tcW w:w="2141" w:type="dxa"/>
          </w:tcPr>
          <w:p w:rsidR="001C557F" w:rsidRPr="000174B9" w:rsidRDefault="001C557F" w:rsidP="00801961">
            <w:pPr>
              <w:rPr>
                <w:rFonts w:ascii="Garamond" w:hAnsi="Garamond"/>
              </w:rPr>
            </w:pPr>
          </w:p>
        </w:tc>
        <w:tc>
          <w:tcPr>
            <w:tcW w:w="1751" w:type="dxa"/>
            <w:vAlign w:val="center"/>
          </w:tcPr>
          <w:p w:rsidR="001C557F" w:rsidRPr="000174B9" w:rsidRDefault="001C557F" w:rsidP="00801961">
            <w:pPr>
              <w:rPr>
                <w:rFonts w:ascii="Garamond" w:hAnsi="Garamond"/>
              </w:rPr>
            </w:pPr>
          </w:p>
        </w:tc>
      </w:tr>
      <w:tr w:rsidR="001C557F" w:rsidRPr="000174B9" w:rsidTr="00801961">
        <w:trPr>
          <w:jc w:val="center"/>
        </w:trPr>
        <w:tc>
          <w:tcPr>
            <w:tcW w:w="2528" w:type="dxa"/>
            <w:vAlign w:val="center"/>
          </w:tcPr>
          <w:p w:rsidR="001C557F" w:rsidRPr="000174B9" w:rsidRDefault="001C557F" w:rsidP="00801961">
            <w:pPr>
              <w:rPr>
                <w:rFonts w:ascii="Garamond" w:hAnsi="Garamond"/>
              </w:rPr>
            </w:pPr>
            <w:r w:rsidRPr="000174B9">
              <w:rPr>
                <w:rFonts w:ascii="Garamond" w:hAnsi="Garamond"/>
              </w:rPr>
              <w:t xml:space="preserve">Apă de suprafaţă </w:t>
            </w:r>
          </w:p>
        </w:tc>
        <w:tc>
          <w:tcPr>
            <w:tcW w:w="1267" w:type="dxa"/>
          </w:tcPr>
          <w:p w:rsidR="001C557F" w:rsidRPr="000174B9" w:rsidRDefault="001C557F" w:rsidP="00801961">
            <w:pPr>
              <w:rPr>
                <w:rFonts w:ascii="Garamond" w:hAnsi="Garamond"/>
              </w:rPr>
            </w:pPr>
          </w:p>
        </w:tc>
        <w:tc>
          <w:tcPr>
            <w:tcW w:w="1935" w:type="dxa"/>
          </w:tcPr>
          <w:p w:rsidR="001C557F" w:rsidRPr="000174B9" w:rsidRDefault="001C557F" w:rsidP="00801961">
            <w:pPr>
              <w:rPr>
                <w:rFonts w:ascii="Garamond" w:hAnsi="Garamond"/>
              </w:rPr>
            </w:pPr>
          </w:p>
        </w:tc>
        <w:tc>
          <w:tcPr>
            <w:tcW w:w="2141" w:type="dxa"/>
          </w:tcPr>
          <w:p w:rsidR="001C557F" w:rsidRPr="000174B9" w:rsidRDefault="001C557F" w:rsidP="00801961">
            <w:pPr>
              <w:rPr>
                <w:rFonts w:ascii="Garamond" w:hAnsi="Garamond"/>
              </w:rPr>
            </w:pPr>
          </w:p>
        </w:tc>
        <w:tc>
          <w:tcPr>
            <w:tcW w:w="1751" w:type="dxa"/>
            <w:vAlign w:val="center"/>
          </w:tcPr>
          <w:p w:rsidR="001C557F" w:rsidRPr="000174B9" w:rsidRDefault="001C557F" w:rsidP="00801961">
            <w:pPr>
              <w:rPr>
                <w:rFonts w:ascii="Garamond" w:hAnsi="Garamond"/>
              </w:rPr>
            </w:pPr>
          </w:p>
        </w:tc>
      </w:tr>
      <w:tr w:rsidR="001C557F" w:rsidRPr="000174B9" w:rsidTr="00801961">
        <w:trPr>
          <w:jc w:val="center"/>
        </w:trPr>
        <w:tc>
          <w:tcPr>
            <w:tcW w:w="2528" w:type="dxa"/>
            <w:vAlign w:val="center"/>
          </w:tcPr>
          <w:p w:rsidR="001C557F" w:rsidRPr="000174B9" w:rsidRDefault="001C557F" w:rsidP="00801961">
            <w:pPr>
              <w:rPr>
                <w:rFonts w:ascii="Garamond" w:hAnsi="Garamond"/>
              </w:rPr>
            </w:pPr>
            <w:r w:rsidRPr="000174B9">
              <w:rPr>
                <w:rFonts w:ascii="Garamond" w:hAnsi="Garamond"/>
              </w:rPr>
              <w:t>Apă municipală</w:t>
            </w:r>
          </w:p>
        </w:tc>
        <w:tc>
          <w:tcPr>
            <w:tcW w:w="1267" w:type="dxa"/>
          </w:tcPr>
          <w:p w:rsidR="001C557F" w:rsidRPr="000174B9" w:rsidRDefault="001C557F" w:rsidP="00801961">
            <w:pPr>
              <w:rPr>
                <w:rFonts w:ascii="Garamond" w:hAnsi="Garamond"/>
              </w:rPr>
            </w:pPr>
          </w:p>
        </w:tc>
        <w:tc>
          <w:tcPr>
            <w:tcW w:w="1935" w:type="dxa"/>
          </w:tcPr>
          <w:p w:rsidR="001C557F" w:rsidRPr="000174B9" w:rsidRDefault="001C557F" w:rsidP="00801961">
            <w:pPr>
              <w:rPr>
                <w:rFonts w:ascii="Garamond" w:hAnsi="Garamond"/>
              </w:rPr>
            </w:pPr>
          </w:p>
        </w:tc>
        <w:tc>
          <w:tcPr>
            <w:tcW w:w="2141" w:type="dxa"/>
          </w:tcPr>
          <w:p w:rsidR="001C557F" w:rsidRPr="000174B9" w:rsidRDefault="001C557F" w:rsidP="00801961">
            <w:pPr>
              <w:rPr>
                <w:rFonts w:ascii="Garamond" w:hAnsi="Garamond"/>
              </w:rPr>
            </w:pPr>
          </w:p>
        </w:tc>
        <w:tc>
          <w:tcPr>
            <w:tcW w:w="1751" w:type="dxa"/>
            <w:vAlign w:val="center"/>
          </w:tcPr>
          <w:p w:rsidR="001C557F" w:rsidRPr="000174B9" w:rsidRDefault="001C557F" w:rsidP="00801961">
            <w:pPr>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Emisii in aer*</w:t>
      </w:r>
    </w:p>
    <w:tbl>
      <w:tblPr>
        <w:tblW w:w="95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648"/>
        <w:gridCol w:w="1620"/>
        <w:gridCol w:w="792"/>
        <w:gridCol w:w="1569"/>
        <w:gridCol w:w="1134"/>
        <w:gridCol w:w="1134"/>
        <w:gridCol w:w="1134"/>
        <w:gridCol w:w="1509"/>
      </w:tblGrid>
      <w:tr w:rsidR="001C557F" w:rsidRPr="000174B9" w:rsidTr="00801961">
        <w:trPr>
          <w:cantSplit/>
          <w:trHeight w:val="782"/>
          <w:jc w:val="center"/>
        </w:trPr>
        <w:tc>
          <w:tcPr>
            <w:tcW w:w="648" w:type="dxa"/>
            <w:shd w:val="pct10" w:color="auto" w:fill="auto"/>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Nr. crt.</w:t>
            </w:r>
          </w:p>
        </w:tc>
        <w:tc>
          <w:tcPr>
            <w:tcW w:w="1620" w:type="dxa"/>
            <w:shd w:val="pct10" w:color="auto" w:fill="auto"/>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Sursa / Echipament de depoluare</w:t>
            </w:r>
          </w:p>
        </w:tc>
        <w:tc>
          <w:tcPr>
            <w:tcW w:w="792" w:type="dxa"/>
            <w:shd w:val="pct10" w:color="auto" w:fill="auto"/>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Coş</w:t>
            </w:r>
          </w:p>
        </w:tc>
        <w:tc>
          <w:tcPr>
            <w:tcW w:w="1569" w:type="dxa"/>
            <w:shd w:val="pct10" w:color="auto" w:fill="auto"/>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Combustibilul utilizat</w:t>
            </w:r>
          </w:p>
        </w:tc>
        <w:tc>
          <w:tcPr>
            <w:tcW w:w="1134" w:type="dxa"/>
            <w:shd w:val="pct10" w:color="auto" w:fill="auto"/>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Poluant</w:t>
            </w:r>
          </w:p>
        </w:tc>
        <w:tc>
          <w:tcPr>
            <w:tcW w:w="1134" w:type="dxa"/>
            <w:shd w:val="pct10" w:color="auto" w:fill="auto"/>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VLE</w:t>
            </w:r>
          </w:p>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(mg/Nm</w:t>
            </w:r>
            <w:r w:rsidRPr="000174B9">
              <w:rPr>
                <w:rFonts w:ascii="Garamond" w:hAnsi="Garamond"/>
                <w:sz w:val="22"/>
                <w:szCs w:val="22"/>
                <w:vertAlign w:val="superscript"/>
                <w:lang w:val="ro-RO"/>
              </w:rPr>
              <w:t>3</w:t>
            </w:r>
            <w:r w:rsidRPr="000174B9">
              <w:rPr>
                <w:rFonts w:ascii="Garamond" w:hAnsi="Garamond"/>
                <w:sz w:val="22"/>
                <w:szCs w:val="22"/>
                <w:lang w:val="ro-RO"/>
              </w:rPr>
              <w:t>)</w:t>
            </w:r>
          </w:p>
        </w:tc>
        <w:tc>
          <w:tcPr>
            <w:tcW w:w="1134" w:type="dxa"/>
            <w:shd w:val="pct10" w:color="auto" w:fill="auto"/>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Valoare masurata</w:t>
            </w:r>
          </w:p>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(mg/Nm</w:t>
            </w:r>
            <w:r w:rsidRPr="000174B9">
              <w:rPr>
                <w:rFonts w:ascii="Garamond" w:hAnsi="Garamond"/>
                <w:sz w:val="22"/>
                <w:szCs w:val="22"/>
                <w:vertAlign w:val="superscript"/>
                <w:lang w:val="ro-RO"/>
              </w:rPr>
              <w:t>3</w:t>
            </w:r>
            <w:r w:rsidRPr="000174B9">
              <w:rPr>
                <w:rFonts w:ascii="Garamond" w:hAnsi="Garamond"/>
                <w:sz w:val="22"/>
                <w:szCs w:val="22"/>
                <w:lang w:val="ro-RO"/>
              </w:rPr>
              <w:t>)</w:t>
            </w:r>
          </w:p>
        </w:tc>
        <w:tc>
          <w:tcPr>
            <w:tcW w:w="1509" w:type="dxa"/>
            <w:shd w:val="pct10" w:color="auto" w:fill="auto"/>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r w:rsidRPr="000174B9">
              <w:rPr>
                <w:rFonts w:ascii="Garamond" w:hAnsi="Garamond"/>
                <w:sz w:val="22"/>
                <w:szCs w:val="22"/>
                <w:lang w:val="ro-RO"/>
              </w:rPr>
              <w:t>Tip monitorizare continua/ discontinua</w:t>
            </w:r>
          </w:p>
        </w:tc>
      </w:tr>
      <w:tr w:rsidR="001C557F" w:rsidRPr="000174B9" w:rsidTr="00801961">
        <w:trPr>
          <w:cantSplit/>
          <w:jc w:val="center"/>
        </w:trPr>
        <w:tc>
          <w:tcPr>
            <w:tcW w:w="648" w:type="dxa"/>
            <w:vAlign w:val="center"/>
          </w:tcPr>
          <w:p w:rsidR="001C557F" w:rsidRPr="000174B9" w:rsidRDefault="001C557F" w:rsidP="00801961">
            <w:pPr>
              <w:pStyle w:val="Para"/>
              <w:numPr>
                <w:ilvl w:val="12"/>
                <w:numId w:val="0"/>
              </w:numPr>
              <w:spacing w:line="240" w:lineRule="atLeast"/>
              <w:rPr>
                <w:rFonts w:ascii="Garamond" w:hAnsi="Garamond"/>
                <w:sz w:val="22"/>
                <w:szCs w:val="22"/>
                <w:lang w:val="ro-RO"/>
              </w:rPr>
            </w:pPr>
          </w:p>
        </w:tc>
        <w:tc>
          <w:tcPr>
            <w:tcW w:w="1620" w:type="dxa"/>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792" w:type="dxa"/>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569" w:type="dxa"/>
            <w:shd w:val="clear" w:color="auto" w:fill="FFFFFF"/>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134" w:type="dxa"/>
            <w:shd w:val="clear" w:color="auto" w:fill="FFFFFF"/>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134" w:type="dxa"/>
            <w:shd w:val="clear" w:color="auto" w:fill="FFFFFF"/>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134" w:type="dxa"/>
            <w:shd w:val="clear" w:color="auto" w:fill="FFFFFF"/>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509" w:type="dxa"/>
            <w:shd w:val="clear" w:color="auto" w:fill="FFFFFF"/>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r>
      <w:tr w:rsidR="001C557F" w:rsidRPr="000174B9" w:rsidTr="00801961">
        <w:trPr>
          <w:cantSplit/>
          <w:jc w:val="center"/>
        </w:trPr>
        <w:tc>
          <w:tcPr>
            <w:tcW w:w="648" w:type="dxa"/>
            <w:vAlign w:val="center"/>
          </w:tcPr>
          <w:p w:rsidR="001C557F" w:rsidRPr="000174B9" w:rsidRDefault="001C557F" w:rsidP="00801961">
            <w:pPr>
              <w:pStyle w:val="Para"/>
              <w:numPr>
                <w:ilvl w:val="12"/>
                <w:numId w:val="0"/>
              </w:numPr>
              <w:spacing w:line="240" w:lineRule="atLeast"/>
              <w:rPr>
                <w:rFonts w:ascii="Garamond" w:hAnsi="Garamond"/>
                <w:sz w:val="22"/>
                <w:szCs w:val="22"/>
                <w:lang w:val="ro-RO"/>
              </w:rPr>
            </w:pPr>
          </w:p>
        </w:tc>
        <w:tc>
          <w:tcPr>
            <w:tcW w:w="1620" w:type="dxa"/>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792" w:type="dxa"/>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569" w:type="dxa"/>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134" w:type="dxa"/>
            <w:vAlign w:val="center"/>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134" w:type="dxa"/>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134" w:type="dxa"/>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c>
          <w:tcPr>
            <w:tcW w:w="1509" w:type="dxa"/>
          </w:tcPr>
          <w:p w:rsidR="001C557F" w:rsidRPr="000174B9" w:rsidRDefault="001C557F" w:rsidP="00801961">
            <w:pPr>
              <w:pStyle w:val="Para"/>
              <w:numPr>
                <w:ilvl w:val="12"/>
                <w:numId w:val="0"/>
              </w:numPr>
              <w:spacing w:line="240" w:lineRule="atLeast"/>
              <w:jc w:val="center"/>
              <w:rPr>
                <w:rFonts w:ascii="Garamond" w:hAnsi="Garamond"/>
                <w:sz w:val="22"/>
                <w:szCs w:val="22"/>
                <w:lang w:val="ro-RO"/>
              </w:rPr>
            </w:pPr>
          </w:p>
        </w:tc>
      </w:tr>
    </w:tbl>
    <w:p w:rsidR="001C557F" w:rsidRPr="000174B9" w:rsidRDefault="001C557F" w:rsidP="001C557F">
      <w:pPr>
        <w:rPr>
          <w:rFonts w:ascii="Garamond" w:hAnsi="Garamond"/>
        </w:rPr>
      </w:pPr>
      <w:r w:rsidRPr="000174B9">
        <w:rPr>
          <w:rFonts w:ascii="Garamond" w:hAnsi="Garamond"/>
        </w:rPr>
        <w:t>Nota:</w:t>
      </w:r>
    </w:p>
    <w:p w:rsidR="001C557F" w:rsidRPr="000174B9" w:rsidRDefault="001C557F" w:rsidP="00B91714">
      <w:pPr>
        <w:numPr>
          <w:ilvl w:val="0"/>
          <w:numId w:val="99"/>
        </w:numPr>
        <w:rPr>
          <w:rFonts w:ascii="Garamond" w:hAnsi="Garamond"/>
        </w:rPr>
      </w:pPr>
      <w:r w:rsidRPr="000174B9">
        <w:rPr>
          <w:rFonts w:ascii="Garamond" w:hAnsi="Garamond"/>
        </w:rPr>
        <w:t>pentru monitorizarea continua se vor anexa rapoartele lunare generate de către softul de prelucrare a datelor monitorizate.</w:t>
      </w:r>
    </w:p>
    <w:p w:rsidR="001C557F" w:rsidRPr="000174B9" w:rsidRDefault="001C557F" w:rsidP="00B91714">
      <w:pPr>
        <w:numPr>
          <w:ilvl w:val="0"/>
          <w:numId w:val="99"/>
        </w:numPr>
        <w:rPr>
          <w:rFonts w:ascii="Garamond" w:hAnsi="Garamond"/>
        </w:rPr>
      </w:pPr>
      <w:r w:rsidRPr="000174B9">
        <w:rPr>
          <w:rFonts w:ascii="Garamond" w:hAnsi="Garamond"/>
        </w:rPr>
        <w:t>pentru monitorizarea discontinua se vor anexa buletinele de analiza emise de către laboratorul propriu/ terţi.</w:t>
      </w:r>
    </w:p>
    <w:p w:rsidR="001C557F" w:rsidRPr="000174B9" w:rsidRDefault="001C557F" w:rsidP="001C557F">
      <w:pPr>
        <w:rPr>
          <w:rFonts w:ascii="Garamond" w:hAnsi="Garamond"/>
        </w:rPr>
      </w:pPr>
      <w:r w:rsidRPr="000174B9">
        <w:rPr>
          <w:rFonts w:ascii="Garamond" w:hAnsi="Garamond"/>
        </w:rPr>
        <w:t>Emisii in apa</w:t>
      </w:r>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940"/>
        <w:gridCol w:w="1249"/>
        <w:gridCol w:w="1779"/>
        <w:gridCol w:w="1486"/>
        <w:gridCol w:w="1858"/>
        <w:gridCol w:w="1336"/>
      </w:tblGrid>
      <w:tr w:rsidR="001C557F" w:rsidRPr="000174B9" w:rsidTr="00801961">
        <w:trPr>
          <w:trHeight w:val="549"/>
          <w:jc w:val="center"/>
        </w:trPr>
        <w:tc>
          <w:tcPr>
            <w:tcW w:w="1940" w:type="dxa"/>
            <w:shd w:val="pct10" w:color="auto" w:fill="auto"/>
            <w:vAlign w:val="center"/>
          </w:tcPr>
          <w:p w:rsidR="001C557F" w:rsidRPr="000174B9" w:rsidRDefault="001C557F" w:rsidP="00801961">
            <w:pPr>
              <w:rPr>
                <w:rFonts w:ascii="Garamond" w:hAnsi="Garamond"/>
              </w:rPr>
            </w:pPr>
            <w:r w:rsidRPr="000174B9">
              <w:rPr>
                <w:rFonts w:ascii="Garamond" w:hAnsi="Garamond"/>
              </w:rPr>
              <w:t>Sursa generatoare</w:t>
            </w:r>
          </w:p>
        </w:tc>
        <w:tc>
          <w:tcPr>
            <w:tcW w:w="1249" w:type="dxa"/>
            <w:shd w:val="pct10" w:color="auto" w:fill="auto"/>
            <w:vAlign w:val="center"/>
          </w:tcPr>
          <w:p w:rsidR="001C557F" w:rsidRPr="000174B9" w:rsidRDefault="001C557F" w:rsidP="00801961">
            <w:pPr>
              <w:rPr>
                <w:rFonts w:ascii="Garamond" w:hAnsi="Garamond"/>
              </w:rPr>
            </w:pPr>
            <w:r w:rsidRPr="000174B9">
              <w:rPr>
                <w:rFonts w:ascii="Garamond" w:hAnsi="Garamond"/>
              </w:rPr>
              <w:t>Natura apei</w:t>
            </w:r>
          </w:p>
        </w:tc>
        <w:tc>
          <w:tcPr>
            <w:tcW w:w="1779" w:type="dxa"/>
            <w:shd w:val="pct10" w:color="auto" w:fill="auto"/>
            <w:vAlign w:val="center"/>
          </w:tcPr>
          <w:p w:rsidR="001C557F" w:rsidRPr="000174B9" w:rsidRDefault="001C557F" w:rsidP="00801961">
            <w:pPr>
              <w:rPr>
                <w:rFonts w:ascii="Garamond" w:hAnsi="Garamond"/>
              </w:rPr>
            </w:pPr>
            <w:r w:rsidRPr="000174B9">
              <w:rPr>
                <w:rFonts w:ascii="Garamond" w:hAnsi="Garamond"/>
              </w:rPr>
              <w:t>Punct de evacuare/ prelevare ape uzate</w:t>
            </w:r>
          </w:p>
        </w:tc>
        <w:tc>
          <w:tcPr>
            <w:tcW w:w="1486" w:type="dxa"/>
            <w:shd w:val="pct10" w:color="auto" w:fill="auto"/>
            <w:vAlign w:val="center"/>
          </w:tcPr>
          <w:p w:rsidR="001C557F" w:rsidRPr="000174B9" w:rsidRDefault="001C557F" w:rsidP="00801961">
            <w:pPr>
              <w:rPr>
                <w:rFonts w:ascii="Garamond" w:hAnsi="Garamond"/>
              </w:rPr>
            </w:pPr>
            <w:r w:rsidRPr="000174B9">
              <w:rPr>
                <w:rFonts w:ascii="Garamond" w:hAnsi="Garamond"/>
              </w:rPr>
              <w:t>Poluanţi existenţi în apa uzată</w:t>
            </w:r>
          </w:p>
        </w:tc>
        <w:tc>
          <w:tcPr>
            <w:tcW w:w="1858" w:type="dxa"/>
            <w:shd w:val="pct10" w:color="auto" w:fill="auto"/>
            <w:vAlign w:val="center"/>
          </w:tcPr>
          <w:p w:rsidR="001C557F" w:rsidRPr="000174B9" w:rsidRDefault="001C557F" w:rsidP="00801961">
            <w:pPr>
              <w:rPr>
                <w:rFonts w:ascii="Garamond" w:hAnsi="Garamond"/>
              </w:rPr>
            </w:pPr>
            <w:r w:rsidRPr="000174B9">
              <w:rPr>
                <w:rFonts w:ascii="Garamond" w:hAnsi="Garamond"/>
              </w:rPr>
              <w:t>V.L.E.</w:t>
            </w:r>
          </w:p>
          <w:p w:rsidR="001C557F" w:rsidRPr="000174B9" w:rsidRDefault="001C557F" w:rsidP="00801961">
            <w:pPr>
              <w:rPr>
                <w:rFonts w:ascii="Garamond" w:hAnsi="Garamond"/>
              </w:rPr>
            </w:pPr>
            <w:r w:rsidRPr="000174B9">
              <w:rPr>
                <w:rFonts w:ascii="Garamond" w:hAnsi="Garamond"/>
              </w:rPr>
              <w:t>conf legislatiei</w:t>
            </w:r>
          </w:p>
          <w:p w:rsidR="001C557F" w:rsidRPr="000174B9" w:rsidRDefault="001C557F" w:rsidP="00801961">
            <w:pPr>
              <w:rPr>
                <w:rFonts w:ascii="Garamond" w:hAnsi="Garamond"/>
              </w:rPr>
            </w:pPr>
            <w:r w:rsidRPr="000174B9">
              <w:rPr>
                <w:rFonts w:ascii="Garamond" w:hAnsi="Garamond"/>
              </w:rPr>
              <w:t>(mg/l)</w:t>
            </w:r>
          </w:p>
        </w:tc>
        <w:tc>
          <w:tcPr>
            <w:tcW w:w="1336" w:type="dxa"/>
            <w:shd w:val="pct10" w:color="auto" w:fill="auto"/>
            <w:vAlign w:val="center"/>
          </w:tcPr>
          <w:p w:rsidR="001C557F" w:rsidRPr="000174B9" w:rsidRDefault="001C557F" w:rsidP="00801961">
            <w:pPr>
              <w:rPr>
                <w:rFonts w:ascii="Garamond" w:hAnsi="Garamond"/>
              </w:rPr>
            </w:pPr>
            <w:r w:rsidRPr="000174B9">
              <w:rPr>
                <w:rFonts w:ascii="Garamond" w:hAnsi="Garamond"/>
              </w:rPr>
              <w:t>Valoarea măsurata</w:t>
            </w:r>
          </w:p>
          <w:p w:rsidR="001C557F" w:rsidRPr="000174B9" w:rsidRDefault="001C557F" w:rsidP="00801961">
            <w:pPr>
              <w:rPr>
                <w:rFonts w:ascii="Garamond" w:hAnsi="Garamond"/>
              </w:rPr>
            </w:pPr>
            <w:r w:rsidRPr="000174B9">
              <w:rPr>
                <w:rFonts w:ascii="Garamond" w:hAnsi="Garamond"/>
              </w:rPr>
              <w:t>(mg/l)</w:t>
            </w:r>
          </w:p>
        </w:tc>
      </w:tr>
      <w:tr w:rsidR="001C557F" w:rsidRPr="000174B9" w:rsidTr="00801961">
        <w:trPr>
          <w:jc w:val="center"/>
        </w:trPr>
        <w:tc>
          <w:tcPr>
            <w:tcW w:w="1940" w:type="dxa"/>
            <w:vAlign w:val="center"/>
          </w:tcPr>
          <w:p w:rsidR="001C557F" w:rsidRPr="000174B9" w:rsidRDefault="001C557F" w:rsidP="00801961">
            <w:pPr>
              <w:rPr>
                <w:rFonts w:ascii="Garamond" w:hAnsi="Garamond"/>
              </w:rPr>
            </w:pPr>
          </w:p>
        </w:tc>
        <w:tc>
          <w:tcPr>
            <w:tcW w:w="1249" w:type="dxa"/>
            <w:vAlign w:val="center"/>
          </w:tcPr>
          <w:p w:rsidR="001C557F" w:rsidRPr="000174B9" w:rsidRDefault="001C557F" w:rsidP="00801961">
            <w:pPr>
              <w:rPr>
                <w:rFonts w:ascii="Garamond" w:hAnsi="Garamond"/>
              </w:rPr>
            </w:pPr>
          </w:p>
        </w:tc>
        <w:tc>
          <w:tcPr>
            <w:tcW w:w="1779" w:type="dxa"/>
          </w:tcPr>
          <w:p w:rsidR="001C557F" w:rsidRPr="000174B9" w:rsidRDefault="001C557F" w:rsidP="00801961">
            <w:pPr>
              <w:pStyle w:val="BodyText"/>
              <w:rPr>
                <w:rFonts w:ascii="Garamond" w:hAnsi="Garamond"/>
              </w:rPr>
            </w:pPr>
          </w:p>
        </w:tc>
        <w:tc>
          <w:tcPr>
            <w:tcW w:w="1486" w:type="dxa"/>
          </w:tcPr>
          <w:p w:rsidR="001C557F" w:rsidRPr="000174B9" w:rsidRDefault="001C557F" w:rsidP="00801961">
            <w:pPr>
              <w:pStyle w:val="BodyText"/>
              <w:rPr>
                <w:rFonts w:ascii="Garamond" w:hAnsi="Garamond"/>
              </w:rPr>
            </w:pPr>
          </w:p>
        </w:tc>
        <w:tc>
          <w:tcPr>
            <w:tcW w:w="1858" w:type="dxa"/>
          </w:tcPr>
          <w:p w:rsidR="001C557F" w:rsidRPr="000174B9" w:rsidRDefault="001C557F" w:rsidP="00801961">
            <w:pPr>
              <w:rPr>
                <w:rFonts w:ascii="Garamond" w:hAnsi="Garamond"/>
              </w:rPr>
            </w:pPr>
          </w:p>
        </w:tc>
        <w:tc>
          <w:tcPr>
            <w:tcW w:w="1336" w:type="dxa"/>
          </w:tcPr>
          <w:p w:rsidR="001C557F" w:rsidRPr="000174B9" w:rsidRDefault="001C557F" w:rsidP="00801961">
            <w:pPr>
              <w:rPr>
                <w:rFonts w:ascii="Garamond" w:hAnsi="Garamond"/>
              </w:rPr>
            </w:pPr>
          </w:p>
        </w:tc>
      </w:tr>
      <w:tr w:rsidR="001C557F" w:rsidRPr="000174B9" w:rsidTr="00801961">
        <w:trPr>
          <w:jc w:val="center"/>
        </w:trPr>
        <w:tc>
          <w:tcPr>
            <w:tcW w:w="1940" w:type="dxa"/>
            <w:vAlign w:val="center"/>
          </w:tcPr>
          <w:p w:rsidR="001C557F" w:rsidRPr="000174B9" w:rsidRDefault="001C557F" w:rsidP="00801961">
            <w:pPr>
              <w:rPr>
                <w:rFonts w:ascii="Garamond" w:hAnsi="Garamond"/>
              </w:rPr>
            </w:pPr>
          </w:p>
        </w:tc>
        <w:tc>
          <w:tcPr>
            <w:tcW w:w="1249" w:type="dxa"/>
            <w:vAlign w:val="center"/>
          </w:tcPr>
          <w:p w:rsidR="001C557F" w:rsidRPr="000174B9" w:rsidRDefault="001C557F" w:rsidP="00801961">
            <w:pPr>
              <w:rPr>
                <w:rFonts w:ascii="Garamond" w:hAnsi="Garamond"/>
              </w:rPr>
            </w:pPr>
          </w:p>
        </w:tc>
        <w:tc>
          <w:tcPr>
            <w:tcW w:w="1779" w:type="dxa"/>
          </w:tcPr>
          <w:p w:rsidR="001C557F" w:rsidRPr="000174B9" w:rsidRDefault="001C557F" w:rsidP="00801961">
            <w:pPr>
              <w:rPr>
                <w:rFonts w:ascii="Garamond" w:hAnsi="Garamond"/>
              </w:rPr>
            </w:pPr>
          </w:p>
        </w:tc>
        <w:tc>
          <w:tcPr>
            <w:tcW w:w="1486" w:type="dxa"/>
          </w:tcPr>
          <w:p w:rsidR="001C557F" w:rsidRPr="000174B9" w:rsidRDefault="001C557F" w:rsidP="00801961">
            <w:pPr>
              <w:rPr>
                <w:rFonts w:ascii="Garamond" w:hAnsi="Garamond"/>
              </w:rPr>
            </w:pPr>
          </w:p>
        </w:tc>
        <w:tc>
          <w:tcPr>
            <w:tcW w:w="1858" w:type="dxa"/>
          </w:tcPr>
          <w:p w:rsidR="001C557F" w:rsidRPr="000174B9" w:rsidRDefault="001C557F" w:rsidP="00801961">
            <w:pPr>
              <w:rPr>
                <w:rFonts w:ascii="Garamond" w:hAnsi="Garamond"/>
              </w:rPr>
            </w:pPr>
          </w:p>
        </w:tc>
        <w:tc>
          <w:tcPr>
            <w:tcW w:w="1336" w:type="dxa"/>
          </w:tcPr>
          <w:p w:rsidR="001C557F" w:rsidRPr="000174B9" w:rsidRDefault="001C557F" w:rsidP="00801961">
            <w:pPr>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Calitatea solului</w:t>
      </w:r>
    </w:p>
    <w:tbl>
      <w:tblPr>
        <w:tblW w:w="96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648"/>
        <w:gridCol w:w="2739"/>
        <w:gridCol w:w="1581"/>
        <w:gridCol w:w="2500"/>
        <w:gridCol w:w="2180"/>
      </w:tblGrid>
      <w:tr w:rsidR="001C557F" w:rsidRPr="000174B9" w:rsidTr="00801961">
        <w:trPr>
          <w:jc w:val="center"/>
        </w:trPr>
        <w:tc>
          <w:tcPr>
            <w:tcW w:w="648" w:type="dxa"/>
            <w:shd w:val="pct10" w:color="auto" w:fill="auto"/>
            <w:vAlign w:val="center"/>
          </w:tcPr>
          <w:p w:rsidR="001C557F" w:rsidRPr="000174B9" w:rsidRDefault="001C557F" w:rsidP="00801961">
            <w:pPr>
              <w:rPr>
                <w:rFonts w:ascii="Garamond" w:hAnsi="Garamond"/>
              </w:rPr>
            </w:pPr>
            <w:r w:rsidRPr="000174B9">
              <w:rPr>
                <w:rFonts w:ascii="Garamond" w:hAnsi="Garamond"/>
              </w:rPr>
              <w:t>Nr. crt.</w:t>
            </w:r>
          </w:p>
        </w:tc>
        <w:tc>
          <w:tcPr>
            <w:tcW w:w="2739" w:type="dxa"/>
            <w:shd w:val="pct10" w:color="auto" w:fill="auto"/>
            <w:vAlign w:val="center"/>
          </w:tcPr>
          <w:p w:rsidR="001C557F" w:rsidRPr="000174B9" w:rsidRDefault="001C557F" w:rsidP="00801961">
            <w:pPr>
              <w:rPr>
                <w:rFonts w:ascii="Garamond" w:hAnsi="Garamond"/>
              </w:rPr>
            </w:pPr>
            <w:r w:rsidRPr="000174B9">
              <w:rPr>
                <w:rFonts w:ascii="Garamond" w:hAnsi="Garamond"/>
              </w:rPr>
              <w:t>Locul de prelevare:</w:t>
            </w:r>
          </w:p>
          <w:p w:rsidR="001C557F" w:rsidRPr="000174B9" w:rsidRDefault="001C557F" w:rsidP="00801961">
            <w:pPr>
              <w:rPr>
                <w:rFonts w:ascii="Garamond" w:hAnsi="Garamond"/>
              </w:rPr>
            </w:pPr>
            <w:r w:rsidRPr="000174B9">
              <w:rPr>
                <w:rFonts w:ascii="Garamond" w:hAnsi="Garamond"/>
              </w:rPr>
              <w:t>- la suprafaţa</w:t>
            </w:r>
          </w:p>
          <w:p w:rsidR="001C557F" w:rsidRPr="000174B9" w:rsidRDefault="001C557F" w:rsidP="00801961">
            <w:pPr>
              <w:rPr>
                <w:rFonts w:ascii="Garamond" w:hAnsi="Garamond"/>
              </w:rPr>
            </w:pPr>
            <w:r w:rsidRPr="000174B9">
              <w:rPr>
                <w:rFonts w:ascii="Garamond" w:hAnsi="Garamond"/>
              </w:rPr>
              <w:t xml:space="preserve">- in adâncime la </w:t>
            </w:r>
            <w:smartTag w:uri="urn:schemas-microsoft-com:office:smarttags" w:element="metricconverter">
              <w:smartTagPr>
                <w:attr w:name="ProductID" w:val="30 cm"/>
              </w:smartTagPr>
              <w:r w:rsidRPr="000174B9">
                <w:rPr>
                  <w:rFonts w:ascii="Garamond" w:hAnsi="Garamond"/>
                </w:rPr>
                <w:t>30 cm</w:t>
              </w:r>
            </w:smartTag>
          </w:p>
        </w:tc>
        <w:tc>
          <w:tcPr>
            <w:tcW w:w="1581" w:type="dxa"/>
            <w:shd w:val="pct10" w:color="auto" w:fill="auto"/>
            <w:vAlign w:val="center"/>
          </w:tcPr>
          <w:p w:rsidR="001C557F" w:rsidRPr="000174B9" w:rsidRDefault="001C557F" w:rsidP="00801961">
            <w:pPr>
              <w:rPr>
                <w:rFonts w:ascii="Garamond" w:hAnsi="Garamond"/>
              </w:rPr>
            </w:pPr>
            <w:r w:rsidRPr="000174B9">
              <w:rPr>
                <w:rFonts w:ascii="Garamond" w:hAnsi="Garamond"/>
              </w:rPr>
              <w:t>Indicatorul analizat</w:t>
            </w:r>
          </w:p>
        </w:tc>
        <w:tc>
          <w:tcPr>
            <w:tcW w:w="2500" w:type="dxa"/>
            <w:shd w:val="pct10" w:color="auto" w:fill="auto"/>
            <w:vAlign w:val="center"/>
          </w:tcPr>
          <w:p w:rsidR="001C557F" w:rsidRPr="000174B9" w:rsidRDefault="001C557F" w:rsidP="00801961">
            <w:pPr>
              <w:rPr>
                <w:rFonts w:ascii="Garamond" w:hAnsi="Garamond"/>
              </w:rPr>
            </w:pPr>
            <w:r w:rsidRPr="000174B9">
              <w:rPr>
                <w:rFonts w:ascii="Garamond" w:hAnsi="Garamond"/>
              </w:rPr>
              <w:t>Valori limita folosinţe mai puţin sensibile</w:t>
            </w:r>
          </w:p>
          <w:p w:rsidR="001C557F" w:rsidRPr="000174B9" w:rsidRDefault="001C557F" w:rsidP="00801961">
            <w:pPr>
              <w:rPr>
                <w:rFonts w:ascii="Garamond" w:hAnsi="Garamond"/>
              </w:rPr>
            </w:pPr>
            <w:r w:rsidRPr="000174B9">
              <w:rPr>
                <w:rFonts w:ascii="Garamond" w:hAnsi="Garamond"/>
              </w:rPr>
              <w:t>(mg/ kg substanţa uscata)</w:t>
            </w:r>
          </w:p>
        </w:tc>
        <w:tc>
          <w:tcPr>
            <w:tcW w:w="2180" w:type="dxa"/>
            <w:shd w:val="pct10" w:color="auto" w:fill="auto"/>
            <w:vAlign w:val="center"/>
          </w:tcPr>
          <w:p w:rsidR="001C557F" w:rsidRPr="000174B9" w:rsidRDefault="001C557F" w:rsidP="00801961">
            <w:pPr>
              <w:rPr>
                <w:rFonts w:ascii="Garamond" w:hAnsi="Garamond"/>
              </w:rPr>
            </w:pPr>
            <w:r w:rsidRPr="000174B9">
              <w:rPr>
                <w:rFonts w:ascii="Garamond" w:hAnsi="Garamond"/>
              </w:rPr>
              <w:t>Valori măsurate</w:t>
            </w:r>
          </w:p>
          <w:p w:rsidR="001C557F" w:rsidRPr="000174B9" w:rsidRDefault="001C557F" w:rsidP="00801961">
            <w:pPr>
              <w:rPr>
                <w:rFonts w:ascii="Garamond" w:hAnsi="Garamond"/>
              </w:rPr>
            </w:pPr>
            <w:r w:rsidRPr="000174B9">
              <w:rPr>
                <w:rFonts w:ascii="Garamond" w:hAnsi="Garamond"/>
              </w:rPr>
              <w:t>(mg/kg substanţa uscata)</w:t>
            </w:r>
          </w:p>
        </w:tc>
      </w:tr>
      <w:tr w:rsidR="001C557F" w:rsidRPr="000174B9" w:rsidTr="00801961">
        <w:trPr>
          <w:jc w:val="center"/>
        </w:trPr>
        <w:tc>
          <w:tcPr>
            <w:tcW w:w="648" w:type="dxa"/>
            <w:vMerge w:val="restart"/>
          </w:tcPr>
          <w:p w:rsidR="001C557F" w:rsidRPr="000174B9" w:rsidRDefault="001C557F" w:rsidP="00801961">
            <w:pPr>
              <w:rPr>
                <w:rFonts w:ascii="Garamond" w:hAnsi="Garamond"/>
              </w:rPr>
            </w:pPr>
          </w:p>
        </w:tc>
        <w:tc>
          <w:tcPr>
            <w:tcW w:w="2739" w:type="dxa"/>
            <w:vMerge w:val="restart"/>
          </w:tcPr>
          <w:p w:rsidR="001C557F" w:rsidRPr="000174B9" w:rsidRDefault="001C557F" w:rsidP="00801961">
            <w:pPr>
              <w:rPr>
                <w:rFonts w:ascii="Garamond" w:hAnsi="Garamond"/>
              </w:rPr>
            </w:pPr>
          </w:p>
        </w:tc>
        <w:tc>
          <w:tcPr>
            <w:tcW w:w="1581" w:type="dxa"/>
          </w:tcPr>
          <w:p w:rsidR="001C557F" w:rsidRPr="000174B9" w:rsidRDefault="001C557F" w:rsidP="00801961">
            <w:pPr>
              <w:rPr>
                <w:rFonts w:ascii="Garamond" w:hAnsi="Garamond"/>
              </w:rPr>
            </w:pPr>
          </w:p>
        </w:tc>
        <w:tc>
          <w:tcPr>
            <w:tcW w:w="2500" w:type="dxa"/>
          </w:tcPr>
          <w:p w:rsidR="001C557F" w:rsidRPr="000174B9" w:rsidRDefault="001C557F" w:rsidP="00801961">
            <w:pPr>
              <w:rPr>
                <w:rFonts w:ascii="Garamond" w:hAnsi="Garamond"/>
              </w:rPr>
            </w:pPr>
          </w:p>
        </w:tc>
        <w:tc>
          <w:tcPr>
            <w:tcW w:w="2180" w:type="dxa"/>
          </w:tcPr>
          <w:p w:rsidR="001C557F" w:rsidRPr="000174B9" w:rsidRDefault="001C557F" w:rsidP="00801961">
            <w:pPr>
              <w:rPr>
                <w:rFonts w:ascii="Garamond" w:hAnsi="Garamond"/>
              </w:rPr>
            </w:pPr>
          </w:p>
        </w:tc>
      </w:tr>
      <w:tr w:rsidR="001C557F" w:rsidRPr="000174B9" w:rsidTr="00801961">
        <w:trPr>
          <w:trHeight w:val="301"/>
          <w:jc w:val="center"/>
        </w:trPr>
        <w:tc>
          <w:tcPr>
            <w:tcW w:w="648" w:type="dxa"/>
            <w:vMerge/>
          </w:tcPr>
          <w:p w:rsidR="001C557F" w:rsidRPr="000174B9" w:rsidRDefault="001C557F" w:rsidP="00801961">
            <w:pPr>
              <w:rPr>
                <w:rFonts w:ascii="Garamond" w:hAnsi="Garamond"/>
              </w:rPr>
            </w:pPr>
          </w:p>
        </w:tc>
        <w:tc>
          <w:tcPr>
            <w:tcW w:w="2739" w:type="dxa"/>
            <w:vMerge/>
          </w:tcPr>
          <w:p w:rsidR="001C557F" w:rsidRPr="000174B9" w:rsidRDefault="001C557F" w:rsidP="00801961">
            <w:pPr>
              <w:rPr>
                <w:rFonts w:ascii="Garamond" w:hAnsi="Garamond"/>
              </w:rPr>
            </w:pPr>
          </w:p>
        </w:tc>
        <w:tc>
          <w:tcPr>
            <w:tcW w:w="1581" w:type="dxa"/>
          </w:tcPr>
          <w:p w:rsidR="001C557F" w:rsidRPr="000174B9" w:rsidRDefault="001C557F" w:rsidP="00801961">
            <w:pPr>
              <w:rPr>
                <w:rFonts w:ascii="Garamond" w:hAnsi="Garamond"/>
              </w:rPr>
            </w:pPr>
          </w:p>
        </w:tc>
        <w:tc>
          <w:tcPr>
            <w:tcW w:w="2500" w:type="dxa"/>
          </w:tcPr>
          <w:p w:rsidR="001C557F" w:rsidRPr="000174B9" w:rsidRDefault="001C557F" w:rsidP="00801961">
            <w:pPr>
              <w:rPr>
                <w:rFonts w:ascii="Garamond" w:hAnsi="Garamond"/>
              </w:rPr>
            </w:pPr>
          </w:p>
        </w:tc>
        <w:tc>
          <w:tcPr>
            <w:tcW w:w="2180" w:type="dxa"/>
          </w:tcPr>
          <w:p w:rsidR="001C557F" w:rsidRPr="000174B9" w:rsidRDefault="001C557F" w:rsidP="00801961">
            <w:pPr>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spacing w:line="0" w:lineRule="atLeast"/>
        <w:rPr>
          <w:rFonts w:ascii="Garamond" w:hAnsi="Garamond"/>
        </w:rPr>
      </w:pPr>
      <w:r w:rsidRPr="000174B9">
        <w:rPr>
          <w:rFonts w:ascii="Garamond" w:hAnsi="Garamond"/>
        </w:rPr>
        <w:t>Calitatea apei subterane</w:t>
      </w:r>
    </w:p>
    <w:tbl>
      <w:tblPr>
        <w:tblpPr w:leftFromText="180" w:rightFromText="180" w:vertAnchor="text" w:horzAnchor="margin" w:tblpXSpec="center" w:tblpY="141"/>
        <w:tblW w:w="92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079"/>
        <w:gridCol w:w="1989"/>
        <w:gridCol w:w="2700"/>
        <w:gridCol w:w="2520"/>
      </w:tblGrid>
      <w:tr w:rsidR="001C557F" w:rsidRPr="000174B9" w:rsidTr="00801961">
        <w:trPr>
          <w:trHeight w:val="790"/>
          <w:jc w:val="center"/>
        </w:trPr>
        <w:tc>
          <w:tcPr>
            <w:tcW w:w="2079" w:type="dxa"/>
            <w:shd w:val="pct10" w:color="auto" w:fill="auto"/>
            <w:vAlign w:val="center"/>
          </w:tcPr>
          <w:p w:rsidR="001C557F" w:rsidRPr="000174B9" w:rsidRDefault="001C557F" w:rsidP="00801961">
            <w:pPr>
              <w:rPr>
                <w:rFonts w:ascii="Garamond" w:hAnsi="Garamond"/>
              </w:rPr>
            </w:pPr>
            <w:r w:rsidRPr="000174B9">
              <w:rPr>
                <w:rFonts w:ascii="Garamond" w:hAnsi="Garamond"/>
              </w:rPr>
              <w:t>Locul prelevării probei</w:t>
            </w:r>
          </w:p>
        </w:tc>
        <w:tc>
          <w:tcPr>
            <w:tcW w:w="1989" w:type="dxa"/>
            <w:shd w:val="pct10" w:color="auto" w:fill="auto"/>
            <w:vAlign w:val="center"/>
          </w:tcPr>
          <w:p w:rsidR="001C557F" w:rsidRPr="000174B9" w:rsidRDefault="001C557F" w:rsidP="00801961">
            <w:pPr>
              <w:rPr>
                <w:rFonts w:ascii="Garamond" w:hAnsi="Garamond"/>
              </w:rPr>
            </w:pPr>
            <w:r w:rsidRPr="000174B9">
              <w:rPr>
                <w:rFonts w:ascii="Garamond" w:hAnsi="Garamond"/>
              </w:rPr>
              <w:t>Indicator de calitate analizat</w:t>
            </w:r>
          </w:p>
        </w:tc>
        <w:tc>
          <w:tcPr>
            <w:tcW w:w="2700" w:type="dxa"/>
            <w:shd w:val="pct10" w:color="auto" w:fill="auto"/>
            <w:vAlign w:val="center"/>
          </w:tcPr>
          <w:p w:rsidR="001C557F" w:rsidRPr="000174B9" w:rsidRDefault="001C557F" w:rsidP="00801961">
            <w:pPr>
              <w:rPr>
                <w:rFonts w:ascii="Garamond" w:hAnsi="Garamond"/>
              </w:rPr>
            </w:pPr>
            <w:r w:rsidRPr="000174B9">
              <w:rPr>
                <w:rFonts w:ascii="Garamond" w:hAnsi="Garamond"/>
              </w:rPr>
              <w:t>Valoarea înregistrată la momentul autorizării</w:t>
            </w:r>
          </w:p>
          <w:p w:rsidR="001C557F" w:rsidRPr="000174B9" w:rsidRDefault="001C557F" w:rsidP="00801961">
            <w:pPr>
              <w:rPr>
                <w:rFonts w:ascii="Garamond" w:hAnsi="Garamond"/>
              </w:rPr>
            </w:pPr>
            <w:r w:rsidRPr="000174B9">
              <w:rPr>
                <w:rFonts w:ascii="Garamond" w:hAnsi="Garamond"/>
              </w:rPr>
              <w:t>(mg/l)</w:t>
            </w:r>
          </w:p>
        </w:tc>
        <w:tc>
          <w:tcPr>
            <w:tcW w:w="2520" w:type="dxa"/>
            <w:shd w:val="pct10" w:color="auto" w:fill="auto"/>
            <w:vAlign w:val="center"/>
          </w:tcPr>
          <w:p w:rsidR="001C557F" w:rsidRPr="000174B9" w:rsidRDefault="001C557F" w:rsidP="00801961">
            <w:pPr>
              <w:rPr>
                <w:rFonts w:ascii="Garamond" w:hAnsi="Garamond"/>
              </w:rPr>
            </w:pPr>
            <w:r w:rsidRPr="000174B9">
              <w:rPr>
                <w:rFonts w:ascii="Garamond" w:hAnsi="Garamond"/>
              </w:rPr>
              <w:t>Valoarea măsurata</w:t>
            </w:r>
          </w:p>
          <w:p w:rsidR="001C557F" w:rsidRPr="000174B9" w:rsidRDefault="001C557F" w:rsidP="00801961">
            <w:pPr>
              <w:rPr>
                <w:rFonts w:ascii="Garamond" w:hAnsi="Garamond"/>
              </w:rPr>
            </w:pPr>
            <w:r w:rsidRPr="000174B9">
              <w:rPr>
                <w:rFonts w:ascii="Garamond" w:hAnsi="Garamond"/>
              </w:rPr>
              <w:t>(mg/l)</w:t>
            </w:r>
          </w:p>
        </w:tc>
      </w:tr>
      <w:tr w:rsidR="001C557F" w:rsidRPr="000174B9" w:rsidTr="00801961">
        <w:trPr>
          <w:trHeight w:val="258"/>
          <w:jc w:val="center"/>
        </w:trPr>
        <w:tc>
          <w:tcPr>
            <w:tcW w:w="2079" w:type="dxa"/>
            <w:vMerge w:val="restart"/>
            <w:vAlign w:val="center"/>
          </w:tcPr>
          <w:p w:rsidR="001C557F" w:rsidRPr="000174B9" w:rsidRDefault="001C557F" w:rsidP="00801961">
            <w:pPr>
              <w:rPr>
                <w:rFonts w:ascii="Garamond" w:hAnsi="Garamond"/>
              </w:rPr>
            </w:pPr>
          </w:p>
        </w:tc>
        <w:tc>
          <w:tcPr>
            <w:tcW w:w="1989" w:type="dxa"/>
            <w:vAlign w:val="center"/>
          </w:tcPr>
          <w:p w:rsidR="001C557F" w:rsidRPr="000174B9" w:rsidRDefault="001C557F" w:rsidP="00801961">
            <w:pPr>
              <w:rPr>
                <w:rFonts w:ascii="Garamond" w:hAnsi="Garamond"/>
              </w:rPr>
            </w:pPr>
          </w:p>
        </w:tc>
        <w:tc>
          <w:tcPr>
            <w:tcW w:w="2700" w:type="dxa"/>
            <w:vAlign w:val="center"/>
          </w:tcPr>
          <w:p w:rsidR="001C557F" w:rsidRPr="000174B9" w:rsidRDefault="001C557F" w:rsidP="00801961">
            <w:pPr>
              <w:rPr>
                <w:rFonts w:ascii="Garamond" w:hAnsi="Garamond"/>
              </w:rPr>
            </w:pPr>
          </w:p>
        </w:tc>
        <w:tc>
          <w:tcPr>
            <w:tcW w:w="2520" w:type="dxa"/>
          </w:tcPr>
          <w:p w:rsidR="001C557F" w:rsidRPr="000174B9" w:rsidRDefault="001C557F" w:rsidP="00801961">
            <w:pPr>
              <w:rPr>
                <w:rFonts w:ascii="Garamond" w:hAnsi="Garamond"/>
              </w:rPr>
            </w:pPr>
          </w:p>
        </w:tc>
      </w:tr>
      <w:tr w:rsidR="001C557F" w:rsidRPr="000174B9" w:rsidTr="00801961">
        <w:trPr>
          <w:trHeight w:val="258"/>
          <w:jc w:val="center"/>
        </w:trPr>
        <w:tc>
          <w:tcPr>
            <w:tcW w:w="2079" w:type="dxa"/>
            <w:vMerge/>
            <w:vAlign w:val="center"/>
          </w:tcPr>
          <w:p w:rsidR="001C557F" w:rsidRPr="000174B9" w:rsidRDefault="001C557F" w:rsidP="00801961">
            <w:pPr>
              <w:rPr>
                <w:rFonts w:ascii="Garamond" w:hAnsi="Garamond"/>
              </w:rPr>
            </w:pPr>
          </w:p>
        </w:tc>
        <w:tc>
          <w:tcPr>
            <w:tcW w:w="1989" w:type="dxa"/>
            <w:vAlign w:val="center"/>
          </w:tcPr>
          <w:p w:rsidR="001C557F" w:rsidRPr="000174B9" w:rsidRDefault="001C557F" w:rsidP="00801961">
            <w:pPr>
              <w:rPr>
                <w:rFonts w:ascii="Garamond" w:hAnsi="Garamond"/>
              </w:rPr>
            </w:pPr>
          </w:p>
        </w:tc>
        <w:tc>
          <w:tcPr>
            <w:tcW w:w="2700" w:type="dxa"/>
            <w:vAlign w:val="center"/>
          </w:tcPr>
          <w:p w:rsidR="001C557F" w:rsidRPr="000174B9" w:rsidRDefault="001C557F" w:rsidP="00801961">
            <w:pPr>
              <w:rPr>
                <w:rFonts w:ascii="Garamond" w:hAnsi="Garamond"/>
              </w:rPr>
            </w:pPr>
          </w:p>
        </w:tc>
        <w:tc>
          <w:tcPr>
            <w:tcW w:w="2520" w:type="dxa"/>
          </w:tcPr>
          <w:p w:rsidR="001C557F" w:rsidRPr="000174B9" w:rsidRDefault="001C557F" w:rsidP="00801961">
            <w:pPr>
              <w:rPr>
                <w:rFonts w:ascii="Garamond" w:hAnsi="Garamond"/>
              </w:rPr>
            </w:pPr>
          </w:p>
        </w:tc>
      </w:tr>
    </w:tbl>
    <w:p w:rsidR="001C557F" w:rsidRPr="000174B9" w:rsidRDefault="001C557F" w:rsidP="001C557F">
      <w:pPr>
        <w:rPr>
          <w:rFonts w:ascii="Garamond" w:hAnsi="Garamond"/>
        </w:rPr>
      </w:pPr>
      <w:bookmarkStart w:id="6" w:name="_Toc101606356"/>
      <w:bookmarkStart w:id="7" w:name="_Toc119378104"/>
    </w:p>
    <w:p w:rsidR="001C557F" w:rsidRPr="000174B9" w:rsidRDefault="001C557F" w:rsidP="001C557F">
      <w:pPr>
        <w:rPr>
          <w:rFonts w:ascii="Garamond" w:hAnsi="Garamond"/>
        </w:rPr>
        <w:sectPr w:rsidR="001C557F" w:rsidRPr="000174B9" w:rsidSect="008976A9">
          <w:headerReference w:type="default" r:id="rId21"/>
          <w:footerReference w:type="default" r:id="rId22"/>
          <w:headerReference w:type="first" r:id="rId23"/>
          <w:pgSz w:w="11907" w:h="16840" w:code="9"/>
          <w:pgMar w:top="851" w:right="657" w:bottom="567" w:left="1418" w:header="567" w:footer="567" w:gutter="0"/>
          <w:cols w:space="720"/>
          <w:titlePg/>
          <w:docGrid w:linePitch="360"/>
        </w:sectPr>
      </w:pPr>
    </w:p>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Cantitati totale de deseuri coincinerate in anul … (combustibil alternativ ) (t/an)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7"/>
        <w:gridCol w:w="3518"/>
        <w:gridCol w:w="3518"/>
      </w:tblGrid>
      <w:tr w:rsidR="001C557F" w:rsidRPr="000174B9" w:rsidTr="00801961">
        <w:tc>
          <w:tcPr>
            <w:tcW w:w="3517" w:type="dxa"/>
            <w:shd w:val="clear" w:color="auto" w:fill="D9D9D9"/>
          </w:tcPr>
          <w:p w:rsidR="001C557F" w:rsidRPr="000174B9" w:rsidRDefault="001C557F" w:rsidP="00801961">
            <w:pPr>
              <w:jc w:val="both"/>
              <w:rPr>
                <w:rFonts w:ascii="Garamond" w:hAnsi="Garamond"/>
              </w:rPr>
            </w:pPr>
            <w:r w:rsidRPr="000174B9">
              <w:rPr>
                <w:rFonts w:ascii="Garamond" w:hAnsi="Garamond"/>
              </w:rPr>
              <w:t>Cod deseu</w:t>
            </w:r>
          </w:p>
        </w:tc>
        <w:tc>
          <w:tcPr>
            <w:tcW w:w="3518" w:type="dxa"/>
            <w:shd w:val="clear" w:color="auto" w:fill="D9D9D9"/>
          </w:tcPr>
          <w:p w:rsidR="001C557F" w:rsidRPr="000174B9" w:rsidRDefault="001C557F" w:rsidP="00801961">
            <w:pPr>
              <w:jc w:val="both"/>
              <w:rPr>
                <w:rFonts w:ascii="Garamond" w:hAnsi="Garamond"/>
              </w:rPr>
            </w:pPr>
            <w:r w:rsidRPr="000174B9">
              <w:rPr>
                <w:rFonts w:ascii="Garamond" w:hAnsi="Garamond"/>
              </w:rPr>
              <w:t>Tip deseu</w:t>
            </w:r>
          </w:p>
        </w:tc>
        <w:tc>
          <w:tcPr>
            <w:tcW w:w="3518" w:type="dxa"/>
            <w:shd w:val="clear" w:color="auto" w:fill="D9D9D9"/>
          </w:tcPr>
          <w:p w:rsidR="001C557F" w:rsidRPr="000174B9" w:rsidRDefault="001C557F" w:rsidP="00801961">
            <w:pPr>
              <w:jc w:val="both"/>
              <w:rPr>
                <w:rFonts w:ascii="Garamond" w:hAnsi="Garamond"/>
              </w:rPr>
            </w:pPr>
            <w:r w:rsidRPr="000174B9">
              <w:rPr>
                <w:rFonts w:ascii="Garamond" w:hAnsi="Garamond"/>
              </w:rPr>
              <w:t>Total coincinerat in anul … (t)</w:t>
            </w:r>
          </w:p>
        </w:tc>
      </w:tr>
      <w:tr w:rsidR="001C557F" w:rsidRPr="000174B9" w:rsidTr="00801961">
        <w:tc>
          <w:tcPr>
            <w:tcW w:w="3517" w:type="dxa"/>
          </w:tcPr>
          <w:p w:rsidR="001C557F" w:rsidRPr="000174B9" w:rsidRDefault="001C557F" w:rsidP="00801961">
            <w:pPr>
              <w:jc w:val="both"/>
              <w:rPr>
                <w:rFonts w:ascii="Garamond" w:hAnsi="Garamond"/>
              </w:rPr>
            </w:pPr>
          </w:p>
        </w:tc>
        <w:tc>
          <w:tcPr>
            <w:tcW w:w="3518" w:type="dxa"/>
          </w:tcPr>
          <w:p w:rsidR="001C557F" w:rsidRPr="000174B9" w:rsidRDefault="001C557F" w:rsidP="00801961">
            <w:pPr>
              <w:jc w:val="both"/>
              <w:rPr>
                <w:rFonts w:ascii="Garamond" w:hAnsi="Garamond"/>
              </w:rPr>
            </w:pPr>
          </w:p>
        </w:tc>
        <w:tc>
          <w:tcPr>
            <w:tcW w:w="3518" w:type="dxa"/>
          </w:tcPr>
          <w:p w:rsidR="001C557F" w:rsidRPr="000174B9" w:rsidRDefault="001C557F" w:rsidP="00801961">
            <w:pPr>
              <w:jc w:val="both"/>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 xml:space="preserve">Cantitati de deseuri coincinerate in anul … (combustibil alternativ ) (t/an) colectate din tara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0"/>
        <w:gridCol w:w="2010"/>
        <w:gridCol w:w="2010"/>
        <w:gridCol w:w="2010"/>
        <w:gridCol w:w="2010"/>
        <w:gridCol w:w="2010"/>
        <w:gridCol w:w="2011"/>
      </w:tblGrid>
      <w:tr w:rsidR="001C557F" w:rsidRPr="000174B9" w:rsidTr="00801961">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Denumire deseu</w:t>
            </w: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Cod deseu</w:t>
            </w: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Stare fizica</w:t>
            </w:r>
          </w:p>
        </w:tc>
        <w:tc>
          <w:tcPr>
            <w:tcW w:w="8041" w:type="dxa"/>
            <w:gridSpan w:val="4"/>
            <w:shd w:val="clear" w:color="auto" w:fill="D9D9D9"/>
          </w:tcPr>
          <w:p w:rsidR="001C557F" w:rsidRPr="000174B9" w:rsidRDefault="001C557F" w:rsidP="00801961">
            <w:pPr>
              <w:jc w:val="center"/>
              <w:rPr>
                <w:rFonts w:ascii="Garamond" w:hAnsi="Garamond"/>
              </w:rPr>
            </w:pPr>
            <w:r w:rsidRPr="000174B9">
              <w:rPr>
                <w:rFonts w:ascii="Garamond" w:hAnsi="Garamond"/>
              </w:rPr>
              <w:t>Managementul deseurilor</w:t>
            </w:r>
          </w:p>
        </w:tc>
      </w:tr>
      <w:tr w:rsidR="001C557F" w:rsidRPr="000174B9" w:rsidTr="00801961">
        <w:tc>
          <w:tcPr>
            <w:tcW w:w="2010" w:type="dxa"/>
            <w:shd w:val="clear" w:color="auto" w:fill="D9D9D9"/>
          </w:tcPr>
          <w:p w:rsidR="001C557F" w:rsidRPr="000174B9" w:rsidRDefault="001C557F" w:rsidP="00801961">
            <w:pPr>
              <w:jc w:val="both"/>
              <w:rPr>
                <w:rFonts w:ascii="Garamond" w:hAnsi="Garamond"/>
              </w:rPr>
            </w:pPr>
          </w:p>
        </w:tc>
        <w:tc>
          <w:tcPr>
            <w:tcW w:w="2010" w:type="dxa"/>
            <w:shd w:val="clear" w:color="auto" w:fill="D9D9D9"/>
          </w:tcPr>
          <w:p w:rsidR="001C557F" w:rsidRPr="000174B9" w:rsidRDefault="001C557F" w:rsidP="00801961">
            <w:pPr>
              <w:jc w:val="both"/>
              <w:rPr>
                <w:rFonts w:ascii="Garamond" w:hAnsi="Garamond"/>
              </w:rPr>
            </w:pPr>
          </w:p>
        </w:tc>
        <w:tc>
          <w:tcPr>
            <w:tcW w:w="2010" w:type="dxa"/>
            <w:shd w:val="clear" w:color="auto" w:fill="D9D9D9"/>
          </w:tcPr>
          <w:p w:rsidR="001C557F" w:rsidRPr="000174B9" w:rsidRDefault="001C557F" w:rsidP="00801961">
            <w:pPr>
              <w:jc w:val="both"/>
              <w:rPr>
                <w:rFonts w:ascii="Garamond" w:hAnsi="Garamond"/>
              </w:rPr>
            </w:pP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Cantitate in stoc la inceputul anului</w:t>
            </w: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Cantitate primita in vederea coincinerarii (t/an)</w:t>
            </w: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Cantitate coincinerata (t/an)</w:t>
            </w:r>
          </w:p>
        </w:tc>
        <w:tc>
          <w:tcPr>
            <w:tcW w:w="2011" w:type="dxa"/>
            <w:shd w:val="clear" w:color="auto" w:fill="D9D9D9"/>
          </w:tcPr>
          <w:p w:rsidR="001C557F" w:rsidRPr="000174B9" w:rsidRDefault="001C557F" w:rsidP="00801961">
            <w:pPr>
              <w:jc w:val="both"/>
              <w:rPr>
                <w:rFonts w:ascii="Garamond" w:hAnsi="Garamond"/>
              </w:rPr>
            </w:pPr>
            <w:r w:rsidRPr="000174B9">
              <w:rPr>
                <w:rFonts w:ascii="Garamond" w:hAnsi="Garamond"/>
              </w:rPr>
              <w:t xml:space="preserve">Cantitate ramasa in stoc la sfarsitul anului </w:t>
            </w:r>
          </w:p>
        </w:tc>
      </w:tr>
      <w:tr w:rsidR="001C557F" w:rsidRPr="000174B9" w:rsidTr="00801961">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1" w:type="dxa"/>
          </w:tcPr>
          <w:p w:rsidR="001C557F" w:rsidRPr="000174B9" w:rsidRDefault="001C557F" w:rsidP="00801961">
            <w:pPr>
              <w:jc w:val="both"/>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 xml:space="preserve">Cantitati de deseuri coincinerate in anul … (combustibil alternativ ) (t/an) generate din activitatea proprie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0"/>
        <w:gridCol w:w="2010"/>
        <w:gridCol w:w="2010"/>
        <w:gridCol w:w="2010"/>
        <w:gridCol w:w="2010"/>
        <w:gridCol w:w="2010"/>
        <w:gridCol w:w="2011"/>
      </w:tblGrid>
      <w:tr w:rsidR="001C557F" w:rsidRPr="000174B9" w:rsidTr="00801961">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Denumire deseu</w:t>
            </w: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Cod deseu</w:t>
            </w: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Stare fizica</w:t>
            </w:r>
          </w:p>
        </w:tc>
        <w:tc>
          <w:tcPr>
            <w:tcW w:w="8041" w:type="dxa"/>
            <w:gridSpan w:val="4"/>
            <w:shd w:val="clear" w:color="auto" w:fill="D9D9D9"/>
          </w:tcPr>
          <w:p w:rsidR="001C557F" w:rsidRPr="000174B9" w:rsidRDefault="001C557F" w:rsidP="00801961">
            <w:pPr>
              <w:jc w:val="center"/>
              <w:rPr>
                <w:rFonts w:ascii="Garamond" w:hAnsi="Garamond"/>
              </w:rPr>
            </w:pPr>
            <w:r w:rsidRPr="000174B9">
              <w:rPr>
                <w:rFonts w:ascii="Garamond" w:hAnsi="Garamond"/>
              </w:rPr>
              <w:t>Managementul deseurilor</w:t>
            </w:r>
          </w:p>
        </w:tc>
      </w:tr>
      <w:tr w:rsidR="001C557F" w:rsidRPr="000174B9" w:rsidTr="00801961">
        <w:tc>
          <w:tcPr>
            <w:tcW w:w="2010" w:type="dxa"/>
            <w:shd w:val="clear" w:color="auto" w:fill="D9D9D9"/>
          </w:tcPr>
          <w:p w:rsidR="001C557F" w:rsidRPr="000174B9" w:rsidRDefault="001C557F" w:rsidP="00801961">
            <w:pPr>
              <w:jc w:val="both"/>
              <w:rPr>
                <w:rFonts w:ascii="Garamond" w:hAnsi="Garamond"/>
              </w:rPr>
            </w:pPr>
          </w:p>
        </w:tc>
        <w:tc>
          <w:tcPr>
            <w:tcW w:w="2010" w:type="dxa"/>
            <w:shd w:val="clear" w:color="auto" w:fill="D9D9D9"/>
          </w:tcPr>
          <w:p w:rsidR="001C557F" w:rsidRPr="000174B9" w:rsidRDefault="001C557F" w:rsidP="00801961">
            <w:pPr>
              <w:jc w:val="both"/>
              <w:rPr>
                <w:rFonts w:ascii="Garamond" w:hAnsi="Garamond"/>
              </w:rPr>
            </w:pPr>
          </w:p>
        </w:tc>
        <w:tc>
          <w:tcPr>
            <w:tcW w:w="2010" w:type="dxa"/>
            <w:shd w:val="clear" w:color="auto" w:fill="D9D9D9"/>
          </w:tcPr>
          <w:p w:rsidR="001C557F" w:rsidRPr="000174B9" w:rsidRDefault="001C557F" w:rsidP="00801961">
            <w:pPr>
              <w:jc w:val="both"/>
              <w:rPr>
                <w:rFonts w:ascii="Garamond" w:hAnsi="Garamond"/>
              </w:rPr>
            </w:pP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Cantitate in stoc la inceputul anului</w:t>
            </w: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Cantitate primita in vederea coincinerarii (t/an)</w:t>
            </w:r>
          </w:p>
        </w:tc>
        <w:tc>
          <w:tcPr>
            <w:tcW w:w="2010" w:type="dxa"/>
            <w:shd w:val="clear" w:color="auto" w:fill="D9D9D9"/>
          </w:tcPr>
          <w:p w:rsidR="001C557F" w:rsidRPr="000174B9" w:rsidRDefault="001C557F" w:rsidP="00801961">
            <w:pPr>
              <w:jc w:val="both"/>
              <w:rPr>
                <w:rFonts w:ascii="Garamond" w:hAnsi="Garamond"/>
              </w:rPr>
            </w:pPr>
            <w:r w:rsidRPr="000174B9">
              <w:rPr>
                <w:rFonts w:ascii="Garamond" w:hAnsi="Garamond"/>
              </w:rPr>
              <w:t>Cantitate coincinerata (t/an)</w:t>
            </w:r>
          </w:p>
        </w:tc>
        <w:tc>
          <w:tcPr>
            <w:tcW w:w="2011" w:type="dxa"/>
            <w:shd w:val="clear" w:color="auto" w:fill="D9D9D9"/>
          </w:tcPr>
          <w:p w:rsidR="001C557F" w:rsidRPr="000174B9" w:rsidRDefault="001C557F" w:rsidP="00801961">
            <w:pPr>
              <w:jc w:val="both"/>
              <w:rPr>
                <w:rFonts w:ascii="Garamond" w:hAnsi="Garamond"/>
              </w:rPr>
            </w:pPr>
            <w:r w:rsidRPr="000174B9">
              <w:rPr>
                <w:rFonts w:ascii="Garamond" w:hAnsi="Garamond"/>
              </w:rPr>
              <w:t xml:space="preserve">Cantitate ramasa in stoc la sfarsitul anului </w:t>
            </w:r>
          </w:p>
        </w:tc>
      </w:tr>
      <w:tr w:rsidR="001C557F" w:rsidRPr="000174B9" w:rsidTr="00801961">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0" w:type="dxa"/>
          </w:tcPr>
          <w:p w:rsidR="001C557F" w:rsidRPr="000174B9" w:rsidRDefault="001C557F" w:rsidP="00801961">
            <w:pPr>
              <w:jc w:val="both"/>
              <w:rPr>
                <w:rFonts w:ascii="Garamond" w:hAnsi="Garamond"/>
              </w:rPr>
            </w:pPr>
          </w:p>
        </w:tc>
        <w:tc>
          <w:tcPr>
            <w:tcW w:w="2011" w:type="dxa"/>
          </w:tcPr>
          <w:p w:rsidR="001C557F" w:rsidRPr="000174B9" w:rsidRDefault="001C557F" w:rsidP="00801961">
            <w:pPr>
              <w:jc w:val="both"/>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r w:rsidRPr="000174B9">
        <w:rPr>
          <w:rFonts w:ascii="Garamond" w:hAnsi="Garamond"/>
        </w:rPr>
        <w:t>Gestionarea deşeurilor</w:t>
      </w:r>
    </w:p>
    <w:tbl>
      <w:tblPr>
        <w:tblW w:w="14554" w:type="dxa"/>
        <w:jc w:val="center"/>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1E0"/>
      </w:tblPr>
      <w:tblGrid>
        <w:gridCol w:w="569"/>
        <w:gridCol w:w="803"/>
        <w:gridCol w:w="1243"/>
        <w:gridCol w:w="1424"/>
        <w:gridCol w:w="1123"/>
        <w:gridCol w:w="1056"/>
        <w:gridCol w:w="902"/>
        <w:gridCol w:w="1056"/>
        <w:gridCol w:w="1666"/>
        <w:gridCol w:w="900"/>
        <w:gridCol w:w="1080"/>
        <w:gridCol w:w="1514"/>
        <w:gridCol w:w="1218"/>
      </w:tblGrid>
      <w:tr w:rsidR="001C557F" w:rsidRPr="000174B9" w:rsidTr="00801961">
        <w:trPr>
          <w:jc w:val="center"/>
        </w:trPr>
        <w:tc>
          <w:tcPr>
            <w:tcW w:w="569" w:type="dxa"/>
            <w:vMerge w:val="restart"/>
            <w:tcBorders>
              <w:top w:val="single" w:sz="2" w:space="0" w:color="auto"/>
              <w:left w:val="single" w:sz="2" w:space="0" w:color="auto"/>
              <w:bottom w:val="single" w:sz="2" w:space="0" w:color="auto"/>
              <w:right w:val="single" w:sz="2" w:space="0" w:color="auto"/>
            </w:tcBorders>
            <w:shd w:val="pct10" w:color="auto" w:fill="auto"/>
            <w:vAlign w:val="center"/>
          </w:tcPr>
          <w:bookmarkEnd w:id="6"/>
          <w:bookmarkEnd w:id="7"/>
          <w:p w:rsidR="001C557F" w:rsidRPr="000174B9" w:rsidRDefault="001C557F" w:rsidP="00801961">
            <w:pPr>
              <w:rPr>
                <w:rFonts w:ascii="Garamond" w:hAnsi="Garamond"/>
              </w:rPr>
            </w:pPr>
            <w:r w:rsidRPr="000174B9">
              <w:rPr>
                <w:rFonts w:ascii="Garamond" w:hAnsi="Garamond"/>
              </w:rPr>
              <w:t>Nr. crt.</w:t>
            </w:r>
          </w:p>
        </w:tc>
        <w:tc>
          <w:tcPr>
            <w:tcW w:w="803" w:type="dxa"/>
            <w:vMerge w:val="restart"/>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Sursa</w:t>
            </w:r>
          </w:p>
        </w:tc>
        <w:tc>
          <w:tcPr>
            <w:tcW w:w="1243" w:type="dxa"/>
            <w:vMerge w:val="restart"/>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Denumire deşeu</w:t>
            </w:r>
          </w:p>
        </w:tc>
        <w:tc>
          <w:tcPr>
            <w:tcW w:w="1424" w:type="dxa"/>
            <w:vMerge w:val="restart"/>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Cod deşeu conform H.G. nr.856/2002</w:t>
            </w:r>
          </w:p>
        </w:tc>
        <w:tc>
          <w:tcPr>
            <w:tcW w:w="2179"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Generat</w:t>
            </w:r>
          </w:p>
          <w:p w:rsidR="001C557F" w:rsidRPr="000174B9" w:rsidRDefault="001C557F" w:rsidP="00801961">
            <w:pPr>
              <w:rPr>
                <w:rFonts w:ascii="Garamond" w:hAnsi="Garamond"/>
              </w:rPr>
            </w:pPr>
            <w:r w:rsidRPr="000174B9">
              <w:rPr>
                <w:rFonts w:ascii="Garamond" w:hAnsi="Garamond"/>
              </w:rPr>
              <w:t>(t)</w:t>
            </w:r>
          </w:p>
        </w:tc>
        <w:tc>
          <w:tcPr>
            <w:tcW w:w="3624" w:type="dxa"/>
            <w:gridSpan w:val="3"/>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Valorificare</w:t>
            </w:r>
          </w:p>
          <w:p w:rsidR="001C557F" w:rsidRPr="000174B9" w:rsidRDefault="001C557F" w:rsidP="00801961">
            <w:pPr>
              <w:rPr>
                <w:rFonts w:ascii="Garamond" w:hAnsi="Garamond"/>
              </w:rPr>
            </w:pPr>
            <w:r w:rsidRPr="000174B9">
              <w:rPr>
                <w:rFonts w:ascii="Garamond" w:hAnsi="Garamond"/>
              </w:rPr>
              <w:t>(t)</w:t>
            </w:r>
          </w:p>
        </w:tc>
        <w:tc>
          <w:tcPr>
            <w:tcW w:w="3494" w:type="dxa"/>
            <w:gridSpan w:val="3"/>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Eliminare</w:t>
            </w:r>
          </w:p>
          <w:p w:rsidR="001C557F" w:rsidRPr="000174B9" w:rsidRDefault="001C557F" w:rsidP="00801961">
            <w:pPr>
              <w:rPr>
                <w:rFonts w:ascii="Garamond" w:hAnsi="Garamond"/>
              </w:rPr>
            </w:pPr>
            <w:r w:rsidRPr="000174B9">
              <w:rPr>
                <w:rFonts w:ascii="Garamond" w:hAnsi="Garamond"/>
              </w:rPr>
              <w:t>(t)</w:t>
            </w:r>
          </w:p>
        </w:tc>
        <w:tc>
          <w:tcPr>
            <w:tcW w:w="1218" w:type="dxa"/>
            <w:vMerge w:val="restart"/>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Stoc luna</w:t>
            </w:r>
          </w:p>
        </w:tc>
      </w:tr>
      <w:tr w:rsidR="001C557F" w:rsidRPr="000174B9" w:rsidTr="00801961">
        <w:trPr>
          <w:jc w:val="center"/>
        </w:trPr>
        <w:tc>
          <w:tcPr>
            <w:tcW w:w="569" w:type="dxa"/>
            <w:vMerge/>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p>
        </w:tc>
        <w:tc>
          <w:tcPr>
            <w:tcW w:w="803" w:type="dxa"/>
            <w:vMerge/>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p>
        </w:tc>
        <w:tc>
          <w:tcPr>
            <w:tcW w:w="1243" w:type="dxa"/>
            <w:vMerge/>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p>
        </w:tc>
        <w:tc>
          <w:tcPr>
            <w:tcW w:w="1424" w:type="dxa"/>
            <w:vMerge/>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p>
        </w:tc>
        <w:tc>
          <w:tcPr>
            <w:tcW w:w="1123" w:type="dxa"/>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luna</w:t>
            </w:r>
          </w:p>
        </w:tc>
        <w:tc>
          <w:tcPr>
            <w:tcW w:w="1056" w:type="dxa"/>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cumulat</w:t>
            </w:r>
          </w:p>
        </w:tc>
        <w:tc>
          <w:tcPr>
            <w:tcW w:w="902" w:type="dxa"/>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luna</w:t>
            </w:r>
          </w:p>
        </w:tc>
        <w:tc>
          <w:tcPr>
            <w:tcW w:w="1056" w:type="dxa"/>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cumulat</w:t>
            </w:r>
          </w:p>
        </w:tc>
        <w:tc>
          <w:tcPr>
            <w:tcW w:w="1666" w:type="dxa"/>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Agent economic valorificator/ eliminator</w:t>
            </w:r>
          </w:p>
        </w:tc>
        <w:tc>
          <w:tcPr>
            <w:tcW w:w="900" w:type="dxa"/>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luna</w:t>
            </w:r>
          </w:p>
        </w:tc>
        <w:tc>
          <w:tcPr>
            <w:tcW w:w="1080" w:type="dxa"/>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cumulat</w:t>
            </w:r>
          </w:p>
        </w:tc>
        <w:tc>
          <w:tcPr>
            <w:tcW w:w="1514" w:type="dxa"/>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r w:rsidRPr="000174B9">
              <w:rPr>
                <w:rFonts w:ascii="Garamond" w:hAnsi="Garamond"/>
              </w:rPr>
              <w:t>Agent economic valorificator/ eliminator</w:t>
            </w:r>
          </w:p>
        </w:tc>
        <w:tc>
          <w:tcPr>
            <w:tcW w:w="1218" w:type="dxa"/>
            <w:vMerge/>
            <w:tcBorders>
              <w:top w:val="single" w:sz="2" w:space="0" w:color="auto"/>
              <w:left w:val="single" w:sz="2" w:space="0" w:color="auto"/>
              <w:bottom w:val="single" w:sz="2" w:space="0" w:color="auto"/>
              <w:right w:val="single" w:sz="2" w:space="0" w:color="auto"/>
            </w:tcBorders>
            <w:shd w:val="pct10" w:color="auto" w:fill="auto"/>
            <w:vAlign w:val="center"/>
          </w:tcPr>
          <w:p w:rsidR="001C557F" w:rsidRPr="000174B9" w:rsidRDefault="001C557F" w:rsidP="00801961">
            <w:pPr>
              <w:rPr>
                <w:rFonts w:ascii="Garamond" w:hAnsi="Garamond"/>
              </w:rPr>
            </w:pPr>
          </w:p>
        </w:tc>
      </w:tr>
      <w:tr w:rsidR="001C557F" w:rsidRPr="000174B9" w:rsidTr="00801961">
        <w:trPr>
          <w:jc w:val="center"/>
        </w:trPr>
        <w:tc>
          <w:tcPr>
            <w:tcW w:w="569"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80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4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42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12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2"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66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8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51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18"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r>
      <w:tr w:rsidR="001C557F" w:rsidRPr="000174B9" w:rsidTr="00801961">
        <w:trPr>
          <w:jc w:val="center"/>
        </w:trPr>
        <w:tc>
          <w:tcPr>
            <w:tcW w:w="569"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80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4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42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12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2"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66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8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51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18"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r>
      <w:tr w:rsidR="001C557F" w:rsidRPr="000174B9" w:rsidTr="00801961">
        <w:trPr>
          <w:jc w:val="center"/>
        </w:trPr>
        <w:tc>
          <w:tcPr>
            <w:tcW w:w="569"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80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4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42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12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2"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66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8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51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18"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r>
      <w:tr w:rsidR="001C557F" w:rsidRPr="000174B9" w:rsidTr="00801961">
        <w:trPr>
          <w:jc w:val="center"/>
        </w:trPr>
        <w:tc>
          <w:tcPr>
            <w:tcW w:w="569"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80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4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42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12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2"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66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8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51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18"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r>
      <w:tr w:rsidR="001C557F" w:rsidRPr="000174B9" w:rsidTr="00801961">
        <w:trPr>
          <w:jc w:val="center"/>
        </w:trPr>
        <w:tc>
          <w:tcPr>
            <w:tcW w:w="569"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80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4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42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12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2"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66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8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51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18"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r>
      <w:tr w:rsidR="001C557F" w:rsidRPr="000174B9" w:rsidTr="00801961">
        <w:trPr>
          <w:jc w:val="center"/>
        </w:trPr>
        <w:tc>
          <w:tcPr>
            <w:tcW w:w="569"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80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4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42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123"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2"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5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666"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90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080"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514"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c>
          <w:tcPr>
            <w:tcW w:w="1218" w:type="dxa"/>
            <w:tcBorders>
              <w:top w:val="single" w:sz="2" w:space="0" w:color="auto"/>
              <w:left w:val="single" w:sz="2" w:space="0" w:color="auto"/>
              <w:bottom w:val="single" w:sz="2" w:space="0" w:color="auto"/>
              <w:right w:val="single" w:sz="2" w:space="0" w:color="auto"/>
            </w:tcBorders>
          </w:tcPr>
          <w:p w:rsidR="001C557F" w:rsidRPr="000174B9" w:rsidRDefault="001C557F" w:rsidP="00801961">
            <w:pPr>
              <w:rPr>
                <w:rFonts w:ascii="Garamond" w:hAnsi="Garamond"/>
              </w:rPr>
            </w:pPr>
          </w:p>
        </w:tc>
      </w:tr>
    </w:tbl>
    <w:p w:rsidR="001C557F" w:rsidRPr="000174B9" w:rsidRDefault="001C557F" w:rsidP="001C557F">
      <w:pPr>
        <w:rPr>
          <w:rFonts w:ascii="Garamond" w:hAnsi="Garamond"/>
        </w:rPr>
      </w:pPr>
    </w:p>
    <w:p w:rsidR="001C557F" w:rsidRPr="000174B9" w:rsidRDefault="001C557F" w:rsidP="001C557F">
      <w:pPr>
        <w:pStyle w:val="BodyText3"/>
        <w:rPr>
          <w:rFonts w:ascii="Garamond" w:hAnsi="Garamond"/>
          <w:sz w:val="22"/>
          <w:szCs w:val="22"/>
        </w:rPr>
      </w:pPr>
    </w:p>
    <w:p w:rsidR="001C557F" w:rsidRPr="000174B9" w:rsidRDefault="001C557F" w:rsidP="001C557F">
      <w:pPr>
        <w:pStyle w:val="BodyText3"/>
        <w:rPr>
          <w:rFonts w:ascii="Garamond" w:hAnsi="Garamond"/>
          <w:sz w:val="22"/>
          <w:szCs w:val="22"/>
        </w:rPr>
      </w:pPr>
    </w:p>
    <w:p w:rsidR="001C557F" w:rsidRPr="000174B9" w:rsidRDefault="001C557F" w:rsidP="001C557F">
      <w:pPr>
        <w:pStyle w:val="BodyText3"/>
        <w:rPr>
          <w:rFonts w:ascii="Garamond" w:hAnsi="Garamond"/>
          <w:sz w:val="22"/>
          <w:szCs w:val="22"/>
        </w:rPr>
      </w:pPr>
    </w:p>
    <w:p w:rsidR="001C557F" w:rsidRPr="000174B9" w:rsidRDefault="001C557F" w:rsidP="001C557F">
      <w:pPr>
        <w:pStyle w:val="BodyText3"/>
        <w:rPr>
          <w:rFonts w:ascii="Garamond" w:hAnsi="Garamond"/>
          <w:sz w:val="22"/>
          <w:szCs w:val="22"/>
        </w:rPr>
      </w:pPr>
    </w:p>
    <w:p w:rsidR="001C557F" w:rsidRPr="000174B9" w:rsidRDefault="001C557F" w:rsidP="001C557F">
      <w:pPr>
        <w:pStyle w:val="BodyText3"/>
        <w:rPr>
          <w:rFonts w:ascii="Garamond" w:hAnsi="Garamond"/>
          <w:sz w:val="22"/>
          <w:szCs w:val="22"/>
        </w:rPr>
        <w:sectPr w:rsidR="001C557F" w:rsidRPr="000174B9" w:rsidSect="00801961">
          <w:pgSz w:w="15840" w:h="12240" w:orient="landscape" w:code="1"/>
          <w:pgMar w:top="851" w:right="567" w:bottom="567" w:left="1418" w:header="567" w:footer="567" w:gutter="0"/>
          <w:cols w:space="720"/>
          <w:titlePg/>
          <w:docGrid w:linePitch="360"/>
        </w:sectPr>
      </w:pPr>
    </w:p>
    <w:p w:rsidR="001C557F" w:rsidRPr="000174B9" w:rsidRDefault="001C557F" w:rsidP="001C557F">
      <w:pPr>
        <w:pStyle w:val="BodyText3"/>
        <w:rPr>
          <w:rFonts w:ascii="Garamond" w:hAnsi="Garamond"/>
          <w:sz w:val="22"/>
          <w:szCs w:val="22"/>
        </w:rPr>
      </w:pPr>
    </w:p>
    <w:p w:rsidR="001C557F" w:rsidRPr="000174B9" w:rsidRDefault="001C557F" w:rsidP="001C557F">
      <w:pPr>
        <w:pStyle w:val="BodyText3"/>
        <w:rPr>
          <w:rFonts w:ascii="Garamond" w:hAnsi="Garamond"/>
          <w:sz w:val="22"/>
          <w:szCs w:val="22"/>
        </w:rPr>
      </w:pPr>
      <w:r w:rsidRPr="000174B9">
        <w:rPr>
          <w:rFonts w:ascii="Garamond" w:hAnsi="Garamond"/>
          <w:sz w:val="22"/>
          <w:szCs w:val="22"/>
        </w:rPr>
        <w:t>Bilant termic referitor la cantitatea de căldura rezultata din coincinerarea deseurilor periculoase</w:t>
      </w:r>
    </w:p>
    <w:p w:rsidR="001C557F" w:rsidRPr="000174B9" w:rsidRDefault="001C557F" w:rsidP="001C557F">
      <w:pPr>
        <w:rPr>
          <w:rFonts w:ascii="Garamond" w:hAnsi="Garamond"/>
        </w:rPr>
      </w:pPr>
    </w:p>
    <w:p w:rsidR="001C557F" w:rsidRPr="000174B9" w:rsidRDefault="001C557F" w:rsidP="001C557F">
      <w:pPr>
        <w:rPr>
          <w:rFonts w:ascii="Garamond" w:hAnsi="Garamond"/>
          <w:b/>
        </w:rPr>
      </w:pPr>
      <w:r w:rsidRPr="000174B9">
        <w:rPr>
          <w:rFonts w:ascii="Garamond" w:hAnsi="Garamond"/>
          <w:b/>
        </w:rPr>
        <w:t>ANEXA IV – Plan situatie amplasare puncte de prelevare, foraje de observatie</w:t>
      </w: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pStyle w:val="Header"/>
        <w:rPr>
          <w:rFonts w:ascii="Garamond" w:hAnsi="Garamond"/>
          <w:noProof/>
          <w:lang w:val="ro-RO"/>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1C557F" w:rsidRPr="000174B9" w:rsidRDefault="001C557F" w:rsidP="001C557F">
      <w:pPr>
        <w:rPr>
          <w:rFonts w:ascii="Garamond" w:hAnsi="Garamond"/>
        </w:rPr>
      </w:pPr>
    </w:p>
    <w:p w:rsidR="00F863BB" w:rsidRPr="000174B9" w:rsidRDefault="00F863BB" w:rsidP="00F863BB">
      <w:pPr>
        <w:rPr>
          <w:rFonts w:ascii="Garamond" w:hAnsi="Garamond"/>
        </w:rPr>
      </w:pPr>
    </w:p>
    <w:p w:rsidR="00F863BB" w:rsidRPr="000174B9" w:rsidRDefault="00F863BB"/>
    <w:p w:rsidR="00F863BB" w:rsidRPr="000174B9" w:rsidRDefault="00F863BB"/>
    <w:sectPr w:rsidR="00F863BB" w:rsidRPr="000174B9" w:rsidSect="00F863BB">
      <w:headerReference w:type="even" r:id="rId24"/>
      <w:headerReference w:type="default" r:id="rId25"/>
      <w:footerReference w:type="default" r:id="rId26"/>
      <w:pgSz w:w="11907" w:h="16839" w:code="9"/>
      <w:pgMar w:top="1260" w:right="1440" w:bottom="540" w:left="1440" w:header="450" w:footer="39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D4B" w:rsidRDefault="002D2D4B" w:rsidP="000518CF">
      <w:pPr>
        <w:spacing w:line="240" w:lineRule="auto"/>
      </w:pPr>
      <w:r>
        <w:separator/>
      </w:r>
    </w:p>
  </w:endnote>
  <w:endnote w:type="continuationSeparator" w:id="1">
    <w:p w:rsidR="002D2D4B" w:rsidRDefault="002D2D4B" w:rsidP="000518C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RomanR">
    <w:altName w:val="Times New Roman"/>
    <w:panose1 w:val="00000000000000000000"/>
    <w:charset w:val="00"/>
    <w:family w:val="auto"/>
    <w:notTrueType/>
    <w:pitch w:val="variable"/>
    <w:sig w:usb0="00000003" w:usb1="00000000" w:usb2="00000000" w:usb3="00000000" w:csb0="00000001" w:csb1="00000000"/>
  </w:font>
  <w:font w:name="ArialUpR">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JottFEF">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E1" w:rsidRPr="009B2B80" w:rsidRDefault="003136E1">
    <w:pPr>
      <w:pStyle w:val="Footer"/>
      <w:jc w:val="right"/>
      <w:rPr>
        <w:rFonts w:ascii="Garamond" w:hAnsi="Garamond"/>
        <w:sz w:val="20"/>
      </w:rPr>
    </w:pPr>
    <w:r w:rsidRPr="009B2B80">
      <w:rPr>
        <w:rFonts w:ascii="Garamond" w:hAnsi="Garamond"/>
        <w:sz w:val="20"/>
      </w:rPr>
      <w:fldChar w:fldCharType="begin"/>
    </w:r>
    <w:r w:rsidRPr="009B2B80">
      <w:rPr>
        <w:rFonts w:ascii="Garamond" w:hAnsi="Garamond"/>
        <w:sz w:val="20"/>
      </w:rPr>
      <w:instrText xml:space="preserve"> PAGE   \* MERGEFORMAT </w:instrText>
    </w:r>
    <w:r w:rsidRPr="009B2B80">
      <w:rPr>
        <w:rFonts w:ascii="Garamond" w:hAnsi="Garamond"/>
        <w:sz w:val="20"/>
      </w:rPr>
      <w:fldChar w:fldCharType="separate"/>
    </w:r>
    <w:r w:rsidR="00265F46">
      <w:rPr>
        <w:rFonts w:ascii="Garamond" w:hAnsi="Garamond"/>
        <w:sz w:val="20"/>
      </w:rPr>
      <w:t>4</w:t>
    </w:r>
    <w:r w:rsidRPr="009B2B80">
      <w:rPr>
        <w:rFonts w:ascii="Garamond" w:hAnsi="Garamond"/>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E1" w:rsidRDefault="003136E1">
    <w:pPr>
      <w:pStyle w:val="Footer"/>
      <w:jc w:val="right"/>
    </w:pPr>
    <w:fldSimple w:instr="PAGE   \* MERGEFORMAT">
      <w:r w:rsidR="00265F46">
        <w:t>1</w:t>
      </w:r>
    </w:fldSimple>
  </w:p>
  <w:p w:rsidR="003136E1" w:rsidRPr="00AB1039" w:rsidRDefault="003136E1" w:rsidP="00AB10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D4B" w:rsidRDefault="002D2D4B" w:rsidP="000518CF">
      <w:pPr>
        <w:spacing w:line="240" w:lineRule="auto"/>
      </w:pPr>
      <w:r>
        <w:separator/>
      </w:r>
    </w:p>
  </w:footnote>
  <w:footnote w:type="continuationSeparator" w:id="1">
    <w:p w:rsidR="002D2D4B" w:rsidRDefault="002D2D4B" w:rsidP="000518C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E1" w:rsidRDefault="003136E1" w:rsidP="008976A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eastAsiaTheme="majorEastAsia" w:cstheme="majorBidi"/>
          <w:b/>
          <w:color w:val="FF0000"/>
          <w:szCs w:val="32"/>
        </w:rPr>
        <w:alias w:val="Titlu"/>
        <w:id w:val="1955752966"/>
        <w:placeholder>
          <w:docPart w:val="68B2A851D0DD4C9BA7FB8893EAAC611E"/>
        </w:placeholder>
        <w:dataBinding w:prefixMappings="xmlns:ns0='http://schemas.openxmlformats.org/package/2006/metadata/core-properties' xmlns:ns1='http://purl.org/dc/elements/1.1/'" w:xpath="/ns0:coreProperties[1]/ns1:title[1]" w:storeItemID="{6C3C8BC8-F283-45AE-878A-BAB7291924A1}"/>
        <w:text/>
      </w:sdtPr>
      <w:sdtContent>
        <w:r>
          <w:rPr>
            <w:rFonts w:eastAsiaTheme="majorEastAsia" w:cstheme="majorBidi"/>
            <w:b/>
            <w:color w:val="FF0000"/>
            <w:szCs w:val="32"/>
            <w:lang w:val="en-GB"/>
          </w:rPr>
          <w:t>A.P.M. CONSTANȚA – AUTORIZAȚIA IED nr. 5/20.12.2013, actualizată în 08.01.2016 si iunie 2016</w:t>
        </w:r>
      </w:sdtContent>
    </w:sdt>
  </w:p>
  <w:p w:rsidR="003136E1" w:rsidRPr="008976A9" w:rsidRDefault="003136E1" w:rsidP="008976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E1" w:rsidRDefault="003136E1" w:rsidP="008976A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eastAsiaTheme="majorEastAsia" w:cstheme="majorBidi"/>
          <w:b/>
          <w:szCs w:val="32"/>
        </w:rPr>
        <w:alias w:val="Titlu"/>
        <w:id w:val="-1335523244"/>
        <w:dataBinding w:prefixMappings="xmlns:ns0='http://schemas.openxmlformats.org/package/2006/metadata/core-properties' xmlns:ns1='http://purl.org/dc/elements/1.1/'" w:xpath="/ns0:coreProperties[1]/ns1:title[1]" w:storeItemID="{6C3C8BC8-F283-45AE-878A-BAB7291924A1}"/>
        <w:text/>
      </w:sdtPr>
      <w:sdtContent>
        <w:r>
          <w:rPr>
            <w:rFonts w:eastAsiaTheme="majorEastAsia" w:cstheme="majorBidi"/>
            <w:b/>
            <w:szCs w:val="32"/>
            <w:lang w:val="en-GB"/>
          </w:rPr>
          <w:t>A.P.M. CONSTANȚA – AUTORIZAȚIA IED nr. 5/20.12.2013, actualizată în 08.01.2016 si iunie 2016</w:t>
        </w:r>
      </w:sdtContent>
    </w:sdt>
  </w:p>
  <w:p w:rsidR="003136E1" w:rsidRPr="008976A9" w:rsidRDefault="003136E1" w:rsidP="008976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E1" w:rsidRDefault="003136E1" w:rsidP="00AB1039">
    <w:pPr>
      <w:pStyle w:val="Header"/>
      <w:tabs>
        <w:tab w:val="clear" w:pos="4320"/>
        <w:tab w:val="clear" w:pos="8640"/>
        <w:tab w:val="left" w:pos="2550"/>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E1" w:rsidRDefault="003136E1" w:rsidP="00AB103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cstheme="majorBidi"/>
        <w:b/>
        <w:szCs w:val="32"/>
        <w:lang w:val="en-GB"/>
      </w:rPr>
      <w:t>A.P.M. CONSTANȚA – AUTORIZAȚIA IED nr. 5/20.12.2013, actualizatăîn 08.01.2016 siiunie 2016</w:t>
    </w:r>
  </w:p>
  <w:p w:rsidR="003136E1" w:rsidRDefault="003136E1">
    <w:pPr>
      <w:pStyle w:val="Header"/>
      <w:pBdr>
        <w:between w:val="single" w:sz="4" w:space="1" w:color="4F81BD" w:themeColor="accent1"/>
      </w:pBd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240"/>
    <w:multiLevelType w:val="hybridMultilevel"/>
    <w:tmpl w:val="EFC6FFA0"/>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900AA"/>
    <w:multiLevelType w:val="hybridMultilevel"/>
    <w:tmpl w:val="2D28A806"/>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F164E"/>
    <w:multiLevelType w:val="hybridMultilevel"/>
    <w:tmpl w:val="E500F27C"/>
    <w:lvl w:ilvl="0" w:tplc="5E2E7D6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78F36F4"/>
    <w:multiLevelType w:val="hybridMultilevel"/>
    <w:tmpl w:val="1E143776"/>
    <w:lvl w:ilvl="0" w:tplc="3C48F13C">
      <w:start w:val="1"/>
      <w:numFmt w:val="decimal"/>
      <w:lvlText w:val="15.%1"/>
      <w:lvlJc w:val="left"/>
      <w:pPr>
        <w:ind w:left="720" w:hanging="360"/>
      </w:pPr>
      <w:rPr>
        <w:rFonts w:cs="Times New Roman" w:hint="default"/>
        <w:strike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88741E0"/>
    <w:multiLevelType w:val="hybridMultilevel"/>
    <w:tmpl w:val="D8DABB14"/>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B3E1E"/>
    <w:multiLevelType w:val="hybridMultilevel"/>
    <w:tmpl w:val="782C8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087826"/>
    <w:multiLevelType w:val="singleLevel"/>
    <w:tmpl w:val="11CC314A"/>
    <w:lvl w:ilvl="0">
      <w:start w:val="1"/>
      <w:numFmt w:val="bullet"/>
      <w:pStyle w:val="bullet2"/>
      <w:lvlText w:val="-"/>
      <w:lvlJc w:val="left"/>
      <w:pPr>
        <w:tabs>
          <w:tab w:val="num" w:pos="360"/>
        </w:tabs>
        <w:ind w:left="360" w:hanging="360"/>
      </w:pPr>
      <w:rPr>
        <w:rFonts w:ascii="Arial" w:hAnsi="Arial" w:hint="default"/>
        <w:sz w:val="18"/>
      </w:rPr>
    </w:lvl>
  </w:abstractNum>
  <w:abstractNum w:abstractNumId="7">
    <w:nsid w:val="0A2258D3"/>
    <w:multiLevelType w:val="multilevel"/>
    <w:tmpl w:val="04090023"/>
    <w:lvl w:ilvl="0">
      <w:start w:val="1"/>
      <w:numFmt w:val="upperRoman"/>
      <w:pStyle w:val="Heading1"/>
      <w:lvlText w:val="Article %1."/>
      <w:lvlJc w:val="left"/>
      <w:pPr>
        <w:tabs>
          <w:tab w:val="num" w:pos="108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0ADB24E2"/>
    <w:multiLevelType w:val="hybridMultilevel"/>
    <w:tmpl w:val="6B22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E64F6D"/>
    <w:multiLevelType w:val="hybridMultilevel"/>
    <w:tmpl w:val="88E0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FE52BE"/>
    <w:multiLevelType w:val="hybridMultilevel"/>
    <w:tmpl w:val="FC2E3DB4"/>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9D3218"/>
    <w:multiLevelType w:val="hybridMultilevel"/>
    <w:tmpl w:val="B26C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BE11D7"/>
    <w:multiLevelType w:val="hybridMultilevel"/>
    <w:tmpl w:val="B1082D88"/>
    <w:lvl w:ilvl="0" w:tplc="1C66C1EA">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3">
    <w:nsid w:val="107747DC"/>
    <w:multiLevelType w:val="hybridMultilevel"/>
    <w:tmpl w:val="1E98106A"/>
    <w:lvl w:ilvl="0" w:tplc="04090001">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0820C75"/>
    <w:multiLevelType w:val="hybridMultilevel"/>
    <w:tmpl w:val="24B2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925F10"/>
    <w:multiLevelType w:val="hybridMultilevel"/>
    <w:tmpl w:val="731A3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D31C02"/>
    <w:multiLevelType w:val="hybridMultilevel"/>
    <w:tmpl w:val="6C80E764"/>
    <w:lvl w:ilvl="0" w:tplc="5E2E7D6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14C3D3B"/>
    <w:multiLevelType w:val="hybridMultilevel"/>
    <w:tmpl w:val="6888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AD3C50"/>
    <w:multiLevelType w:val="hybridMultilevel"/>
    <w:tmpl w:val="1A14FA66"/>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F911A8"/>
    <w:multiLevelType w:val="hybridMultilevel"/>
    <w:tmpl w:val="25D60F02"/>
    <w:lvl w:ilvl="0" w:tplc="04180003">
      <w:start w:val="6"/>
      <w:numFmt w:val="bullet"/>
      <w:lvlText w:val="-"/>
      <w:lvlJc w:val="left"/>
      <w:pPr>
        <w:ind w:left="1440" w:hanging="360"/>
      </w:pPr>
      <w:rPr>
        <w:rFonts w:ascii="Times New Roman" w:eastAsia="Times New Roman" w:hAnsi="Times New Roman"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329322D"/>
    <w:multiLevelType w:val="hybridMultilevel"/>
    <w:tmpl w:val="66CA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B70358"/>
    <w:multiLevelType w:val="hybridMultilevel"/>
    <w:tmpl w:val="E640E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4216888"/>
    <w:multiLevelType w:val="hybridMultilevel"/>
    <w:tmpl w:val="36E438D2"/>
    <w:lvl w:ilvl="0" w:tplc="5E2E7D68">
      <w:start w:val="1"/>
      <w:numFmt w:val="decimal"/>
      <w:lvlText w:val="%1."/>
      <w:lvlJc w:val="left"/>
      <w:pPr>
        <w:ind w:left="720" w:hanging="360"/>
      </w:pPr>
      <w:rPr>
        <w:rFonts w:cs="Times New Roman" w:hint="default"/>
      </w:rPr>
    </w:lvl>
    <w:lvl w:ilvl="1" w:tplc="55FE8CC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145532DB"/>
    <w:multiLevelType w:val="hybridMultilevel"/>
    <w:tmpl w:val="59E89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3236CD"/>
    <w:multiLevelType w:val="singleLevel"/>
    <w:tmpl w:val="29EA7BAE"/>
    <w:lvl w:ilvl="0">
      <w:start w:val="1"/>
      <w:numFmt w:val="decimal"/>
      <w:pStyle w:val="NosList"/>
      <w:lvlText w:val="%1."/>
      <w:lvlJc w:val="left"/>
      <w:pPr>
        <w:tabs>
          <w:tab w:val="num" w:pos="2016"/>
        </w:tabs>
        <w:ind w:left="2016" w:hanging="864"/>
      </w:pPr>
      <w:rPr>
        <w:rFonts w:ascii="Arial Narrow" w:hAnsi="Arial Narrow" w:cs="Times New Roman" w:hint="default"/>
        <w:sz w:val="22"/>
        <w:szCs w:val="22"/>
      </w:rPr>
    </w:lvl>
  </w:abstractNum>
  <w:abstractNum w:abstractNumId="25">
    <w:nsid w:val="168B030A"/>
    <w:multiLevelType w:val="hybridMultilevel"/>
    <w:tmpl w:val="88E6564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124F75"/>
    <w:multiLevelType w:val="hybridMultilevel"/>
    <w:tmpl w:val="1AB4AAA0"/>
    <w:lvl w:ilvl="0" w:tplc="0409000F">
      <w:start w:val="1"/>
      <w:numFmt w:val="decimal"/>
      <w:lvlText w:val="%1."/>
      <w:lvlJc w:val="left"/>
      <w:pPr>
        <w:ind w:left="720" w:hanging="360"/>
      </w:pPr>
    </w:lvl>
    <w:lvl w:ilvl="1" w:tplc="04090019">
      <w:start w:val="1"/>
      <w:numFmt w:val="lowerLetter"/>
      <w:lvlText w:val="%2."/>
      <w:lvlJc w:val="left"/>
      <w:pPr>
        <w:ind w:left="1353"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1108B1"/>
    <w:multiLevelType w:val="hybridMultilevel"/>
    <w:tmpl w:val="6900B46A"/>
    <w:lvl w:ilvl="0" w:tplc="FD1E1006">
      <w:start w:val="1"/>
      <w:numFmt w:val="decimal"/>
      <w:lvlText w:val="%1."/>
      <w:lvlJc w:val="left"/>
      <w:pPr>
        <w:tabs>
          <w:tab w:val="num" w:pos="454"/>
        </w:tabs>
        <w:ind w:left="567" w:hanging="567"/>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8">
    <w:nsid w:val="19091FB0"/>
    <w:multiLevelType w:val="hybridMultilevel"/>
    <w:tmpl w:val="BAC23C7E"/>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9B7BE8"/>
    <w:multiLevelType w:val="hybridMultilevel"/>
    <w:tmpl w:val="A872C0A2"/>
    <w:lvl w:ilvl="0" w:tplc="13F27FA0">
      <w:start w:val="6"/>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AE33517"/>
    <w:multiLevelType w:val="hybridMultilevel"/>
    <w:tmpl w:val="C478C23C"/>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B681934"/>
    <w:multiLevelType w:val="hybridMultilevel"/>
    <w:tmpl w:val="2F2C2C9C"/>
    <w:lvl w:ilvl="0" w:tplc="13F27FA0">
      <w:start w:val="6"/>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BB942CD"/>
    <w:multiLevelType w:val="hybridMultilevel"/>
    <w:tmpl w:val="D0DC4384"/>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nsid w:val="23051F28"/>
    <w:multiLevelType w:val="hybridMultilevel"/>
    <w:tmpl w:val="F1364F04"/>
    <w:lvl w:ilvl="0" w:tplc="04180003">
      <w:start w:val="6"/>
      <w:numFmt w:val="bullet"/>
      <w:lvlText w:val="-"/>
      <w:lvlJc w:val="left"/>
      <w:pPr>
        <w:ind w:left="1440" w:hanging="360"/>
      </w:pPr>
      <w:rPr>
        <w:rFonts w:ascii="Times New Roman" w:eastAsia="Times New Roman" w:hAnsi="Times New Roman"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3B03DDE"/>
    <w:multiLevelType w:val="singleLevel"/>
    <w:tmpl w:val="540CC100"/>
    <w:lvl w:ilvl="0">
      <w:start w:val="1"/>
      <w:numFmt w:val="decimal"/>
      <w:pStyle w:val="BodyTextNum"/>
      <w:lvlText w:val="%1."/>
      <w:lvlJc w:val="left"/>
      <w:pPr>
        <w:tabs>
          <w:tab w:val="num" w:pos="425"/>
        </w:tabs>
        <w:ind w:left="425" w:hanging="425"/>
      </w:pPr>
      <w:rPr>
        <w:rFonts w:cs="Times New Roman"/>
        <w:b w:val="0"/>
        <w:i w:val="0"/>
      </w:rPr>
    </w:lvl>
  </w:abstractNum>
  <w:abstractNum w:abstractNumId="35">
    <w:nsid w:val="23BD34AD"/>
    <w:multiLevelType w:val="multilevel"/>
    <w:tmpl w:val="0409001D"/>
    <w:styleLink w:val="Style2"/>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265E168B"/>
    <w:multiLevelType w:val="multilevel"/>
    <w:tmpl w:val="C234FC28"/>
    <w:lvl w:ilvl="0">
      <w:start w:val="1"/>
      <w:numFmt w:val="decimal"/>
      <w:lvlText w:val="5.5.%1"/>
      <w:lvlJc w:val="left"/>
      <w:pPr>
        <w:tabs>
          <w:tab w:val="num" w:pos="690"/>
        </w:tabs>
        <w:ind w:left="690" w:hanging="690"/>
      </w:pPr>
      <w:rPr>
        <w:rFonts w:cs="Times New Roman" w:hint="default"/>
        <w:b w:val="0"/>
        <w:color w:val="auto"/>
      </w:rPr>
    </w:lvl>
    <w:lvl w:ilvl="1">
      <w:start w:val="1"/>
      <w:numFmt w:val="decimal"/>
      <w:lvlText w:val="%1.%2"/>
      <w:lvlJc w:val="left"/>
      <w:pPr>
        <w:tabs>
          <w:tab w:val="num" w:pos="810"/>
        </w:tabs>
        <w:ind w:left="810" w:hanging="690"/>
      </w:pPr>
      <w:rPr>
        <w:rFonts w:cs="Times New Roman" w:hint="default"/>
      </w:rPr>
    </w:lvl>
    <w:lvl w:ilvl="2">
      <w:start w:val="1"/>
      <w:numFmt w:val="decimal"/>
      <w:lvlText w:val="%1.%2.%3"/>
      <w:lvlJc w:val="left"/>
      <w:pPr>
        <w:tabs>
          <w:tab w:val="num" w:pos="960"/>
        </w:tabs>
        <w:ind w:left="960" w:hanging="720"/>
      </w:pPr>
      <w:rPr>
        <w:rFonts w:cs="Times New Roman" w:hint="default"/>
      </w:rPr>
    </w:lvl>
    <w:lvl w:ilvl="3">
      <w:start w:val="1"/>
      <w:numFmt w:val="decimal"/>
      <w:lvlText w:val="6.%2.%3.%4"/>
      <w:lvlJc w:val="left"/>
      <w:pPr>
        <w:tabs>
          <w:tab w:val="num" w:pos="1080"/>
        </w:tabs>
        <w:ind w:left="1080" w:hanging="720"/>
      </w:pPr>
      <w:rPr>
        <w:rFonts w:cs="Times New Roman" w:hint="default"/>
      </w:rPr>
    </w:lvl>
    <w:lvl w:ilvl="4">
      <w:start w:val="1"/>
      <w:numFmt w:val="decimal"/>
      <w:lvlText w:val="%1.%2.%3.%4.%5"/>
      <w:lvlJc w:val="left"/>
      <w:pPr>
        <w:tabs>
          <w:tab w:val="num" w:pos="1200"/>
        </w:tabs>
        <w:ind w:left="1200" w:hanging="720"/>
      </w:pPr>
      <w:rPr>
        <w:rFonts w:cs="Times New Roman" w:hint="default"/>
      </w:rPr>
    </w:lvl>
    <w:lvl w:ilvl="5">
      <w:start w:val="1"/>
      <w:numFmt w:val="decimal"/>
      <w:lvlText w:val="%1.%2.%3.%4.%5.%6"/>
      <w:lvlJc w:val="left"/>
      <w:pPr>
        <w:tabs>
          <w:tab w:val="num" w:pos="1680"/>
        </w:tabs>
        <w:ind w:left="1680" w:hanging="1080"/>
      </w:pPr>
      <w:rPr>
        <w:rFonts w:cs="Times New Roman" w:hint="default"/>
      </w:rPr>
    </w:lvl>
    <w:lvl w:ilvl="6">
      <w:start w:val="1"/>
      <w:numFmt w:val="decimal"/>
      <w:lvlText w:val="%1.%2.%3.%4.%5.%6.%7"/>
      <w:lvlJc w:val="left"/>
      <w:pPr>
        <w:tabs>
          <w:tab w:val="num" w:pos="1800"/>
        </w:tabs>
        <w:ind w:left="1800" w:hanging="1080"/>
      </w:pPr>
      <w:rPr>
        <w:rFonts w:cs="Times New Roman" w:hint="default"/>
      </w:rPr>
    </w:lvl>
    <w:lvl w:ilvl="7">
      <w:start w:val="1"/>
      <w:numFmt w:val="decimal"/>
      <w:lvlText w:val="%1.%2.%3.%4.%5.%6.%7.%8"/>
      <w:lvlJc w:val="left"/>
      <w:pPr>
        <w:tabs>
          <w:tab w:val="num" w:pos="2280"/>
        </w:tabs>
        <w:ind w:left="2280" w:hanging="1440"/>
      </w:pPr>
      <w:rPr>
        <w:rFonts w:cs="Times New Roman" w:hint="default"/>
      </w:rPr>
    </w:lvl>
    <w:lvl w:ilvl="8">
      <w:start w:val="1"/>
      <w:numFmt w:val="decimal"/>
      <w:lvlText w:val="%1.%2.%3.%4.%5.%6.%7.%8.%9"/>
      <w:lvlJc w:val="left"/>
      <w:pPr>
        <w:tabs>
          <w:tab w:val="num" w:pos="2400"/>
        </w:tabs>
        <w:ind w:left="2400" w:hanging="1440"/>
      </w:pPr>
      <w:rPr>
        <w:rFonts w:cs="Times New Roman" w:hint="default"/>
      </w:rPr>
    </w:lvl>
  </w:abstractNum>
  <w:abstractNum w:abstractNumId="37">
    <w:nsid w:val="266076B0"/>
    <w:multiLevelType w:val="multilevel"/>
    <w:tmpl w:val="079E88A0"/>
    <w:lvl w:ilvl="0">
      <w:start w:val="1"/>
      <w:numFmt w:val="bullet"/>
      <w:pStyle w:val="TextH3-1gugu"/>
      <w:lvlText w:val=""/>
      <w:lvlJc w:val="left"/>
      <w:pPr>
        <w:tabs>
          <w:tab w:val="num" w:pos="1134"/>
        </w:tabs>
        <w:ind w:left="1134"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269B4201"/>
    <w:multiLevelType w:val="hybridMultilevel"/>
    <w:tmpl w:val="E6D4120E"/>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5174B5"/>
    <w:multiLevelType w:val="multilevel"/>
    <w:tmpl w:val="36EED08C"/>
    <w:lvl w:ilvl="0">
      <w:start w:val="1"/>
      <w:numFmt w:val="decimal"/>
      <w:lvlText w:val="5.2.%1"/>
      <w:lvlJc w:val="left"/>
      <w:pPr>
        <w:tabs>
          <w:tab w:val="num" w:pos="690"/>
        </w:tabs>
        <w:ind w:left="690" w:hanging="690"/>
      </w:pPr>
      <w:rPr>
        <w:rFonts w:cs="Times New Roman" w:hint="default"/>
        <w:b w:val="0"/>
        <w:color w:val="auto"/>
      </w:rPr>
    </w:lvl>
    <w:lvl w:ilvl="1">
      <w:start w:val="1"/>
      <w:numFmt w:val="decimal"/>
      <w:lvlText w:val="%1.%2"/>
      <w:lvlJc w:val="left"/>
      <w:pPr>
        <w:tabs>
          <w:tab w:val="num" w:pos="810"/>
        </w:tabs>
        <w:ind w:left="810" w:hanging="690"/>
      </w:pPr>
      <w:rPr>
        <w:rFonts w:cs="Times New Roman" w:hint="default"/>
      </w:rPr>
    </w:lvl>
    <w:lvl w:ilvl="2">
      <w:start w:val="1"/>
      <w:numFmt w:val="decimal"/>
      <w:lvlText w:val="%1.%2.%3"/>
      <w:lvlJc w:val="left"/>
      <w:pPr>
        <w:tabs>
          <w:tab w:val="num" w:pos="960"/>
        </w:tabs>
        <w:ind w:left="960" w:hanging="720"/>
      </w:pPr>
      <w:rPr>
        <w:rFonts w:cs="Times New Roman" w:hint="default"/>
      </w:rPr>
    </w:lvl>
    <w:lvl w:ilvl="3">
      <w:start w:val="1"/>
      <w:numFmt w:val="decimal"/>
      <w:lvlText w:val="6.%2.%3.%4"/>
      <w:lvlJc w:val="left"/>
      <w:pPr>
        <w:tabs>
          <w:tab w:val="num" w:pos="1080"/>
        </w:tabs>
        <w:ind w:left="1080" w:hanging="720"/>
      </w:pPr>
      <w:rPr>
        <w:rFonts w:cs="Times New Roman" w:hint="default"/>
      </w:rPr>
    </w:lvl>
    <w:lvl w:ilvl="4">
      <w:start w:val="1"/>
      <w:numFmt w:val="decimal"/>
      <w:lvlText w:val="%1.%2.%3.%4.%5"/>
      <w:lvlJc w:val="left"/>
      <w:pPr>
        <w:tabs>
          <w:tab w:val="num" w:pos="1200"/>
        </w:tabs>
        <w:ind w:left="1200" w:hanging="720"/>
      </w:pPr>
      <w:rPr>
        <w:rFonts w:cs="Times New Roman" w:hint="default"/>
      </w:rPr>
    </w:lvl>
    <w:lvl w:ilvl="5">
      <w:start w:val="1"/>
      <w:numFmt w:val="decimal"/>
      <w:lvlText w:val="%1.%2.%3.%4.%5.%6"/>
      <w:lvlJc w:val="left"/>
      <w:pPr>
        <w:tabs>
          <w:tab w:val="num" w:pos="1680"/>
        </w:tabs>
        <w:ind w:left="1680" w:hanging="1080"/>
      </w:pPr>
      <w:rPr>
        <w:rFonts w:cs="Times New Roman" w:hint="default"/>
      </w:rPr>
    </w:lvl>
    <w:lvl w:ilvl="6">
      <w:start w:val="1"/>
      <w:numFmt w:val="decimal"/>
      <w:lvlText w:val="%1.%2.%3.%4.%5.%6.%7"/>
      <w:lvlJc w:val="left"/>
      <w:pPr>
        <w:tabs>
          <w:tab w:val="num" w:pos="1800"/>
        </w:tabs>
        <w:ind w:left="1800" w:hanging="1080"/>
      </w:pPr>
      <w:rPr>
        <w:rFonts w:cs="Times New Roman" w:hint="default"/>
      </w:rPr>
    </w:lvl>
    <w:lvl w:ilvl="7">
      <w:start w:val="1"/>
      <w:numFmt w:val="decimal"/>
      <w:lvlText w:val="%1.%2.%3.%4.%5.%6.%7.%8"/>
      <w:lvlJc w:val="left"/>
      <w:pPr>
        <w:tabs>
          <w:tab w:val="num" w:pos="2280"/>
        </w:tabs>
        <w:ind w:left="2280" w:hanging="1440"/>
      </w:pPr>
      <w:rPr>
        <w:rFonts w:cs="Times New Roman" w:hint="default"/>
      </w:rPr>
    </w:lvl>
    <w:lvl w:ilvl="8">
      <w:start w:val="1"/>
      <w:numFmt w:val="decimal"/>
      <w:lvlText w:val="%1.%2.%3.%4.%5.%6.%7.%8.%9"/>
      <w:lvlJc w:val="left"/>
      <w:pPr>
        <w:tabs>
          <w:tab w:val="num" w:pos="2400"/>
        </w:tabs>
        <w:ind w:left="2400" w:hanging="1440"/>
      </w:pPr>
      <w:rPr>
        <w:rFonts w:cs="Times New Roman" w:hint="default"/>
      </w:rPr>
    </w:lvl>
  </w:abstractNum>
  <w:abstractNum w:abstractNumId="40">
    <w:nsid w:val="2B6D206F"/>
    <w:multiLevelType w:val="hybridMultilevel"/>
    <w:tmpl w:val="D228E2B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2C42210A"/>
    <w:multiLevelType w:val="hybridMultilevel"/>
    <w:tmpl w:val="7D1E8D7E"/>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A81212"/>
    <w:multiLevelType w:val="hybridMultilevel"/>
    <w:tmpl w:val="E73CA010"/>
    <w:lvl w:ilvl="0" w:tplc="5E2E7D6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2F7314C4"/>
    <w:multiLevelType w:val="hybridMultilevel"/>
    <w:tmpl w:val="ABF2D4DC"/>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FEA566C"/>
    <w:multiLevelType w:val="hybridMultilevel"/>
    <w:tmpl w:val="5992B288"/>
    <w:lvl w:ilvl="0" w:tplc="5E2E7D6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5">
    <w:nsid w:val="316C3DA7"/>
    <w:multiLevelType w:val="hybridMultilevel"/>
    <w:tmpl w:val="71BEF164"/>
    <w:lvl w:ilvl="0" w:tplc="5168684A">
      <w:start w:val="1"/>
      <w:numFmt w:val="decimal"/>
      <w:lvlText w:val="16.2.%1"/>
      <w:lvlJc w:val="left"/>
      <w:pPr>
        <w:ind w:left="720" w:hanging="360"/>
      </w:pPr>
      <w:rPr>
        <w:rFonts w:cs="Times New Roman" w:hint="default"/>
        <w:strike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32675DC7"/>
    <w:multiLevelType w:val="multilevel"/>
    <w:tmpl w:val="0409001D"/>
    <w:styleLink w:val="Style3"/>
    <w:lvl w:ilvl="0">
      <w:start w:val="5"/>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7">
    <w:nsid w:val="3292358D"/>
    <w:multiLevelType w:val="hybridMultilevel"/>
    <w:tmpl w:val="3580EC56"/>
    <w:lvl w:ilvl="0" w:tplc="04180003">
      <w:start w:val="6"/>
      <w:numFmt w:val="bullet"/>
      <w:lvlText w:val="-"/>
      <w:lvlJc w:val="left"/>
      <w:pPr>
        <w:ind w:left="1440" w:hanging="360"/>
      </w:pPr>
      <w:rPr>
        <w:rFonts w:ascii="Times New Roman" w:eastAsia="Times New Roman" w:hAnsi="Times New Roman"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3B27DC0"/>
    <w:multiLevelType w:val="hybridMultilevel"/>
    <w:tmpl w:val="E4FE9C94"/>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4957CA3"/>
    <w:multiLevelType w:val="hybridMultilevel"/>
    <w:tmpl w:val="B20E3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6F2698"/>
    <w:multiLevelType w:val="hybridMultilevel"/>
    <w:tmpl w:val="937A1E82"/>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127EAE"/>
    <w:multiLevelType w:val="hybridMultilevel"/>
    <w:tmpl w:val="43C6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4C479C"/>
    <w:multiLevelType w:val="hybridMultilevel"/>
    <w:tmpl w:val="B8645646"/>
    <w:lvl w:ilvl="0" w:tplc="6C36E77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96F0D18"/>
    <w:multiLevelType w:val="hybridMultilevel"/>
    <w:tmpl w:val="15F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C4B4DE4"/>
    <w:multiLevelType w:val="hybridMultilevel"/>
    <w:tmpl w:val="C4662FD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3E5D2CE7"/>
    <w:multiLevelType w:val="multilevel"/>
    <w:tmpl w:val="3420FFD4"/>
    <w:lvl w:ilvl="0">
      <w:start w:val="1"/>
      <w:numFmt w:val="none"/>
      <w:pStyle w:val="Heading40"/>
      <w:lvlText w:val="1.1.1.1"/>
      <w:lvlJc w:val="left"/>
      <w:pPr>
        <w:tabs>
          <w:tab w:val="num" w:pos="1134"/>
        </w:tabs>
        <w:ind w:left="1134" w:hanging="1134"/>
      </w:pPr>
      <w:rPr>
        <w:rFonts w:cs="Times New Roman"/>
        <w:b w:val="0"/>
        <w:i w:val="0"/>
      </w:rPr>
    </w:lvl>
    <w:lvl w:ilvl="1">
      <w:start w:val="1"/>
      <w:numFmt w:val="decimal"/>
      <w:lvlText w:val="%1.%2"/>
      <w:lvlJc w:val="left"/>
      <w:pPr>
        <w:tabs>
          <w:tab w:val="num" w:pos="1134"/>
        </w:tabs>
        <w:ind w:left="1134" w:hanging="1134"/>
      </w:pPr>
      <w:rPr>
        <w:rFonts w:ascii="Arial" w:hAnsi="Arial" w:cs="Arial" w:hint="default"/>
        <w:b/>
        <w:i w:val="0"/>
        <w:sz w:val="24"/>
        <w:szCs w:val="24"/>
        <w:u w:val="none"/>
      </w:rPr>
    </w:lvl>
    <w:lvl w:ilvl="2">
      <w:start w:val="1"/>
      <w:numFmt w:val="decimal"/>
      <w:lvlText w:val="%1.%2.%3"/>
      <w:lvlJc w:val="left"/>
      <w:pPr>
        <w:tabs>
          <w:tab w:val="num" w:pos="1134"/>
        </w:tabs>
        <w:ind w:left="1134" w:hanging="1134"/>
      </w:pPr>
      <w:rPr>
        <w:rFonts w:ascii="Arial" w:hAnsi="Arial" w:cs="Arial" w:hint="default"/>
        <w:b/>
        <w:i w:val="0"/>
        <w:sz w:val="22"/>
        <w:szCs w:val="22"/>
      </w:rPr>
    </w:lvl>
    <w:lvl w:ilvl="3">
      <w:start w:val="1"/>
      <w:numFmt w:val="none"/>
      <w:lvlText w:val="1.1.1.1."/>
      <w:lvlJc w:val="left"/>
      <w:pPr>
        <w:tabs>
          <w:tab w:val="num" w:pos="1080"/>
        </w:tabs>
      </w:pPr>
      <w:rPr>
        <w:rFonts w:ascii="Arial" w:hAnsi="Arial" w:cs="Arial" w:hint="default"/>
        <w:b/>
        <w:i w:val="0"/>
        <w:sz w:val="22"/>
        <w:szCs w:val="22"/>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6">
    <w:nsid w:val="3EF87E4A"/>
    <w:multiLevelType w:val="hybridMultilevel"/>
    <w:tmpl w:val="590EF3F4"/>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1B202B"/>
    <w:multiLevelType w:val="hybridMultilevel"/>
    <w:tmpl w:val="AF304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AF4271"/>
    <w:multiLevelType w:val="hybridMultilevel"/>
    <w:tmpl w:val="4C4459B2"/>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D27986"/>
    <w:multiLevelType w:val="hybridMultilevel"/>
    <w:tmpl w:val="DDB86BF8"/>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1D5412D"/>
    <w:multiLevelType w:val="hybridMultilevel"/>
    <w:tmpl w:val="60040160"/>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2EF1F3F"/>
    <w:multiLevelType w:val="singleLevel"/>
    <w:tmpl w:val="64DCA0CE"/>
    <w:lvl w:ilvl="0">
      <w:start w:val="1"/>
      <w:numFmt w:val="bullet"/>
      <w:pStyle w:val="HyphenBullet"/>
      <w:lvlText w:val=""/>
      <w:lvlJc w:val="left"/>
      <w:pPr>
        <w:tabs>
          <w:tab w:val="num" w:pos="2376"/>
        </w:tabs>
        <w:ind w:left="2376" w:hanging="360"/>
      </w:pPr>
      <w:rPr>
        <w:rFonts w:ascii="Symbol" w:hAnsi="Symbol" w:hint="default"/>
        <w:sz w:val="20"/>
      </w:rPr>
    </w:lvl>
  </w:abstractNum>
  <w:abstractNum w:abstractNumId="62">
    <w:nsid w:val="431D6187"/>
    <w:multiLevelType w:val="hybridMultilevel"/>
    <w:tmpl w:val="7C2A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3C77C79"/>
    <w:multiLevelType w:val="hybridMultilevel"/>
    <w:tmpl w:val="1DC2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40C453C"/>
    <w:multiLevelType w:val="hybridMultilevel"/>
    <w:tmpl w:val="9050ED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444D0298"/>
    <w:multiLevelType w:val="multilevel"/>
    <w:tmpl w:val="D5388500"/>
    <w:lvl w:ilvl="0">
      <w:start w:val="1"/>
      <w:numFmt w:val="decimal"/>
      <w:lvlText w:val="5.4.%1"/>
      <w:lvlJc w:val="left"/>
      <w:pPr>
        <w:tabs>
          <w:tab w:val="num" w:pos="690"/>
        </w:tabs>
        <w:ind w:left="690" w:hanging="690"/>
      </w:pPr>
      <w:rPr>
        <w:rFonts w:cs="Times New Roman" w:hint="default"/>
        <w:b w:val="0"/>
        <w:color w:val="auto"/>
      </w:rPr>
    </w:lvl>
    <w:lvl w:ilvl="1">
      <w:start w:val="1"/>
      <w:numFmt w:val="decimal"/>
      <w:lvlText w:val="%1.%2"/>
      <w:lvlJc w:val="left"/>
      <w:pPr>
        <w:tabs>
          <w:tab w:val="num" w:pos="810"/>
        </w:tabs>
        <w:ind w:left="810" w:hanging="690"/>
      </w:pPr>
      <w:rPr>
        <w:rFonts w:cs="Times New Roman" w:hint="default"/>
      </w:rPr>
    </w:lvl>
    <w:lvl w:ilvl="2">
      <w:start w:val="1"/>
      <w:numFmt w:val="decimal"/>
      <w:lvlText w:val="%1.%2.%3"/>
      <w:lvlJc w:val="left"/>
      <w:pPr>
        <w:tabs>
          <w:tab w:val="num" w:pos="960"/>
        </w:tabs>
        <w:ind w:left="960" w:hanging="720"/>
      </w:pPr>
      <w:rPr>
        <w:rFonts w:cs="Times New Roman" w:hint="default"/>
      </w:rPr>
    </w:lvl>
    <w:lvl w:ilvl="3">
      <w:start w:val="1"/>
      <w:numFmt w:val="decimal"/>
      <w:lvlText w:val="6.%2.%3.%4"/>
      <w:lvlJc w:val="left"/>
      <w:pPr>
        <w:tabs>
          <w:tab w:val="num" w:pos="1080"/>
        </w:tabs>
        <w:ind w:left="1080" w:hanging="720"/>
      </w:pPr>
      <w:rPr>
        <w:rFonts w:cs="Times New Roman" w:hint="default"/>
      </w:rPr>
    </w:lvl>
    <w:lvl w:ilvl="4">
      <w:start w:val="1"/>
      <w:numFmt w:val="decimal"/>
      <w:lvlText w:val="%1.%2.%3.%4.%5"/>
      <w:lvlJc w:val="left"/>
      <w:pPr>
        <w:tabs>
          <w:tab w:val="num" w:pos="1200"/>
        </w:tabs>
        <w:ind w:left="1200" w:hanging="720"/>
      </w:pPr>
      <w:rPr>
        <w:rFonts w:cs="Times New Roman" w:hint="default"/>
      </w:rPr>
    </w:lvl>
    <w:lvl w:ilvl="5">
      <w:start w:val="1"/>
      <w:numFmt w:val="decimal"/>
      <w:lvlText w:val="%1.%2.%3.%4.%5.%6"/>
      <w:lvlJc w:val="left"/>
      <w:pPr>
        <w:tabs>
          <w:tab w:val="num" w:pos="1680"/>
        </w:tabs>
        <w:ind w:left="1680" w:hanging="1080"/>
      </w:pPr>
      <w:rPr>
        <w:rFonts w:cs="Times New Roman" w:hint="default"/>
      </w:rPr>
    </w:lvl>
    <w:lvl w:ilvl="6">
      <w:start w:val="1"/>
      <w:numFmt w:val="decimal"/>
      <w:lvlText w:val="%1.%2.%3.%4.%5.%6.%7"/>
      <w:lvlJc w:val="left"/>
      <w:pPr>
        <w:tabs>
          <w:tab w:val="num" w:pos="1800"/>
        </w:tabs>
        <w:ind w:left="1800" w:hanging="1080"/>
      </w:pPr>
      <w:rPr>
        <w:rFonts w:cs="Times New Roman" w:hint="default"/>
      </w:rPr>
    </w:lvl>
    <w:lvl w:ilvl="7">
      <w:start w:val="1"/>
      <w:numFmt w:val="decimal"/>
      <w:lvlText w:val="%1.%2.%3.%4.%5.%6.%7.%8"/>
      <w:lvlJc w:val="left"/>
      <w:pPr>
        <w:tabs>
          <w:tab w:val="num" w:pos="2280"/>
        </w:tabs>
        <w:ind w:left="2280" w:hanging="1440"/>
      </w:pPr>
      <w:rPr>
        <w:rFonts w:cs="Times New Roman" w:hint="default"/>
      </w:rPr>
    </w:lvl>
    <w:lvl w:ilvl="8">
      <w:start w:val="1"/>
      <w:numFmt w:val="decimal"/>
      <w:lvlText w:val="%1.%2.%3.%4.%5.%6.%7.%8.%9"/>
      <w:lvlJc w:val="left"/>
      <w:pPr>
        <w:tabs>
          <w:tab w:val="num" w:pos="2400"/>
        </w:tabs>
        <w:ind w:left="2400" w:hanging="1440"/>
      </w:pPr>
      <w:rPr>
        <w:rFonts w:cs="Times New Roman" w:hint="default"/>
      </w:rPr>
    </w:lvl>
  </w:abstractNum>
  <w:abstractNum w:abstractNumId="66">
    <w:nsid w:val="44925824"/>
    <w:multiLevelType w:val="singleLevel"/>
    <w:tmpl w:val="03B8F282"/>
    <w:lvl w:ilvl="0">
      <w:start w:val="1"/>
      <w:numFmt w:val="bullet"/>
      <w:pStyle w:val="bullet2indent"/>
      <w:lvlText w:val="-"/>
      <w:lvlJc w:val="left"/>
      <w:pPr>
        <w:tabs>
          <w:tab w:val="num" w:pos="2061"/>
        </w:tabs>
        <w:ind w:left="1985" w:hanging="284"/>
      </w:pPr>
      <w:rPr>
        <w:rFonts w:ascii="Times New Roman" w:hAnsi="Times New Roman" w:hint="default"/>
        <w:b w:val="0"/>
        <w:i w:val="0"/>
        <w:sz w:val="16"/>
      </w:rPr>
    </w:lvl>
  </w:abstractNum>
  <w:abstractNum w:abstractNumId="67">
    <w:nsid w:val="464D425D"/>
    <w:multiLevelType w:val="hybridMultilevel"/>
    <w:tmpl w:val="494AFF96"/>
    <w:lvl w:ilvl="0" w:tplc="04180003">
      <w:start w:val="6"/>
      <w:numFmt w:val="bullet"/>
      <w:lvlText w:val="-"/>
      <w:lvlJc w:val="left"/>
      <w:pPr>
        <w:ind w:left="1429" w:hanging="360"/>
      </w:pPr>
      <w:rPr>
        <w:rFonts w:ascii="Times New Roman" w:eastAsia="Times New Roman" w:hAnsi="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nsid w:val="465B41F8"/>
    <w:multiLevelType w:val="hybridMultilevel"/>
    <w:tmpl w:val="258022CC"/>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67419BB"/>
    <w:multiLevelType w:val="hybridMultilevel"/>
    <w:tmpl w:val="C420B21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0">
    <w:nsid w:val="46E9201F"/>
    <w:multiLevelType w:val="hybridMultilevel"/>
    <w:tmpl w:val="FCC005B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48E531BB"/>
    <w:multiLevelType w:val="multilevel"/>
    <w:tmpl w:val="04AED9AA"/>
    <w:lvl w:ilvl="0">
      <w:start w:val="1"/>
      <w:numFmt w:val="decimal"/>
      <w:lvlText w:val="5.3.%1"/>
      <w:lvlJc w:val="left"/>
      <w:pPr>
        <w:tabs>
          <w:tab w:val="num" w:pos="832"/>
        </w:tabs>
        <w:ind w:left="832" w:hanging="690"/>
      </w:pPr>
      <w:rPr>
        <w:rFonts w:cs="Times New Roman" w:hint="default"/>
        <w:b w:val="0"/>
        <w:color w:val="auto"/>
      </w:rPr>
    </w:lvl>
    <w:lvl w:ilvl="1">
      <w:start w:val="1"/>
      <w:numFmt w:val="decimal"/>
      <w:lvlText w:val="%1.%2"/>
      <w:lvlJc w:val="left"/>
      <w:pPr>
        <w:tabs>
          <w:tab w:val="num" w:pos="952"/>
        </w:tabs>
        <w:ind w:left="952" w:hanging="690"/>
      </w:pPr>
      <w:rPr>
        <w:rFonts w:cs="Times New Roman" w:hint="default"/>
      </w:rPr>
    </w:lvl>
    <w:lvl w:ilvl="2">
      <w:start w:val="1"/>
      <w:numFmt w:val="decimal"/>
      <w:lvlText w:val="%1.%2.%3"/>
      <w:lvlJc w:val="left"/>
      <w:pPr>
        <w:tabs>
          <w:tab w:val="num" w:pos="1102"/>
        </w:tabs>
        <w:ind w:left="1102" w:hanging="720"/>
      </w:pPr>
      <w:rPr>
        <w:rFonts w:cs="Times New Roman" w:hint="default"/>
      </w:rPr>
    </w:lvl>
    <w:lvl w:ilvl="3">
      <w:start w:val="1"/>
      <w:numFmt w:val="decimal"/>
      <w:lvlText w:val="6.%2.%3.%4"/>
      <w:lvlJc w:val="left"/>
      <w:pPr>
        <w:tabs>
          <w:tab w:val="num" w:pos="1222"/>
        </w:tabs>
        <w:ind w:left="1222" w:hanging="720"/>
      </w:pPr>
      <w:rPr>
        <w:rFonts w:cs="Times New Roman" w:hint="default"/>
      </w:rPr>
    </w:lvl>
    <w:lvl w:ilvl="4">
      <w:start w:val="1"/>
      <w:numFmt w:val="decimal"/>
      <w:lvlText w:val="%1.%2.%3.%4.%5"/>
      <w:lvlJc w:val="left"/>
      <w:pPr>
        <w:tabs>
          <w:tab w:val="num" w:pos="1342"/>
        </w:tabs>
        <w:ind w:left="1342" w:hanging="720"/>
      </w:pPr>
      <w:rPr>
        <w:rFonts w:cs="Times New Roman" w:hint="default"/>
      </w:rPr>
    </w:lvl>
    <w:lvl w:ilvl="5">
      <w:start w:val="1"/>
      <w:numFmt w:val="decimal"/>
      <w:lvlText w:val="%1.%2.%3.%4.%5.%6"/>
      <w:lvlJc w:val="left"/>
      <w:pPr>
        <w:tabs>
          <w:tab w:val="num" w:pos="1822"/>
        </w:tabs>
        <w:ind w:left="1822" w:hanging="1080"/>
      </w:pPr>
      <w:rPr>
        <w:rFonts w:cs="Times New Roman" w:hint="default"/>
      </w:rPr>
    </w:lvl>
    <w:lvl w:ilvl="6">
      <w:start w:val="1"/>
      <w:numFmt w:val="decimal"/>
      <w:lvlText w:val="%1.%2.%3.%4.%5.%6.%7"/>
      <w:lvlJc w:val="left"/>
      <w:pPr>
        <w:tabs>
          <w:tab w:val="num" w:pos="1942"/>
        </w:tabs>
        <w:ind w:left="1942" w:hanging="1080"/>
      </w:pPr>
      <w:rPr>
        <w:rFonts w:cs="Times New Roman" w:hint="default"/>
      </w:rPr>
    </w:lvl>
    <w:lvl w:ilvl="7">
      <w:start w:val="1"/>
      <w:numFmt w:val="decimal"/>
      <w:lvlText w:val="%1.%2.%3.%4.%5.%6.%7.%8"/>
      <w:lvlJc w:val="left"/>
      <w:pPr>
        <w:tabs>
          <w:tab w:val="num" w:pos="2422"/>
        </w:tabs>
        <w:ind w:left="2422" w:hanging="1440"/>
      </w:pPr>
      <w:rPr>
        <w:rFonts w:cs="Times New Roman" w:hint="default"/>
      </w:rPr>
    </w:lvl>
    <w:lvl w:ilvl="8">
      <w:start w:val="1"/>
      <w:numFmt w:val="decimal"/>
      <w:lvlText w:val="%1.%2.%3.%4.%5.%6.%7.%8.%9"/>
      <w:lvlJc w:val="left"/>
      <w:pPr>
        <w:tabs>
          <w:tab w:val="num" w:pos="2542"/>
        </w:tabs>
        <w:ind w:left="2542" w:hanging="1440"/>
      </w:pPr>
      <w:rPr>
        <w:rFonts w:cs="Times New Roman" w:hint="default"/>
      </w:rPr>
    </w:lvl>
  </w:abstractNum>
  <w:abstractNum w:abstractNumId="72">
    <w:nsid w:val="4B007133"/>
    <w:multiLevelType w:val="hybridMultilevel"/>
    <w:tmpl w:val="F4B43E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4B3F6D35"/>
    <w:multiLevelType w:val="hybridMultilevel"/>
    <w:tmpl w:val="ADF88D40"/>
    <w:lvl w:ilvl="0" w:tplc="5E2E7D6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4B570ABA"/>
    <w:multiLevelType w:val="hybridMultilevel"/>
    <w:tmpl w:val="4152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AF3494"/>
    <w:multiLevelType w:val="hybridMultilevel"/>
    <w:tmpl w:val="9108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E1D797C"/>
    <w:multiLevelType w:val="multilevel"/>
    <w:tmpl w:val="597EA4BE"/>
    <w:lvl w:ilvl="0">
      <w:start w:val="14"/>
      <w:numFmt w:val="bullet"/>
      <w:lvlText w:val="-"/>
      <w:lvlJc w:val="left"/>
      <w:pPr>
        <w:tabs>
          <w:tab w:val="num" w:pos="720"/>
        </w:tabs>
        <w:ind w:left="720" w:hanging="363"/>
      </w:pPr>
      <w:rPr>
        <w:rFonts w:ascii="Times New Roman" w:hAnsi="Times New Roman" w:cs="Times New Roman" w:hint="default"/>
      </w:rPr>
    </w:lvl>
    <w:lvl w:ilvl="1">
      <w:start w:val="1"/>
      <w:numFmt w:val="bullet"/>
      <w:lvlText w:val=""/>
      <w:lvlJc w:val="left"/>
      <w:pPr>
        <w:tabs>
          <w:tab w:val="num" w:pos="0"/>
        </w:tabs>
        <w:ind w:left="-360" w:firstLine="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77">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hint="default"/>
        <w:color w:val="auto"/>
        <w:sz w:val="16"/>
      </w:rPr>
    </w:lvl>
  </w:abstractNum>
  <w:abstractNum w:abstractNumId="78">
    <w:nsid w:val="5377379C"/>
    <w:multiLevelType w:val="hybridMultilevel"/>
    <w:tmpl w:val="4A7C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3D855F5"/>
    <w:multiLevelType w:val="hybridMultilevel"/>
    <w:tmpl w:val="C436085A"/>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4271FC0"/>
    <w:multiLevelType w:val="hybridMultilevel"/>
    <w:tmpl w:val="A5E00718"/>
    <w:lvl w:ilvl="0" w:tplc="9356B086">
      <w:start w:val="1"/>
      <w:numFmt w:val="lowerRoman"/>
      <w:pStyle w:val="Style1"/>
      <w:lvlText w:val="%1."/>
      <w:lvlJc w:val="right"/>
      <w:pPr>
        <w:tabs>
          <w:tab w:val="num" w:pos="360"/>
        </w:tabs>
        <w:ind w:left="360"/>
      </w:pPr>
      <w:rPr>
        <w:rFonts w:cs="Times New Roman" w:hint="default"/>
        <w:color w:val="548DD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4DE06F2"/>
    <w:multiLevelType w:val="hybridMultilevel"/>
    <w:tmpl w:val="3B664462"/>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66F1930"/>
    <w:multiLevelType w:val="hybridMultilevel"/>
    <w:tmpl w:val="A59499E6"/>
    <w:lvl w:ilvl="0" w:tplc="747C378A">
      <w:start w:val="1"/>
      <w:numFmt w:val="decimal"/>
      <w:lvlText w:val="5.%1"/>
      <w:lvlJc w:val="left"/>
      <w:pPr>
        <w:tabs>
          <w:tab w:val="num" w:pos="792"/>
        </w:tabs>
        <w:ind w:left="792" w:hanging="432"/>
      </w:pPr>
      <w:rPr>
        <w:rFonts w:cs="Times New Roman" w:hint="default"/>
        <w:b/>
        <w:color w:val="auto"/>
      </w:rPr>
    </w:lvl>
    <w:lvl w:ilvl="1" w:tplc="04180003">
      <w:start w:val="6"/>
      <w:numFmt w:val="bullet"/>
      <w:lvlText w:val="-"/>
      <w:lvlJc w:val="left"/>
      <w:pPr>
        <w:tabs>
          <w:tab w:val="num" w:pos="1440"/>
        </w:tabs>
        <w:ind w:left="1440" w:hanging="360"/>
      </w:pPr>
      <w:rPr>
        <w:rFonts w:ascii="Times New Roman" w:eastAsia="Times New Roman" w:hAnsi="Times New Roman" w:hint="default"/>
        <w:color w:val="auto"/>
      </w:rPr>
    </w:lvl>
    <w:lvl w:ilvl="2" w:tplc="04180005">
      <w:start w:val="1"/>
      <w:numFmt w:val="lowerRoman"/>
      <w:lvlText w:val="%3."/>
      <w:lvlJc w:val="right"/>
      <w:pPr>
        <w:tabs>
          <w:tab w:val="num" w:pos="2160"/>
        </w:tabs>
        <w:ind w:left="2160" w:hanging="180"/>
      </w:pPr>
      <w:rPr>
        <w:rFonts w:cs="Times New Roman"/>
      </w:rPr>
    </w:lvl>
    <w:lvl w:ilvl="3" w:tplc="04180001" w:tentative="1">
      <w:start w:val="1"/>
      <w:numFmt w:val="decimal"/>
      <w:lvlText w:val="%4."/>
      <w:lvlJc w:val="left"/>
      <w:pPr>
        <w:tabs>
          <w:tab w:val="num" w:pos="2880"/>
        </w:tabs>
        <w:ind w:left="2880" w:hanging="360"/>
      </w:pPr>
      <w:rPr>
        <w:rFonts w:cs="Times New Roman"/>
      </w:rPr>
    </w:lvl>
    <w:lvl w:ilvl="4" w:tplc="04180003" w:tentative="1">
      <w:start w:val="1"/>
      <w:numFmt w:val="lowerLetter"/>
      <w:lvlText w:val="%5."/>
      <w:lvlJc w:val="left"/>
      <w:pPr>
        <w:tabs>
          <w:tab w:val="num" w:pos="3600"/>
        </w:tabs>
        <w:ind w:left="3600" w:hanging="360"/>
      </w:pPr>
      <w:rPr>
        <w:rFonts w:cs="Times New Roman"/>
      </w:rPr>
    </w:lvl>
    <w:lvl w:ilvl="5" w:tplc="04180005" w:tentative="1">
      <w:start w:val="1"/>
      <w:numFmt w:val="lowerRoman"/>
      <w:lvlText w:val="%6."/>
      <w:lvlJc w:val="right"/>
      <w:pPr>
        <w:tabs>
          <w:tab w:val="num" w:pos="4320"/>
        </w:tabs>
        <w:ind w:left="4320" w:hanging="180"/>
      </w:pPr>
      <w:rPr>
        <w:rFonts w:cs="Times New Roman"/>
      </w:rPr>
    </w:lvl>
    <w:lvl w:ilvl="6" w:tplc="04180001" w:tentative="1">
      <w:start w:val="1"/>
      <w:numFmt w:val="decimal"/>
      <w:lvlText w:val="%7."/>
      <w:lvlJc w:val="left"/>
      <w:pPr>
        <w:tabs>
          <w:tab w:val="num" w:pos="5040"/>
        </w:tabs>
        <w:ind w:left="5040" w:hanging="360"/>
      </w:pPr>
      <w:rPr>
        <w:rFonts w:cs="Times New Roman"/>
      </w:rPr>
    </w:lvl>
    <w:lvl w:ilvl="7" w:tplc="04180003" w:tentative="1">
      <w:start w:val="1"/>
      <w:numFmt w:val="lowerLetter"/>
      <w:lvlText w:val="%8."/>
      <w:lvlJc w:val="left"/>
      <w:pPr>
        <w:tabs>
          <w:tab w:val="num" w:pos="5760"/>
        </w:tabs>
        <w:ind w:left="5760" w:hanging="360"/>
      </w:pPr>
      <w:rPr>
        <w:rFonts w:cs="Times New Roman"/>
      </w:rPr>
    </w:lvl>
    <w:lvl w:ilvl="8" w:tplc="04180005" w:tentative="1">
      <w:start w:val="1"/>
      <w:numFmt w:val="lowerRoman"/>
      <w:lvlText w:val="%9."/>
      <w:lvlJc w:val="right"/>
      <w:pPr>
        <w:tabs>
          <w:tab w:val="num" w:pos="6480"/>
        </w:tabs>
        <w:ind w:left="6480" w:hanging="180"/>
      </w:pPr>
      <w:rPr>
        <w:rFonts w:cs="Times New Roman"/>
      </w:rPr>
    </w:lvl>
  </w:abstractNum>
  <w:abstractNum w:abstractNumId="83">
    <w:nsid w:val="58A73B59"/>
    <w:multiLevelType w:val="hybridMultilevel"/>
    <w:tmpl w:val="28D6D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5A065855"/>
    <w:multiLevelType w:val="hybridMultilevel"/>
    <w:tmpl w:val="694E621A"/>
    <w:lvl w:ilvl="0" w:tplc="04090001">
      <w:start w:val="1"/>
      <w:numFmt w:val="bullet"/>
      <w:lvlText w:val=""/>
      <w:lvlJc w:val="left"/>
      <w:pPr>
        <w:ind w:left="720" w:hanging="360"/>
      </w:pPr>
      <w:rPr>
        <w:rFonts w:ascii="Symbol" w:hAnsi="Symbol" w:hint="default"/>
      </w:rPr>
    </w:lvl>
    <w:lvl w:ilvl="1" w:tplc="EAB22DBC">
      <w:numFmt w:val="bullet"/>
      <w:lvlText w:val=""/>
      <w:lvlJc w:val="left"/>
      <w:pPr>
        <w:ind w:left="1440" w:hanging="360"/>
      </w:pPr>
      <w:rPr>
        <w:rFonts w:ascii="Symbol" w:eastAsia="Times New Roman" w:hAnsi="Symbol"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B3832B3"/>
    <w:multiLevelType w:val="hybridMultilevel"/>
    <w:tmpl w:val="90DA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B6206BA"/>
    <w:multiLevelType w:val="hybridMultilevel"/>
    <w:tmpl w:val="FDEE2E58"/>
    <w:lvl w:ilvl="0" w:tplc="EB64F61A">
      <w:start w:val="1"/>
      <w:numFmt w:val="bullet"/>
      <w:pStyle w:val="Bullet20"/>
      <w:lvlText w:val=""/>
      <w:lvlJc w:val="left"/>
      <w:pPr>
        <w:tabs>
          <w:tab w:val="num" w:pos="1224"/>
        </w:tabs>
        <w:ind w:left="1224" w:hanging="864"/>
      </w:pPr>
      <w:rPr>
        <w:rFonts w:ascii="Symbol" w:hAnsi="Symbol" w:hint="default"/>
        <w:sz w:val="20"/>
      </w:rPr>
    </w:lvl>
    <w:lvl w:ilvl="1" w:tplc="04090001" w:tentative="1">
      <w:start w:val="1"/>
      <w:numFmt w:val="lowerLetter"/>
      <w:lvlText w:val="%2."/>
      <w:lvlJc w:val="left"/>
      <w:pPr>
        <w:tabs>
          <w:tab w:val="num" w:pos="1440"/>
        </w:tabs>
        <w:ind w:left="1440" w:hanging="360"/>
      </w:pPr>
      <w:rPr>
        <w:rFonts w:cs="Times New Roman"/>
      </w:rPr>
    </w:lvl>
    <w:lvl w:ilvl="2" w:tplc="0409000F"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nsid w:val="5B6E585F"/>
    <w:multiLevelType w:val="hybridMultilevel"/>
    <w:tmpl w:val="DD6E7BE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600F7283"/>
    <w:multiLevelType w:val="hybridMultilevel"/>
    <w:tmpl w:val="08FC09A6"/>
    <w:lvl w:ilvl="0" w:tplc="5E2E7D68">
      <w:start w:val="1"/>
      <w:numFmt w:val="decimal"/>
      <w:lvlText w:val="%1."/>
      <w:lvlJc w:val="left"/>
      <w:pPr>
        <w:ind w:left="720" w:hanging="360"/>
      </w:pPr>
      <w:rPr>
        <w:rFonts w:cs="Times New Roman" w:hint="default"/>
      </w:rPr>
    </w:lvl>
    <w:lvl w:ilvl="1" w:tplc="A51E2168">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60197CD9"/>
    <w:multiLevelType w:val="hybridMultilevel"/>
    <w:tmpl w:val="B99C230E"/>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0BF3EF5"/>
    <w:multiLevelType w:val="hybridMultilevel"/>
    <w:tmpl w:val="D6D09F28"/>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0E503E8"/>
    <w:multiLevelType w:val="hybridMultilevel"/>
    <w:tmpl w:val="1A8844CA"/>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1280554"/>
    <w:multiLevelType w:val="singleLevel"/>
    <w:tmpl w:val="9C40EDDE"/>
    <w:lvl w:ilvl="0">
      <w:start w:val="1"/>
      <w:numFmt w:val="bullet"/>
      <w:pStyle w:val="Bullet1"/>
      <w:lvlText w:val=""/>
      <w:lvlJc w:val="left"/>
      <w:pPr>
        <w:tabs>
          <w:tab w:val="num" w:pos="360"/>
        </w:tabs>
        <w:ind w:left="360" w:hanging="360"/>
      </w:pPr>
      <w:rPr>
        <w:rFonts w:ascii="Symbol" w:hAnsi="Symbol" w:hint="default"/>
        <w:color w:val="auto"/>
        <w:sz w:val="16"/>
      </w:rPr>
    </w:lvl>
  </w:abstractNum>
  <w:abstractNum w:abstractNumId="93">
    <w:nsid w:val="62DF438E"/>
    <w:multiLevelType w:val="hybridMultilevel"/>
    <w:tmpl w:val="CF440ECA"/>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7210A6"/>
    <w:multiLevelType w:val="hybridMultilevel"/>
    <w:tmpl w:val="C8A61044"/>
    <w:lvl w:ilvl="0" w:tplc="04180003">
      <w:start w:val="6"/>
      <w:numFmt w:val="bullet"/>
      <w:lvlText w:val="-"/>
      <w:lvlJc w:val="left"/>
      <w:pPr>
        <w:ind w:left="1440" w:hanging="360"/>
      </w:pPr>
      <w:rPr>
        <w:rFonts w:ascii="Times New Roman" w:eastAsia="Times New Roman" w:hAnsi="Times New Roman"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664410CB"/>
    <w:multiLevelType w:val="hybridMultilevel"/>
    <w:tmpl w:val="BAA02F36"/>
    <w:lvl w:ilvl="0" w:tplc="04180003">
      <w:start w:val="6"/>
      <w:numFmt w:val="bullet"/>
      <w:lvlText w:val="-"/>
      <w:lvlJc w:val="left"/>
      <w:pPr>
        <w:ind w:left="1440" w:hanging="360"/>
      </w:pPr>
      <w:rPr>
        <w:rFonts w:ascii="Times New Roman" w:eastAsia="Times New Roman" w:hAnsi="Times New Roman"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69A52FA5"/>
    <w:multiLevelType w:val="hybridMultilevel"/>
    <w:tmpl w:val="17BAA69E"/>
    <w:lvl w:ilvl="0" w:tplc="B83C7398">
      <w:numFmt w:val="bullet"/>
      <w:lvlText w:val="-"/>
      <w:lvlJc w:val="left"/>
      <w:pPr>
        <w:ind w:left="720" w:hanging="360"/>
      </w:pPr>
      <w:rPr>
        <w:rFonts w:ascii="Tahoma" w:hAnsi="Tahom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7">
    <w:nsid w:val="6A4F2D01"/>
    <w:multiLevelType w:val="hybridMultilevel"/>
    <w:tmpl w:val="9182B3D4"/>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pStyle w:val="Heading2nonum"/>
      <w:lvlText w:val="o"/>
      <w:lvlJc w:val="left"/>
      <w:pPr>
        <w:ind w:left="1440" w:hanging="360"/>
      </w:pPr>
      <w:rPr>
        <w:rFonts w:ascii="Courier New" w:hAnsi="Courier New" w:hint="default"/>
      </w:rPr>
    </w:lvl>
    <w:lvl w:ilvl="2" w:tplc="04090005" w:tentative="1">
      <w:start w:val="1"/>
      <w:numFmt w:val="bullet"/>
      <w:pStyle w:val="Tablehead"/>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C8577DC"/>
    <w:multiLevelType w:val="hybridMultilevel"/>
    <w:tmpl w:val="FF74B0E8"/>
    <w:lvl w:ilvl="0" w:tplc="5E2E7D6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6D0F274D"/>
    <w:multiLevelType w:val="hybridMultilevel"/>
    <w:tmpl w:val="E806B65E"/>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E670B7"/>
    <w:multiLevelType w:val="hybridMultilevel"/>
    <w:tmpl w:val="EEA48754"/>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E382549"/>
    <w:multiLevelType w:val="hybridMultilevel"/>
    <w:tmpl w:val="1EF05B04"/>
    <w:lvl w:ilvl="0" w:tplc="04180003">
      <w:start w:val="6"/>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3AC70BA"/>
    <w:multiLevelType w:val="hybridMultilevel"/>
    <w:tmpl w:val="D974BB74"/>
    <w:lvl w:ilvl="0" w:tplc="5E2E7D6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nsid w:val="76A264F3"/>
    <w:multiLevelType w:val="singleLevel"/>
    <w:tmpl w:val="115C495C"/>
    <w:lvl w:ilvl="0">
      <w:start w:val="1"/>
      <w:numFmt w:val="bullet"/>
      <w:pStyle w:val="ListBullet"/>
      <w:lvlText w:val=""/>
      <w:lvlJc w:val="left"/>
      <w:pPr>
        <w:tabs>
          <w:tab w:val="num" w:pos="2061"/>
        </w:tabs>
        <w:ind w:left="1985" w:hanging="284"/>
      </w:pPr>
      <w:rPr>
        <w:rFonts w:ascii="Symbol" w:hAnsi="Symbol" w:hint="default"/>
        <w:caps w:val="0"/>
        <w:strike w:val="0"/>
        <w:dstrike w:val="0"/>
        <w:vanish w:val="0"/>
        <w:color w:val="auto"/>
        <w:vertAlign w:val="baseline"/>
      </w:rPr>
    </w:lvl>
  </w:abstractNum>
  <w:abstractNum w:abstractNumId="104">
    <w:nsid w:val="7BDA3223"/>
    <w:multiLevelType w:val="singleLevel"/>
    <w:tmpl w:val="EA42ACFA"/>
    <w:lvl w:ilvl="0">
      <w:start w:val="1"/>
      <w:numFmt w:val="lowerLetter"/>
      <w:pStyle w:val="Bulletabc"/>
      <w:lvlText w:val="%1)"/>
      <w:lvlJc w:val="left"/>
      <w:pPr>
        <w:tabs>
          <w:tab w:val="num" w:pos="2016"/>
        </w:tabs>
        <w:ind w:left="2016" w:hanging="864"/>
      </w:pPr>
      <w:rPr>
        <w:rFonts w:ascii="Arial Narrow" w:hAnsi="Arial Narrow" w:cs="Times New Roman" w:hint="default"/>
        <w:sz w:val="22"/>
        <w:szCs w:val="22"/>
      </w:rPr>
    </w:lvl>
  </w:abstractNum>
  <w:abstractNum w:abstractNumId="105">
    <w:nsid w:val="7DA03133"/>
    <w:multiLevelType w:val="hybridMultilevel"/>
    <w:tmpl w:val="662408C8"/>
    <w:lvl w:ilvl="0" w:tplc="A410A096">
      <w:start w:val="1"/>
      <w:numFmt w:val="decimal"/>
      <w:lvlText w:val="%1."/>
      <w:lvlJc w:val="left"/>
      <w:pPr>
        <w:ind w:left="720" w:hanging="360"/>
      </w:pPr>
      <w:rPr>
        <w:rFonts w:cs="Times New Roman"/>
        <w:b w:val="0"/>
      </w:rPr>
    </w:lvl>
    <w:lvl w:ilvl="1" w:tplc="29483712">
      <w:start w:val="1"/>
      <w:numFmt w:val="lowerLetter"/>
      <w:lvlText w:val="%2)"/>
      <w:lvlJc w:val="left"/>
      <w:pPr>
        <w:ind w:left="1440" w:hanging="360"/>
      </w:pPr>
      <w:rPr>
        <w:rFonts w:cs="Times New Roman" w:hint="default"/>
        <w:strike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7E333C6D"/>
    <w:multiLevelType w:val="hybridMultilevel"/>
    <w:tmpl w:val="2BF6E23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7FBF1ADA"/>
    <w:multiLevelType w:val="hybridMultilevel"/>
    <w:tmpl w:val="863A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87"/>
  </w:num>
  <w:num w:numId="4">
    <w:abstractNumId w:val="99"/>
  </w:num>
  <w:num w:numId="5">
    <w:abstractNumId w:val="63"/>
  </w:num>
  <w:num w:numId="6">
    <w:abstractNumId w:val="18"/>
  </w:num>
  <w:num w:numId="7">
    <w:abstractNumId w:val="89"/>
  </w:num>
  <w:num w:numId="8">
    <w:abstractNumId w:val="17"/>
  </w:num>
  <w:num w:numId="9">
    <w:abstractNumId w:val="97"/>
  </w:num>
  <w:num w:numId="10">
    <w:abstractNumId w:val="90"/>
  </w:num>
  <w:num w:numId="11">
    <w:abstractNumId w:val="48"/>
  </w:num>
  <w:num w:numId="12">
    <w:abstractNumId w:val="91"/>
  </w:num>
  <w:num w:numId="13">
    <w:abstractNumId w:val="41"/>
  </w:num>
  <w:num w:numId="14">
    <w:abstractNumId w:val="62"/>
  </w:num>
  <w:num w:numId="15">
    <w:abstractNumId w:val="107"/>
  </w:num>
  <w:num w:numId="16">
    <w:abstractNumId w:val="84"/>
  </w:num>
  <w:num w:numId="17">
    <w:abstractNumId w:val="75"/>
  </w:num>
  <w:num w:numId="18">
    <w:abstractNumId w:val="57"/>
  </w:num>
  <w:num w:numId="19">
    <w:abstractNumId w:val="51"/>
  </w:num>
  <w:num w:numId="20">
    <w:abstractNumId w:val="103"/>
  </w:num>
  <w:num w:numId="21">
    <w:abstractNumId w:val="92"/>
  </w:num>
  <w:num w:numId="22">
    <w:abstractNumId w:val="6"/>
  </w:num>
  <w:num w:numId="23">
    <w:abstractNumId w:val="77"/>
  </w:num>
  <w:num w:numId="24">
    <w:abstractNumId w:val="34"/>
  </w:num>
  <w:num w:numId="25">
    <w:abstractNumId w:val="80"/>
  </w:num>
  <w:num w:numId="26">
    <w:abstractNumId w:val="82"/>
  </w:num>
  <w:num w:numId="27">
    <w:abstractNumId w:val="65"/>
  </w:num>
  <w:num w:numId="28">
    <w:abstractNumId w:val="36"/>
  </w:num>
  <w:num w:numId="29">
    <w:abstractNumId w:val="29"/>
  </w:num>
  <w:num w:numId="30">
    <w:abstractNumId w:val="31"/>
  </w:num>
  <w:num w:numId="31">
    <w:abstractNumId w:val="55"/>
  </w:num>
  <w:num w:numId="32">
    <w:abstractNumId w:val="24"/>
  </w:num>
  <w:num w:numId="33">
    <w:abstractNumId w:val="104"/>
  </w:num>
  <w:num w:numId="34">
    <w:abstractNumId w:val="61"/>
  </w:num>
  <w:num w:numId="35">
    <w:abstractNumId w:val="66"/>
  </w:num>
  <w:num w:numId="36">
    <w:abstractNumId w:val="86"/>
  </w:num>
  <w:num w:numId="37">
    <w:abstractNumId w:val="64"/>
  </w:num>
  <w:num w:numId="38">
    <w:abstractNumId w:val="35"/>
  </w:num>
  <w:num w:numId="39">
    <w:abstractNumId w:val="39"/>
  </w:num>
  <w:num w:numId="40">
    <w:abstractNumId w:val="46"/>
  </w:num>
  <w:num w:numId="41">
    <w:abstractNumId w:val="71"/>
  </w:num>
  <w:num w:numId="42">
    <w:abstractNumId w:val="70"/>
  </w:num>
  <w:num w:numId="43">
    <w:abstractNumId w:val="43"/>
  </w:num>
  <w:num w:numId="44">
    <w:abstractNumId w:val="40"/>
  </w:num>
  <w:num w:numId="45">
    <w:abstractNumId w:val="38"/>
  </w:num>
  <w:num w:numId="46">
    <w:abstractNumId w:val="58"/>
  </w:num>
  <w:num w:numId="47">
    <w:abstractNumId w:val="72"/>
  </w:num>
  <w:num w:numId="48">
    <w:abstractNumId w:val="101"/>
  </w:num>
  <w:num w:numId="49">
    <w:abstractNumId w:val="28"/>
  </w:num>
  <w:num w:numId="50">
    <w:abstractNumId w:val="1"/>
  </w:num>
  <w:num w:numId="51">
    <w:abstractNumId w:val="85"/>
  </w:num>
  <w:num w:numId="52">
    <w:abstractNumId w:val="93"/>
  </w:num>
  <w:num w:numId="53">
    <w:abstractNumId w:val="106"/>
  </w:num>
  <w:num w:numId="54">
    <w:abstractNumId w:val="13"/>
  </w:num>
  <w:num w:numId="55">
    <w:abstractNumId w:val="53"/>
  </w:num>
  <w:num w:numId="56">
    <w:abstractNumId w:val="25"/>
  </w:num>
  <w:num w:numId="57">
    <w:abstractNumId w:val="74"/>
  </w:num>
  <w:num w:numId="58">
    <w:abstractNumId w:val="9"/>
  </w:num>
  <w:num w:numId="59">
    <w:abstractNumId w:val="15"/>
  </w:num>
  <w:num w:numId="60">
    <w:abstractNumId w:val="54"/>
  </w:num>
  <w:num w:numId="61">
    <w:abstractNumId w:val="60"/>
  </w:num>
  <w:num w:numId="62">
    <w:abstractNumId w:val="56"/>
  </w:num>
  <w:num w:numId="63">
    <w:abstractNumId w:val="68"/>
  </w:num>
  <w:num w:numId="64">
    <w:abstractNumId w:val="79"/>
  </w:num>
  <w:num w:numId="65">
    <w:abstractNumId w:val="59"/>
  </w:num>
  <w:num w:numId="66">
    <w:abstractNumId w:val="4"/>
  </w:num>
  <w:num w:numId="67">
    <w:abstractNumId w:val="30"/>
  </w:num>
  <w:num w:numId="68">
    <w:abstractNumId w:val="81"/>
  </w:num>
  <w:num w:numId="69">
    <w:abstractNumId w:val="22"/>
  </w:num>
  <w:num w:numId="70">
    <w:abstractNumId w:val="8"/>
  </w:num>
  <w:num w:numId="71">
    <w:abstractNumId w:val="20"/>
  </w:num>
  <w:num w:numId="72">
    <w:abstractNumId w:val="50"/>
  </w:num>
  <w:num w:numId="73">
    <w:abstractNumId w:val="69"/>
  </w:num>
  <w:num w:numId="74">
    <w:abstractNumId w:val="102"/>
  </w:num>
  <w:num w:numId="75">
    <w:abstractNumId w:val="47"/>
  </w:num>
  <w:num w:numId="76">
    <w:abstractNumId w:val="2"/>
  </w:num>
  <w:num w:numId="77">
    <w:abstractNumId w:val="94"/>
  </w:num>
  <w:num w:numId="78">
    <w:abstractNumId w:val="44"/>
  </w:num>
  <w:num w:numId="79">
    <w:abstractNumId w:val="16"/>
  </w:num>
  <w:num w:numId="80">
    <w:abstractNumId w:val="100"/>
  </w:num>
  <w:num w:numId="81">
    <w:abstractNumId w:val="67"/>
  </w:num>
  <w:num w:numId="82">
    <w:abstractNumId w:val="105"/>
  </w:num>
  <w:num w:numId="83">
    <w:abstractNumId w:val="21"/>
  </w:num>
  <w:num w:numId="84">
    <w:abstractNumId w:val="83"/>
  </w:num>
  <w:num w:numId="85">
    <w:abstractNumId w:val="19"/>
  </w:num>
  <w:num w:numId="86">
    <w:abstractNumId w:val="98"/>
  </w:num>
  <w:num w:numId="87">
    <w:abstractNumId w:val="42"/>
  </w:num>
  <w:num w:numId="88">
    <w:abstractNumId w:val="95"/>
  </w:num>
  <w:num w:numId="89">
    <w:abstractNumId w:val="73"/>
  </w:num>
  <w:num w:numId="90">
    <w:abstractNumId w:val="10"/>
  </w:num>
  <w:num w:numId="91">
    <w:abstractNumId w:val="88"/>
  </w:num>
  <w:num w:numId="92">
    <w:abstractNumId w:val="32"/>
  </w:num>
  <w:num w:numId="93">
    <w:abstractNumId w:val="3"/>
  </w:num>
  <w:num w:numId="94">
    <w:abstractNumId w:val="0"/>
  </w:num>
  <w:num w:numId="95">
    <w:abstractNumId w:val="45"/>
  </w:num>
  <w:num w:numId="96">
    <w:abstractNumId w:val="33"/>
  </w:num>
  <w:num w:numId="97">
    <w:abstractNumId w:val="11"/>
  </w:num>
  <w:num w:numId="98">
    <w:abstractNumId w:val="14"/>
  </w:num>
  <w:num w:numId="99">
    <w:abstractNumId w:val="49"/>
  </w:num>
  <w:num w:numId="100">
    <w:abstractNumId w:val="26"/>
  </w:num>
  <w:num w:numId="101">
    <w:abstractNumId w:val="5"/>
  </w:num>
  <w:num w:numId="102">
    <w:abstractNumId w:val="52"/>
  </w:num>
  <w:num w:numId="103">
    <w:abstractNumId w:val="96"/>
  </w:num>
  <w:num w:numId="104">
    <w:abstractNumId w:val="76"/>
  </w:num>
  <w:num w:numId="105">
    <w:abstractNumId w:val="12"/>
  </w:num>
  <w:num w:numId="106">
    <w:abstractNumId w:val="78"/>
  </w:num>
  <w:num w:numId="107">
    <w:abstractNumId w:val="23"/>
  </w:num>
  <w:num w:numId="108">
    <w:abstractNumId w:val="37"/>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Grammatical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AC6737"/>
    <w:rsid w:val="00000FD9"/>
    <w:rsid w:val="00005A76"/>
    <w:rsid w:val="00010E93"/>
    <w:rsid w:val="0001312E"/>
    <w:rsid w:val="00016698"/>
    <w:rsid w:val="000174B9"/>
    <w:rsid w:val="00023EB1"/>
    <w:rsid w:val="000316EA"/>
    <w:rsid w:val="00043D9D"/>
    <w:rsid w:val="0004606D"/>
    <w:rsid w:val="000518CF"/>
    <w:rsid w:val="00053031"/>
    <w:rsid w:val="00055949"/>
    <w:rsid w:val="000578BD"/>
    <w:rsid w:val="00064F7E"/>
    <w:rsid w:val="0007416D"/>
    <w:rsid w:val="000774FA"/>
    <w:rsid w:val="000859A8"/>
    <w:rsid w:val="000940DE"/>
    <w:rsid w:val="000A091C"/>
    <w:rsid w:val="000A185F"/>
    <w:rsid w:val="000C0255"/>
    <w:rsid w:val="000C3A07"/>
    <w:rsid w:val="000D571D"/>
    <w:rsid w:val="000F6239"/>
    <w:rsid w:val="00112247"/>
    <w:rsid w:val="001149E8"/>
    <w:rsid w:val="00133080"/>
    <w:rsid w:val="00144053"/>
    <w:rsid w:val="001442CA"/>
    <w:rsid w:val="0014656C"/>
    <w:rsid w:val="001503CF"/>
    <w:rsid w:val="00150761"/>
    <w:rsid w:val="00152A88"/>
    <w:rsid w:val="00154153"/>
    <w:rsid w:val="00154C85"/>
    <w:rsid w:val="00156925"/>
    <w:rsid w:val="00162B5F"/>
    <w:rsid w:val="001762F8"/>
    <w:rsid w:val="0018008C"/>
    <w:rsid w:val="00182536"/>
    <w:rsid w:val="00184183"/>
    <w:rsid w:val="001B3DE7"/>
    <w:rsid w:val="001C557F"/>
    <w:rsid w:val="001D220C"/>
    <w:rsid w:val="001F55E7"/>
    <w:rsid w:val="0020148D"/>
    <w:rsid w:val="00206D11"/>
    <w:rsid w:val="0021458A"/>
    <w:rsid w:val="00220583"/>
    <w:rsid w:val="00235D6A"/>
    <w:rsid w:val="0025096E"/>
    <w:rsid w:val="00264606"/>
    <w:rsid w:val="00265F46"/>
    <w:rsid w:val="00277FF7"/>
    <w:rsid w:val="00292060"/>
    <w:rsid w:val="00293AEC"/>
    <w:rsid w:val="00293BB2"/>
    <w:rsid w:val="00295139"/>
    <w:rsid w:val="002D283A"/>
    <w:rsid w:val="002D2D4B"/>
    <w:rsid w:val="002E5834"/>
    <w:rsid w:val="002F0248"/>
    <w:rsid w:val="002F38F9"/>
    <w:rsid w:val="003104B0"/>
    <w:rsid w:val="003136E1"/>
    <w:rsid w:val="003314B3"/>
    <w:rsid w:val="00334AF1"/>
    <w:rsid w:val="00366F33"/>
    <w:rsid w:val="00373868"/>
    <w:rsid w:val="003757C8"/>
    <w:rsid w:val="0037674C"/>
    <w:rsid w:val="00376F3C"/>
    <w:rsid w:val="003849A2"/>
    <w:rsid w:val="00391EAC"/>
    <w:rsid w:val="003A0447"/>
    <w:rsid w:val="003A7400"/>
    <w:rsid w:val="003B0CE8"/>
    <w:rsid w:val="003C5866"/>
    <w:rsid w:val="003D3686"/>
    <w:rsid w:val="003D42DC"/>
    <w:rsid w:val="003E77C5"/>
    <w:rsid w:val="003F5A99"/>
    <w:rsid w:val="0040069B"/>
    <w:rsid w:val="004143F3"/>
    <w:rsid w:val="00422FA0"/>
    <w:rsid w:val="004427AC"/>
    <w:rsid w:val="00446481"/>
    <w:rsid w:val="004470D4"/>
    <w:rsid w:val="0045167C"/>
    <w:rsid w:val="00452B12"/>
    <w:rsid w:val="00457CB6"/>
    <w:rsid w:val="0046620D"/>
    <w:rsid w:val="0047022C"/>
    <w:rsid w:val="00481623"/>
    <w:rsid w:val="004950DE"/>
    <w:rsid w:val="00497E13"/>
    <w:rsid w:val="004A760B"/>
    <w:rsid w:val="004B0380"/>
    <w:rsid w:val="004B6A54"/>
    <w:rsid w:val="004E6046"/>
    <w:rsid w:val="004F21B4"/>
    <w:rsid w:val="004F3D25"/>
    <w:rsid w:val="004F525E"/>
    <w:rsid w:val="004F7E7D"/>
    <w:rsid w:val="00512F84"/>
    <w:rsid w:val="00522070"/>
    <w:rsid w:val="00527CE9"/>
    <w:rsid w:val="00531663"/>
    <w:rsid w:val="005350E8"/>
    <w:rsid w:val="005419AF"/>
    <w:rsid w:val="005476C9"/>
    <w:rsid w:val="00552B58"/>
    <w:rsid w:val="00571CFF"/>
    <w:rsid w:val="005740F3"/>
    <w:rsid w:val="0058339A"/>
    <w:rsid w:val="005920DA"/>
    <w:rsid w:val="005D6E54"/>
    <w:rsid w:val="005E3827"/>
    <w:rsid w:val="005E798E"/>
    <w:rsid w:val="005F32D0"/>
    <w:rsid w:val="006011A4"/>
    <w:rsid w:val="00622518"/>
    <w:rsid w:val="006327AD"/>
    <w:rsid w:val="0065184D"/>
    <w:rsid w:val="00656ED0"/>
    <w:rsid w:val="00664375"/>
    <w:rsid w:val="00667C46"/>
    <w:rsid w:val="0067008A"/>
    <w:rsid w:val="0068745C"/>
    <w:rsid w:val="00691B2E"/>
    <w:rsid w:val="006A7C89"/>
    <w:rsid w:val="006B3A7C"/>
    <w:rsid w:val="006B46BA"/>
    <w:rsid w:val="006B72D9"/>
    <w:rsid w:val="006D504E"/>
    <w:rsid w:val="006F4C8C"/>
    <w:rsid w:val="00701AC3"/>
    <w:rsid w:val="00702222"/>
    <w:rsid w:val="007116EF"/>
    <w:rsid w:val="00714A51"/>
    <w:rsid w:val="00723E63"/>
    <w:rsid w:val="007351CD"/>
    <w:rsid w:val="00737BEA"/>
    <w:rsid w:val="00776E17"/>
    <w:rsid w:val="00780CB9"/>
    <w:rsid w:val="0079540F"/>
    <w:rsid w:val="007A46E0"/>
    <w:rsid w:val="007A71CE"/>
    <w:rsid w:val="007A7704"/>
    <w:rsid w:val="007B5CEE"/>
    <w:rsid w:val="007B5DA1"/>
    <w:rsid w:val="007C76F9"/>
    <w:rsid w:val="007D3BB7"/>
    <w:rsid w:val="007F3B23"/>
    <w:rsid w:val="00801961"/>
    <w:rsid w:val="00801BB4"/>
    <w:rsid w:val="00801C9C"/>
    <w:rsid w:val="00810193"/>
    <w:rsid w:val="00812356"/>
    <w:rsid w:val="008319C2"/>
    <w:rsid w:val="00832FF6"/>
    <w:rsid w:val="00840285"/>
    <w:rsid w:val="00841F11"/>
    <w:rsid w:val="0084298C"/>
    <w:rsid w:val="00842BF4"/>
    <w:rsid w:val="00851F1D"/>
    <w:rsid w:val="00862286"/>
    <w:rsid w:val="00872464"/>
    <w:rsid w:val="008736F9"/>
    <w:rsid w:val="0087466E"/>
    <w:rsid w:val="00884286"/>
    <w:rsid w:val="00893D7F"/>
    <w:rsid w:val="008976A9"/>
    <w:rsid w:val="008A595A"/>
    <w:rsid w:val="008B5AD2"/>
    <w:rsid w:val="008D3023"/>
    <w:rsid w:val="008E095C"/>
    <w:rsid w:val="008E345C"/>
    <w:rsid w:val="00902606"/>
    <w:rsid w:val="00904D63"/>
    <w:rsid w:val="00911130"/>
    <w:rsid w:val="009238B9"/>
    <w:rsid w:val="00932BA8"/>
    <w:rsid w:val="00940989"/>
    <w:rsid w:val="00945E19"/>
    <w:rsid w:val="0095659C"/>
    <w:rsid w:val="00970604"/>
    <w:rsid w:val="00970868"/>
    <w:rsid w:val="00973830"/>
    <w:rsid w:val="00990B6F"/>
    <w:rsid w:val="009A2E64"/>
    <w:rsid w:val="009C1F26"/>
    <w:rsid w:val="009C3A9A"/>
    <w:rsid w:val="009C70B2"/>
    <w:rsid w:val="009D3B93"/>
    <w:rsid w:val="009F7C9F"/>
    <w:rsid w:val="00A03501"/>
    <w:rsid w:val="00A07C65"/>
    <w:rsid w:val="00A125DC"/>
    <w:rsid w:val="00A356CA"/>
    <w:rsid w:val="00A40DA6"/>
    <w:rsid w:val="00A44C33"/>
    <w:rsid w:val="00A54DC7"/>
    <w:rsid w:val="00A63C22"/>
    <w:rsid w:val="00A85184"/>
    <w:rsid w:val="00A92057"/>
    <w:rsid w:val="00A94157"/>
    <w:rsid w:val="00AA3C13"/>
    <w:rsid w:val="00AB1039"/>
    <w:rsid w:val="00AB73A1"/>
    <w:rsid w:val="00AC18E0"/>
    <w:rsid w:val="00AC5303"/>
    <w:rsid w:val="00AC6737"/>
    <w:rsid w:val="00AD11C2"/>
    <w:rsid w:val="00AD29AF"/>
    <w:rsid w:val="00AE0A87"/>
    <w:rsid w:val="00AF01FC"/>
    <w:rsid w:val="00B04EA9"/>
    <w:rsid w:val="00B14F5C"/>
    <w:rsid w:val="00B24ED3"/>
    <w:rsid w:val="00B35BA8"/>
    <w:rsid w:val="00B45B17"/>
    <w:rsid w:val="00B4778B"/>
    <w:rsid w:val="00B52192"/>
    <w:rsid w:val="00B6463D"/>
    <w:rsid w:val="00B67381"/>
    <w:rsid w:val="00B716D5"/>
    <w:rsid w:val="00B74BF6"/>
    <w:rsid w:val="00B75636"/>
    <w:rsid w:val="00B91714"/>
    <w:rsid w:val="00B94F0B"/>
    <w:rsid w:val="00B9619D"/>
    <w:rsid w:val="00BA40D7"/>
    <w:rsid w:val="00BB3E9B"/>
    <w:rsid w:val="00BB5EB6"/>
    <w:rsid w:val="00BC448A"/>
    <w:rsid w:val="00BC5F78"/>
    <w:rsid w:val="00BD062C"/>
    <w:rsid w:val="00BD4482"/>
    <w:rsid w:val="00BE32CA"/>
    <w:rsid w:val="00BF61A1"/>
    <w:rsid w:val="00C00A71"/>
    <w:rsid w:val="00C22C9A"/>
    <w:rsid w:val="00C26A5D"/>
    <w:rsid w:val="00C33F88"/>
    <w:rsid w:val="00C3618E"/>
    <w:rsid w:val="00C4230D"/>
    <w:rsid w:val="00C5390D"/>
    <w:rsid w:val="00C55EBD"/>
    <w:rsid w:val="00C57CB2"/>
    <w:rsid w:val="00C63F1B"/>
    <w:rsid w:val="00C64A8A"/>
    <w:rsid w:val="00C665A8"/>
    <w:rsid w:val="00C71043"/>
    <w:rsid w:val="00C76B1C"/>
    <w:rsid w:val="00C81FA9"/>
    <w:rsid w:val="00C86798"/>
    <w:rsid w:val="00C944AC"/>
    <w:rsid w:val="00C9665E"/>
    <w:rsid w:val="00CA1E22"/>
    <w:rsid w:val="00CA2068"/>
    <w:rsid w:val="00CA2992"/>
    <w:rsid w:val="00CA7EC4"/>
    <w:rsid w:val="00CB7692"/>
    <w:rsid w:val="00CB7861"/>
    <w:rsid w:val="00CC158C"/>
    <w:rsid w:val="00CC4CC3"/>
    <w:rsid w:val="00CD1941"/>
    <w:rsid w:val="00CD5762"/>
    <w:rsid w:val="00CD6836"/>
    <w:rsid w:val="00CE0A54"/>
    <w:rsid w:val="00CE1F0A"/>
    <w:rsid w:val="00CE57F8"/>
    <w:rsid w:val="00CF2CA2"/>
    <w:rsid w:val="00D048D7"/>
    <w:rsid w:val="00D0554D"/>
    <w:rsid w:val="00D07B29"/>
    <w:rsid w:val="00D232BD"/>
    <w:rsid w:val="00D25480"/>
    <w:rsid w:val="00D322FE"/>
    <w:rsid w:val="00D34E57"/>
    <w:rsid w:val="00D41B81"/>
    <w:rsid w:val="00D4324C"/>
    <w:rsid w:val="00D55DBD"/>
    <w:rsid w:val="00D64457"/>
    <w:rsid w:val="00D64F90"/>
    <w:rsid w:val="00D74EFD"/>
    <w:rsid w:val="00D75EEB"/>
    <w:rsid w:val="00D82512"/>
    <w:rsid w:val="00D86952"/>
    <w:rsid w:val="00D87179"/>
    <w:rsid w:val="00D9325D"/>
    <w:rsid w:val="00D95979"/>
    <w:rsid w:val="00DD16C3"/>
    <w:rsid w:val="00DE0C85"/>
    <w:rsid w:val="00DE50BB"/>
    <w:rsid w:val="00E01C4F"/>
    <w:rsid w:val="00E05ECF"/>
    <w:rsid w:val="00E077B3"/>
    <w:rsid w:val="00E155B8"/>
    <w:rsid w:val="00E531DA"/>
    <w:rsid w:val="00E54411"/>
    <w:rsid w:val="00E54C4C"/>
    <w:rsid w:val="00E711D2"/>
    <w:rsid w:val="00E7464D"/>
    <w:rsid w:val="00E77F35"/>
    <w:rsid w:val="00E836D4"/>
    <w:rsid w:val="00E83F89"/>
    <w:rsid w:val="00EC7931"/>
    <w:rsid w:val="00ED2743"/>
    <w:rsid w:val="00ED2EA0"/>
    <w:rsid w:val="00ED4E66"/>
    <w:rsid w:val="00ED744A"/>
    <w:rsid w:val="00ED7F63"/>
    <w:rsid w:val="00EE10F9"/>
    <w:rsid w:val="00EE4631"/>
    <w:rsid w:val="00EE6AF7"/>
    <w:rsid w:val="00EE6B34"/>
    <w:rsid w:val="00EF17D7"/>
    <w:rsid w:val="00EF35D0"/>
    <w:rsid w:val="00F026AD"/>
    <w:rsid w:val="00F03C0B"/>
    <w:rsid w:val="00F1139D"/>
    <w:rsid w:val="00F120AD"/>
    <w:rsid w:val="00F2334D"/>
    <w:rsid w:val="00F27A38"/>
    <w:rsid w:val="00F417CC"/>
    <w:rsid w:val="00F67A7A"/>
    <w:rsid w:val="00F7336A"/>
    <w:rsid w:val="00F7338B"/>
    <w:rsid w:val="00F77A43"/>
    <w:rsid w:val="00F81990"/>
    <w:rsid w:val="00F86175"/>
    <w:rsid w:val="00F862F4"/>
    <w:rsid w:val="00F863BB"/>
    <w:rsid w:val="00FA20C4"/>
    <w:rsid w:val="00FB182B"/>
    <w:rsid w:val="00FB26B9"/>
    <w:rsid w:val="00FD5552"/>
    <w:rsid w:val="00FD59D0"/>
    <w:rsid w:val="00FD6A15"/>
    <w:rsid w:val="00FD6D27"/>
    <w:rsid w:val="00FD6DE0"/>
    <w:rsid w:val="00FE1017"/>
    <w:rsid w:val="00FF27CF"/>
    <w:rsid w:val="00FF290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20"/>
        <o:r id="V:Rule2" type="connector" idref="#AutoShape 21"/>
        <o:r id="V:Rule3" type="connector" idref="#AutoShape 26"/>
        <o:r id="V:Rule4" type="connector" idref="#AutoShape 27"/>
        <o:r id="V:Rule5" type="connector" idref="#AutoShape 28"/>
        <o:r id="V:Rule6" type="connector" idref="#AutoShape 29"/>
        <o:r id="V:Rule7" type="connector" idref="#AutoShape 36"/>
        <o:r id="V:Rule8" type="connector" idref="#AutoShape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1" w:uiPriority="0"/>
    <w:lsdException w:name="Table Grid 2" w:uiPriority="0"/>
    <w:lsdException w:name="Table Grid 3" w:uiPriority="0"/>
    <w:lsdException w:name="Table Elegan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737"/>
    <w:pPr>
      <w:widowControl w:val="0"/>
      <w:adjustRightInd w:val="0"/>
      <w:spacing w:after="0" w:line="240" w:lineRule="atLeast"/>
      <w:textAlignment w:val="baseline"/>
    </w:pPr>
    <w:rPr>
      <w:rFonts w:ascii="Times New Roman" w:eastAsia="Times New Roman" w:hAnsi="Times New Roman" w:cs="Times New Roman"/>
      <w:noProof/>
      <w:lang w:val="ro-RO" w:eastAsia="ro-RO"/>
    </w:rPr>
  </w:style>
  <w:style w:type="paragraph" w:styleId="Heading1">
    <w:name w:val="heading 1"/>
    <w:basedOn w:val="Normal"/>
    <w:next w:val="Normal"/>
    <w:link w:val="Heading1Char"/>
    <w:qFormat/>
    <w:rsid w:val="00F863BB"/>
    <w:pPr>
      <w:keepNext/>
      <w:numPr>
        <w:numId w:val="2"/>
      </w:numPr>
      <w:outlineLvl w:val="0"/>
    </w:pPr>
    <w:rPr>
      <w:sz w:val="24"/>
    </w:rPr>
  </w:style>
  <w:style w:type="paragraph" w:styleId="Heading2">
    <w:name w:val="heading 2"/>
    <w:aliases w:val="Heading 2 Char Char"/>
    <w:basedOn w:val="Normal"/>
    <w:next w:val="Normal"/>
    <w:link w:val="Heading2Char"/>
    <w:qFormat/>
    <w:rsid w:val="00F863BB"/>
    <w:pPr>
      <w:keepNext/>
      <w:numPr>
        <w:ilvl w:val="1"/>
        <w:numId w:val="2"/>
      </w:numPr>
      <w:outlineLvl w:val="1"/>
    </w:pPr>
    <w:rPr>
      <w:b/>
      <w:sz w:val="24"/>
    </w:rPr>
  </w:style>
  <w:style w:type="paragraph" w:styleId="Heading3">
    <w:name w:val="heading 3"/>
    <w:aliases w:val="exemplu1.1.1"/>
    <w:basedOn w:val="Normal"/>
    <w:next w:val="Normal"/>
    <w:link w:val="Heading3Char"/>
    <w:qFormat/>
    <w:rsid w:val="00F863BB"/>
    <w:pPr>
      <w:keepNext/>
      <w:numPr>
        <w:ilvl w:val="2"/>
        <w:numId w:val="2"/>
      </w:numPr>
      <w:jc w:val="center"/>
      <w:outlineLvl w:val="2"/>
    </w:pPr>
    <w:rPr>
      <w:b/>
      <w:bCs/>
      <w:i/>
      <w:iCs/>
      <w:sz w:val="28"/>
    </w:rPr>
  </w:style>
  <w:style w:type="paragraph" w:styleId="Heading4">
    <w:name w:val="heading 4"/>
    <w:basedOn w:val="Normal"/>
    <w:next w:val="Normal"/>
    <w:link w:val="Heading4Char"/>
    <w:qFormat/>
    <w:rsid w:val="00F863BB"/>
    <w:pPr>
      <w:keepNext/>
      <w:numPr>
        <w:ilvl w:val="3"/>
        <w:numId w:val="2"/>
      </w:numPr>
      <w:jc w:val="center"/>
      <w:outlineLvl w:val="3"/>
    </w:pPr>
    <w:rPr>
      <w:sz w:val="26"/>
    </w:rPr>
  </w:style>
  <w:style w:type="paragraph" w:styleId="Heading5">
    <w:name w:val="heading 5"/>
    <w:basedOn w:val="Normal"/>
    <w:next w:val="Normal"/>
    <w:link w:val="Heading5Char"/>
    <w:qFormat/>
    <w:rsid w:val="00F863BB"/>
    <w:pPr>
      <w:keepNext/>
      <w:numPr>
        <w:ilvl w:val="4"/>
        <w:numId w:val="2"/>
      </w:numPr>
      <w:outlineLvl w:val="4"/>
    </w:pPr>
    <w:rPr>
      <w:sz w:val="24"/>
    </w:rPr>
  </w:style>
  <w:style w:type="paragraph" w:styleId="Heading6">
    <w:name w:val="heading 6"/>
    <w:basedOn w:val="Normal"/>
    <w:next w:val="Normal"/>
    <w:link w:val="Heading6Char"/>
    <w:qFormat/>
    <w:rsid w:val="00F863BB"/>
    <w:pPr>
      <w:keepNext/>
      <w:numPr>
        <w:ilvl w:val="5"/>
        <w:numId w:val="2"/>
      </w:numPr>
      <w:jc w:val="center"/>
      <w:outlineLvl w:val="5"/>
    </w:pPr>
    <w:rPr>
      <w:b/>
      <w:bCs/>
      <w:i/>
      <w:iCs/>
      <w:sz w:val="24"/>
    </w:rPr>
  </w:style>
  <w:style w:type="paragraph" w:styleId="Heading7">
    <w:name w:val="heading 7"/>
    <w:basedOn w:val="Normal"/>
    <w:next w:val="Normal"/>
    <w:link w:val="Heading7Char"/>
    <w:qFormat/>
    <w:rsid w:val="00F863BB"/>
    <w:pPr>
      <w:keepLines/>
      <w:numPr>
        <w:ilvl w:val="6"/>
        <w:numId w:val="2"/>
      </w:numPr>
      <w:spacing w:before="240" w:after="60" w:line="280" w:lineRule="exact"/>
      <w:outlineLvl w:val="6"/>
    </w:pPr>
    <w:rPr>
      <w:rFonts w:ascii="Arial" w:hAnsi="Arial"/>
      <w:sz w:val="16"/>
      <w:lang w:val="en-GB"/>
    </w:rPr>
  </w:style>
  <w:style w:type="paragraph" w:styleId="Heading8">
    <w:name w:val="heading 8"/>
    <w:basedOn w:val="Normal"/>
    <w:next w:val="Normal"/>
    <w:link w:val="Heading8Char"/>
    <w:qFormat/>
    <w:rsid w:val="00F863BB"/>
    <w:pPr>
      <w:keepNext/>
      <w:ind w:left="360"/>
      <w:jc w:val="center"/>
      <w:outlineLvl w:val="7"/>
    </w:pPr>
    <w:rPr>
      <w:rFonts w:ascii="Calibri" w:hAnsi="Calibri"/>
      <w:i/>
      <w:iCs/>
      <w:sz w:val="24"/>
      <w:szCs w:val="24"/>
    </w:rPr>
  </w:style>
  <w:style w:type="paragraph" w:styleId="Heading9">
    <w:name w:val="heading 9"/>
    <w:basedOn w:val="Normal"/>
    <w:next w:val="Normal"/>
    <w:link w:val="Heading9Char"/>
    <w:qFormat/>
    <w:rsid w:val="00F863BB"/>
    <w:pPr>
      <w:keepNext/>
      <w:ind w:left="3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AC6737"/>
    <w:pPr>
      <w:spacing w:after="120"/>
    </w:pPr>
    <w:rPr>
      <w:sz w:val="16"/>
      <w:szCs w:val="16"/>
    </w:rPr>
  </w:style>
  <w:style w:type="character" w:customStyle="1" w:styleId="BodyText3Char">
    <w:name w:val="Body Text 3 Char"/>
    <w:basedOn w:val="DefaultParagraphFont"/>
    <w:link w:val="BodyText3"/>
    <w:rsid w:val="00AC6737"/>
    <w:rPr>
      <w:rFonts w:ascii="Times New Roman" w:eastAsia="Times New Roman" w:hAnsi="Times New Roman" w:cs="Times New Roman"/>
      <w:noProof/>
      <w:sz w:val="16"/>
      <w:szCs w:val="16"/>
      <w:lang w:val="ro-RO" w:eastAsia="ro-RO"/>
    </w:rPr>
  </w:style>
  <w:style w:type="paragraph" w:styleId="Footer">
    <w:name w:val="footer"/>
    <w:basedOn w:val="Normal"/>
    <w:link w:val="FooterChar"/>
    <w:uiPriority w:val="99"/>
    <w:rsid w:val="00AC6737"/>
    <w:pPr>
      <w:tabs>
        <w:tab w:val="center" w:pos="4320"/>
        <w:tab w:val="right" w:pos="8640"/>
      </w:tabs>
    </w:pPr>
    <w:rPr>
      <w:szCs w:val="20"/>
    </w:rPr>
  </w:style>
  <w:style w:type="character" w:customStyle="1" w:styleId="FooterChar">
    <w:name w:val="Footer Char"/>
    <w:basedOn w:val="DefaultParagraphFont"/>
    <w:link w:val="Footer"/>
    <w:uiPriority w:val="99"/>
    <w:rsid w:val="00AC6737"/>
    <w:rPr>
      <w:rFonts w:ascii="Times New Roman" w:eastAsia="Times New Roman" w:hAnsi="Times New Roman" w:cs="Times New Roman"/>
      <w:noProof/>
      <w:szCs w:val="20"/>
      <w:lang w:val="ro-RO" w:eastAsia="ro-RO"/>
    </w:rPr>
  </w:style>
  <w:style w:type="paragraph" w:styleId="NormalWeb">
    <w:name w:val="Normal (Web)"/>
    <w:basedOn w:val="Normal"/>
    <w:uiPriority w:val="99"/>
    <w:rsid w:val="00AC6737"/>
    <w:pPr>
      <w:spacing w:before="100" w:beforeAutospacing="1" w:after="100" w:afterAutospacing="1"/>
    </w:pPr>
    <w:rPr>
      <w:sz w:val="24"/>
      <w:szCs w:val="24"/>
      <w:lang w:val="en-GB" w:eastAsia="en-US"/>
    </w:rPr>
  </w:style>
  <w:style w:type="paragraph" w:styleId="ListBullet2">
    <w:name w:val="List Bullet 2"/>
    <w:basedOn w:val="Normal"/>
    <w:autoRedefine/>
    <w:uiPriority w:val="99"/>
    <w:rsid w:val="00AC6737"/>
    <w:pPr>
      <w:widowControl/>
      <w:adjustRightInd/>
      <w:spacing w:line="276" w:lineRule="auto"/>
      <w:jc w:val="both"/>
      <w:textAlignment w:val="auto"/>
    </w:pPr>
    <w:rPr>
      <w:rFonts w:ascii="Garamond" w:hAnsi="Garamond" w:cs="Arial"/>
      <w:b/>
      <w:lang w:eastAsia="en-US"/>
    </w:rPr>
  </w:style>
  <w:style w:type="paragraph" w:styleId="Header">
    <w:name w:val="header"/>
    <w:basedOn w:val="Normal"/>
    <w:link w:val="HeaderChar"/>
    <w:uiPriority w:val="99"/>
    <w:rsid w:val="000518CF"/>
    <w:pPr>
      <w:tabs>
        <w:tab w:val="center" w:pos="4320"/>
        <w:tab w:val="right" w:pos="8640"/>
      </w:tabs>
    </w:pPr>
    <w:rPr>
      <w:noProof w:val="0"/>
      <w:sz w:val="20"/>
      <w:szCs w:val="20"/>
      <w:lang w:val="en-AU"/>
    </w:rPr>
  </w:style>
  <w:style w:type="character" w:customStyle="1" w:styleId="HeaderChar">
    <w:name w:val="Header Char"/>
    <w:basedOn w:val="DefaultParagraphFont"/>
    <w:link w:val="Header"/>
    <w:uiPriority w:val="99"/>
    <w:rsid w:val="000518CF"/>
    <w:rPr>
      <w:rFonts w:ascii="Times New Roman" w:eastAsia="Times New Roman" w:hAnsi="Times New Roman" w:cs="Times New Roman"/>
      <w:sz w:val="20"/>
      <w:szCs w:val="20"/>
      <w:lang w:val="en-AU" w:eastAsia="ro-RO"/>
    </w:rPr>
  </w:style>
  <w:style w:type="paragraph" w:styleId="BalloonText">
    <w:name w:val="Balloon Text"/>
    <w:basedOn w:val="Normal"/>
    <w:link w:val="BalloonTextChar"/>
    <w:unhideWhenUsed/>
    <w:rsid w:val="000518C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518CF"/>
    <w:rPr>
      <w:rFonts w:ascii="Tahoma" w:eastAsia="Times New Roman" w:hAnsi="Tahoma" w:cs="Tahoma"/>
      <w:noProof/>
      <w:sz w:val="16"/>
      <w:szCs w:val="16"/>
      <w:lang w:val="ro-RO" w:eastAsia="ro-RO"/>
    </w:rPr>
  </w:style>
  <w:style w:type="paragraph" w:styleId="BodyText">
    <w:name w:val="Body Text"/>
    <w:basedOn w:val="Normal"/>
    <w:link w:val="BodyTextChar"/>
    <w:unhideWhenUsed/>
    <w:rsid w:val="00F863BB"/>
    <w:pPr>
      <w:spacing w:after="120"/>
    </w:pPr>
  </w:style>
  <w:style w:type="character" w:customStyle="1" w:styleId="BodyTextChar">
    <w:name w:val="Body Text Char"/>
    <w:basedOn w:val="DefaultParagraphFont"/>
    <w:link w:val="BodyText"/>
    <w:rsid w:val="00F863BB"/>
    <w:rPr>
      <w:rFonts w:ascii="Times New Roman" w:eastAsia="Times New Roman" w:hAnsi="Times New Roman" w:cs="Times New Roman"/>
      <w:noProof/>
      <w:lang w:val="ro-RO" w:eastAsia="ro-RO"/>
    </w:rPr>
  </w:style>
  <w:style w:type="character" w:customStyle="1" w:styleId="Heading1Char">
    <w:name w:val="Heading 1 Char"/>
    <w:basedOn w:val="DefaultParagraphFont"/>
    <w:link w:val="Heading1"/>
    <w:rsid w:val="00F863BB"/>
    <w:rPr>
      <w:rFonts w:ascii="Times New Roman" w:eastAsia="Times New Roman" w:hAnsi="Times New Roman" w:cs="Times New Roman"/>
      <w:noProof/>
      <w:sz w:val="24"/>
      <w:lang w:val="ro-RO" w:eastAsia="ro-RO"/>
    </w:rPr>
  </w:style>
  <w:style w:type="character" w:customStyle="1" w:styleId="Heading2Char">
    <w:name w:val="Heading 2 Char"/>
    <w:aliases w:val="Heading 2 Char Char Char1"/>
    <w:basedOn w:val="DefaultParagraphFont"/>
    <w:link w:val="Heading2"/>
    <w:rsid w:val="00F863BB"/>
    <w:rPr>
      <w:rFonts w:ascii="Times New Roman" w:eastAsia="Times New Roman" w:hAnsi="Times New Roman" w:cs="Times New Roman"/>
      <w:b/>
      <w:noProof/>
      <w:sz w:val="24"/>
      <w:lang w:val="ro-RO" w:eastAsia="ro-RO"/>
    </w:rPr>
  </w:style>
  <w:style w:type="character" w:customStyle="1" w:styleId="Heading3Char">
    <w:name w:val="Heading 3 Char"/>
    <w:aliases w:val="exemplu1.1.1 Char"/>
    <w:basedOn w:val="DefaultParagraphFont"/>
    <w:link w:val="Heading3"/>
    <w:rsid w:val="00F863BB"/>
    <w:rPr>
      <w:rFonts w:ascii="Times New Roman" w:eastAsia="Times New Roman" w:hAnsi="Times New Roman" w:cs="Times New Roman"/>
      <w:b/>
      <w:bCs/>
      <w:i/>
      <w:iCs/>
      <w:noProof/>
      <w:sz w:val="28"/>
      <w:lang w:val="ro-RO" w:eastAsia="ro-RO"/>
    </w:rPr>
  </w:style>
  <w:style w:type="character" w:customStyle="1" w:styleId="Heading4Char">
    <w:name w:val="Heading 4 Char"/>
    <w:basedOn w:val="DefaultParagraphFont"/>
    <w:link w:val="Heading4"/>
    <w:rsid w:val="00F863BB"/>
    <w:rPr>
      <w:rFonts w:ascii="Times New Roman" w:eastAsia="Times New Roman" w:hAnsi="Times New Roman" w:cs="Times New Roman"/>
      <w:noProof/>
      <w:sz w:val="26"/>
      <w:lang w:val="ro-RO" w:eastAsia="ro-RO"/>
    </w:rPr>
  </w:style>
  <w:style w:type="character" w:customStyle="1" w:styleId="Heading5Char">
    <w:name w:val="Heading 5 Char"/>
    <w:basedOn w:val="DefaultParagraphFont"/>
    <w:link w:val="Heading5"/>
    <w:rsid w:val="00F863BB"/>
    <w:rPr>
      <w:rFonts w:ascii="Times New Roman" w:eastAsia="Times New Roman" w:hAnsi="Times New Roman" w:cs="Times New Roman"/>
      <w:noProof/>
      <w:sz w:val="24"/>
      <w:lang w:val="ro-RO" w:eastAsia="ro-RO"/>
    </w:rPr>
  </w:style>
  <w:style w:type="character" w:customStyle="1" w:styleId="Heading6Char">
    <w:name w:val="Heading 6 Char"/>
    <w:basedOn w:val="DefaultParagraphFont"/>
    <w:link w:val="Heading6"/>
    <w:rsid w:val="00F863BB"/>
    <w:rPr>
      <w:rFonts w:ascii="Times New Roman" w:eastAsia="Times New Roman" w:hAnsi="Times New Roman" w:cs="Times New Roman"/>
      <w:b/>
      <w:bCs/>
      <w:i/>
      <w:iCs/>
      <w:noProof/>
      <w:sz w:val="24"/>
      <w:lang w:val="ro-RO" w:eastAsia="ro-RO"/>
    </w:rPr>
  </w:style>
  <w:style w:type="character" w:customStyle="1" w:styleId="Heading7Char">
    <w:name w:val="Heading 7 Char"/>
    <w:basedOn w:val="DefaultParagraphFont"/>
    <w:link w:val="Heading7"/>
    <w:rsid w:val="00F863BB"/>
    <w:rPr>
      <w:rFonts w:ascii="Arial" w:eastAsia="Times New Roman" w:hAnsi="Arial" w:cs="Times New Roman"/>
      <w:noProof/>
      <w:sz w:val="16"/>
      <w:lang w:val="en-GB"/>
    </w:rPr>
  </w:style>
  <w:style w:type="paragraph" w:styleId="TOC1">
    <w:name w:val="toc 1"/>
    <w:basedOn w:val="Normal"/>
    <w:next w:val="Normal"/>
    <w:autoRedefine/>
    <w:uiPriority w:val="39"/>
    <w:qFormat/>
    <w:rsid w:val="00F863BB"/>
    <w:pPr>
      <w:keepLines/>
      <w:tabs>
        <w:tab w:val="left" w:pos="480"/>
        <w:tab w:val="right" w:leader="dot" w:pos="9120"/>
      </w:tabs>
      <w:spacing w:before="120" w:after="120"/>
      <w:outlineLvl w:val="0"/>
    </w:pPr>
    <w:rPr>
      <w:b/>
      <w:lang w:val="fr-FR" w:eastAsia="en-US"/>
    </w:rPr>
  </w:style>
  <w:style w:type="character" w:customStyle="1" w:styleId="do1">
    <w:name w:val="do1"/>
    <w:rsid w:val="00F863BB"/>
    <w:rPr>
      <w:b/>
      <w:sz w:val="26"/>
    </w:rPr>
  </w:style>
  <w:style w:type="paragraph" w:customStyle="1" w:styleId="Frspaiere1">
    <w:name w:val="Fără spațiere1"/>
    <w:uiPriority w:val="1"/>
    <w:qFormat/>
    <w:rsid w:val="00F863BB"/>
    <w:pPr>
      <w:widowControl w:val="0"/>
      <w:adjustRightInd w:val="0"/>
      <w:spacing w:after="0" w:line="240" w:lineRule="auto"/>
      <w:jc w:val="both"/>
      <w:textAlignment w:val="baseline"/>
    </w:pPr>
    <w:rPr>
      <w:rFonts w:ascii="Times New Roman" w:eastAsia="Times New Roman" w:hAnsi="Times New Roman" w:cs="Times New Roman"/>
      <w:sz w:val="20"/>
      <w:szCs w:val="20"/>
      <w:lang w:val="en-AU" w:eastAsia="ro-RO"/>
    </w:rPr>
  </w:style>
  <w:style w:type="paragraph" w:styleId="ListParagraph">
    <w:name w:val="List Paragraph"/>
    <w:basedOn w:val="Normal"/>
    <w:uiPriority w:val="34"/>
    <w:qFormat/>
    <w:rsid w:val="00F863BB"/>
    <w:pPr>
      <w:ind w:left="720"/>
      <w:contextualSpacing/>
    </w:pPr>
  </w:style>
  <w:style w:type="paragraph" w:styleId="BodyTextIndent">
    <w:name w:val="Body Text Indent"/>
    <w:basedOn w:val="Normal"/>
    <w:link w:val="BodyTextIndentChar"/>
    <w:unhideWhenUsed/>
    <w:rsid w:val="00F863BB"/>
    <w:pPr>
      <w:spacing w:after="120"/>
      <w:ind w:left="360"/>
    </w:pPr>
  </w:style>
  <w:style w:type="character" w:customStyle="1" w:styleId="BodyTextIndentChar">
    <w:name w:val="Body Text Indent Char"/>
    <w:basedOn w:val="DefaultParagraphFont"/>
    <w:link w:val="BodyTextIndent"/>
    <w:rsid w:val="00F863BB"/>
    <w:rPr>
      <w:rFonts w:ascii="Times New Roman" w:eastAsia="Times New Roman" w:hAnsi="Times New Roman" w:cs="Times New Roman"/>
      <w:noProof/>
      <w:lang w:val="ro-RO" w:eastAsia="ro-RO"/>
    </w:rPr>
  </w:style>
  <w:style w:type="paragraph" w:styleId="BodyTextIndent3">
    <w:name w:val="Body Text Indent 3"/>
    <w:basedOn w:val="Normal"/>
    <w:link w:val="BodyTextIndent3Char"/>
    <w:unhideWhenUsed/>
    <w:rsid w:val="00F863BB"/>
    <w:pPr>
      <w:spacing w:after="120"/>
      <w:ind w:left="360"/>
    </w:pPr>
    <w:rPr>
      <w:sz w:val="16"/>
      <w:szCs w:val="16"/>
    </w:rPr>
  </w:style>
  <w:style w:type="character" w:customStyle="1" w:styleId="BodyTextIndent3Char">
    <w:name w:val="Body Text Indent 3 Char"/>
    <w:basedOn w:val="DefaultParagraphFont"/>
    <w:link w:val="BodyTextIndent3"/>
    <w:rsid w:val="00F863BB"/>
    <w:rPr>
      <w:rFonts w:ascii="Times New Roman" w:eastAsia="Times New Roman" w:hAnsi="Times New Roman" w:cs="Times New Roman"/>
      <w:noProof/>
      <w:sz w:val="16"/>
      <w:szCs w:val="16"/>
      <w:lang w:val="ro-RO" w:eastAsia="ro-RO"/>
    </w:rPr>
  </w:style>
  <w:style w:type="character" w:customStyle="1" w:styleId="Heading8Char">
    <w:name w:val="Heading 8 Char"/>
    <w:basedOn w:val="DefaultParagraphFont"/>
    <w:link w:val="Heading8"/>
    <w:rsid w:val="00F863BB"/>
    <w:rPr>
      <w:rFonts w:ascii="Calibri" w:eastAsia="Times New Roman" w:hAnsi="Calibri" w:cs="Times New Roman"/>
      <w:i/>
      <w:iCs/>
      <w:noProof/>
      <w:sz w:val="24"/>
      <w:szCs w:val="24"/>
      <w:lang w:val="ro-RO" w:eastAsia="ro-RO"/>
    </w:rPr>
  </w:style>
  <w:style w:type="character" w:customStyle="1" w:styleId="Heading9Char">
    <w:name w:val="Heading 9 Char"/>
    <w:basedOn w:val="DefaultParagraphFont"/>
    <w:link w:val="Heading9"/>
    <w:rsid w:val="00F863BB"/>
    <w:rPr>
      <w:rFonts w:ascii="Cambria" w:eastAsia="Times New Roman" w:hAnsi="Cambria" w:cs="Times New Roman"/>
      <w:noProof/>
      <w:lang w:val="ro-RO" w:eastAsia="ro-RO"/>
    </w:rPr>
  </w:style>
  <w:style w:type="paragraph" w:customStyle="1" w:styleId="Char">
    <w:name w:val="Char"/>
    <w:basedOn w:val="Normal"/>
    <w:rsid w:val="00F863BB"/>
    <w:pPr>
      <w:widowControl/>
      <w:adjustRightInd/>
      <w:spacing w:line="240" w:lineRule="auto"/>
      <w:textAlignment w:val="auto"/>
    </w:pPr>
    <w:rPr>
      <w:sz w:val="24"/>
      <w:szCs w:val="24"/>
      <w:lang w:val="pl-PL" w:eastAsia="pl-PL"/>
    </w:rPr>
  </w:style>
  <w:style w:type="paragraph" w:styleId="Caption">
    <w:name w:val="caption"/>
    <w:basedOn w:val="Normal"/>
    <w:qFormat/>
    <w:rsid w:val="00F863BB"/>
    <w:pPr>
      <w:spacing w:before="100" w:after="100"/>
    </w:pPr>
    <w:rPr>
      <w:sz w:val="24"/>
      <w:lang w:val="en-US"/>
    </w:rPr>
  </w:style>
  <w:style w:type="paragraph" w:styleId="BodyText2">
    <w:name w:val="Body Text 2"/>
    <w:basedOn w:val="Normal"/>
    <w:link w:val="BodyText2Char"/>
    <w:rsid w:val="00F863BB"/>
  </w:style>
  <w:style w:type="character" w:customStyle="1" w:styleId="BodyText2Char">
    <w:name w:val="Body Text 2 Char"/>
    <w:basedOn w:val="DefaultParagraphFont"/>
    <w:link w:val="BodyText2"/>
    <w:rsid w:val="00F863BB"/>
    <w:rPr>
      <w:rFonts w:ascii="Times New Roman" w:eastAsia="Times New Roman" w:hAnsi="Times New Roman" w:cs="Times New Roman"/>
      <w:noProof/>
      <w:lang w:val="ro-RO" w:eastAsia="ro-RO"/>
    </w:rPr>
  </w:style>
  <w:style w:type="character" w:styleId="Hyperlink">
    <w:name w:val="Hyperlink"/>
    <w:uiPriority w:val="99"/>
    <w:rsid w:val="00F863BB"/>
    <w:rPr>
      <w:color w:val="0000FF"/>
      <w:u w:val="single"/>
    </w:rPr>
  </w:style>
  <w:style w:type="character" w:styleId="PageNumber">
    <w:name w:val="page number"/>
    <w:rsid w:val="00F863BB"/>
    <w:rPr>
      <w:rFonts w:cs="Times New Roman"/>
    </w:rPr>
  </w:style>
  <w:style w:type="paragraph" w:customStyle="1" w:styleId="Tablehead">
    <w:name w:val="Tablehead"/>
    <w:basedOn w:val="Heading3"/>
    <w:rsid w:val="00F863BB"/>
    <w:pPr>
      <w:keepLines/>
      <w:numPr>
        <w:numId w:val="9"/>
      </w:numPr>
      <w:spacing w:before="20" w:after="20" w:line="230" w:lineRule="exact"/>
      <w:jc w:val="left"/>
    </w:pPr>
    <w:rPr>
      <w:rFonts w:ascii="Arial Narrow" w:hAnsi="Arial Narrow"/>
      <w:bCs w:val="0"/>
      <w:i w:val="0"/>
      <w:iCs w:val="0"/>
      <w:sz w:val="18"/>
      <w:lang w:val="en-GB" w:eastAsia="en-US"/>
    </w:rPr>
  </w:style>
  <w:style w:type="paragraph" w:customStyle="1" w:styleId="Tablebody">
    <w:name w:val="Tablebody"/>
    <w:basedOn w:val="Tablehead"/>
    <w:rsid w:val="00F863BB"/>
    <w:rPr>
      <w:b w:val="0"/>
    </w:rPr>
  </w:style>
  <w:style w:type="paragraph" w:styleId="ListBullet">
    <w:name w:val="List Bullet"/>
    <w:basedOn w:val="Normal"/>
    <w:autoRedefine/>
    <w:uiPriority w:val="99"/>
    <w:rsid w:val="00F863BB"/>
    <w:pPr>
      <w:numPr>
        <w:numId w:val="20"/>
      </w:numPr>
    </w:pPr>
    <w:rPr>
      <w:rFonts w:ascii="Arial" w:hAnsi="Arial"/>
      <w:sz w:val="18"/>
      <w:lang w:val="en-GB" w:eastAsia="hu-HU"/>
    </w:rPr>
  </w:style>
  <w:style w:type="paragraph" w:styleId="CommentText">
    <w:name w:val="annotation text"/>
    <w:basedOn w:val="Normal"/>
    <w:link w:val="CommentTextChar"/>
    <w:rsid w:val="00F863BB"/>
    <w:rPr>
      <w:sz w:val="20"/>
      <w:szCs w:val="20"/>
    </w:rPr>
  </w:style>
  <w:style w:type="character" w:customStyle="1" w:styleId="CommentTextChar">
    <w:name w:val="Comment Text Char"/>
    <w:basedOn w:val="DefaultParagraphFont"/>
    <w:link w:val="CommentText"/>
    <w:rsid w:val="00F863BB"/>
    <w:rPr>
      <w:rFonts w:ascii="Times New Roman" w:eastAsia="Times New Roman" w:hAnsi="Times New Roman" w:cs="Times New Roman"/>
      <w:noProof/>
      <w:sz w:val="20"/>
      <w:szCs w:val="20"/>
      <w:lang w:val="ro-RO" w:eastAsia="ro-RO"/>
    </w:rPr>
  </w:style>
  <w:style w:type="paragraph" w:customStyle="1" w:styleId="Bullet1">
    <w:name w:val="Bullet1"/>
    <w:basedOn w:val="Normal"/>
    <w:rsid w:val="00F863BB"/>
    <w:pPr>
      <w:numPr>
        <w:numId w:val="21"/>
      </w:numPr>
      <w:spacing w:before="60"/>
    </w:pPr>
    <w:rPr>
      <w:rFonts w:ascii="Arial" w:hAnsi="Arial"/>
      <w:sz w:val="18"/>
      <w:lang w:val="en-GB" w:eastAsia="en-US"/>
    </w:rPr>
  </w:style>
  <w:style w:type="paragraph" w:styleId="FootnoteText">
    <w:name w:val="footnote text"/>
    <w:basedOn w:val="Normal"/>
    <w:link w:val="FootnoteTextChar"/>
    <w:rsid w:val="00F863BB"/>
    <w:rPr>
      <w:sz w:val="20"/>
      <w:szCs w:val="20"/>
    </w:rPr>
  </w:style>
  <w:style w:type="character" w:customStyle="1" w:styleId="FootnoteTextChar">
    <w:name w:val="Footnote Text Char"/>
    <w:basedOn w:val="DefaultParagraphFont"/>
    <w:link w:val="FootnoteText"/>
    <w:rsid w:val="00F863BB"/>
    <w:rPr>
      <w:rFonts w:ascii="Times New Roman" w:eastAsia="Times New Roman" w:hAnsi="Times New Roman" w:cs="Times New Roman"/>
      <w:noProof/>
      <w:sz w:val="20"/>
      <w:szCs w:val="20"/>
      <w:lang w:val="ro-RO" w:eastAsia="ro-RO"/>
    </w:rPr>
  </w:style>
  <w:style w:type="paragraph" w:customStyle="1" w:styleId="bullet2">
    <w:name w:val="bullet2"/>
    <w:basedOn w:val="Normal"/>
    <w:rsid w:val="00F863BB"/>
    <w:pPr>
      <w:numPr>
        <w:numId w:val="22"/>
      </w:numPr>
      <w:tabs>
        <w:tab w:val="clear" w:pos="360"/>
        <w:tab w:val="num" w:pos="567"/>
      </w:tabs>
      <w:spacing w:before="60"/>
      <w:ind w:left="568" w:hanging="284"/>
    </w:pPr>
    <w:rPr>
      <w:rFonts w:ascii="Arial" w:hAnsi="Arial"/>
      <w:sz w:val="18"/>
      <w:lang w:val="en-GB" w:eastAsia="en-US"/>
    </w:rPr>
  </w:style>
  <w:style w:type="paragraph" w:customStyle="1" w:styleId="Para">
    <w:name w:val="Para"/>
    <w:rsid w:val="00F863BB"/>
    <w:pPr>
      <w:widowControl w:val="0"/>
      <w:adjustRightInd w:val="0"/>
      <w:spacing w:after="0" w:line="360" w:lineRule="auto"/>
      <w:ind w:firstLine="709"/>
      <w:jc w:val="both"/>
      <w:textAlignment w:val="baseline"/>
    </w:pPr>
    <w:rPr>
      <w:rFonts w:ascii="TimesRomanR" w:eastAsia="Times New Roman" w:hAnsi="TimesRomanR" w:cs="Times New Roman"/>
      <w:noProof/>
      <w:sz w:val="24"/>
      <w:szCs w:val="20"/>
    </w:rPr>
  </w:style>
  <w:style w:type="paragraph" w:customStyle="1" w:styleId="bullett1indent">
    <w:name w:val="bullett1 indent"/>
    <w:basedOn w:val="Normal"/>
    <w:rsid w:val="00F863BB"/>
    <w:pPr>
      <w:numPr>
        <w:numId w:val="23"/>
      </w:numPr>
      <w:tabs>
        <w:tab w:val="clear" w:pos="360"/>
        <w:tab w:val="num" w:pos="709"/>
      </w:tabs>
      <w:spacing w:before="60"/>
      <w:ind w:left="709"/>
    </w:pPr>
    <w:rPr>
      <w:rFonts w:ascii="Arial" w:hAnsi="Arial"/>
      <w:sz w:val="18"/>
      <w:lang w:val="en-GB" w:eastAsia="en-US"/>
    </w:rPr>
  </w:style>
  <w:style w:type="paragraph" w:customStyle="1" w:styleId="Linie">
    <w:name w:val="Linie"/>
    <w:basedOn w:val="Normal"/>
    <w:rsid w:val="00F863BB"/>
    <w:pPr>
      <w:spacing w:line="360" w:lineRule="auto"/>
      <w:ind w:left="360" w:hanging="360"/>
    </w:pPr>
    <w:rPr>
      <w:rFonts w:ascii="TimesRomanR" w:hAnsi="TimesRomanR"/>
      <w:sz w:val="24"/>
      <w:lang w:val="en-US" w:eastAsia="en-US"/>
    </w:rPr>
  </w:style>
  <w:style w:type="paragraph" w:customStyle="1" w:styleId="ParaAr">
    <w:name w:val="ParaAr"/>
    <w:basedOn w:val="Normal"/>
    <w:rsid w:val="00F863BB"/>
    <w:pPr>
      <w:overflowPunct w:val="0"/>
      <w:autoSpaceDE w:val="0"/>
      <w:autoSpaceDN w:val="0"/>
      <w:spacing w:line="360" w:lineRule="auto"/>
      <w:ind w:firstLine="709"/>
    </w:pPr>
    <w:rPr>
      <w:rFonts w:ascii="ArialUpR" w:hAnsi="ArialUpR"/>
      <w:sz w:val="24"/>
      <w:lang w:val="en-US" w:eastAsia="en-US"/>
    </w:rPr>
  </w:style>
  <w:style w:type="paragraph" w:styleId="List">
    <w:name w:val="List"/>
    <w:basedOn w:val="Normal"/>
    <w:uiPriority w:val="99"/>
    <w:rsid w:val="00F863BB"/>
    <w:pPr>
      <w:autoSpaceDE w:val="0"/>
      <w:autoSpaceDN w:val="0"/>
    </w:pPr>
    <w:rPr>
      <w:lang w:val="en-US" w:eastAsia="en-US"/>
    </w:rPr>
  </w:style>
  <w:style w:type="paragraph" w:customStyle="1" w:styleId="BodyTextNum">
    <w:name w:val="Body Text Num"/>
    <w:basedOn w:val="BodyText"/>
    <w:next w:val="BodyText"/>
    <w:rsid w:val="00F863BB"/>
    <w:pPr>
      <w:numPr>
        <w:numId w:val="24"/>
      </w:numPr>
      <w:suppressAutoHyphens/>
      <w:spacing w:before="180" w:after="0"/>
    </w:pPr>
    <w:rPr>
      <w:rFonts w:ascii="Arial" w:hAnsi="Arial"/>
      <w:noProof w:val="0"/>
      <w:color w:val="000000"/>
      <w:sz w:val="18"/>
      <w:szCs w:val="20"/>
      <w:lang w:val="en-GB" w:eastAsia="hu-HU"/>
    </w:rPr>
  </w:style>
  <w:style w:type="character" w:styleId="FootnoteReference">
    <w:name w:val="footnote reference"/>
    <w:rsid w:val="00F863BB"/>
    <w:rPr>
      <w:vertAlign w:val="superscript"/>
    </w:rPr>
  </w:style>
  <w:style w:type="paragraph" w:customStyle="1" w:styleId="ParaArChar1">
    <w:name w:val="ParaAr Char1"/>
    <w:basedOn w:val="Normal"/>
    <w:rsid w:val="00F863BB"/>
    <w:pPr>
      <w:overflowPunct w:val="0"/>
      <w:autoSpaceDE w:val="0"/>
      <w:autoSpaceDN w:val="0"/>
      <w:spacing w:line="360" w:lineRule="auto"/>
      <w:ind w:firstLine="709"/>
    </w:pPr>
    <w:rPr>
      <w:rFonts w:ascii="ArialUpR" w:hAnsi="ArialUpR"/>
      <w:sz w:val="24"/>
      <w:lang w:val="en-US" w:eastAsia="en-US"/>
    </w:rPr>
  </w:style>
  <w:style w:type="paragraph" w:styleId="BodyTextIndent2">
    <w:name w:val="Body Text Indent 2"/>
    <w:basedOn w:val="Normal"/>
    <w:link w:val="BodyTextIndent2Char"/>
    <w:rsid w:val="00F863BB"/>
    <w:pPr>
      <w:ind w:left="360"/>
      <w:jc w:val="center"/>
    </w:pPr>
  </w:style>
  <w:style w:type="character" w:customStyle="1" w:styleId="BodyTextIndent2Char">
    <w:name w:val="Body Text Indent 2 Char"/>
    <w:basedOn w:val="DefaultParagraphFont"/>
    <w:link w:val="BodyTextIndent2"/>
    <w:rsid w:val="00F863BB"/>
    <w:rPr>
      <w:rFonts w:ascii="Times New Roman" w:eastAsia="Times New Roman" w:hAnsi="Times New Roman" w:cs="Times New Roman"/>
      <w:noProof/>
      <w:lang w:val="ro-RO" w:eastAsia="ro-RO"/>
    </w:rPr>
  </w:style>
  <w:style w:type="paragraph" w:customStyle="1" w:styleId="Heading3nonum">
    <w:name w:val="Heading 3 nonum"/>
    <w:basedOn w:val="Heading3"/>
    <w:rsid w:val="00F863BB"/>
    <w:pPr>
      <w:keepNext w:val="0"/>
      <w:keepLines/>
      <w:numPr>
        <w:ilvl w:val="0"/>
        <w:numId w:val="0"/>
      </w:numPr>
      <w:spacing w:before="120" w:line="270" w:lineRule="exact"/>
      <w:ind w:left="2160" w:hanging="360"/>
      <w:jc w:val="left"/>
    </w:pPr>
    <w:rPr>
      <w:rFonts w:ascii="Arial" w:hAnsi="Arial"/>
      <w:b w:val="0"/>
      <w:bCs w:val="0"/>
      <w:i w:val="0"/>
      <w:iCs w:val="0"/>
      <w:sz w:val="18"/>
      <w:lang w:val="en-GB" w:eastAsia="en-US"/>
    </w:rPr>
  </w:style>
  <w:style w:type="paragraph" w:customStyle="1" w:styleId="Heading2nonum">
    <w:name w:val="Heading 2nonum"/>
    <w:basedOn w:val="Heading2"/>
    <w:rsid w:val="00F863BB"/>
    <w:pPr>
      <w:keepLines/>
      <w:numPr>
        <w:numId w:val="9"/>
      </w:numPr>
      <w:tabs>
        <w:tab w:val="left" w:pos="567"/>
      </w:tabs>
      <w:spacing w:before="280" w:after="40" w:line="300" w:lineRule="exact"/>
      <w:ind w:left="0" w:firstLine="0"/>
      <w:outlineLvl w:val="9"/>
    </w:pPr>
    <w:rPr>
      <w:rFonts w:ascii="Arial" w:hAnsi="Arial"/>
      <w:b w:val="0"/>
      <w:sz w:val="26"/>
      <w:lang w:val="en-GB" w:eastAsia="en-US"/>
    </w:rPr>
  </w:style>
  <w:style w:type="character" w:styleId="FollowedHyperlink">
    <w:name w:val="FollowedHyperlink"/>
    <w:uiPriority w:val="99"/>
    <w:rsid w:val="00F863BB"/>
    <w:rPr>
      <w:color w:val="800080"/>
      <w:u w:val="single"/>
    </w:rPr>
  </w:style>
  <w:style w:type="paragraph" w:customStyle="1" w:styleId="font5">
    <w:name w:val="font5"/>
    <w:basedOn w:val="Normal"/>
    <w:rsid w:val="00F863BB"/>
    <w:pPr>
      <w:spacing w:before="100" w:beforeAutospacing="1" w:after="100" w:afterAutospacing="1"/>
    </w:pPr>
    <w:rPr>
      <w:rFonts w:ascii="Arial" w:hAnsi="Arial" w:cs="Arial"/>
      <w:sz w:val="16"/>
      <w:szCs w:val="16"/>
    </w:rPr>
  </w:style>
  <w:style w:type="paragraph" w:customStyle="1" w:styleId="font6">
    <w:name w:val="font6"/>
    <w:basedOn w:val="Normal"/>
    <w:rsid w:val="00F863BB"/>
    <w:pPr>
      <w:spacing w:before="100" w:beforeAutospacing="1" w:after="100" w:afterAutospacing="1"/>
    </w:pPr>
    <w:rPr>
      <w:rFonts w:ascii="Arial" w:hAnsi="Arial" w:cs="Arial"/>
      <w:b/>
      <w:bCs/>
      <w:sz w:val="16"/>
      <w:szCs w:val="16"/>
    </w:rPr>
  </w:style>
  <w:style w:type="paragraph" w:customStyle="1" w:styleId="font7">
    <w:name w:val="font7"/>
    <w:basedOn w:val="Normal"/>
    <w:rsid w:val="00F863BB"/>
    <w:pPr>
      <w:spacing w:before="100" w:beforeAutospacing="1" w:after="100" w:afterAutospacing="1"/>
    </w:pPr>
    <w:rPr>
      <w:rFonts w:ascii="Arial" w:hAnsi="Arial" w:cs="Arial"/>
      <w:sz w:val="16"/>
      <w:szCs w:val="16"/>
    </w:rPr>
  </w:style>
  <w:style w:type="paragraph" w:customStyle="1" w:styleId="font8">
    <w:name w:val="font8"/>
    <w:basedOn w:val="Normal"/>
    <w:rsid w:val="00F863BB"/>
    <w:pPr>
      <w:spacing w:before="100" w:beforeAutospacing="1" w:after="100" w:afterAutospacing="1"/>
    </w:pPr>
    <w:rPr>
      <w:rFonts w:ascii="Arial" w:hAnsi="Arial" w:cs="Arial"/>
      <w:b/>
      <w:bCs/>
      <w:sz w:val="16"/>
      <w:szCs w:val="16"/>
    </w:rPr>
  </w:style>
  <w:style w:type="paragraph" w:customStyle="1" w:styleId="xl24">
    <w:name w:val="xl24"/>
    <w:basedOn w:val="Normal"/>
    <w:rsid w:val="00F863BB"/>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hAnsi="Arial" w:cs="Arial"/>
      <w:b/>
      <w:bCs/>
      <w:color w:val="FFFFFF"/>
      <w:sz w:val="16"/>
      <w:szCs w:val="16"/>
    </w:rPr>
  </w:style>
  <w:style w:type="paragraph" w:customStyle="1" w:styleId="xl25">
    <w:name w:val="xl25"/>
    <w:basedOn w:val="Normal"/>
    <w:rsid w:val="00F863BB"/>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hAnsi="Arial" w:cs="Arial"/>
      <w:b/>
      <w:bCs/>
      <w:color w:val="FFFFFF"/>
      <w:sz w:val="16"/>
      <w:szCs w:val="16"/>
    </w:rPr>
  </w:style>
  <w:style w:type="paragraph" w:customStyle="1" w:styleId="xl26">
    <w:name w:val="xl26"/>
    <w:basedOn w:val="Normal"/>
    <w:rsid w:val="00F863BB"/>
    <w:pPr>
      <w:shd w:val="clear" w:color="auto" w:fill="008080"/>
      <w:spacing w:before="100" w:beforeAutospacing="1" w:after="100" w:afterAutospacing="1"/>
    </w:pPr>
    <w:rPr>
      <w:rFonts w:ascii="Arial" w:hAnsi="Arial" w:cs="Arial"/>
      <w:b/>
      <w:bCs/>
      <w:color w:val="FFFFFF"/>
      <w:sz w:val="16"/>
      <w:szCs w:val="16"/>
    </w:rPr>
  </w:style>
  <w:style w:type="paragraph" w:customStyle="1" w:styleId="xl27">
    <w:name w:val="xl27"/>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9">
    <w:name w:val="xl29"/>
    <w:basedOn w:val="Normal"/>
    <w:rsid w:val="00F863BB"/>
    <w:pPr>
      <w:shd w:val="clear" w:color="auto" w:fill="008080"/>
      <w:spacing w:before="100" w:beforeAutospacing="1" w:after="100" w:afterAutospacing="1"/>
    </w:pPr>
    <w:rPr>
      <w:rFonts w:ascii="Arial" w:hAnsi="Arial" w:cs="Arial"/>
      <w:b/>
      <w:bCs/>
      <w:sz w:val="16"/>
      <w:szCs w:val="16"/>
    </w:rPr>
  </w:style>
  <w:style w:type="paragraph" w:customStyle="1" w:styleId="xl30">
    <w:name w:val="xl30"/>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1">
    <w:name w:val="xl31"/>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
    <w:rsid w:val="00F863BB"/>
    <w:pPr>
      <w:shd w:val="clear" w:color="auto" w:fill="008080"/>
      <w:spacing w:before="100" w:beforeAutospacing="1" w:after="100" w:afterAutospacing="1"/>
    </w:pPr>
    <w:rPr>
      <w:rFonts w:ascii="Arial" w:hAnsi="Arial" w:cs="Arial"/>
      <w:sz w:val="16"/>
      <w:szCs w:val="16"/>
    </w:rPr>
  </w:style>
  <w:style w:type="paragraph" w:customStyle="1" w:styleId="xl33">
    <w:name w:val="xl33"/>
    <w:basedOn w:val="Normal"/>
    <w:rsid w:val="00F863BB"/>
    <w:pPr>
      <w:shd w:val="clear" w:color="auto" w:fill="008080"/>
      <w:spacing w:before="100" w:beforeAutospacing="1" w:after="100" w:afterAutospacing="1"/>
    </w:pPr>
    <w:rPr>
      <w:rFonts w:ascii="Arial" w:hAnsi="Arial" w:cs="Arial"/>
      <w:sz w:val="16"/>
      <w:szCs w:val="16"/>
    </w:rPr>
  </w:style>
  <w:style w:type="paragraph" w:customStyle="1" w:styleId="xl34">
    <w:name w:val="xl34"/>
    <w:basedOn w:val="Normal"/>
    <w:rsid w:val="00F863B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cs="Arial"/>
      <w:sz w:val="16"/>
      <w:szCs w:val="16"/>
    </w:rPr>
  </w:style>
  <w:style w:type="paragraph" w:customStyle="1" w:styleId="xl35">
    <w:name w:val="xl35"/>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6">
    <w:name w:val="xl36"/>
    <w:basedOn w:val="Normal"/>
    <w:rsid w:val="00F863BB"/>
    <w:pPr>
      <w:spacing w:before="100" w:beforeAutospacing="1" w:after="100" w:afterAutospacing="1"/>
    </w:pPr>
    <w:rPr>
      <w:rFonts w:ascii="Arial" w:hAnsi="Arial" w:cs="Arial"/>
      <w:color w:val="000000"/>
      <w:sz w:val="16"/>
      <w:szCs w:val="16"/>
    </w:rPr>
  </w:style>
  <w:style w:type="paragraph" w:styleId="Subtitle">
    <w:name w:val="Subtitle"/>
    <w:basedOn w:val="Normal"/>
    <w:link w:val="SubtitleChar"/>
    <w:uiPriority w:val="11"/>
    <w:qFormat/>
    <w:rsid w:val="00F863BB"/>
    <w:pPr>
      <w:spacing w:line="480" w:lineRule="auto"/>
      <w:jc w:val="center"/>
    </w:pPr>
    <w:rPr>
      <w:rFonts w:ascii="Cambria" w:hAnsi="Cambria"/>
      <w:sz w:val="24"/>
      <w:szCs w:val="24"/>
    </w:rPr>
  </w:style>
  <w:style w:type="character" w:customStyle="1" w:styleId="SubtitleChar">
    <w:name w:val="Subtitle Char"/>
    <w:basedOn w:val="DefaultParagraphFont"/>
    <w:link w:val="Subtitle"/>
    <w:uiPriority w:val="11"/>
    <w:rsid w:val="00F863BB"/>
    <w:rPr>
      <w:rFonts w:ascii="Cambria" w:eastAsia="Times New Roman" w:hAnsi="Cambria" w:cs="Times New Roman"/>
      <w:noProof/>
      <w:sz w:val="24"/>
      <w:szCs w:val="24"/>
      <w:lang w:val="ro-RO" w:eastAsia="ro-RO"/>
    </w:rPr>
  </w:style>
  <w:style w:type="paragraph" w:styleId="HTMLPreformatted">
    <w:name w:val="HTML Preformatted"/>
    <w:basedOn w:val="Normal"/>
    <w:link w:val="HTMLPreformattedChar"/>
    <w:uiPriority w:val="99"/>
    <w:rsid w:val="00F86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F863BB"/>
    <w:rPr>
      <w:rFonts w:ascii="Courier New" w:eastAsia="Times New Roman" w:hAnsi="Courier New" w:cs="Times New Roman"/>
      <w:noProof/>
      <w:sz w:val="20"/>
      <w:szCs w:val="20"/>
      <w:lang w:val="ro-RO" w:eastAsia="ro-RO"/>
    </w:rPr>
  </w:style>
  <w:style w:type="paragraph" w:customStyle="1" w:styleId="table">
    <w:name w:val="table"/>
    <w:basedOn w:val="Normal"/>
    <w:rsid w:val="00F863BB"/>
    <w:pPr>
      <w:spacing w:after="120"/>
    </w:pPr>
    <w:rPr>
      <w:lang w:val="en-GB" w:eastAsia="en-US"/>
    </w:rPr>
  </w:style>
  <w:style w:type="character" w:customStyle="1" w:styleId="BodyTextCharChar">
    <w:name w:val="Body Text Char Char"/>
    <w:rsid w:val="00F863BB"/>
    <w:rPr>
      <w:sz w:val="24"/>
      <w:lang w:val="en-US" w:eastAsia="en-US"/>
    </w:rPr>
  </w:style>
  <w:style w:type="paragraph" w:styleId="Title">
    <w:name w:val="Title"/>
    <w:basedOn w:val="Normal"/>
    <w:link w:val="TitleChar"/>
    <w:qFormat/>
    <w:rsid w:val="00F863BB"/>
    <w:pPr>
      <w:shd w:val="clear" w:color="auto" w:fill="000000"/>
      <w:tabs>
        <w:tab w:val="left" w:pos="5040"/>
        <w:tab w:val="left" w:pos="7027"/>
      </w:tabs>
      <w:ind w:left="284"/>
      <w:jc w:val="center"/>
    </w:pPr>
    <w:rPr>
      <w:rFonts w:ascii="Cambria" w:hAnsi="Cambria"/>
      <w:b/>
      <w:bCs/>
      <w:kern w:val="28"/>
      <w:sz w:val="32"/>
      <w:szCs w:val="32"/>
    </w:rPr>
  </w:style>
  <w:style w:type="character" w:customStyle="1" w:styleId="TitleChar">
    <w:name w:val="Title Char"/>
    <w:basedOn w:val="DefaultParagraphFont"/>
    <w:link w:val="Title"/>
    <w:rsid w:val="00F863BB"/>
    <w:rPr>
      <w:rFonts w:ascii="Cambria" w:eastAsia="Times New Roman" w:hAnsi="Cambria" w:cs="Times New Roman"/>
      <w:b/>
      <w:bCs/>
      <w:noProof/>
      <w:kern w:val="28"/>
      <w:sz w:val="32"/>
      <w:szCs w:val="32"/>
      <w:shd w:val="clear" w:color="auto" w:fill="000000"/>
      <w:lang w:val="ro-RO" w:eastAsia="ro-RO"/>
    </w:rPr>
  </w:style>
  <w:style w:type="table" w:styleId="TableGrid">
    <w:name w:val="Table Grid"/>
    <w:basedOn w:val="TableNormal"/>
    <w:rsid w:val="00F863BB"/>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F863BB"/>
    <w:rPr>
      <w:sz w:val="16"/>
    </w:rPr>
  </w:style>
  <w:style w:type="paragraph" w:styleId="CommentSubject">
    <w:name w:val="annotation subject"/>
    <w:basedOn w:val="CommentText"/>
    <w:next w:val="CommentText"/>
    <w:link w:val="CommentSubjectChar"/>
    <w:uiPriority w:val="99"/>
    <w:rsid w:val="00F863BB"/>
    <w:pPr>
      <w:widowControl/>
      <w:adjustRightInd/>
      <w:spacing w:after="120" w:line="240" w:lineRule="auto"/>
      <w:ind w:left="1138"/>
      <w:textAlignment w:val="auto"/>
    </w:pPr>
    <w:rPr>
      <w:b/>
      <w:bCs/>
    </w:rPr>
  </w:style>
  <w:style w:type="character" w:customStyle="1" w:styleId="CommentSubjectChar">
    <w:name w:val="Comment Subject Char"/>
    <w:basedOn w:val="CommentTextChar"/>
    <w:link w:val="CommentSubject"/>
    <w:uiPriority w:val="99"/>
    <w:rsid w:val="00F863BB"/>
    <w:rPr>
      <w:rFonts w:ascii="Times New Roman" w:eastAsia="Times New Roman" w:hAnsi="Times New Roman" w:cs="Times New Roman"/>
      <w:b/>
      <w:bCs/>
      <w:noProof/>
      <w:sz w:val="20"/>
      <w:szCs w:val="20"/>
      <w:lang w:val="ro-RO" w:eastAsia="ro-RO"/>
    </w:rPr>
  </w:style>
  <w:style w:type="paragraph" w:styleId="PlainText">
    <w:name w:val="Plain Text"/>
    <w:basedOn w:val="Normal"/>
    <w:link w:val="PlainTextChar"/>
    <w:rsid w:val="00F863BB"/>
    <w:pPr>
      <w:autoSpaceDE w:val="0"/>
      <w:autoSpaceDN w:val="0"/>
      <w:spacing w:line="240" w:lineRule="auto"/>
      <w:textAlignment w:val="auto"/>
    </w:pPr>
    <w:rPr>
      <w:rFonts w:ascii="Courier New" w:hAnsi="Courier New"/>
      <w:sz w:val="20"/>
      <w:szCs w:val="20"/>
    </w:rPr>
  </w:style>
  <w:style w:type="character" w:customStyle="1" w:styleId="PlainTextChar">
    <w:name w:val="Plain Text Char"/>
    <w:basedOn w:val="DefaultParagraphFont"/>
    <w:link w:val="PlainText"/>
    <w:rsid w:val="00F863BB"/>
    <w:rPr>
      <w:rFonts w:ascii="Courier New" w:eastAsia="Times New Roman" w:hAnsi="Courier New" w:cs="Times New Roman"/>
      <w:noProof/>
      <w:sz w:val="20"/>
      <w:szCs w:val="20"/>
      <w:lang w:val="ro-RO" w:eastAsia="ro-RO"/>
    </w:rPr>
  </w:style>
  <w:style w:type="paragraph" w:customStyle="1" w:styleId="AppendixName">
    <w:name w:val="Appendix Name"/>
    <w:basedOn w:val="Normal"/>
    <w:rsid w:val="00F863BB"/>
    <w:pPr>
      <w:widowControl/>
      <w:adjustRightInd/>
      <w:spacing w:before="480" w:after="120" w:line="240" w:lineRule="auto"/>
      <w:ind w:left="284"/>
      <w:jc w:val="center"/>
      <w:textAlignment w:val="auto"/>
    </w:pPr>
    <w:rPr>
      <w:b/>
      <w:bCs/>
      <w:smallCaps/>
      <w:sz w:val="32"/>
      <w:szCs w:val="32"/>
      <w:lang w:val="en-GB" w:eastAsia="en-US"/>
    </w:rPr>
  </w:style>
  <w:style w:type="paragraph" w:customStyle="1" w:styleId="western">
    <w:name w:val="western"/>
    <w:basedOn w:val="Normal"/>
    <w:rsid w:val="00F863BB"/>
    <w:pPr>
      <w:widowControl/>
      <w:adjustRightInd/>
      <w:spacing w:before="100" w:line="240" w:lineRule="auto"/>
      <w:textAlignment w:val="auto"/>
    </w:pPr>
    <w:rPr>
      <w:rFonts w:eastAsia="Arial Unicode MS"/>
      <w:color w:val="000000"/>
      <w:sz w:val="28"/>
    </w:rPr>
  </w:style>
  <w:style w:type="paragraph" w:customStyle="1" w:styleId="Default">
    <w:name w:val="Default"/>
    <w:rsid w:val="00F863B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EndnoteText">
    <w:name w:val="endnote text"/>
    <w:basedOn w:val="Normal"/>
    <w:link w:val="EndnoteTextChar"/>
    <w:uiPriority w:val="99"/>
    <w:semiHidden/>
    <w:rsid w:val="00F863BB"/>
    <w:pPr>
      <w:widowControl/>
      <w:adjustRightInd/>
      <w:spacing w:line="240" w:lineRule="auto"/>
      <w:textAlignment w:val="auto"/>
    </w:pPr>
    <w:rPr>
      <w:sz w:val="20"/>
      <w:szCs w:val="20"/>
    </w:rPr>
  </w:style>
  <w:style w:type="character" w:customStyle="1" w:styleId="EndnoteTextChar">
    <w:name w:val="Endnote Text Char"/>
    <w:basedOn w:val="DefaultParagraphFont"/>
    <w:link w:val="EndnoteText"/>
    <w:uiPriority w:val="99"/>
    <w:semiHidden/>
    <w:rsid w:val="00F863BB"/>
    <w:rPr>
      <w:rFonts w:ascii="Times New Roman" w:eastAsia="Times New Roman" w:hAnsi="Times New Roman" w:cs="Times New Roman"/>
      <w:noProof/>
      <w:sz w:val="20"/>
      <w:szCs w:val="20"/>
      <w:lang w:val="ro-RO" w:eastAsia="ro-RO"/>
    </w:rPr>
  </w:style>
  <w:style w:type="character" w:styleId="EndnoteReference">
    <w:name w:val="endnote reference"/>
    <w:uiPriority w:val="99"/>
    <w:semiHidden/>
    <w:rsid w:val="00F863BB"/>
    <w:rPr>
      <w:vertAlign w:val="superscript"/>
    </w:rPr>
  </w:style>
  <w:style w:type="character" w:customStyle="1" w:styleId="tpa1">
    <w:name w:val="tpa1"/>
    <w:rsid w:val="00F863BB"/>
    <w:rPr>
      <w:rFonts w:cs="Times New Roman"/>
    </w:rPr>
  </w:style>
  <w:style w:type="character" w:customStyle="1" w:styleId="tal1">
    <w:name w:val="tal1"/>
    <w:rsid w:val="00F863BB"/>
    <w:rPr>
      <w:rFonts w:cs="Times New Roman"/>
    </w:rPr>
  </w:style>
  <w:style w:type="character" w:customStyle="1" w:styleId="tli1">
    <w:name w:val="tli1"/>
    <w:rsid w:val="00F863BB"/>
    <w:rPr>
      <w:rFonts w:cs="Times New Roman"/>
    </w:rPr>
  </w:style>
  <w:style w:type="character" w:customStyle="1" w:styleId="li1">
    <w:name w:val="li1"/>
    <w:rsid w:val="00F863BB"/>
    <w:rPr>
      <w:b/>
      <w:color w:val="8F0000"/>
    </w:rPr>
  </w:style>
  <w:style w:type="paragraph" w:customStyle="1" w:styleId="CaracterCaracterCaracterCaracterCaracter">
    <w:name w:val="Caracter Caracter Caracter Caracter Caracter"/>
    <w:basedOn w:val="Normal"/>
    <w:rsid w:val="00F863BB"/>
    <w:pPr>
      <w:widowControl/>
      <w:adjustRightInd/>
      <w:spacing w:line="240" w:lineRule="auto"/>
      <w:textAlignment w:val="auto"/>
    </w:pPr>
    <w:rPr>
      <w:sz w:val="24"/>
      <w:szCs w:val="24"/>
      <w:lang w:val="pl-PL" w:eastAsia="pl-PL"/>
    </w:rPr>
  </w:style>
  <w:style w:type="paragraph" w:customStyle="1" w:styleId="CaracterCaracter">
    <w:name w:val="Caracter Caracter"/>
    <w:basedOn w:val="Normal"/>
    <w:rsid w:val="00F863BB"/>
    <w:pPr>
      <w:widowControl/>
      <w:adjustRightInd/>
      <w:spacing w:line="240" w:lineRule="auto"/>
      <w:textAlignment w:val="auto"/>
    </w:pPr>
    <w:rPr>
      <w:sz w:val="24"/>
      <w:szCs w:val="24"/>
      <w:lang w:val="pl-PL" w:eastAsia="pl-PL"/>
    </w:rPr>
  </w:style>
  <w:style w:type="paragraph" w:styleId="BlockText">
    <w:name w:val="Block Text"/>
    <w:basedOn w:val="Normal"/>
    <w:uiPriority w:val="99"/>
    <w:rsid w:val="00F863BB"/>
    <w:pPr>
      <w:widowControl/>
      <w:adjustRightInd/>
      <w:spacing w:line="240" w:lineRule="auto"/>
      <w:ind w:left="-720" w:right="-360" w:firstLine="1080"/>
      <w:textAlignment w:val="auto"/>
    </w:pPr>
    <w:rPr>
      <w:sz w:val="24"/>
      <w:szCs w:val="24"/>
      <w:lang w:val="fr-FR"/>
    </w:rPr>
  </w:style>
  <w:style w:type="paragraph" w:customStyle="1" w:styleId="Style1">
    <w:name w:val="Style1"/>
    <w:basedOn w:val="Normal"/>
    <w:autoRedefine/>
    <w:rsid w:val="00F863BB"/>
    <w:pPr>
      <w:widowControl/>
      <w:numPr>
        <w:numId w:val="25"/>
      </w:numPr>
      <w:adjustRightInd/>
      <w:spacing w:line="240" w:lineRule="auto"/>
      <w:textAlignment w:val="auto"/>
    </w:pPr>
    <w:rPr>
      <w:sz w:val="24"/>
      <w:u w:val="single"/>
      <w:lang w:val="en-GB" w:eastAsia="en-US"/>
    </w:rPr>
  </w:style>
  <w:style w:type="paragraph" w:customStyle="1" w:styleId="HyphenIndent">
    <w:name w:val="Hyphen Indent"/>
    <w:basedOn w:val="Normal"/>
    <w:rsid w:val="00F863BB"/>
    <w:pPr>
      <w:widowControl/>
      <w:adjustRightInd/>
      <w:spacing w:after="120" w:line="240" w:lineRule="auto"/>
      <w:ind w:left="2376"/>
      <w:textAlignment w:val="auto"/>
    </w:pPr>
    <w:rPr>
      <w:lang w:val="en-GB" w:eastAsia="en-US"/>
    </w:rPr>
  </w:style>
  <w:style w:type="paragraph" w:styleId="TOC3">
    <w:name w:val="toc 3"/>
    <w:basedOn w:val="Normal"/>
    <w:next w:val="Normal"/>
    <w:autoRedefine/>
    <w:uiPriority w:val="39"/>
    <w:qFormat/>
    <w:rsid w:val="00F863BB"/>
    <w:pPr>
      <w:widowControl/>
      <w:tabs>
        <w:tab w:val="left" w:pos="1440"/>
        <w:tab w:val="right" w:pos="8928"/>
      </w:tabs>
      <w:adjustRightInd/>
      <w:spacing w:before="240" w:line="240" w:lineRule="auto"/>
      <w:ind w:left="720"/>
      <w:textAlignment w:val="auto"/>
    </w:pPr>
    <w:rPr>
      <w:lang w:val="en-GB" w:eastAsia="en-US"/>
    </w:rPr>
  </w:style>
  <w:style w:type="paragraph" w:customStyle="1" w:styleId="ContentsTitle">
    <w:name w:val="Contents Title"/>
    <w:basedOn w:val="Normal"/>
    <w:rsid w:val="00F863BB"/>
    <w:pPr>
      <w:widowControl/>
      <w:adjustRightInd/>
      <w:spacing w:after="240" w:line="360" w:lineRule="auto"/>
      <w:ind w:left="284"/>
      <w:jc w:val="center"/>
      <w:textAlignment w:val="auto"/>
    </w:pPr>
    <w:rPr>
      <w:rFonts w:ascii="Arial Narrow" w:hAnsi="Arial Narrow"/>
      <w:b/>
      <w:bCs/>
      <w:i/>
      <w:iCs/>
      <w:smallCaps/>
      <w:sz w:val="32"/>
      <w:szCs w:val="32"/>
      <w:lang w:val="en-US" w:eastAsia="en-US"/>
    </w:rPr>
  </w:style>
  <w:style w:type="paragraph" w:styleId="DocumentMap">
    <w:name w:val="Document Map"/>
    <w:basedOn w:val="Normal"/>
    <w:link w:val="DocumentMapChar"/>
    <w:uiPriority w:val="99"/>
    <w:semiHidden/>
    <w:rsid w:val="00F863BB"/>
    <w:pPr>
      <w:widowControl/>
      <w:shd w:val="clear" w:color="auto" w:fill="000080"/>
      <w:adjustRightInd/>
      <w:spacing w:after="120" w:line="360" w:lineRule="auto"/>
      <w:ind w:left="284"/>
      <w:textAlignment w:val="auto"/>
    </w:pPr>
    <w:rPr>
      <w:sz w:val="0"/>
      <w:szCs w:val="0"/>
    </w:rPr>
  </w:style>
  <w:style w:type="character" w:customStyle="1" w:styleId="DocumentMapChar">
    <w:name w:val="Document Map Char"/>
    <w:basedOn w:val="DefaultParagraphFont"/>
    <w:link w:val="DocumentMap"/>
    <w:uiPriority w:val="99"/>
    <w:semiHidden/>
    <w:rsid w:val="00F863BB"/>
    <w:rPr>
      <w:rFonts w:ascii="Times New Roman" w:eastAsia="Times New Roman" w:hAnsi="Times New Roman" w:cs="Times New Roman"/>
      <w:noProof/>
      <w:sz w:val="0"/>
      <w:szCs w:val="0"/>
      <w:shd w:val="clear" w:color="auto" w:fill="000080"/>
      <w:lang w:val="ro-RO" w:eastAsia="ro-RO"/>
    </w:rPr>
  </w:style>
  <w:style w:type="paragraph" w:customStyle="1" w:styleId="EquationIndent">
    <w:name w:val="Equation Indent"/>
    <w:basedOn w:val="Normal"/>
    <w:rsid w:val="00F863BB"/>
    <w:pPr>
      <w:widowControl/>
      <w:adjustRightInd/>
      <w:spacing w:before="120" w:after="120" w:line="240" w:lineRule="auto"/>
      <w:ind w:left="2880"/>
      <w:textAlignment w:val="auto"/>
    </w:pPr>
    <w:rPr>
      <w:lang w:val="en-GB" w:eastAsia="en-US"/>
    </w:rPr>
  </w:style>
  <w:style w:type="paragraph" w:customStyle="1" w:styleId="NormalIndent10">
    <w:name w:val="Normal Indent 1.0"/>
    <w:basedOn w:val="Normal"/>
    <w:rsid w:val="00F863BB"/>
    <w:pPr>
      <w:keepLines/>
      <w:widowControl/>
      <w:adjustRightInd/>
      <w:spacing w:before="80" w:after="120" w:line="240" w:lineRule="auto"/>
      <w:ind w:left="1152"/>
      <w:textAlignment w:val="auto"/>
    </w:pPr>
    <w:rPr>
      <w:lang w:val="en-GB" w:eastAsia="en-US"/>
    </w:rPr>
  </w:style>
  <w:style w:type="paragraph" w:styleId="TableofFigures">
    <w:name w:val="table of figures"/>
    <w:aliases w:val="Figura nr."/>
    <w:basedOn w:val="Normal"/>
    <w:next w:val="Normal"/>
    <w:semiHidden/>
    <w:rsid w:val="00F863BB"/>
    <w:pPr>
      <w:widowControl/>
      <w:tabs>
        <w:tab w:val="left" w:pos="8505"/>
      </w:tabs>
      <w:adjustRightInd/>
      <w:spacing w:before="120" w:after="120" w:line="240" w:lineRule="auto"/>
      <w:ind w:left="284"/>
      <w:textAlignment w:val="auto"/>
    </w:pPr>
    <w:rPr>
      <w:lang w:val="en-GB" w:eastAsia="en-US"/>
    </w:rPr>
  </w:style>
  <w:style w:type="paragraph" w:styleId="TOC2">
    <w:name w:val="toc 2"/>
    <w:basedOn w:val="Normal"/>
    <w:next w:val="Normal"/>
    <w:autoRedefine/>
    <w:uiPriority w:val="39"/>
    <w:qFormat/>
    <w:rsid w:val="00F863BB"/>
    <w:pPr>
      <w:widowControl/>
      <w:tabs>
        <w:tab w:val="left" w:pos="1440"/>
        <w:tab w:val="right" w:pos="8928"/>
      </w:tabs>
      <w:adjustRightInd/>
      <w:spacing w:before="120" w:line="240" w:lineRule="auto"/>
      <w:ind w:left="1440" w:right="810" w:hanging="720"/>
      <w:textAlignment w:val="auto"/>
    </w:pPr>
    <w:rPr>
      <w:lang w:val="en-GB" w:eastAsia="en-US"/>
    </w:rPr>
  </w:style>
  <w:style w:type="paragraph" w:customStyle="1" w:styleId="Bullet20">
    <w:name w:val="Bullet 2"/>
    <w:basedOn w:val="Normal"/>
    <w:rsid w:val="00F863BB"/>
    <w:pPr>
      <w:widowControl/>
      <w:numPr>
        <w:numId w:val="36"/>
      </w:numPr>
      <w:adjustRightInd/>
      <w:spacing w:before="120" w:after="120" w:line="240" w:lineRule="auto"/>
      <w:textAlignment w:val="auto"/>
    </w:pPr>
    <w:rPr>
      <w:lang w:val="en-GB" w:eastAsia="en-US"/>
    </w:rPr>
  </w:style>
  <w:style w:type="paragraph" w:customStyle="1" w:styleId="Figure">
    <w:name w:val="Figure"/>
    <w:basedOn w:val="Caption"/>
    <w:rsid w:val="00F863BB"/>
    <w:pPr>
      <w:adjustRightInd/>
      <w:spacing w:before="240" w:after="240" w:line="240" w:lineRule="auto"/>
      <w:ind w:left="284"/>
      <w:textAlignment w:val="auto"/>
    </w:pPr>
    <w:rPr>
      <w:i/>
      <w:iCs/>
      <w:sz w:val="20"/>
      <w:lang w:val="en-GB" w:eastAsia="en-US"/>
    </w:rPr>
  </w:style>
  <w:style w:type="paragraph" w:customStyle="1" w:styleId="TableofFiguresList">
    <w:name w:val="Table of Figures List"/>
    <w:basedOn w:val="TableofFigures"/>
    <w:rsid w:val="00F863BB"/>
    <w:rPr>
      <w:b/>
      <w:bCs/>
    </w:rPr>
  </w:style>
  <w:style w:type="paragraph" w:styleId="Index1">
    <w:name w:val="index 1"/>
    <w:basedOn w:val="Normal"/>
    <w:next w:val="Normal"/>
    <w:autoRedefine/>
    <w:rsid w:val="00F863BB"/>
    <w:pPr>
      <w:widowControl/>
      <w:tabs>
        <w:tab w:val="right" w:pos="4608"/>
      </w:tabs>
      <w:adjustRightInd/>
      <w:spacing w:line="360" w:lineRule="auto"/>
      <w:ind w:left="240" w:hanging="240"/>
      <w:textAlignment w:val="auto"/>
    </w:pPr>
    <w:rPr>
      <w:lang w:val="en-GB" w:eastAsia="en-US"/>
    </w:rPr>
  </w:style>
  <w:style w:type="paragraph" w:customStyle="1" w:styleId="NosList">
    <w:name w:val="Nos List"/>
    <w:basedOn w:val="NormalIndent10"/>
    <w:rsid w:val="00F863BB"/>
    <w:pPr>
      <w:numPr>
        <w:numId w:val="32"/>
      </w:numPr>
      <w:spacing w:before="120"/>
    </w:pPr>
  </w:style>
  <w:style w:type="paragraph" w:styleId="TOC4">
    <w:name w:val="toc 4"/>
    <w:basedOn w:val="Normal"/>
    <w:next w:val="Normal"/>
    <w:autoRedefine/>
    <w:semiHidden/>
    <w:rsid w:val="00F863BB"/>
    <w:pPr>
      <w:widowControl/>
      <w:tabs>
        <w:tab w:val="right" w:pos="8928"/>
      </w:tabs>
      <w:adjustRightInd/>
      <w:spacing w:after="120" w:line="240" w:lineRule="auto"/>
      <w:ind w:left="720"/>
      <w:textAlignment w:val="auto"/>
    </w:pPr>
    <w:rPr>
      <w:lang w:val="en-GB" w:eastAsia="en-US"/>
    </w:rPr>
  </w:style>
  <w:style w:type="paragraph" w:customStyle="1" w:styleId="Note">
    <w:name w:val="Note"/>
    <w:basedOn w:val="NormalIndent10"/>
    <w:rsid w:val="00F863BB"/>
    <w:pPr>
      <w:spacing w:before="120"/>
      <w:ind w:left="1858" w:hanging="720"/>
    </w:pPr>
  </w:style>
  <w:style w:type="paragraph" w:customStyle="1" w:styleId="ListofTables">
    <w:name w:val="List of Tables"/>
    <w:basedOn w:val="Normal"/>
    <w:rsid w:val="00F863BB"/>
    <w:pPr>
      <w:widowControl/>
      <w:adjustRightInd/>
      <w:spacing w:before="120" w:after="120" w:line="240" w:lineRule="auto"/>
      <w:ind w:left="284"/>
      <w:textAlignment w:val="auto"/>
    </w:pPr>
    <w:rPr>
      <w:b/>
      <w:bCs/>
      <w:lang w:val="en-GB" w:eastAsia="en-US"/>
    </w:rPr>
  </w:style>
  <w:style w:type="paragraph" w:customStyle="1" w:styleId="ListofFigures">
    <w:name w:val="List of Figures"/>
    <w:basedOn w:val="ListofTables"/>
    <w:rsid w:val="00F863BB"/>
    <w:pPr>
      <w:jc w:val="center"/>
    </w:pPr>
    <w:rPr>
      <w:smallCaps/>
      <w:sz w:val="28"/>
      <w:szCs w:val="28"/>
    </w:rPr>
  </w:style>
  <w:style w:type="paragraph" w:customStyle="1" w:styleId="ListofEquations">
    <w:name w:val="List of Equations"/>
    <w:basedOn w:val="ListofFigures"/>
    <w:rsid w:val="00F863BB"/>
  </w:style>
  <w:style w:type="paragraph" w:styleId="TOC5">
    <w:name w:val="toc 5"/>
    <w:basedOn w:val="Normal"/>
    <w:next w:val="Normal"/>
    <w:autoRedefine/>
    <w:semiHidden/>
    <w:rsid w:val="00F863BB"/>
    <w:pPr>
      <w:widowControl/>
      <w:adjustRightInd/>
      <w:spacing w:after="120" w:line="240" w:lineRule="auto"/>
      <w:ind w:left="880"/>
      <w:textAlignment w:val="auto"/>
    </w:pPr>
    <w:rPr>
      <w:lang w:val="en-GB" w:eastAsia="en-US"/>
    </w:rPr>
  </w:style>
  <w:style w:type="paragraph" w:styleId="TOC6">
    <w:name w:val="toc 6"/>
    <w:basedOn w:val="Normal"/>
    <w:next w:val="Normal"/>
    <w:autoRedefine/>
    <w:semiHidden/>
    <w:rsid w:val="00F863BB"/>
    <w:pPr>
      <w:widowControl/>
      <w:adjustRightInd/>
      <w:spacing w:after="120" w:line="240" w:lineRule="auto"/>
      <w:ind w:left="1100"/>
      <w:textAlignment w:val="auto"/>
    </w:pPr>
    <w:rPr>
      <w:lang w:val="en-GB" w:eastAsia="en-US"/>
    </w:rPr>
  </w:style>
  <w:style w:type="paragraph" w:styleId="TOC7">
    <w:name w:val="toc 7"/>
    <w:basedOn w:val="Normal"/>
    <w:next w:val="Normal"/>
    <w:autoRedefine/>
    <w:semiHidden/>
    <w:rsid w:val="00F863BB"/>
    <w:pPr>
      <w:widowControl/>
      <w:adjustRightInd/>
      <w:spacing w:after="120" w:line="240" w:lineRule="auto"/>
      <w:ind w:left="1320"/>
      <w:textAlignment w:val="auto"/>
    </w:pPr>
    <w:rPr>
      <w:lang w:val="en-GB" w:eastAsia="en-US"/>
    </w:rPr>
  </w:style>
  <w:style w:type="paragraph" w:styleId="TOC8">
    <w:name w:val="toc 8"/>
    <w:basedOn w:val="Normal"/>
    <w:next w:val="Normal"/>
    <w:autoRedefine/>
    <w:semiHidden/>
    <w:rsid w:val="00F863BB"/>
    <w:pPr>
      <w:widowControl/>
      <w:adjustRightInd/>
      <w:spacing w:after="120" w:line="240" w:lineRule="auto"/>
      <w:ind w:left="1540"/>
      <w:textAlignment w:val="auto"/>
    </w:pPr>
    <w:rPr>
      <w:lang w:val="en-GB" w:eastAsia="en-US"/>
    </w:rPr>
  </w:style>
  <w:style w:type="paragraph" w:styleId="TOC9">
    <w:name w:val="toc 9"/>
    <w:basedOn w:val="Normal"/>
    <w:next w:val="Normal"/>
    <w:autoRedefine/>
    <w:semiHidden/>
    <w:rsid w:val="00F863BB"/>
    <w:pPr>
      <w:widowControl/>
      <w:adjustRightInd/>
      <w:spacing w:after="120" w:line="240" w:lineRule="auto"/>
      <w:ind w:left="1760"/>
      <w:textAlignment w:val="auto"/>
    </w:pPr>
    <w:rPr>
      <w:lang w:val="en-GB" w:eastAsia="en-US"/>
    </w:rPr>
  </w:style>
  <w:style w:type="paragraph" w:customStyle="1" w:styleId="Indent2">
    <w:name w:val="Indent 2"/>
    <w:basedOn w:val="Normal"/>
    <w:rsid w:val="00F863BB"/>
    <w:pPr>
      <w:widowControl/>
      <w:adjustRightInd/>
      <w:spacing w:before="80" w:after="120" w:line="240" w:lineRule="auto"/>
      <w:ind w:left="2016"/>
      <w:textAlignment w:val="auto"/>
    </w:pPr>
    <w:rPr>
      <w:lang w:val="en-GB" w:eastAsia="en-US"/>
    </w:rPr>
  </w:style>
  <w:style w:type="paragraph" w:customStyle="1" w:styleId="HyphenBullet">
    <w:name w:val="Hyphen Bullet"/>
    <w:basedOn w:val="Normal"/>
    <w:rsid w:val="00F863BB"/>
    <w:pPr>
      <w:widowControl/>
      <w:numPr>
        <w:numId w:val="34"/>
      </w:numPr>
      <w:adjustRightInd/>
      <w:spacing w:before="60" w:after="60" w:line="240" w:lineRule="auto"/>
      <w:textAlignment w:val="auto"/>
    </w:pPr>
    <w:rPr>
      <w:lang w:val="en-GB" w:eastAsia="en-US"/>
    </w:rPr>
  </w:style>
  <w:style w:type="paragraph" w:customStyle="1" w:styleId="Superscript">
    <w:name w:val="Superscript"/>
    <w:basedOn w:val="Normal"/>
    <w:rsid w:val="00F863BB"/>
    <w:pPr>
      <w:widowControl/>
      <w:adjustRightInd/>
      <w:spacing w:after="120" w:line="240" w:lineRule="auto"/>
      <w:ind w:left="284"/>
      <w:textAlignment w:val="auto"/>
    </w:pPr>
    <w:rPr>
      <w:vertAlign w:val="superscript"/>
      <w:lang w:val="en-GB" w:eastAsia="en-US"/>
    </w:rPr>
  </w:style>
  <w:style w:type="paragraph" w:customStyle="1" w:styleId="Subscript">
    <w:name w:val="Subscript"/>
    <w:basedOn w:val="Normal"/>
    <w:rsid w:val="00F863BB"/>
    <w:pPr>
      <w:widowControl/>
      <w:adjustRightInd/>
      <w:spacing w:after="120" w:line="240" w:lineRule="auto"/>
      <w:ind w:left="284"/>
      <w:textAlignment w:val="auto"/>
    </w:pPr>
    <w:rPr>
      <w:vertAlign w:val="subscript"/>
      <w:lang w:val="en-GB" w:eastAsia="en-US"/>
    </w:rPr>
  </w:style>
  <w:style w:type="paragraph" w:customStyle="1" w:styleId="appendix">
    <w:name w:val="appendix"/>
    <w:basedOn w:val="Normal"/>
    <w:rsid w:val="00F863BB"/>
    <w:pPr>
      <w:widowControl/>
      <w:shd w:val="clear" w:color="auto" w:fill="000000"/>
      <w:adjustRightInd/>
      <w:spacing w:before="2160" w:after="120" w:line="240" w:lineRule="auto"/>
      <w:ind w:left="284"/>
      <w:jc w:val="center"/>
      <w:textAlignment w:val="auto"/>
    </w:pPr>
    <w:rPr>
      <w:b/>
      <w:bCs/>
      <w:smallCaps/>
      <w:sz w:val="36"/>
      <w:szCs w:val="36"/>
      <w:lang w:val="en-GB" w:eastAsia="en-US"/>
    </w:rPr>
  </w:style>
  <w:style w:type="paragraph" w:customStyle="1" w:styleId="Heading40">
    <w:name w:val="Heading4"/>
    <w:basedOn w:val="Normal"/>
    <w:next w:val="Normal"/>
    <w:rsid w:val="00F863BB"/>
    <w:pPr>
      <w:widowControl/>
      <w:numPr>
        <w:numId w:val="31"/>
      </w:numPr>
      <w:adjustRightInd/>
      <w:spacing w:after="120" w:line="240" w:lineRule="auto"/>
      <w:textAlignment w:val="auto"/>
    </w:pPr>
    <w:rPr>
      <w:b/>
      <w:bCs/>
      <w:lang w:val="en-GB" w:eastAsia="en-US"/>
    </w:rPr>
  </w:style>
  <w:style w:type="paragraph" w:customStyle="1" w:styleId="Bulletabc">
    <w:name w:val="Bullet abc"/>
    <w:basedOn w:val="Normal"/>
    <w:rsid w:val="00F863BB"/>
    <w:pPr>
      <w:widowControl/>
      <w:numPr>
        <w:numId w:val="33"/>
      </w:numPr>
      <w:adjustRightInd/>
      <w:spacing w:before="120" w:after="120" w:line="240" w:lineRule="auto"/>
      <w:textAlignment w:val="auto"/>
    </w:pPr>
    <w:rPr>
      <w:lang w:val="en-GB" w:eastAsia="en-US"/>
    </w:rPr>
  </w:style>
  <w:style w:type="paragraph" w:customStyle="1" w:styleId="AgencyMainHeading">
    <w:name w:val="Agency Main Heading"/>
    <w:autoRedefine/>
    <w:rsid w:val="00F863BB"/>
    <w:pPr>
      <w:spacing w:after="0" w:line="240" w:lineRule="auto"/>
    </w:pPr>
    <w:rPr>
      <w:rFonts w:ascii="Arial" w:eastAsia="Times New Roman" w:hAnsi="Arial" w:cs="Arial"/>
      <w:b/>
      <w:bCs/>
      <w:sz w:val="24"/>
      <w:szCs w:val="24"/>
      <w:lang w:val="en-GB"/>
    </w:rPr>
  </w:style>
  <w:style w:type="paragraph" w:customStyle="1" w:styleId="bullet2indent">
    <w:name w:val="bullet2 indent"/>
    <w:basedOn w:val="Normal"/>
    <w:rsid w:val="00F863BB"/>
    <w:pPr>
      <w:widowControl/>
      <w:numPr>
        <w:numId w:val="35"/>
      </w:numPr>
      <w:tabs>
        <w:tab w:val="left" w:pos="993"/>
      </w:tabs>
      <w:adjustRightInd/>
      <w:spacing w:before="60" w:line="240" w:lineRule="auto"/>
      <w:textAlignment w:val="auto"/>
    </w:pPr>
    <w:rPr>
      <w:sz w:val="18"/>
      <w:szCs w:val="18"/>
      <w:lang w:val="en-GB" w:eastAsia="en-US"/>
    </w:rPr>
  </w:style>
  <w:style w:type="paragraph" w:customStyle="1" w:styleId="bullet10">
    <w:name w:val="bullet1"/>
    <w:basedOn w:val="BodyText"/>
    <w:next w:val="BodyText"/>
    <w:rsid w:val="00F863BB"/>
    <w:pPr>
      <w:widowControl/>
      <w:tabs>
        <w:tab w:val="num" w:pos="2061"/>
      </w:tabs>
      <w:suppressAutoHyphens/>
      <w:adjustRightInd/>
      <w:spacing w:before="60" w:after="0" w:line="240" w:lineRule="auto"/>
      <w:ind w:left="1985" w:hanging="284"/>
      <w:textAlignment w:val="auto"/>
    </w:pPr>
    <w:rPr>
      <w:noProof w:val="0"/>
      <w:sz w:val="18"/>
      <w:szCs w:val="18"/>
      <w:lang w:val="en-GB" w:eastAsia="en-US"/>
    </w:rPr>
  </w:style>
  <w:style w:type="paragraph" w:customStyle="1" w:styleId="Filename">
    <w:name w:val="Filename"/>
    <w:rsid w:val="00F863BB"/>
    <w:pPr>
      <w:spacing w:after="0" w:line="240" w:lineRule="auto"/>
    </w:pPr>
    <w:rPr>
      <w:rFonts w:ascii="Arial" w:eastAsia="Times New Roman" w:hAnsi="Arial" w:cs="Arial"/>
      <w:sz w:val="20"/>
      <w:szCs w:val="20"/>
      <w:lang w:val="en-GB"/>
    </w:rPr>
  </w:style>
  <w:style w:type="paragraph" w:customStyle="1" w:styleId="CaracterCharCharCaracterCharCharCaracter">
    <w:name w:val="Caracter Char Char Caracter Char Char Caracter"/>
    <w:basedOn w:val="Normal"/>
    <w:rsid w:val="00F863BB"/>
    <w:pPr>
      <w:widowControl/>
      <w:adjustRightInd/>
      <w:spacing w:line="240" w:lineRule="auto"/>
      <w:textAlignment w:val="auto"/>
    </w:pPr>
    <w:rPr>
      <w:sz w:val="24"/>
      <w:szCs w:val="24"/>
      <w:lang w:val="pl-PL" w:eastAsia="pl-PL"/>
    </w:rPr>
  </w:style>
  <w:style w:type="paragraph" w:customStyle="1" w:styleId="adresse">
    <w:name w:val="adresse"/>
    <w:basedOn w:val="Default"/>
    <w:next w:val="Default"/>
    <w:rsid w:val="00F863BB"/>
    <w:rPr>
      <w:rFonts w:ascii="Arial" w:hAnsi="Arial"/>
      <w:color w:val="auto"/>
    </w:rPr>
  </w:style>
  <w:style w:type="paragraph" w:customStyle="1" w:styleId="CharChar1CaracterCaracter">
    <w:name w:val="Char Char1 Caracter Caracter"/>
    <w:basedOn w:val="Normal"/>
    <w:rsid w:val="00F863BB"/>
    <w:pPr>
      <w:widowControl/>
      <w:adjustRightInd/>
      <w:spacing w:line="240" w:lineRule="auto"/>
      <w:textAlignment w:val="auto"/>
    </w:pPr>
    <w:rPr>
      <w:sz w:val="24"/>
      <w:szCs w:val="24"/>
      <w:lang w:val="pl-PL" w:eastAsia="pl-PL"/>
    </w:rPr>
  </w:style>
  <w:style w:type="paragraph" w:customStyle="1" w:styleId="CaracterCaracterCharCharCaracterCaracter">
    <w:name w:val="Caracter Caracter Char Char Caracter Caracter"/>
    <w:basedOn w:val="Normal"/>
    <w:rsid w:val="00F863BB"/>
    <w:pPr>
      <w:widowControl/>
      <w:adjustRightInd/>
      <w:spacing w:line="240" w:lineRule="auto"/>
      <w:textAlignment w:val="auto"/>
    </w:pPr>
    <w:rPr>
      <w:rFonts w:eastAsia="MS Mincho"/>
      <w:lang w:val="pl-PL" w:eastAsia="pl-PL"/>
    </w:rPr>
  </w:style>
  <w:style w:type="paragraph" w:styleId="NoSpacing">
    <w:name w:val="No Spacing"/>
    <w:link w:val="NoSpacingChar"/>
    <w:uiPriority w:val="1"/>
    <w:qFormat/>
    <w:rsid w:val="00F863BB"/>
    <w:pPr>
      <w:widowControl w:val="0"/>
      <w:adjustRightInd w:val="0"/>
      <w:spacing w:after="0" w:line="240" w:lineRule="auto"/>
      <w:jc w:val="both"/>
      <w:textAlignment w:val="baseline"/>
    </w:pPr>
    <w:rPr>
      <w:rFonts w:ascii="Times New Roman" w:eastAsia="Times New Roman" w:hAnsi="Times New Roman" w:cs="Times New Roman"/>
      <w:noProof/>
      <w:sz w:val="20"/>
      <w:szCs w:val="20"/>
      <w:lang w:val="ro-RO" w:eastAsia="ro-RO"/>
    </w:rPr>
  </w:style>
  <w:style w:type="paragraph" w:customStyle="1" w:styleId="xl65">
    <w:name w:val="xl65"/>
    <w:basedOn w:val="Normal"/>
    <w:rsid w:val="00F863B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66">
    <w:name w:val="xl66"/>
    <w:basedOn w:val="Normal"/>
    <w:rsid w:val="00F863BB"/>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67">
    <w:name w:val="xl67"/>
    <w:basedOn w:val="Normal"/>
    <w:rsid w:val="00F863BB"/>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68">
    <w:name w:val="xl68"/>
    <w:basedOn w:val="Normal"/>
    <w:rsid w:val="00F863BB"/>
    <w:pPr>
      <w:widowControl/>
      <w:pBdr>
        <w:top w:val="single" w:sz="4" w:space="0" w:color="auto"/>
        <w:bottom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69">
    <w:name w:val="xl69"/>
    <w:basedOn w:val="Normal"/>
    <w:rsid w:val="00F863BB"/>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70">
    <w:name w:val="xl70"/>
    <w:basedOn w:val="Normal"/>
    <w:rsid w:val="00F863BB"/>
    <w:pPr>
      <w:widowControl/>
      <w:adjustRightInd/>
      <w:spacing w:before="100" w:beforeAutospacing="1" w:after="100" w:afterAutospacing="1" w:line="240" w:lineRule="auto"/>
      <w:jc w:val="center"/>
      <w:textAlignment w:val="center"/>
    </w:pPr>
    <w:rPr>
      <w:noProof w:val="0"/>
      <w:lang w:val="en-US" w:eastAsia="en-US"/>
    </w:rPr>
  </w:style>
  <w:style w:type="paragraph" w:customStyle="1" w:styleId="xl71">
    <w:name w:val="xl71"/>
    <w:basedOn w:val="Normal"/>
    <w:rsid w:val="00F863BB"/>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72">
    <w:name w:val="xl72"/>
    <w:basedOn w:val="Normal"/>
    <w:rsid w:val="00F863BB"/>
    <w:pPr>
      <w:widowControl/>
      <w:pBdr>
        <w:left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73">
    <w:name w:val="xl73"/>
    <w:basedOn w:val="Normal"/>
    <w:rsid w:val="00F863B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noProof w:val="0"/>
      <w:lang w:val="en-US" w:eastAsia="en-US"/>
    </w:rPr>
  </w:style>
  <w:style w:type="paragraph" w:customStyle="1" w:styleId="xl74">
    <w:name w:val="xl74"/>
    <w:basedOn w:val="Normal"/>
    <w:rsid w:val="00F863B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noProof w:val="0"/>
      <w:lang w:val="en-US" w:eastAsia="en-US"/>
    </w:rPr>
  </w:style>
  <w:style w:type="paragraph" w:customStyle="1" w:styleId="xl75">
    <w:name w:val="xl75"/>
    <w:basedOn w:val="Normal"/>
    <w:rsid w:val="00F863BB"/>
    <w:pPr>
      <w:widowControl/>
      <w:adjustRightInd/>
      <w:spacing w:before="100" w:beforeAutospacing="1" w:after="100" w:afterAutospacing="1" w:line="240" w:lineRule="auto"/>
      <w:textAlignment w:val="center"/>
    </w:pPr>
    <w:rPr>
      <w:noProof w:val="0"/>
      <w:lang w:val="en-US" w:eastAsia="en-US"/>
    </w:rPr>
  </w:style>
  <w:style w:type="paragraph" w:customStyle="1" w:styleId="xl76">
    <w:name w:val="xl76"/>
    <w:basedOn w:val="Normal"/>
    <w:rsid w:val="00F863B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noProof w:val="0"/>
      <w:lang w:val="en-US" w:eastAsia="en-US"/>
    </w:rPr>
  </w:style>
  <w:style w:type="numbering" w:customStyle="1" w:styleId="Style2">
    <w:name w:val="Style2"/>
    <w:rsid w:val="00F863BB"/>
    <w:pPr>
      <w:numPr>
        <w:numId w:val="38"/>
      </w:numPr>
    </w:pPr>
  </w:style>
  <w:style w:type="numbering" w:customStyle="1" w:styleId="Style3">
    <w:name w:val="Style3"/>
    <w:rsid w:val="00F863BB"/>
    <w:pPr>
      <w:numPr>
        <w:numId w:val="40"/>
      </w:numPr>
    </w:pPr>
  </w:style>
  <w:style w:type="character" w:customStyle="1" w:styleId="BodyTextChar1">
    <w:name w:val="Body Text Char1"/>
    <w:locked/>
    <w:rsid w:val="00154153"/>
    <w:rPr>
      <w:rFonts w:ascii="Times New Roman" w:eastAsia="Times New Roman" w:hAnsi="Times New Roman" w:cs="Times New Roman"/>
      <w:sz w:val="24"/>
      <w:szCs w:val="24"/>
      <w:lang w:val="ro-RO"/>
    </w:rPr>
  </w:style>
  <w:style w:type="numbering" w:customStyle="1" w:styleId="NoList1">
    <w:name w:val="No List1"/>
    <w:next w:val="NoList"/>
    <w:uiPriority w:val="99"/>
    <w:semiHidden/>
    <w:unhideWhenUsed/>
    <w:rsid w:val="00154153"/>
  </w:style>
  <w:style w:type="character" w:customStyle="1" w:styleId="Heading2Char1">
    <w:name w:val="Heading 2 Char1"/>
    <w:aliases w:val="Heading 2 Char Char Char"/>
    <w:rsid w:val="00154153"/>
    <w:rPr>
      <w:rFonts w:ascii="Times New Roman" w:eastAsia="Times New Roman" w:hAnsi="Times New Roman" w:cs="Times New Roman"/>
      <w:b/>
      <w:caps/>
      <w:sz w:val="32"/>
      <w:szCs w:val="20"/>
    </w:rPr>
  </w:style>
  <w:style w:type="character" w:customStyle="1" w:styleId="fieldlabel1">
    <w:name w:val="fieldlabel1"/>
    <w:rsid w:val="00154153"/>
    <w:rPr>
      <w:rFonts w:ascii="Verdana" w:hAnsi="Verdana" w:hint="default"/>
      <w:b/>
      <w:bCs/>
      <w:color w:val="000000"/>
      <w:sz w:val="19"/>
      <w:szCs w:val="19"/>
    </w:rPr>
  </w:style>
  <w:style w:type="character" w:customStyle="1" w:styleId="fieldcontents1">
    <w:name w:val="fieldcontents1"/>
    <w:rsid w:val="00154153"/>
    <w:rPr>
      <w:rFonts w:ascii="Verdana" w:hAnsi="Verdana" w:hint="default"/>
      <w:color w:val="000000"/>
      <w:sz w:val="19"/>
      <w:szCs w:val="19"/>
    </w:rPr>
  </w:style>
  <w:style w:type="paragraph" w:customStyle="1" w:styleId="a">
    <w:name w:val="."/>
    <w:basedOn w:val="Normal"/>
    <w:rsid w:val="00154153"/>
    <w:pPr>
      <w:widowControl/>
      <w:adjustRightInd/>
      <w:spacing w:line="240" w:lineRule="auto"/>
      <w:jc w:val="both"/>
      <w:textAlignment w:val="auto"/>
    </w:pPr>
    <w:rPr>
      <w:i/>
      <w:noProof w:val="0"/>
      <w:sz w:val="36"/>
      <w:szCs w:val="20"/>
      <w:lang w:val="en-GB" w:eastAsia="en-US"/>
    </w:rPr>
  </w:style>
  <w:style w:type="character" w:styleId="Strong">
    <w:name w:val="Strong"/>
    <w:uiPriority w:val="22"/>
    <w:qFormat/>
    <w:rsid w:val="00154153"/>
    <w:rPr>
      <w:b/>
    </w:rPr>
  </w:style>
  <w:style w:type="paragraph" w:customStyle="1" w:styleId="TextH3-1gugu">
    <w:name w:val="Text H3-1 gugu"/>
    <w:basedOn w:val="Normal"/>
    <w:rsid w:val="00154153"/>
    <w:pPr>
      <w:widowControl/>
      <w:numPr>
        <w:numId w:val="108"/>
      </w:numPr>
      <w:adjustRightInd/>
      <w:spacing w:line="240" w:lineRule="auto"/>
      <w:textAlignment w:val="auto"/>
    </w:pPr>
    <w:rPr>
      <w:noProof w:val="0"/>
      <w:sz w:val="20"/>
      <w:szCs w:val="20"/>
      <w:lang w:val="en-US" w:eastAsia="en-US"/>
    </w:rPr>
  </w:style>
  <w:style w:type="paragraph" w:customStyle="1" w:styleId="StyleHeading414ptNotBoldLinespacing15lines">
    <w:name w:val="Style Heading 4 + 14 pt Not Bold Line spacing:  1.5 lines"/>
    <w:basedOn w:val="Heading4"/>
    <w:rsid w:val="00154153"/>
    <w:pPr>
      <w:widowControl/>
      <w:numPr>
        <w:ilvl w:val="0"/>
        <w:numId w:val="0"/>
      </w:numPr>
      <w:shd w:val="clear" w:color="auto" w:fill="FFFFFF"/>
      <w:autoSpaceDE w:val="0"/>
      <w:autoSpaceDN w:val="0"/>
      <w:spacing w:line="360" w:lineRule="auto"/>
      <w:ind w:left="1134"/>
      <w:jc w:val="left"/>
      <w:textAlignment w:val="auto"/>
    </w:pPr>
    <w:rPr>
      <w:noProof w:val="0"/>
      <w:color w:val="000000"/>
      <w:sz w:val="28"/>
      <w:szCs w:val="20"/>
    </w:rPr>
  </w:style>
  <w:style w:type="character" w:customStyle="1" w:styleId="FontStyle107">
    <w:name w:val="Font Style107"/>
    <w:uiPriority w:val="99"/>
    <w:rsid w:val="00154153"/>
    <w:rPr>
      <w:rFonts w:ascii="Times New Roman" w:hAnsi="Times New Roman" w:cs="Times New Roman"/>
      <w:color w:val="000000"/>
      <w:sz w:val="22"/>
      <w:szCs w:val="22"/>
    </w:rPr>
  </w:style>
  <w:style w:type="paragraph" w:customStyle="1" w:styleId="Style9">
    <w:name w:val="Style9"/>
    <w:basedOn w:val="Normal"/>
    <w:uiPriority w:val="99"/>
    <w:rsid w:val="00154153"/>
    <w:pPr>
      <w:autoSpaceDE w:val="0"/>
      <w:autoSpaceDN w:val="0"/>
      <w:spacing w:line="413" w:lineRule="exact"/>
      <w:ind w:firstLine="720"/>
      <w:textAlignment w:val="auto"/>
    </w:pPr>
    <w:rPr>
      <w:noProof w:val="0"/>
      <w:sz w:val="24"/>
      <w:szCs w:val="24"/>
    </w:rPr>
  </w:style>
  <w:style w:type="paragraph" w:styleId="TOCHeading">
    <w:name w:val="TOC Heading"/>
    <w:basedOn w:val="Heading1"/>
    <w:next w:val="Normal"/>
    <w:uiPriority w:val="39"/>
    <w:qFormat/>
    <w:rsid w:val="00154153"/>
    <w:pPr>
      <w:keepLines/>
      <w:widowControl/>
      <w:numPr>
        <w:numId w:val="0"/>
      </w:numPr>
      <w:adjustRightInd/>
      <w:spacing w:before="480" w:line="276" w:lineRule="auto"/>
      <w:textAlignment w:val="auto"/>
      <w:outlineLvl w:val="9"/>
    </w:pPr>
    <w:rPr>
      <w:rFonts w:ascii="Cambria" w:hAnsi="Cambria"/>
      <w:b/>
      <w:bCs/>
      <w:noProof w:val="0"/>
      <w:color w:val="365F91"/>
      <w:sz w:val="28"/>
      <w:szCs w:val="28"/>
      <w:lang w:val="en-US"/>
    </w:rPr>
  </w:style>
  <w:style w:type="paragraph" w:customStyle="1" w:styleId="StyleHeading2">
    <w:name w:val="Style Heading 2"/>
    <w:aliases w:val="Heading 2 Char Char + 14 pt Not Shadow Not All ca..."/>
    <w:basedOn w:val="Heading2"/>
    <w:rsid w:val="00154153"/>
    <w:pPr>
      <w:widowControl/>
      <w:numPr>
        <w:ilvl w:val="12"/>
        <w:numId w:val="0"/>
      </w:numPr>
      <w:adjustRightInd/>
      <w:spacing w:before="360" w:line="360" w:lineRule="auto"/>
      <w:ind w:left="1287" w:hanging="567"/>
      <w:textAlignment w:val="auto"/>
    </w:pPr>
    <w:rPr>
      <w:bCs/>
      <w:noProof w:val="0"/>
      <w:sz w:val="28"/>
      <w:szCs w:val="20"/>
    </w:rPr>
  </w:style>
  <w:style w:type="table" w:styleId="TableWeb3">
    <w:name w:val="Table Web 3"/>
    <w:basedOn w:val="TableNormal"/>
    <w:rsid w:val="00154153"/>
    <w:pPr>
      <w:spacing w:after="0" w:line="240" w:lineRule="auto"/>
      <w:jc w:val="both"/>
    </w:pPr>
    <w:rPr>
      <w:rFonts w:ascii="Times New Roman" w:eastAsia="Times New Roman" w:hAnsi="Times New Roman" w:cs="Times New Roman"/>
      <w:sz w:val="20"/>
      <w:szCs w:val="20"/>
      <w:lang w:eastAsia="ro-R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anana12">
    <w:name w:val="manana12"/>
    <w:basedOn w:val="Normal"/>
    <w:rsid w:val="00154153"/>
    <w:pPr>
      <w:widowControl/>
      <w:adjustRightInd/>
      <w:spacing w:line="360" w:lineRule="auto"/>
      <w:ind w:firstLine="720"/>
      <w:jc w:val="both"/>
      <w:textAlignment w:val="auto"/>
    </w:pPr>
    <w:rPr>
      <w:rFonts w:ascii="Arial" w:hAnsi="Arial"/>
      <w:noProof w:val="0"/>
      <w:sz w:val="24"/>
      <w:szCs w:val="20"/>
      <w:lang w:eastAsia="en-US"/>
    </w:rPr>
  </w:style>
  <w:style w:type="paragraph" w:customStyle="1" w:styleId="Normal0">
    <w:name w:val="[Normal]"/>
    <w:link w:val="NormalChar"/>
    <w:rsid w:val="0015415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Char">
    <w:name w:val="[Normal] Char"/>
    <w:link w:val="Normal0"/>
    <w:rsid w:val="00154153"/>
    <w:rPr>
      <w:rFonts w:ascii="Arial" w:eastAsia="Times New Roman" w:hAnsi="Arial" w:cs="Arial"/>
      <w:sz w:val="24"/>
      <w:szCs w:val="24"/>
    </w:rPr>
  </w:style>
  <w:style w:type="character" w:customStyle="1" w:styleId="FontStyle103">
    <w:name w:val="Font Style103"/>
    <w:rsid w:val="00154153"/>
    <w:rPr>
      <w:rFonts w:ascii="Arial" w:hAnsi="Arial" w:cs="Arial"/>
      <w:color w:val="000000"/>
      <w:sz w:val="22"/>
      <w:szCs w:val="22"/>
    </w:rPr>
  </w:style>
  <w:style w:type="paragraph" w:customStyle="1" w:styleId="Style33">
    <w:name w:val="Style33"/>
    <w:basedOn w:val="Normal"/>
    <w:rsid w:val="00154153"/>
    <w:pPr>
      <w:autoSpaceDE w:val="0"/>
      <w:autoSpaceDN w:val="0"/>
      <w:spacing w:line="415" w:lineRule="exact"/>
      <w:ind w:firstLine="710"/>
      <w:jc w:val="both"/>
      <w:textAlignment w:val="auto"/>
    </w:pPr>
    <w:rPr>
      <w:rFonts w:ascii="Arial" w:hAnsi="Arial"/>
      <w:noProof w:val="0"/>
      <w:sz w:val="24"/>
      <w:szCs w:val="24"/>
      <w:lang w:val="en-US" w:eastAsia="en-US"/>
    </w:rPr>
  </w:style>
  <w:style w:type="paragraph" w:customStyle="1" w:styleId="Style51">
    <w:name w:val="Style51"/>
    <w:basedOn w:val="Normal"/>
    <w:rsid w:val="00154153"/>
    <w:pPr>
      <w:autoSpaceDE w:val="0"/>
      <w:autoSpaceDN w:val="0"/>
      <w:spacing w:line="414" w:lineRule="exact"/>
      <w:ind w:firstLine="845"/>
      <w:jc w:val="both"/>
      <w:textAlignment w:val="auto"/>
    </w:pPr>
    <w:rPr>
      <w:rFonts w:ascii="Arial" w:hAnsi="Arial"/>
      <w:noProof w:val="0"/>
      <w:sz w:val="24"/>
      <w:szCs w:val="24"/>
      <w:lang w:val="en-US" w:eastAsia="en-US"/>
    </w:rPr>
  </w:style>
  <w:style w:type="character" w:customStyle="1" w:styleId="FontStyle20">
    <w:name w:val="Font Style20"/>
    <w:rsid w:val="00154153"/>
    <w:rPr>
      <w:rFonts w:ascii="Times New Roman" w:hAnsi="Times New Roman" w:cs="Times New Roman"/>
      <w:color w:val="000000"/>
      <w:sz w:val="22"/>
      <w:szCs w:val="22"/>
    </w:rPr>
  </w:style>
  <w:style w:type="paragraph" w:customStyle="1" w:styleId="Style4">
    <w:name w:val="Style4"/>
    <w:basedOn w:val="Normal"/>
    <w:rsid w:val="00154153"/>
    <w:pPr>
      <w:autoSpaceDE w:val="0"/>
      <w:autoSpaceDN w:val="0"/>
      <w:spacing w:line="240" w:lineRule="auto"/>
      <w:jc w:val="both"/>
      <w:textAlignment w:val="auto"/>
    </w:pPr>
    <w:rPr>
      <w:noProof w:val="0"/>
      <w:sz w:val="24"/>
      <w:szCs w:val="24"/>
      <w:lang w:val="en-US" w:eastAsia="en-US"/>
    </w:rPr>
  </w:style>
  <w:style w:type="character" w:customStyle="1" w:styleId="FontStyle17">
    <w:name w:val="Font Style17"/>
    <w:rsid w:val="00154153"/>
    <w:rPr>
      <w:rFonts w:ascii="Times New Roman" w:hAnsi="Times New Roman" w:cs="Times New Roman"/>
      <w:b/>
      <w:bCs/>
      <w:color w:val="000000"/>
      <w:sz w:val="22"/>
      <w:szCs w:val="22"/>
    </w:rPr>
  </w:style>
  <w:style w:type="character" w:customStyle="1" w:styleId="FontStyle19">
    <w:name w:val="Font Style19"/>
    <w:rsid w:val="00154153"/>
    <w:rPr>
      <w:rFonts w:ascii="Times New Roman" w:hAnsi="Times New Roman" w:cs="Times New Roman"/>
      <w:b/>
      <w:bCs/>
      <w:color w:val="000000"/>
      <w:sz w:val="22"/>
      <w:szCs w:val="22"/>
    </w:rPr>
  </w:style>
  <w:style w:type="paragraph" w:customStyle="1" w:styleId="Style5">
    <w:name w:val="Style5"/>
    <w:basedOn w:val="Normal"/>
    <w:rsid w:val="00154153"/>
    <w:pPr>
      <w:autoSpaceDE w:val="0"/>
      <w:autoSpaceDN w:val="0"/>
      <w:spacing w:line="240" w:lineRule="auto"/>
      <w:jc w:val="both"/>
      <w:textAlignment w:val="auto"/>
    </w:pPr>
    <w:rPr>
      <w:noProof w:val="0"/>
      <w:sz w:val="24"/>
      <w:szCs w:val="24"/>
      <w:lang w:val="en-US" w:eastAsia="en-US"/>
    </w:rPr>
  </w:style>
  <w:style w:type="character" w:customStyle="1" w:styleId="FontStyle83">
    <w:name w:val="Font Style83"/>
    <w:uiPriority w:val="99"/>
    <w:rsid w:val="00154153"/>
    <w:rPr>
      <w:rFonts w:ascii="Arial Narrow" w:hAnsi="Arial Narrow" w:cs="Arial Narrow"/>
      <w:color w:val="000000"/>
      <w:spacing w:val="-10"/>
      <w:sz w:val="24"/>
      <w:szCs w:val="24"/>
    </w:rPr>
  </w:style>
  <w:style w:type="character" w:customStyle="1" w:styleId="FontStyle105">
    <w:name w:val="Font Style105"/>
    <w:rsid w:val="00154153"/>
    <w:rPr>
      <w:rFonts w:ascii="Times New Roman" w:hAnsi="Times New Roman" w:cs="Times New Roman"/>
      <w:b/>
      <w:bCs/>
      <w:color w:val="000000"/>
      <w:sz w:val="22"/>
      <w:szCs w:val="22"/>
    </w:rPr>
  </w:style>
  <w:style w:type="paragraph" w:customStyle="1" w:styleId="Table2">
    <w:name w:val="Table2"/>
    <w:basedOn w:val="Normal"/>
    <w:rsid w:val="00154153"/>
    <w:pPr>
      <w:widowControl/>
      <w:adjustRightInd/>
      <w:spacing w:line="240" w:lineRule="auto"/>
      <w:jc w:val="both"/>
      <w:textAlignment w:val="auto"/>
    </w:pPr>
    <w:rPr>
      <w:rFonts w:ascii="Univers (W1)" w:hAnsi="Univers (W1)"/>
      <w:b/>
      <w:noProof w:val="0"/>
      <w:sz w:val="24"/>
      <w:szCs w:val="20"/>
      <w:lang w:val="en-GB" w:eastAsia="en-US"/>
    </w:rPr>
  </w:style>
  <w:style w:type="paragraph" w:customStyle="1" w:styleId="WW-BodyText2">
    <w:name w:val="WW-Body Text 2"/>
    <w:basedOn w:val="Normal"/>
    <w:rsid w:val="00154153"/>
    <w:pPr>
      <w:widowControl/>
      <w:suppressAutoHyphens/>
      <w:adjustRightInd/>
      <w:spacing w:line="240" w:lineRule="auto"/>
      <w:textAlignment w:val="auto"/>
    </w:pPr>
    <w:rPr>
      <w:b/>
      <w:noProof w:val="0"/>
      <w:sz w:val="24"/>
      <w:szCs w:val="20"/>
      <w:lang w:eastAsia="en-US"/>
    </w:rPr>
  </w:style>
  <w:style w:type="paragraph" w:customStyle="1" w:styleId="TableText">
    <w:name w:val="Table Text"/>
    <w:rsid w:val="00154153"/>
    <w:pPr>
      <w:spacing w:after="0" w:line="240" w:lineRule="auto"/>
    </w:pPr>
    <w:rPr>
      <w:rFonts w:ascii="Tms Rmn" w:eastAsia="Times New Roman" w:hAnsi="Tms Rmn" w:cs="Times New Roman"/>
      <w:color w:val="000000"/>
      <w:sz w:val="24"/>
      <w:szCs w:val="20"/>
    </w:rPr>
  </w:style>
  <w:style w:type="character" w:customStyle="1" w:styleId="textm1">
    <w:name w:val="textm1"/>
    <w:rsid w:val="00154153"/>
    <w:rPr>
      <w:rFonts w:ascii="Verdana" w:hAnsi="Verdana" w:hint="default"/>
      <w:b w:val="0"/>
      <w:bCs w:val="0"/>
      <w:color w:val="333333"/>
      <w:sz w:val="20"/>
      <w:szCs w:val="20"/>
    </w:rPr>
  </w:style>
  <w:style w:type="paragraph" w:customStyle="1" w:styleId="Style38">
    <w:name w:val="Style38"/>
    <w:basedOn w:val="Normal"/>
    <w:uiPriority w:val="99"/>
    <w:rsid w:val="00154153"/>
    <w:pPr>
      <w:autoSpaceDE w:val="0"/>
      <w:autoSpaceDN w:val="0"/>
      <w:spacing w:line="418" w:lineRule="exact"/>
      <w:ind w:firstLine="730"/>
      <w:jc w:val="both"/>
      <w:textAlignment w:val="auto"/>
    </w:pPr>
    <w:rPr>
      <w:noProof w:val="0"/>
      <w:sz w:val="24"/>
      <w:szCs w:val="24"/>
    </w:rPr>
  </w:style>
  <w:style w:type="paragraph" w:customStyle="1" w:styleId="Style6">
    <w:name w:val="Style6"/>
    <w:basedOn w:val="Normal"/>
    <w:uiPriority w:val="99"/>
    <w:rsid w:val="00154153"/>
    <w:pPr>
      <w:autoSpaceDE w:val="0"/>
      <w:autoSpaceDN w:val="0"/>
      <w:spacing w:line="240" w:lineRule="auto"/>
      <w:jc w:val="both"/>
      <w:textAlignment w:val="auto"/>
    </w:pPr>
    <w:rPr>
      <w:noProof w:val="0"/>
      <w:sz w:val="24"/>
      <w:szCs w:val="24"/>
    </w:rPr>
  </w:style>
  <w:style w:type="paragraph" w:customStyle="1" w:styleId="Style30">
    <w:name w:val="Style30"/>
    <w:basedOn w:val="Normal"/>
    <w:uiPriority w:val="99"/>
    <w:rsid w:val="00154153"/>
    <w:pPr>
      <w:autoSpaceDE w:val="0"/>
      <w:autoSpaceDN w:val="0"/>
      <w:spacing w:line="322" w:lineRule="exact"/>
      <w:ind w:hanging="1824"/>
      <w:textAlignment w:val="auto"/>
    </w:pPr>
    <w:rPr>
      <w:noProof w:val="0"/>
      <w:sz w:val="24"/>
      <w:szCs w:val="24"/>
    </w:rPr>
  </w:style>
  <w:style w:type="paragraph" w:customStyle="1" w:styleId="Style71">
    <w:name w:val="Style71"/>
    <w:basedOn w:val="Normal"/>
    <w:uiPriority w:val="99"/>
    <w:rsid w:val="00154153"/>
    <w:pPr>
      <w:autoSpaceDE w:val="0"/>
      <w:autoSpaceDN w:val="0"/>
      <w:spacing w:line="413" w:lineRule="exact"/>
      <w:ind w:firstLine="370"/>
      <w:textAlignment w:val="auto"/>
    </w:pPr>
    <w:rPr>
      <w:noProof w:val="0"/>
      <w:sz w:val="24"/>
      <w:szCs w:val="24"/>
    </w:rPr>
  </w:style>
  <w:style w:type="paragraph" w:customStyle="1" w:styleId="Style40">
    <w:name w:val="Style40"/>
    <w:basedOn w:val="Normal"/>
    <w:uiPriority w:val="99"/>
    <w:rsid w:val="00154153"/>
    <w:pPr>
      <w:autoSpaceDE w:val="0"/>
      <w:autoSpaceDN w:val="0"/>
      <w:spacing w:line="413" w:lineRule="exact"/>
      <w:jc w:val="both"/>
      <w:textAlignment w:val="auto"/>
    </w:pPr>
    <w:rPr>
      <w:noProof w:val="0"/>
      <w:sz w:val="24"/>
      <w:szCs w:val="24"/>
    </w:rPr>
  </w:style>
  <w:style w:type="paragraph" w:customStyle="1" w:styleId="Style7">
    <w:name w:val="Style7"/>
    <w:basedOn w:val="Normal"/>
    <w:uiPriority w:val="99"/>
    <w:rsid w:val="00154153"/>
    <w:pPr>
      <w:autoSpaceDE w:val="0"/>
      <w:autoSpaceDN w:val="0"/>
      <w:spacing w:line="240" w:lineRule="auto"/>
      <w:textAlignment w:val="auto"/>
    </w:pPr>
    <w:rPr>
      <w:noProof w:val="0"/>
      <w:sz w:val="24"/>
      <w:szCs w:val="24"/>
    </w:rPr>
  </w:style>
  <w:style w:type="paragraph" w:customStyle="1" w:styleId="Style36">
    <w:name w:val="Style36"/>
    <w:basedOn w:val="Normal"/>
    <w:uiPriority w:val="99"/>
    <w:rsid w:val="00154153"/>
    <w:pPr>
      <w:autoSpaceDE w:val="0"/>
      <w:autoSpaceDN w:val="0"/>
      <w:spacing w:line="418" w:lineRule="exact"/>
      <w:jc w:val="both"/>
      <w:textAlignment w:val="auto"/>
    </w:pPr>
    <w:rPr>
      <w:noProof w:val="0"/>
      <w:sz w:val="24"/>
      <w:szCs w:val="24"/>
    </w:rPr>
  </w:style>
  <w:style w:type="paragraph" w:customStyle="1" w:styleId="Style43">
    <w:name w:val="Style43"/>
    <w:basedOn w:val="Normal"/>
    <w:uiPriority w:val="99"/>
    <w:rsid w:val="00154153"/>
    <w:pPr>
      <w:autoSpaceDE w:val="0"/>
      <w:autoSpaceDN w:val="0"/>
      <w:spacing w:line="418" w:lineRule="exact"/>
      <w:ind w:firstLine="725"/>
      <w:textAlignment w:val="auto"/>
    </w:pPr>
    <w:rPr>
      <w:noProof w:val="0"/>
      <w:sz w:val="24"/>
      <w:szCs w:val="24"/>
    </w:rPr>
  </w:style>
  <w:style w:type="character" w:customStyle="1" w:styleId="FontStyle87">
    <w:name w:val="Font Style87"/>
    <w:uiPriority w:val="99"/>
    <w:rsid w:val="00154153"/>
    <w:rPr>
      <w:rFonts w:ascii="Times New Roman" w:hAnsi="Times New Roman" w:cs="Times New Roman"/>
      <w:color w:val="000000"/>
      <w:sz w:val="16"/>
      <w:szCs w:val="16"/>
    </w:rPr>
  </w:style>
  <w:style w:type="paragraph" w:customStyle="1" w:styleId="heading1Capitol">
    <w:name w:val="heading 1 Capitol"/>
    <w:basedOn w:val="Heading1"/>
    <w:rsid w:val="00154153"/>
    <w:pPr>
      <w:widowControl/>
      <w:numPr>
        <w:numId w:val="0"/>
      </w:numPr>
      <w:adjustRightInd/>
      <w:spacing w:line="360" w:lineRule="auto"/>
      <w:textAlignment w:val="auto"/>
      <w:outlineLvl w:val="9"/>
    </w:pPr>
    <w:rPr>
      <w:b/>
      <w:bCs/>
      <w:caps/>
      <w:noProof w:val="0"/>
      <w:sz w:val="32"/>
      <w:szCs w:val="20"/>
    </w:rPr>
  </w:style>
  <w:style w:type="paragraph" w:customStyle="1" w:styleId="Heading2exemplu11">
    <w:name w:val="Heading 2 exemplu 1.1"/>
    <w:basedOn w:val="Heading2"/>
    <w:rsid w:val="00154153"/>
    <w:pPr>
      <w:widowControl/>
      <w:numPr>
        <w:ilvl w:val="12"/>
        <w:numId w:val="0"/>
      </w:numPr>
      <w:adjustRightInd/>
      <w:spacing w:line="360" w:lineRule="auto"/>
      <w:ind w:left="1287" w:hanging="567"/>
      <w:textAlignment w:val="auto"/>
    </w:pPr>
    <w:rPr>
      <w:bCs/>
      <w:iCs/>
      <w:caps/>
      <w:noProof w:val="0"/>
      <w:sz w:val="28"/>
      <w:szCs w:val="20"/>
    </w:rPr>
  </w:style>
  <w:style w:type="table" w:styleId="TableGrid3">
    <w:name w:val="Table Grid 3"/>
    <w:basedOn w:val="TableNormal"/>
    <w:rsid w:val="00154153"/>
    <w:pPr>
      <w:spacing w:after="0" w:line="240" w:lineRule="auto"/>
      <w:jc w:val="both"/>
    </w:pPr>
    <w:rPr>
      <w:rFonts w:ascii="Times New Roman" w:eastAsia="Times New Roman" w:hAnsi="Times New Roman" w:cs="Times New Roman"/>
      <w:sz w:val="20"/>
      <w:szCs w:val="20"/>
      <w:lang w:eastAsia="ro-R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154153"/>
    <w:pPr>
      <w:spacing w:after="0" w:line="240" w:lineRule="auto"/>
      <w:jc w:val="both"/>
    </w:pPr>
    <w:rPr>
      <w:rFonts w:ascii="Times New Roman" w:eastAsia="Times New Roman" w:hAnsi="Times New Roman" w:cs="Times New Roman"/>
      <w:sz w:val="20"/>
      <w:szCs w:val="20"/>
      <w:lang w:eastAsia="ro-R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rsid w:val="00154153"/>
    <w:pPr>
      <w:spacing w:after="0" w:line="240" w:lineRule="auto"/>
      <w:jc w:val="both"/>
    </w:pPr>
    <w:rPr>
      <w:rFonts w:ascii="Times New Roman" w:eastAsia="Times New Roman" w:hAnsi="Times New Roman" w:cs="Times New Roman"/>
      <w:sz w:val="20"/>
      <w:szCs w:val="20"/>
      <w:lang w:eastAsia="ro-R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154153"/>
    <w:pPr>
      <w:spacing w:after="0" w:line="240" w:lineRule="auto"/>
      <w:jc w:val="both"/>
    </w:pPr>
    <w:rPr>
      <w:rFonts w:ascii="Times New Roman" w:eastAsia="Times New Roman" w:hAnsi="Times New Roman" w:cs="Times New Roman"/>
      <w:sz w:val="20"/>
      <w:szCs w:val="20"/>
      <w:lang w:eastAsia="ro-R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aracter">
    <w:name w:val="Caracter"/>
    <w:basedOn w:val="Normal"/>
    <w:link w:val="CaracterCaracter20"/>
    <w:rsid w:val="00154153"/>
    <w:pPr>
      <w:widowControl/>
      <w:adjustRightInd/>
      <w:spacing w:line="240" w:lineRule="auto"/>
      <w:textAlignment w:val="auto"/>
    </w:pPr>
    <w:rPr>
      <w:rFonts w:ascii="Calibri" w:eastAsia="Calibri" w:hAnsi="Calibri"/>
      <w:noProof w:val="0"/>
      <w:sz w:val="24"/>
      <w:szCs w:val="24"/>
      <w:lang w:val="pl-PL" w:eastAsia="pl-PL"/>
    </w:rPr>
  </w:style>
  <w:style w:type="character" w:customStyle="1" w:styleId="CaracterCaracter20">
    <w:name w:val="Caracter Caracter20"/>
    <w:link w:val="Caracter"/>
    <w:rsid w:val="00154153"/>
    <w:rPr>
      <w:rFonts w:ascii="Calibri" w:eastAsia="Calibri" w:hAnsi="Calibri" w:cs="Times New Roman"/>
      <w:sz w:val="24"/>
      <w:szCs w:val="24"/>
      <w:lang w:val="pl-PL" w:eastAsia="pl-PL"/>
    </w:rPr>
  </w:style>
  <w:style w:type="paragraph" w:customStyle="1" w:styleId="Caracter1CharCharCaracter">
    <w:name w:val="Caracter1 Char Char Caracter"/>
    <w:basedOn w:val="Normal"/>
    <w:rsid w:val="00154153"/>
    <w:pPr>
      <w:widowControl/>
      <w:adjustRightInd/>
      <w:spacing w:line="240" w:lineRule="auto"/>
      <w:textAlignment w:val="auto"/>
    </w:pPr>
    <w:rPr>
      <w:noProof w:val="0"/>
      <w:sz w:val="24"/>
      <w:szCs w:val="24"/>
      <w:lang w:val="pl-PL" w:eastAsia="pl-PL"/>
    </w:rPr>
  </w:style>
  <w:style w:type="character" w:customStyle="1" w:styleId="NoSpacingChar">
    <w:name w:val="No Spacing Char"/>
    <w:link w:val="NoSpacing"/>
    <w:uiPriority w:val="1"/>
    <w:rsid w:val="00154153"/>
    <w:rPr>
      <w:rFonts w:ascii="Times New Roman" w:eastAsia="Times New Roman" w:hAnsi="Times New Roman" w:cs="Times New Roman"/>
      <w:noProof/>
      <w:sz w:val="20"/>
      <w:szCs w:val="20"/>
      <w:lang w:val="ro-RO" w:eastAsia="ro-RO"/>
    </w:rPr>
  </w:style>
  <w:style w:type="paragraph" w:customStyle="1" w:styleId="Style89">
    <w:name w:val="Style89"/>
    <w:basedOn w:val="Normal"/>
    <w:rsid w:val="00154153"/>
    <w:pPr>
      <w:autoSpaceDE w:val="0"/>
      <w:autoSpaceDN w:val="0"/>
      <w:spacing w:line="307" w:lineRule="exact"/>
      <w:ind w:firstLine="730"/>
      <w:jc w:val="both"/>
      <w:textAlignment w:val="auto"/>
    </w:pPr>
    <w:rPr>
      <w:rFonts w:ascii="Arial" w:hAnsi="Arial"/>
      <w:noProof w:val="0"/>
      <w:sz w:val="24"/>
      <w:szCs w:val="24"/>
      <w:lang w:val="en-US" w:eastAsia="en-US"/>
    </w:rPr>
  </w:style>
  <w:style w:type="character" w:customStyle="1" w:styleId="FontStyle170">
    <w:name w:val="Font Style170"/>
    <w:rsid w:val="00154153"/>
    <w:rPr>
      <w:rFonts w:ascii="Arial" w:hAnsi="Arial" w:cs="Arial"/>
      <w:color w:val="000000"/>
      <w:sz w:val="24"/>
      <w:szCs w:val="24"/>
    </w:rPr>
  </w:style>
  <w:style w:type="paragraph" w:customStyle="1" w:styleId="t">
    <w:name w:val="t"/>
    <w:basedOn w:val="Normal"/>
    <w:rsid w:val="00154153"/>
    <w:pPr>
      <w:widowControl/>
      <w:tabs>
        <w:tab w:val="right" w:pos="6521"/>
      </w:tabs>
      <w:adjustRightInd/>
      <w:spacing w:line="360" w:lineRule="auto"/>
      <w:jc w:val="both"/>
      <w:textAlignment w:val="auto"/>
    </w:pPr>
    <w:rPr>
      <w:rFonts w:ascii="JottFEF" w:hAnsi="JottFEF"/>
      <w:noProof w:val="0"/>
      <w:sz w:val="24"/>
      <w:szCs w:val="20"/>
      <w:lang w:val="en-US" w:eastAsia="en-US"/>
    </w:rPr>
  </w:style>
  <w:style w:type="character" w:customStyle="1" w:styleId="sttlitera">
    <w:name w:val="st_tlitera"/>
    <w:basedOn w:val="DefaultParagraphFont"/>
    <w:rsid w:val="00154153"/>
  </w:style>
  <w:style w:type="paragraph" w:customStyle="1" w:styleId="Targetcompany">
    <w:name w:val="Target company"/>
    <w:basedOn w:val="Normal"/>
    <w:rsid w:val="00154153"/>
    <w:pPr>
      <w:widowControl/>
      <w:adjustRightInd/>
      <w:spacing w:before="120" w:after="240" w:line="240" w:lineRule="auto"/>
      <w:textAlignment w:val="auto"/>
    </w:pPr>
    <w:rPr>
      <w:rFonts w:ascii="Garamond" w:hAnsi="Garamond"/>
      <w:noProof w:val="0"/>
      <w:sz w:val="44"/>
      <w:szCs w:val="20"/>
      <w:lang w:eastAsia="en-US"/>
    </w:rPr>
  </w:style>
  <w:style w:type="character" w:styleId="LineNumber">
    <w:name w:val="line number"/>
    <w:basedOn w:val="DefaultParagraphFont"/>
    <w:uiPriority w:val="99"/>
    <w:semiHidden/>
    <w:unhideWhenUsed/>
    <w:rsid w:val="00154153"/>
  </w:style>
  <w:style w:type="paragraph" w:customStyle="1" w:styleId="xl77">
    <w:name w:val="xl77"/>
    <w:basedOn w:val="Normal"/>
    <w:rsid w:val="0015415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ascii="Trebuchet MS" w:hAnsi="Trebuchet MS"/>
      <w:noProof w:val="0"/>
      <w:sz w:val="24"/>
      <w:szCs w:val="24"/>
      <w:lang w:val="en-US" w:eastAsia="en-US"/>
    </w:rPr>
  </w:style>
  <w:style w:type="paragraph" w:customStyle="1" w:styleId="xl78">
    <w:name w:val="xl78"/>
    <w:basedOn w:val="Normal"/>
    <w:rsid w:val="0015415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Trebuchet MS" w:hAnsi="Trebuchet MS"/>
      <w:b/>
      <w:bCs/>
      <w:noProof w:val="0"/>
      <w:sz w:val="24"/>
      <w:szCs w:val="24"/>
      <w:lang w:val="en-US" w:eastAsia="en-US"/>
    </w:rPr>
  </w:style>
  <w:style w:type="paragraph" w:customStyle="1" w:styleId="xl79">
    <w:name w:val="xl79"/>
    <w:basedOn w:val="Normal"/>
    <w:rsid w:val="0015415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Trebuchet MS" w:hAnsi="Trebuchet MS"/>
      <w:b/>
      <w:bCs/>
      <w:noProof w:val="0"/>
      <w:sz w:val="24"/>
      <w:szCs w:val="24"/>
      <w:lang w:val="en-US" w:eastAsia="en-US"/>
    </w:rPr>
  </w:style>
  <w:style w:type="paragraph" w:customStyle="1" w:styleId="xl80">
    <w:name w:val="xl80"/>
    <w:basedOn w:val="Normal"/>
    <w:rsid w:val="00154153"/>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Trebuchet MS" w:hAnsi="Trebuchet MS"/>
      <w:b/>
      <w:bCs/>
      <w:noProof w:val="0"/>
      <w:sz w:val="24"/>
      <w:szCs w:val="24"/>
      <w:lang w:val="en-US" w:eastAsia="en-US"/>
    </w:rPr>
  </w:style>
  <w:style w:type="paragraph" w:customStyle="1" w:styleId="xl81">
    <w:name w:val="xl81"/>
    <w:basedOn w:val="Normal"/>
    <w:rsid w:val="00154153"/>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Trebuchet MS" w:hAnsi="Trebuchet MS"/>
      <w:b/>
      <w:bCs/>
      <w:noProof w:val="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1" w:uiPriority="0"/>
    <w:lsdException w:name="Table Grid 2" w:uiPriority="0"/>
    <w:lsdException w:name="Table Grid 3" w:uiPriority="0"/>
    <w:lsdException w:name="Table Elegan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737"/>
    <w:pPr>
      <w:widowControl w:val="0"/>
      <w:adjustRightInd w:val="0"/>
      <w:spacing w:after="0" w:line="240" w:lineRule="atLeast"/>
      <w:textAlignment w:val="baseline"/>
    </w:pPr>
    <w:rPr>
      <w:rFonts w:ascii="Times New Roman" w:eastAsia="Times New Roman" w:hAnsi="Times New Roman" w:cs="Times New Roman"/>
      <w:noProof/>
      <w:lang w:val="ro-RO" w:eastAsia="ro-RO"/>
    </w:rPr>
  </w:style>
  <w:style w:type="paragraph" w:styleId="Titlu1">
    <w:name w:val="heading 1"/>
    <w:basedOn w:val="Normal"/>
    <w:next w:val="Normal"/>
    <w:link w:val="Titlu1Caracter"/>
    <w:qFormat/>
    <w:rsid w:val="00F863BB"/>
    <w:pPr>
      <w:keepNext/>
      <w:numPr>
        <w:numId w:val="2"/>
      </w:numPr>
      <w:outlineLvl w:val="0"/>
    </w:pPr>
    <w:rPr>
      <w:sz w:val="24"/>
    </w:rPr>
  </w:style>
  <w:style w:type="paragraph" w:styleId="Titlu2">
    <w:name w:val="heading 2"/>
    <w:aliases w:val="Heading 2 Char Char"/>
    <w:basedOn w:val="Normal"/>
    <w:next w:val="Normal"/>
    <w:link w:val="Titlu2Caracter"/>
    <w:qFormat/>
    <w:rsid w:val="00F863BB"/>
    <w:pPr>
      <w:keepNext/>
      <w:numPr>
        <w:ilvl w:val="1"/>
        <w:numId w:val="2"/>
      </w:numPr>
      <w:outlineLvl w:val="1"/>
    </w:pPr>
    <w:rPr>
      <w:b/>
      <w:sz w:val="24"/>
    </w:rPr>
  </w:style>
  <w:style w:type="paragraph" w:styleId="Titlu3">
    <w:name w:val="heading 3"/>
    <w:aliases w:val="exemplu1.1.1"/>
    <w:basedOn w:val="Normal"/>
    <w:next w:val="Normal"/>
    <w:link w:val="Titlu3Caracter"/>
    <w:qFormat/>
    <w:rsid w:val="00F863BB"/>
    <w:pPr>
      <w:keepNext/>
      <w:numPr>
        <w:ilvl w:val="2"/>
        <w:numId w:val="2"/>
      </w:numPr>
      <w:jc w:val="center"/>
      <w:outlineLvl w:val="2"/>
    </w:pPr>
    <w:rPr>
      <w:b/>
      <w:bCs/>
      <w:i/>
      <w:iCs/>
      <w:sz w:val="28"/>
    </w:rPr>
  </w:style>
  <w:style w:type="paragraph" w:styleId="Titlu4">
    <w:name w:val="heading 4"/>
    <w:basedOn w:val="Normal"/>
    <w:next w:val="Normal"/>
    <w:link w:val="Titlu4Caracter"/>
    <w:qFormat/>
    <w:rsid w:val="00F863BB"/>
    <w:pPr>
      <w:keepNext/>
      <w:numPr>
        <w:ilvl w:val="3"/>
        <w:numId w:val="2"/>
      </w:numPr>
      <w:jc w:val="center"/>
      <w:outlineLvl w:val="3"/>
    </w:pPr>
    <w:rPr>
      <w:sz w:val="26"/>
    </w:rPr>
  </w:style>
  <w:style w:type="paragraph" w:styleId="Titlu5">
    <w:name w:val="heading 5"/>
    <w:basedOn w:val="Normal"/>
    <w:next w:val="Normal"/>
    <w:link w:val="Titlu5Caracter"/>
    <w:qFormat/>
    <w:rsid w:val="00F863BB"/>
    <w:pPr>
      <w:keepNext/>
      <w:numPr>
        <w:ilvl w:val="4"/>
        <w:numId w:val="2"/>
      </w:numPr>
      <w:outlineLvl w:val="4"/>
    </w:pPr>
    <w:rPr>
      <w:sz w:val="24"/>
    </w:rPr>
  </w:style>
  <w:style w:type="paragraph" w:styleId="Titlu6">
    <w:name w:val="heading 6"/>
    <w:basedOn w:val="Normal"/>
    <w:next w:val="Normal"/>
    <w:link w:val="Titlu6Caracter"/>
    <w:qFormat/>
    <w:rsid w:val="00F863BB"/>
    <w:pPr>
      <w:keepNext/>
      <w:numPr>
        <w:ilvl w:val="5"/>
        <w:numId w:val="2"/>
      </w:numPr>
      <w:jc w:val="center"/>
      <w:outlineLvl w:val="5"/>
    </w:pPr>
    <w:rPr>
      <w:b/>
      <w:bCs/>
      <w:i/>
      <w:iCs/>
      <w:sz w:val="24"/>
    </w:rPr>
  </w:style>
  <w:style w:type="paragraph" w:styleId="Titlu7">
    <w:name w:val="heading 7"/>
    <w:basedOn w:val="Normal"/>
    <w:next w:val="Normal"/>
    <w:link w:val="Titlu7Caracter"/>
    <w:qFormat/>
    <w:rsid w:val="00F863BB"/>
    <w:pPr>
      <w:keepLines/>
      <w:numPr>
        <w:ilvl w:val="6"/>
        <w:numId w:val="2"/>
      </w:numPr>
      <w:spacing w:before="240" w:after="60" w:line="280" w:lineRule="exact"/>
      <w:outlineLvl w:val="6"/>
    </w:pPr>
    <w:rPr>
      <w:rFonts w:ascii="Arial" w:hAnsi="Arial"/>
      <w:sz w:val="16"/>
      <w:lang w:val="en-GB"/>
    </w:rPr>
  </w:style>
  <w:style w:type="paragraph" w:styleId="Titlu8">
    <w:name w:val="heading 8"/>
    <w:basedOn w:val="Normal"/>
    <w:next w:val="Normal"/>
    <w:link w:val="Titlu8Caracter"/>
    <w:qFormat/>
    <w:rsid w:val="00F863BB"/>
    <w:pPr>
      <w:keepNext/>
      <w:ind w:left="360"/>
      <w:jc w:val="center"/>
      <w:outlineLvl w:val="7"/>
    </w:pPr>
    <w:rPr>
      <w:rFonts w:ascii="Calibri" w:hAnsi="Calibri"/>
      <w:i/>
      <w:iCs/>
      <w:sz w:val="24"/>
      <w:szCs w:val="24"/>
    </w:rPr>
  </w:style>
  <w:style w:type="paragraph" w:styleId="Titlu9">
    <w:name w:val="heading 9"/>
    <w:basedOn w:val="Normal"/>
    <w:next w:val="Normal"/>
    <w:link w:val="Titlu9Caracter"/>
    <w:qFormat/>
    <w:rsid w:val="00F863BB"/>
    <w:pPr>
      <w:keepNext/>
      <w:ind w:left="360"/>
      <w:outlineLvl w:val="8"/>
    </w:pPr>
    <w:rPr>
      <w:rFonts w:ascii="Cambria" w:hAnsi="Cambri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3">
    <w:name w:val="Body Text 3"/>
    <w:basedOn w:val="Normal"/>
    <w:link w:val="Corptext3Caracter"/>
    <w:rsid w:val="00AC6737"/>
    <w:pPr>
      <w:spacing w:after="120"/>
    </w:pPr>
    <w:rPr>
      <w:sz w:val="16"/>
      <w:szCs w:val="16"/>
    </w:rPr>
  </w:style>
  <w:style w:type="character" w:customStyle="1" w:styleId="Corptext3Caracter">
    <w:name w:val="Corp text 3 Caracter"/>
    <w:basedOn w:val="Fontdeparagrafimplicit"/>
    <w:link w:val="Corptext3"/>
    <w:rsid w:val="00AC6737"/>
    <w:rPr>
      <w:rFonts w:ascii="Times New Roman" w:eastAsia="Times New Roman" w:hAnsi="Times New Roman" w:cs="Times New Roman"/>
      <w:noProof/>
      <w:sz w:val="16"/>
      <w:szCs w:val="16"/>
      <w:lang w:val="ro-RO" w:eastAsia="ro-RO"/>
    </w:rPr>
  </w:style>
  <w:style w:type="paragraph" w:styleId="Subsol">
    <w:name w:val="footer"/>
    <w:basedOn w:val="Normal"/>
    <w:link w:val="SubsolCaracter"/>
    <w:uiPriority w:val="99"/>
    <w:rsid w:val="00AC6737"/>
    <w:pPr>
      <w:tabs>
        <w:tab w:val="center" w:pos="4320"/>
        <w:tab w:val="right" w:pos="8640"/>
      </w:tabs>
    </w:pPr>
    <w:rPr>
      <w:szCs w:val="20"/>
    </w:rPr>
  </w:style>
  <w:style w:type="character" w:customStyle="1" w:styleId="SubsolCaracter">
    <w:name w:val="Subsol Caracter"/>
    <w:basedOn w:val="Fontdeparagrafimplicit"/>
    <w:link w:val="Subsol"/>
    <w:uiPriority w:val="99"/>
    <w:rsid w:val="00AC6737"/>
    <w:rPr>
      <w:rFonts w:ascii="Times New Roman" w:eastAsia="Times New Roman" w:hAnsi="Times New Roman" w:cs="Times New Roman"/>
      <w:noProof/>
      <w:szCs w:val="20"/>
      <w:lang w:val="ro-RO" w:eastAsia="ro-RO"/>
    </w:rPr>
  </w:style>
  <w:style w:type="paragraph" w:styleId="NormalWeb">
    <w:name w:val="Normal (Web)"/>
    <w:basedOn w:val="Normal"/>
    <w:uiPriority w:val="99"/>
    <w:rsid w:val="00AC6737"/>
    <w:pPr>
      <w:spacing w:before="100" w:beforeAutospacing="1" w:after="100" w:afterAutospacing="1"/>
    </w:pPr>
    <w:rPr>
      <w:sz w:val="24"/>
      <w:szCs w:val="24"/>
      <w:lang w:val="en-GB" w:eastAsia="en-US"/>
    </w:rPr>
  </w:style>
  <w:style w:type="paragraph" w:styleId="Listacumarcatori2">
    <w:name w:val="List Bullet 2"/>
    <w:basedOn w:val="Normal"/>
    <w:autoRedefine/>
    <w:uiPriority w:val="99"/>
    <w:rsid w:val="00AC6737"/>
    <w:pPr>
      <w:widowControl/>
      <w:adjustRightInd/>
      <w:spacing w:line="276" w:lineRule="auto"/>
      <w:jc w:val="both"/>
      <w:textAlignment w:val="auto"/>
    </w:pPr>
    <w:rPr>
      <w:rFonts w:ascii="Garamond" w:hAnsi="Garamond" w:cs="Arial"/>
      <w:b/>
      <w:lang w:eastAsia="en-US"/>
    </w:rPr>
  </w:style>
  <w:style w:type="paragraph" w:styleId="Antet">
    <w:name w:val="header"/>
    <w:basedOn w:val="Normal"/>
    <w:link w:val="AntetCaracter"/>
    <w:uiPriority w:val="99"/>
    <w:rsid w:val="000518CF"/>
    <w:pPr>
      <w:tabs>
        <w:tab w:val="center" w:pos="4320"/>
        <w:tab w:val="right" w:pos="8640"/>
      </w:tabs>
    </w:pPr>
    <w:rPr>
      <w:noProof w:val="0"/>
      <w:sz w:val="20"/>
      <w:szCs w:val="20"/>
      <w:lang w:val="en-AU"/>
    </w:rPr>
  </w:style>
  <w:style w:type="character" w:customStyle="1" w:styleId="AntetCaracter">
    <w:name w:val="Antet Caracter"/>
    <w:basedOn w:val="Fontdeparagrafimplicit"/>
    <w:link w:val="Antet"/>
    <w:uiPriority w:val="99"/>
    <w:rsid w:val="000518CF"/>
    <w:rPr>
      <w:rFonts w:ascii="Times New Roman" w:eastAsia="Times New Roman" w:hAnsi="Times New Roman" w:cs="Times New Roman"/>
      <w:sz w:val="20"/>
      <w:szCs w:val="20"/>
      <w:lang w:val="en-AU" w:eastAsia="ro-RO"/>
    </w:rPr>
  </w:style>
  <w:style w:type="paragraph" w:styleId="TextnBalon">
    <w:name w:val="Balloon Text"/>
    <w:basedOn w:val="Normal"/>
    <w:link w:val="TextnBalonCaracter"/>
    <w:unhideWhenUsed/>
    <w:rsid w:val="000518CF"/>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rsid w:val="000518CF"/>
    <w:rPr>
      <w:rFonts w:ascii="Tahoma" w:eastAsia="Times New Roman" w:hAnsi="Tahoma" w:cs="Tahoma"/>
      <w:noProof/>
      <w:sz w:val="16"/>
      <w:szCs w:val="16"/>
      <w:lang w:val="ro-RO" w:eastAsia="ro-RO"/>
    </w:rPr>
  </w:style>
  <w:style w:type="paragraph" w:styleId="Corptext">
    <w:name w:val="Body Text"/>
    <w:basedOn w:val="Normal"/>
    <w:link w:val="CorptextCaracter"/>
    <w:unhideWhenUsed/>
    <w:rsid w:val="00F863BB"/>
    <w:pPr>
      <w:spacing w:after="120"/>
    </w:pPr>
  </w:style>
  <w:style w:type="character" w:customStyle="1" w:styleId="CorptextCaracter">
    <w:name w:val="Corp text Caracter"/>
    <w:basedOn w:val="Fontdeparagrafimplicit"/>
    <w:link w:val="Corptext"/>
    <w:rsid w:val="00F863BB"/>
    <w:rPr>
      <w:rFonts w:ascii="Times New Roman" w:eastAsia="Times New Roman" w:hAnsi="Times New Roman" w:cs="Times New Roman"/>
      <w:noProof/>
      <w:lang w:val="ro-RO" w:eastAsia="ro-RO"/>
    </w:rPr>
  </w:style>
  <w:style w:type="character" w:customStyle="1" w:styleId="Titlu1Caracter">
    <w:name w:val="Titlu 1 Caracter"/>
    <w:basedOn w:val="Fontdeparagrafimplicit"/>
    <w:link w:val="Titlu1"/>
    <w:rsid w:val="00F863BB"/>
    <w:rPr>
      <w:rFonts w:ascii="Times New Roman" w:eastAsia="Times New Roman" w:hAnsi="Times New Roman" w:cs="Times New Roman"/>
      <w:noProof/>
      <w:sz w:val="24"/>
      <w:lang w:val="ro-RO" w:eastAsia="ro-RO"/>
    </w:rPr>
  </w:style>
  <w:style w:type="character" w:customStyle="1" w:styleId="Titlu2Caracter">
    <w:name w:val="Titlu 2 Caracter"/>
    <w:aliases w:val="Heading 2 Char Char Caracter"/>
    <w:basedOn w:val="Fontdeparagrafimplicit"/>
    <w:link w:val="Titlu2"/>
    <w:rsid w:val="00F863BB"/>
    <w:rPr>
      <w:rFonts w:ascii="Times New Roman" w:eastAsia="Times New Roman" w:hAnsi="Times New Roman" w:cs="Times New Roman"/>
      <w:b/>
      <w:noProof/>
      <w:sz w:val="24"/>
      <w:lang w:val="ro-RO" w:eastAsia="ro-RO"/>
    </w:rPr>
  </w:style>
  <w:style w:type="character" w:customStyle="1" w:styleId="Titlu3Caracter">
    <w:name w:val="Titlu 3 Caracter"/>
    <w:aliases w:val="exemplu1.1.1 Caracter"/>
    <w:basedOn w:val="Fontdeparagrafimplicit"/>
    <w:link w:val="Titlu3"/>
    <w:rsid w:val="00F863BB"/>
    <w:rPr>
      <w:rFonts w:ascii="Times New Roman" w:eastAsia="Times New Roman" w:hAnsi="Times New Roman" w:cs="Times New Roman"/>
      <w:b/>
      <w:bCs/>
      <w:i/>
      <w:iCs/>
      <w:noProof/>
      <w:sz w:val="28"/>
      <w:lang w:val="ro-RO" w:eastAsia="ro-RO"/>
    </w:rPr>
  </w:style>
  <w:style w:type="character" w:customStyle="1" w:styleId="Titlu4Caracter">
    <w:name w:val="Titlu 4 Caracter"/>
    <w:basedOn w:val="Fontdeparagrafimplicit"/>
    <w:link w:val="Titlu4"/>
    <w:rsid w:val="00F863BB"/>
    <w:rPr>
      <w:rFonts w:ascii="Times New Roman" w:eastAsia="Times New Roman" w:hAnsi="Times New Roman" w:cs="Times New Roman"/>
      <w:noProof/>
      <w:sz w:val="26"/>
      <w:lang w:val="ro-RO" w:eastAsia="ro-RO"/>
    </w:rPr>
  </w:style>
  <w:style w:type="character" w:customStyle="1" w:styleId="Titlu5Caracter">
    <w:name w:val="Titlu 5 Caracter"/>
    <w:basedOn w:val="Fontdeparagrafimplicit"/>
    <w:link w:val="Titlu5"/>
    <w:rsid w:val="00F863BB"/>
    <w:rPr>
      <w:rFonts w:ascii="Times New Roman" w:eastAsia="Times New Roman" w:hAnsi="Times New Roman" w:cs="Times New Roman"/>
      <w:noProof/>
      <w:sz w:val="24"/>
      <w:lang w:val="ro-RO" w:eastAsia="ro-RO"/>
    </w:rPr>
  </w:style>
  <w:style w:type="character" w:customStyle="1" w:styleId="Titlu6Caracter">
    <w:name w:val="Titlu 6 Caracter"/>
    <w:basedOn w:val="Fontdeparagrafimplicit"/>
    <w:link w:val="Titlu6"/>
    <w:rsid w:val="00F863BB"/>
    <w:rPr>
      <w:rFonts w:ascii="Times New Roman" w:eastAsia="Times New Roman" w:hAnsi="Times New Roman" w:cs="Times New Roman"/>
      <w:b/>
      <w:bCs/>
      <w:i/>
      <w:iCs/>
      <w:noProof/>
      <w:sz w:val="24"/>
      <w:lang w:val="ro-RO" w:eastAsia="ro-RO"/>
    </w:rPr>
  </w:style>
  <w:style w:type="character" w:customStyle="1" w:styleId="Titlu7Caracter">
    <w:name w:val="Titlu 7 Caracter"/>
    <w:basedOn w:val="Fontdeparagrafimplicit"/>
    <w:link w:val="Titlu7"/>
    <w:rsid w:val="00F863BB"/>
    <w:rPr>
      <w:rFonts w:ascii="Arial" w:eastAsia="Times New Roman" w:hAnsi="Arial" w:cs="Times New Roman"/>
      <w:noProof/>
      <w:sz w:val="16"/>
      <w:lang w:val="en-GB"/>
    </w:rPr>
  </w:style>
  <w:style w:type="paragraph" w:styleId="Cuprins1">
    <w:name w:val="toc 1"/>
    <w:basedOn w:val="Normal"/>
    <w:next w:val="Normal"/>
    <w:autoRedefine/>
    <w:uiPriority w:val="39"/>
    <w:qFormat/>
    <w:rsid w:val="00F863BB"/>
    <w:pPr>
      <w:keepLines/>
      <w:tabs>
        <w:tab w:val="left" w:pos="480"/>
        <w:tab w:val="right" w:leader="dot" w:pos="9120"/>
      </w:tabs>
      <w:spacing w:before="120" w:after="120"/>
      <w:outlineLvl w:val="0"/>
    </w:pPr>
    <w:rPr>
      <w:b/>
      <w:lang w:val="fr-FR" w:eastAsia="en-US"/>
    </w:rPr>
  </w:style>
  <w:style w:type="character" w:customStyle="1" w:styleId="do1">
    <w:name w:val="do1"/>
    <w:rsid w:val="00F863BB"/>
    <w:rPr>
      <w:b/>
      <w:sz w:val="26"/>
    </w:rPr>
  </w:style>
  <w:style w:type="paragraph" w:customStyle="1" w:styleId="Frspaiere1">
    <w:name w:val="Fără spațiere1"/>
    <w:uiPriority w:val="1"/>
    <w:qFormat/>
    <w:rsid w:val="00F863BB"/>
    <w:pPr>
      <w:widowControl w:val="0"/>
      <w:adjustRightInd w:val="0"/>
      <w:spacing w:after="0" w:line="240" w:lineRule="auto"/>
      <w:jc w:val="both"/>
      <w:textAlignment w:val="baseline"/>
    </w:pPr>
    <w:rPr>
      <w:rFonts w:ascii="Times New Roman" w:eastAsia="Times New Roman" w:hAnsi="Times New Roman" w:cs="Times New Roman"/>
      <w:sz w:val="20"/>
      <w:szCs w:val="20"/>
      <w:lang w:val="en-AU" w:eastAsia="ro-RO"/>
    </w:rPr>
  </w:style>
  <w:style w:type="paragraph" w:styleId="Listparagraf">
    <w:name w:val="List Paragraph"/>
    <w:basedOn w:val="Normal"/>
    <w:uiPriority w:val="34"/>
    <w:qFormat/>
    <w:rsid w:val="00F863BB"/>
    <w:pPr>
      <w:ind w:left="720"/>
      <w:contextualSpacing/>
    </w:pPr>
  </w:style>
  <w:style w:type="paragraph" w:styleId="Indentcorptext">
    <w:name w:val="Body Text Indent"/>
    <w:basedOn w:val="Normal"/>
    <w:link w:val="IndentcorptextCaracter"/>
    <w:unhideWhenUsed/>
    <w:rsid w:val="00F863BB"/>
    <w:pPr>
      <w:spacing w:after="120"/>
      <w:ind w:left="360"/>
    </w:pPr>
  </w:style>
  <w:style w:type="character" w:customStyle="1" w:styleId="IndentcorptextCaracter">
    <w:name w:val="Indent corp text Caracter"/>
    <w:basedOn w:val="Fontdeparagrafimplicit"/>
    <w:link w:val="Indentcorptext"/>
    <w:rsid w:val="00F863BB"/>
    <w:rPr>
      <w:rFonts w:ascii="Times New Roman" w:eastAsia="Times New Roman" w:hAnsi="Times New Roman" w:cs="Times New Roman"/>
      <w:noProof/>
      <w:lang w:val="ro-RO" w:eastAsia="ro-RO"/>
    </w:rPr>
  </w:style>
  <w:style w:type="paragraph" w:styleId="Indentcorptext3">
    <w:name w:val="Body Text Indent 3"/>
    <w:basedOn w:val="Normal"/>
    <w:link w:val="Indentcorptext3Caracter"/>
    <w:unhideWhenUsed/>
    <w:rsid w:val="00F863BB"/>
    <w:pPr>
      <w:spacing w:after="120"/>
      <w:ind w:left="360"/>
    </w:pPr>
    <w:rPr>
      <w:sz w:val="16"/>
      <w:szCs w:val="16"/>
    </w:rPr>
  </w:style>
  <w:style w:type="character" w:customStyle="1" w:styleId="Indentcorptext3Caracter">
    <w:name w:val="Indent corp text 3 Caracter"/>
    <w:basedOn w:val="Fontdeparagrafimplicit"/>
    <w:link w:val="Indentcorptext3"/>
    <w:rsid w:val="00F863BB"/>
    <w:rPr>
      <w:rFonts w:ascii="Times New Roman" w:eastAsia="Times New Roman" w:hAnsi="Times New Roman" w:cs="Times New Roman"/>
      <w:noProof/>
      <w:sz w:val="16"/>
      <w:szCs w:val="16"/>
      <w:lang w:val="ro-RO" w:eastAsia="ro-RO"/>
    </w:rPr>
  </w:style>
  <w:style w:type="character" w:customStyle="1" w:styleId="Titlu8Caracter">
    <w:name w:val="Titlu 8 Caracter"/>
    <w:basedOn w:val="Fontdeparagrafimplicit"/>
    <w:link w:val="Titlu8"/>
    <w:rsid w:val="00F863BB"/>
    <w:rPr>
      <w:rFonts w:ascii="Calibri" w:eastAsia="Times New Roman" w:hAnsi="Calibri" w:cs="Times New Roman"/>
      <w:i/>
      <w:iCs/>
      <w:noProof/>
      <w:sz w:val="24"/>
      <w:szCs w:val="24"/>
      <w:lang w:val="ro-RO" w:eastAsia="ro-RO"/>
    </w:rPr>
  </w:style>
  <w:style w:type="character" w:customStyle="1" w:styleId="Titlu9Caracter">
    <w:name w:val="Titlu 9 Caracter"/>
    <w:basedOn w:val="Fontdeparagrafimplicit"/>
    <w:link w:val="Titlu9"/>
    <w:rsid w:val="00F863BB"/>
    <w:rPr>
      <w:rFonts w:ascii="Cambria" w:eastAsia="Times New Roman" w:hAnsi="Cambria" w:cs="Times New Roman"/>
      <w:noProof/>
      <w:lang w:val="ro-RO" w:eastAsia="ro-RO"/>
    </w:rPr>
  </w:style>
  <w:style w:type="paragraph" w:customStyle="1" w:styleId="Char">
    <w:name w:val="Char"/>
    <w:basedOn w:val="Normal"/>
    <w:rsid w:val="00F863BB"/>
    <w:pPr>
      <w:widowControl/>
      <w:adjustRightInd/>
      <w:spacing w:line="240" w:lineRule="auto"/>
      <w:textAlignment w:val="auto"/>
    </w:pPr>
    <w:rPr>
      <w:sz w:val="24"/>
      <w:szCs w:val="24"/>
      <w:lang w:val="pl-PL" w:eastAsia="pl-PL"/>
    </w:rPr>
  </w:style>
  <w:style w:type="paragraph" w:styleId="Legend">
    <w:name w:val="caption"/>
    <w:basedOn w:val="Normal"/>
    <w:qFormat/>
    <w:rsid w:val="00F863BB"/>
    <w:pPr>
      <w:spacing w:before="100" w:after="100"/>
    </w:pPr>
    <w:rPr>
      <w:sz w:val="24"/>
      <w:lang w:val="en-US"/>
    </w:rPr>
  </w:style>
  <w:style w:type="paragraph" w:styleId="Corptext2">
    <w:name w:val="Body Text 2"/>
    <w:basedOn w:val="Normal"/>
    <w:link w:val="Corptext2Caracter"/>
    <w:rsid w:val="00F863BB"/>
  </w:style>
  <w:style w:type="character" w:customStyle="1" w:styleId="Corptext2Caracter">
    <w:name w:val="Corp text 2 Caracter"/>
    <w:basedOn w:val="Fontdeparagrafimplicit"/>
    <w:link w:val="Corptext2"/>
    <w:rsid w:val="00F863BB"/>
    <w:rPr>
      <w:rFonts w:ascii="Times New Roman" w:eastAsia="Times New Roman" w:hAnsi="Times New Roman" w:cs="Times New Roman"/>
      <w:noProof/>
      <w:lang w:val="ro-RO" w:eastAsia="ro-RO"/>
    </w:rPr>
  </w:style>
  <w:style w:type="character" w:styleId="Hyperlink">
    <w:name w:val="Hyperlink"/>
    <w:uiPriority w:val="99"/>
    <w:rsid w:val="00F863BB"/>
    <w:rPr>
      <w:color w:val="0000FF"/>
      <w:u w:val="single"/>
    </w:rPr>
  </w:style>
  <w:style w:type="character" w:styleId="Numrdepagin">
    <w:name w:val="page number"/>
    <w:rsid w:val="00F863BB"/>
    <w:rPr>
      <w:rFonts w:cs="Times New Roman"/>
    </w:rPr>
  </w:style>
  <w:style w:type="paragraph" w:customStyle="1" w:styleId="Tablehead">
    <w:name w:val="Tablehead"/>
    <w:basedOn w:val="Titlu3"/>
    <w:rsid w:val="00F863BB"/>
    <w:pPr>
      <w:keepLines/>
      <w:numPr>
        <w:numId w:val="9"/>
      </w:numPr>
      <w:spacing w:before="20" w:after="20" w:line="230" w:lineRule="exact"/>
      <w:jc w:val="left"/>
    </w:pPr>
    <w:rPr>
      <w:rFonts w:ascii="Arial Narrow" w:hAnsi="Arial Narrow"/>
      <w:bCs w:val="0"/>
      <w:i w:val="0"/>
      <w:iCs w:val="0"/>
      <w:sz w:val="18"/>
      <w:lang w:val="en-GB" w:eastAsia="en-US"/>
    </w:rPr>
  </w:style>
  <w:style w:type="paragraph" w:customStyle="1" w:styleId="Tablebody">
    <w:name w:val="Tablebody"/>
    <w:basedOn w:val="Tablehead"/>
    <w:rsid w:val="00F863BB"/>
    <w:rPr>
      <w:b w:val="0"/>
    </w:rPr>
  </w:style>
  <w:style w:type="paragraph" w:styleId="Listcumarcatori">
    <w:name w:val="List Bullet"/>
    <w:basedOn w:val="Normal"/>
    <w:autoRedefine/>
    <w:uiPriority w:val="99"/>
    <w:rsid w:val="00F863BB"/>
    <w:pPr>
      <w:numPr>
        <w:numId w:val="20"/>
      </w:numPr>
    </w:pPr>
    <w:rPr>
      <w:rFonts w:ascii="Arial" w:hAnsi="Arial"/>
      <w:sz w:val="18"/>
      <w:lang w:val="en-GB" w:eastAsia="hu-HU"/>
    </w:rPr>
  </w:style>
  <w:style w:type="paragraph" w:styleId="Textcomentariu">
    <w:name w:val="annotation text"/>
    <w:basedOn w:val="Normal"/>
    <w:link w:val="TextcomentariuCaracter"/>
    <w:rsid w:val="00F863BB"/>
    <w:rPr>
      <w:sz w:val="20"/>
      <w:szCs w:val="20"/>
    </w:rPr>
  </w:style>
  <w:style w:type="character" w:customStyle="1" w:styleId="TextcomentariuCaracter">
    <w:name w:val="Text comentariu Caracter"/>
    <w:basedOn w:val="Fontdeparagrafimplicit"/>
    <w:link w:val="Textcomentariu"/>
    <w:rsid w:val="00F863BB"/>
    <w:rPr>
      <w:rFonts w:ascii="Times New Roman" w:eastAsia="Times New Roman" w:hAnsi="Times New Roman" w:cs="Times New Roman"/>
      <w:noProof/>
      <w:sz w:val="20"/>
      <w:szCs w:val="20"/>
      <w:lang w:val="ro-RO" w:eastAsia="ro-RO"/>
    </w:rPr>
  </w:style>
  <w:style w:type="paragraph" w:customStyle="1" w:styleId="Bullet1">
    <w:name w:val="Bullet1"/>
    <w:basedOn w:val="Normal"/>
    <w:rsid w:val="00F863BB"/>
    <w:pPr>
      <w:numPr>
        <w:numId w:val="21"/>
      </w:numPr>
      <w:spacing w:before="60"/>
    </w:pPr>
    <w:rPr>
      <w:rFonts w:ascii="Arial" w:hAnsi="Arial"/>
      <w:sz w:val="18"/>
      <w:lang w:val="en-GB" w:eastAsia="en-US"/>
    </w:rPr>
  </w:style>
  <w:style w:type="paragraph" w:styleId="Textnotdesubsol">
    <w:name w:val="footnote text"/>
    <w:basedOn w:val="Normal"/>
    <w:link w:val="TextnotdesubsolCaracter"/>
    <w:rsid w:val="00F863BB"/>
    <w:rPr>
      <w:sz w:val="20"/>
      <w:szCs w:val="20"/>
    </w:rPr>
  </w:style>
  <w:style w:type="character" w:customStyle="1" w:styleId="TextnotdesubsolCaracter">
    <w:name w:val="Text notă de subsol Caracter"/>
    <w:basedOn w:val="Fontdeparagrafimplicit"/>
    <w:link w:val="Textnotdesubsol"/>
    <w:rsid w:val="00F863BB"/>
    <w:rPr>
      <w:rFonts w:ascii="Times New Roman" w:eastAsia="Times New Roman" w:hAnsi="Times New Roman" w:cs="Times New Roman"/>
      <w:noProof/>
      <w:sz w:val="20"/>
      <w:szCs w:val="20"/>
      <w:lang w:val="ro-RO" w:eastAsia="ro-RO"/>
    </w:rPr>
  </w:style>
  <w:style w:type="paragraph" w:customStyle="1" w:styleId="bullet2">
    <w:name w:val="bullet2"/>
    <w:basedOn w:val="Normal"/>
    <w:rsid w:val="00F863BB"/>
    <w:pPr>
      <w:numPr>
        <w:numId w:val="22"/>
      </w:numPr>
      <w:tabs>
        <w:tab w:val="clear" w:pos="360"/>
        <w:tab w:val="num" w:pos="567"/>
      </w:tabs>
      <w:spacing w:before="60"/>
      <w:ind w:left="568" w:hanging="284"/>
    </w:pPr>
    <w:rPr>
      <w:rFonts w:ascii="Arial" w:hAnsi="Arial"/>
      <w:sz w:val="18"/>
      <w:lang w:val="en-GB" w:eastAsia="en-US"/>
    </w:rPr>
  </w:style>
  <w:style w:type="paragraph" w:customStyle="1" w:styleId="Para">
    <w:name w:val="Para"/>
    <w:rsid w:val="00F863BB"/>
    <w:pPr>
      <w:widowControl w:val="0"/>
      <w:adjustRightInd w:val="0"/>
      <w:spacing w:after="0" w:line="360" w:lineRule="auto"/>
      <w:ind w:firstLine="709"/>
      <w:jc w:val="both"/>
      <w:textAlignment w:val="baseline"/>
    </w:pPr>
    <w:rPr>
      <w:rFonts w:ascii="TimesRomanR" w:eastAsia="Times New Roman" w:hAnsi="TimesRomanR" w:cs="Times New Roman"/>
      <w:noProof/>
      <w:sz w:val="24"/>
      <w:szCs w:val="20"/>
    </w:rPr>
  </w:style>
  <w:style w:type="paragraph" w:customStyle="1" w:styleId="bullett1indent">
    <w:name w:val="bullett1 indent"/>
    <w:basedOn w:val="Normal"/>
    <w:rsid w:val="00F863BB"/>
    <w:pPr>
      <w:numPr>
        <w:numId w:val="23"/>
      </w:numPr>
      <w:tabs>
        <w:tab w:val="clear" w:pos="360"/>
        <w:tab w:val="num" w:pos="709"/>
      </w:tabs>
      <w:spacing w:before="60"/>
      <w:ind w:left="709"/>
    </w:pPr>
    <w:rPr>
      <w:rFonts w:ascii="Arial" w:hAnsi="Arial"/>
      <w:sz w:val="18"/>
      <w:lang w:val="en-GB" w:eastAsia="en-US"/>
    </w:rPr>
  </w:style>
  <w:style w:type="paragraph" w:customStyle="1" w:styleId="Linie">
    <w:name w:val="Linie"/>
    <w:basedOn w:val="Normal"/>
    <w:rsid w:val="00F863BB"/>
    <w:pPr>
      <w:spacing w:line="360" w:lineRule="auto"/>
      <w:ind w:left="360" w:hanging="360"/>
    </w:pPr>
    <w:rPr>
      <w:rFonts w:ascii="TimesRomanR" w:hAnsi="TimesRomanR"/>
      <w:sz w:val="24"/>
      <w:lang w:val="en-US" w:eastAsia="en-US"/>
    </w:rPr>
  </w:style>
  <w:style w:type="paragraph" w:customStyle="1" w:styleId="ParaAr">
    <w:name w:val="ParaAr"/>
    <w:basedOn w:val="Normal"/>
    <w:rsid w:val="00F863BB"/>
    <w:pPr>
      <w:overflowPunct w:val="0"/>
      <w:autoSpaceDE w:val="0"/>
      <w:autoSpaceDN w:val="0"/>
      <w:spacing w:line="360" w:lineRule="auto"/>
      <w:ind w:firstLine="709"/>
    </w:pPr>
    <w:rPr>
      <w:rFonts w:ascii="ArialUpR" w:hAnsi="ArialUpR"/>
      <w:sz w:val="24"/>
      <w:lang w:val="en-US" w:eastAsia="en-US"/>
    </w:rPr>
  </w:style>
  <w:style w:type="paragraph" w:styleId="List">
    <w:name w:val="List"/>
    <w:basedOn w:val="Normal"/>
    <w:uiPriority w:val="99"/>
    <w:rsid w:val="00F863BB"/>
    <w:pPr>
      <w:autoSpaceDE w:val="0"/>
      <w:autoSpaceDN w:val="0"/>
    </w:pPr>
    <w:rPr>
      <w:lang w:val="en-US" w:eastAsia="en-US"/>
    </w:rPr>
  </w:style>
  <w:style w:type="paragraph" w:customStyle="1" w:styleId="BodyTextNum">
    <w:name w:val="Body Text Num"/>
    <w:basedOn w:val="Corptext"/>
    <w:next w:val="Corptext"/>
    <w:rsid w:val="00F863BB"/>
    <w:pPr>
      <w:numPr>
        <w:numId w:val="24"/>
      </w:numPr>
      <w:suppressAutoHyphens/>
      <w:spacing w:before="180" w:after="0"/>
    </w:pPr>
    <w:rPr>
      <w:rFonts w:ascii="Arial" w:hAnsi="Arial"/>
      <w:noProof w:val="0"/>
      <w:color w:val="000000"/>
      <w:sz w:val="18"/>
      <w:szCs w:val="20"/>
      <w:lang w:val="en-GB" w:eastAsia="hu-HU"/>
    </w:rPr>
  </w:style>
  <w:style w:type="character" w:styleId="Referinnotdesubsol">
    <w:name w:val="footnote reference"/>
    <w:rsid w:val="00F863BB"/>
    <w:rPr>
      <w:vertAlign w:val="superscript"/>
    </w:rPr>
  </w:style>
  <w:style w:type="paragraph" w:customStyle="1" w:styleId="ParaArChar1">
    <w:name w:val="ParaAr Char1"/>
    <w:basedOn w:val="Normal"/>
    <w:rsid w:val="00F863BB"/>
    <w:pPr>
      <w:overflowPunct w:val="0"/>
      <w:autoSpaceDE w:val="0"/>
      <w:autoSpaceDN w:val="0"/>
      <w:spacing w:line="360" w:lineRule="auto"/>
      <w:ind w:firstLine="709"/>
    </w:pPr>
    <w:rPr>
      <w:rFonts w:ascii="ArialUpR" w:hAnsi="ArialUpR"/>
      <w:sz w:val="24"/>
      <w:lang w:val="en-US" w:eastAsia="en-US"/>
    </w:rPr>
  </w:style>
  <w:style w:type="paragraph" w:styleId="Indentcorptext2">
    <w:name w:val="Body Text Indent 2"/>
    <w:basedOn w:val="Normal"/>
    <w:link w:val="Indentcorptext2Caracter"/>
    <w:rsid w:val="00F863BB"/>
    <w:pPr>
      <w:ind w:left="360"/>
      <w:jc w:val="center"/>
    </w:pPr>
  </w:style>
  <w:style w:type="character" w:customStyle="1" w:styleId="Indentcorptext2Caracter">
    <w:name w:val="Indent corp text 2 Caracter"/>
    <w:basedOn w:val="Fontdeparagrafimplicit"/>
    <w:link w:val="Indentcorptext2"/>
    <w:rsid w:val="00F863BB"/>
    <w:rPr>
      <w:rFonts w:ascii="Times New Roman" w:eastAsia="Times New Roman" w:hAnsi="Times New Roman" w:cs="Times New Roman"/>
      <w:noProof/>
      <w:lang w:val="ro-RO" w:eastAsia="ro-RO"/>
    </w:rPr>
  </w:style>
  <w:style w:type="paragraph" w:customStyle="1" w:styleId="Heading3nonum">
    <w:name w:val="Heading 3 nonum"/>
    <w:basedOn w:val="Titlu3"/>
    <w:rsid w:val="00F863BB"/>
    <w:pPr>
      <w:keepNext w:val="0"/>
      <w:keepLines/>
      <w:numPr>
        <w:ilvl w:val="0"/>
        <w:numId w:val="0"/>
      </w:numPr>
      <w:spacing w:before="120" w:line="270" w:lineRule="exact"/>
      <w:ind w:left="2160" w:hanging="360"/>
      <w:jc w:val="left"/>
    </w:pPr>
    <w:rPr>
      <w:rFonts w:ascii="Arial" w:hAnsi="Arial"/>
      <w:b w:val="0"/>
      <w:bCs w:val="0"/>
      <w:i w:val="0"/>
      <w:iCs w:val="0"/>
      <w:sz w:val="18"/>
      <w:lang w:val="en-GB" w:eastAsia="en-US"/>
    </w:rPr>
  </w:style>
  <w:style w:type="paragraph" w:customStyle="1" w:styleId="Heading2nonum">
    <w:name w:val="Heading 2nonum"/>
    <w:basedOn w:val="Titlu2"/>
    <w:rsid w:val="00F863BB"/>
    <w:pPr>
      <w:keepLines/>
      <w:numPr>
        <w:numId w:val="9"/>
      </w:numPr>
      <w:tabs>
        <w:tab w:val="left" w:pos="567"/>
      </w:tabs>
      <w:spacing w:before="280" w:after="40" w:line="300" w:lineRule="exact"/>
      <w:ind w:left="0" w:firstLine="0"/>
      <w:outlineLvl w:val="9"/>
    </w:pPr>
    <w:rPr>
      <w:rFonts w:ascii="Arial" w:hAnsi="Arial"/>
      <w:b w:val="0"/>
      <w:sz w:val="26"/>
      <w:lang w:val="en-GB" w:eastAsia="en-US"/>
    </w:rPr>
  </w:style>
  <w:style w:type="character" w:styleId="HyperlinkParcurs">
    <w:name w:val="FollowedHyperlink"/>
    <w:uiPriority w:val="99"/>
    <w:rsid w:val="00F863BB"/>
    <w:rPr>
      <w:color w:val="800080"/>
      <w:u w:val="single"/>
    </w:rPr>
  </w:style>
  <w:style w:type="paragraph" w:customStyle="1" w:styleId="font5">
    <w:name w:val="font5"/>
    <w:basedOn w:val="Normal"/>
    <w:rsid w:val="00F863BB"/>
    <w:pPr>
      <w:spacing w:before="100" w:beforeAutospacing="1" w:after="100" w:afterAutospacing="1"/>
    </w:pPr>
    <w:rPr>
      <w:rFonts w:ascii="Arial" w:hAnsi="Arial" w:cs="Arial"/>
      <w:sz w:val="16"/>
      <w:szCs w:val="16"/>
    </w:rPr>
  </w:style>
  <w:style w:type="paragraph" w:customStyle="1" w:styleId="font6">
    <w:name w:val="font6"/>
    <w:basedOn w:val="Normal"/>
    <w:rsid w:val="00F863BB"/>
    <w:pPr>
      <w:spacing w:before="100" w:beforeAutospacing="1" w:after="100" w:afterAutospacing="1"/>
    </w:pPr>
    <w:rPr>
      <w:rFonts w:ascii="Arial" w:hAnsi="Arial" w:cs="Arial"/>
      <w:b/>
      <w:bCs/>
      <w:sz w:val="16"/>
      <w:szCs w:val="16"/>
    </w:rPr>
  </w:style>
  <w:style w:type="paragraph" w:customStyle="1" w:styleId="font7">
    <w:name w:val="font7"/>
    <w:basedOn w:val="Normal"/>
    <w:rsid w:val="00F863BB"/>
    <w:pPr>
      <w:spacing w:before="100" w:beforeAutospacing="1" w:after="100" w:afterAutospacing="1"/>
    </w:pPr>
    <w:rPr>
      <w:rFonts w:ascii="Arial" w:hAnsi="Arial" w:cs="Arial"/>
      <w:sz w:val="16"/>
      <w:szCs w:val="16"/>
    </w:rPr>
  </w:style>
  <w:style w:type="paragraph" w:customStyle="1" w:styleId="font8">
    <w:name w:val="font8"/>
    <w:basedOn w:val="Normal"/>
    <w:rsid w:val="00F863BB"/>
    <w:pPr>
      <w:spacing w:before="100" w:beforeAutospacing="1" w:after="100" w:afterAutospacing="1"/>
    </w:pPr>
    <w:rPr>
      <w:rFonts w:ascii="Arial" w:hAnsi="Arial" w:cs="Arial"/>
      <w:b/>
      <w:bCs/>
      <w:sz w:val="16"/>
      <w:szCs w:val="16"/>
    </w:rPr>
  </w:style>
  <w:style w:type="paragraph" w:customStyle="1" w:styleId="xl24">
    <w:name w:val="xl24"/>
    <w:basedOn w:val="Normal"/>
    <w:rsid w:val="00F863BB"/>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hAnsi="Arial" w:cs="Arial"/>
      <w:b/>
      <w:bCs/>
      <w:color w:val="FFFFFF"/>
      <w:sz w:val="16"/>
      <w:szCs w:val="16"/>
    </w:rPr>
  </w:style>
  <w:style w:type="paragraph" w:customStyle="1" w:styleId="xl25">
    <w:name w:val="xl25"/>
    <w:basedOn w:val="Normal"/>
    <w:rsid w:val="00F863BB"/>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hAnsi="Arial" w:cs="Arial"/>
      <w:b/>
      <w:bCs/>
      <w:color w:val="FFFFFF"/>
      <w:sz w:val="16"/>
      <w:szCs w:val="16"/>
    </w:rPr>
  </w:style>
  <w:style w:type="paragraph" w:customStyle="1" w:styleId="xl26">
    <w:name w:val="xl26"/>
    <w:basedOn w:val="Normal"/>
    <w:rsid w:val="00F863BB"/>
    <w:pPr>
      <w:shd w:val="clear" w:color="auto" w:fill="008080"/>
      <w:spacing w:before="100" w:beforeAutospacing="1" w:after="100" w:afterAutospacing="1"/>
    </w:pPr>
    <w:rPr>
      <w:rFonts w:ascii="Arial" w:hAnsi="Arial" w:cs="Arial"/>
      <w:b/>
      <w:bCs/>
      <w:color w:val="FFFFFF"/>
      <w:sz w:val="16"/>
      <w:szCs w:val="16"/>
    </w:rPr>
  </w:style>
  <w:style w:type="paragraph" w:customStyle="1" w:styleId="xl27">
    <w:name w:val="xl27"/>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9">
    <w:name w:val="xl29"/>
    <w:basedOn w:val="Normal"/>
    <w:rsid w:val="00F863BB"/>
    <w:pPr>
      <w:shd w:val="clear" w:color="auto" w:fill="008080"/>
      <w:spacing w:before="100" w:beforeAutospacing="1" w:after="100" w:afterAutospacing="1"/>
    </w:pPr>
    <w:rPr>
      <w:rFonts w:ascii="Arial" w:hAnsi="Arial" w:cs="Arial"/>
      <w:b/>
      <w:bCs/>
      <w:sz w:val="16"/>
      <w:szCs w:val="16"/>
    </w:rPr>
  </w:style>
  <w:style w:type="paragraph" w:customStyle="1" w:styleId="xl30">
    <w:name w:val="xl30"/>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1">
    <w:name w:val="xl31"/>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
    <w:rsid w:val="00F863BB"/>
    <w:pPr>
      <w:shd w:val="clear" w:color="auto" w:fill="008080"/>
      <w:spacing w:before="100" w:beforeAutospacing="1" w:after="100" w:afterAutospacing="1"/>
    </w:pPr>
    <w:rPr>
      <w:rFonts w:ascii="Arial" w:hAnsi="Arial" w:cs="Arial"/>
      <w:sz w:val="16"/>
      <w:szCs w:val="16"/>
    </w:rPr>
  </w:style>
  <w:style w:type="paragraph" w:customStyle="1" w:styleId="xl33">
    <w:name w:val="xl33"/>
    <w:basedOn w:val="Normal"/>
    <w:rsid w:val="00F863BB"/>
    <w:pPr>
      <w:shd w:val="clear" w:color="auto" w:fill="008080"/>
      <w:spacing w:before="100" w:beforeAutospacing="1" w:after="100" w:afterAutospacing="1"/>
    </w:pPr>
    <w:rPr>
      <w:rFonts w:ascii="Arial" w:hAnsi="Arial" w:cs="Arial"/>
      <w:sz w:val="16"/>
      <w:szCs w:val="16"/>
    </w:rPr>
  </w:style>
  <w:style w:type="paragraph" w:customStyle="1" w:styleId="xl34">
    <w:name w:val="xl34"/>
    <w:basedOn w:val="Normal"/>
    <w:rsid w:val="00F863B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cs="Arial"/>
      <w:sz w:val="16"/>
      <w:szCs w:val="16"/>
    </w:rPr>
  </w:style>
  <w:style w:type="paragraph" w:customStyle="1" w:styleId="xl35">
    <w:name w:val="xl35"/>
    <w:basedOn w:val="Normal"/>
    <w:rsid w:val="00F863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6">
    <w:name w:val="xl36"/>
    <w:basedOn w:val="Normal"/>
    <w:rsid w:val="00F863BB"/>
    <w:pPr>
      <w:spacing w:before="100" w:beforeAutospacing="1" w:after="100" w:afterAutospacing="1"/>
    </w:pPr>
    <w:rPr>
      <w:rFonts w:ascii="Arial" w:hAnsi="Arial" w:cs="Arial"/>
      <w:color w:val="000000"/>
      <w:sz w:val="16"/>
      <w:szCs w:val="16"/>
    </w:rPr>
  </w:style>
  <w:style w:type="paragraph" w:styleId="Subtitlu">
    <w:name w:val="Subtitle"/>
    <w:basedOn w:val="Normal"/>
    <w:link w:val="SubtitluCaracter"/>
    <w:uiPriority w:val="11"/>
    <w:qFormat/>
    <w:rsid w:val="00F863BB"/>
    <w:pPr>
      <w:spacing w:line="480" w:lineRule="auto"/>
      <w:jc w:val="center"/>
    </w:pPr>
    <w:rPr>
      <w:rFonts w:ascii="Cambria" w:hAnsi="Cambria"/>
      <w:sz w:val="24"/>
      <w:szCs w:val="24"/>
    </w:rPr>
  </w:style>
  <w:style w:type="character" w:customStyle="1" w:styleId="SubtitluCaracter">
    <w:name w:val="Subtitlu Caracter"/>
    <w:basedOn w:val="Fontdeparagrafimplicit"/>
    <w:link w:val="Subtitlu"/>
    <w:uiPriority w:val="11"/>
    <w:rsid w:val="00F863BB"/>
    <w:rPr>
      <w:rFonts w:ascii="Cambria" w:eastAsia="Times New Roman" w:hAnsi="Cambria" w:cs="Times New Roman"/>
      <w:noProof/>
      <w:sz w:val="24"/>
      <w:szCs w:val="24"/>
      <w:lang w:val="ro-RO" w:eastAsia="ro-RO"/>
    </w:rPr>
  </w:style>
  <w:style w:type="paragraph" w:styleId="PreformatatHTML">
    <w:name w:val="HTML Preformatted"/>
    <w:basedOn w:val="Normal"/>
    <w:link w:val="PreformatatHTMLCaracter"/>
    <w:uiPriority w:val="99"/>
    <w:rsid w:val="00F86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eformatatHTMLCaracter">
    <w:name w:val="Preformatat HTML Caracter"/>
    <w:basedOn w:val="Fontdeparagrafimplicit"/>
    <w:link w:val="PreformatatHTML"/>
    <w:uiPriority w:val="99"/>
    <w:rsid w:val="00F863BB"/>
    <w:rPr>
      <w:rFonts w:ascii="Courier New" w:eastAsia="Times New Roman" w:hAnsi="Courier New" w:cs="Times New Roman"/>
      <w:noProof/>
      <w:sz w:val="20"/>
      <w:szCs w:val="20"/>
      <w:lang w:val="ro-RO" w:eastAsia="ro-RO"/>
    </w:rPr>
  </w:style>
  <w:style w:type="paragraph" w:customStyle="1" w:styleId="table">
    <w:name w:val="table"/>
    <w:basedOn w:val="Normal"/>
    <w:rsid w:val="00F863BB"/>
    <w:pPr>
      <w:spacing w:after="120"/>
    </w:pPr>
    <w:rPr>
      <w:lang w:val="en-GB" w:eastAsia="en-US"/>
    </w:rPr>
  </w:style>
  <w:style w:type="character" w:customStyle="1" w:styleId="BodyTextCharChar">
    <w:name w:val="Body Text Char Char"/>
    <w:rsid w:val="00F863BB"/>
    <w:rPr>
      <w:sz w:val="24"/>
      <w:lang w:val="en-US" w:eastAsia="en-US"/>
    </w:rPr>
  </w:style>
  <w:style w:type="paragraph" w:styleId="Titlu">
    <w:name w:val="Title"/>
    <w:basedOn w:val="Normal"/>
    <w:link w:val="TitluCaracter"/>
    <w:qFormat/>
    <w:rsid w:val="00F863BB"/>
    <w:pPr>
      <w:shd w:val="clear" w:color="auto" w:fill="000000"/>
      <w:tabs>
        <w:tab w:val="left" w:pos="5040"/>
        <w:tab w:val="left" w:pos="7027"/>
      </w:tabs>
      <w:ind w:left="284"/>
      <w:jc w:val="center"/>
    </w:pPr>
    <w:rPr>
      <w:rFonts w:ascii="Cambria" w:hAnsi="Cambria"/>
      <w:b/>
      <w:bCs/>
      <w:kern w:val="28"/>
      <w:sz w:val="32"/>
      <w:szCs w:val="32"/>
    </w:rPr>
  </w:style>
  <w:style w:type="character" w:customStyle="1" w:styleId="TitluCaracter">
    <w:name w:val="Titlu Caracter"/>
    <w:basedOn w:val="Fontdeparagrafimplicit"/>
    <w:link w:val="Titlu"/>
    <w:rsid w:val="00F863BB"/>
    <w:rPr>
      <w:rFonts w:ascii="Cambria" w:eastAsia="Times New Roman" w:hAnsi="Cambria" w:cs="Times New Roman"/>
      <w:b/>
      <w:bCs/>
      <w:noProof/>
      <w:kern w:val="28"/>
      <w:sz w:val="32"/>
      <w:szCs w:val="32"/>
      <w:shd w:val="clear" w:color="auto" w:fill="000000"/>
      <w:lang w:val="ro-RO" w:eastAsia="ro-RO"/>
    </w:rPr>
  </w:style>
  <w:style w:type="table" w:styleId="GrilTabel">
    <w:name w:val="Table Grid"/>
    <w:basedOn w:val="TabelNormal"/>
    <w:rsid w:val="00F863BB"/>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incomentariu">
    <w:name w:val="annotation reference"/>
    <w:uiPriority w:val="99"/>
    <w:semiHidden/>
    <w:rsid w:val="00F863BB"/>
    <w:rPr>
      <w:sz w:val="16"/>
    </w:rPr>
  </w:style>
  <w:style w:type="paragraph" w:styleId="SubiectComentariu">
    <w:name w:val="annotation subject"/>
    <w:basedOn w:val="Textcomentariu"/>
    <w:next w:val="Textcomentariu"/>
    <w:link w:val="SubiectComentariuCaracter"/>
    <w:uiPriority w:val="99"/>
    <w:rsid w:val="00F863BB"/>
    <w:pPr>
      <w:widowControl/>
      <w:adjustRightInd/>
      <w:spacing w:after="120" w:line="240" w:lineRule="auto"/>
      <w:ind w:left="1138"/>
      <w:textAlignment w:val="auto"/>
    </w:pPr>
    <w:rPr>
      <w:b/>
      <w:bCs/>
    </w:rPr>
  </w:style>
  <w:style w:type="character" w:customStyle="1" w:styleId="SubiectComentariuCaracter">
    <w:name w:val="Subiect Comentariu Caracter"/>
    <w:basedOn w:val="TextcomentariuCaracter"/>
    <w:link w:val="SubiectComentariu"/>
    <w:uiPriority w:val="99"/>
    <w:rsid w:val="00F863BB"/>
    <w:rPr>
      <w:rFonts w:ascii="Times New Roman" w:eastAsia="Times New Roman" w:hAnsi="Times New Roman" w:cs="Times New Roman"/>
      <w:b/>
      <w:bCs/>
      <w:noProof/>
      <w:sz w:val="20"/>
      <w:szCs w:val="20"/>
      <w:lang w:val="ro-RO" w:eastAsia="ro-RO"/>
    </w:rPr>
  </w:style>
  <w:style w:type="paragraph" w:styleId="Textsimplu">
    <w:name w:val="Plain Text"/>
    <w:basedOn w:val="Normal"/>
    <w:link w:val="TextsimpluCaracter"/>
    <w:rsid w:val="00F863BB"/>
    <w:pPr>
      <w:autoSpaceDE w:val="0"/>
      <w:autoSpaceDN w:val="0"/>
      <w:spacing w:line="240" w:lineRule="auto"/>
      <w:textAlignment w:val="auto"/>
    </w:pPr>
    <w:rPr>
      <w:rFonts w:ascii="Courier New" w:hAnsi="Courier New"/>
      <w:sz w:val="20"/>
      <w:szCs w:val="20"/>
    </w:rPr>
  </w:style>
  <w:style w:type="character" w:customStyle="1" w:styleId="TextsimpluCaracter">
    <w:name w:val="Text simplu Caracter"/>
    <w:basedOn w:val="Fontdeparagrafimplicit"/>
    <w:link w:val="Textsimplu"/>
    <w:rsid w:val="00F863BB"/>
    <w:rPr>
      <w:rFonts w:ascii="Courier New" w:eastAsia="Times New Roman" w:hAnsi="Courier New" w:cs="Times New Roman"/>
      <w:noProof/>
      <w:sz w:val="20"/>
      <w:szCs w:val="20"/>
      <w:lang w:val="ro-RO" w:eastAsia="ro-RO"/>
    </w:rPr>
  </w:style>
  <w:style w:type="paragraph" w:customStyle="1" w:styleId="AppendixName">
    <w:name w:val="Appendix Name"/>
    <w:basedOn w:val="Normal"/>
    <w:rsid w:val="00F863BB"/>
    <w:pPr>
      <w:widowControl/>
      <w:adjustRightInd/>
      <w:spacing w:before="480" w:after="120" w:line="240" w:lineRule="auto"/>
      <w:ind w:left="284"/>
      <w:jc w:val="center"/>
      <w:textAlignment w:val="auto"/>
    </w:pPr>
    <w:rPr>
      <w:b/>
      <w:bCs/>
      <w:smallCaps/>
      <w:sz w:val="32"/>
      <w:szCs w:val="32"/>
      <w:lang w:val="en-GB" w:eastAsia="en-US"/>
    </w:rPr>
  </w:style>
  <w:style w:type="paragraph" w:customStyle="1" w:styleId="western">
    <w:name w:val="western"/>
    <w:basedOn w:val="Normal"/>
    <w:rsid w:val="00F863BB"/>
    <w:pPr>
      <w:widowControl/>
      <w:adjustRightInd/>
      <w:spacing w:before="100" w:line="240" w:lineRule="auto"/>
      <w:textAlignment w:val="auto"/>
    </w:pPr>
    <w:rPr>
      <w:rFonts w:eastAsia="Arial Unicode MS"/>
      <w:color w:val="000000"/>
      <w:sz w:val="28"/>
    </w:rPr>
  </w:style>
  <w:style w:type="paragraph" w:customStyle="1" w:styleId="Default">
    <w:name w:val="Default"/>
    <w:rsid w:val="00F863B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notdefinal">
    <w:name w:val="endnote text"/>
    <w:basedOn w:val="Normal"/>
    <w:link w:val="TextnotdefinalCaracter"/>
    <w:uiPriority w:val="99"/>
    <w:semiHidden/>
    <w:rsid w:val="00F863BB"/>
    <w:pPr>
      <w:widowControl/>
      <w:adjustRightInd/>
      <w:spacing w:line="240" w:lineRule="auto"/>
      <w:textAlignment w:val="auto"/>
    </w:pPr>
    <w:rPr>
      <w:sz w:val="20"/>
      <w:szCs w:val="20"/>
    </w:rPr>
  </w:style>
  <w:style w:type="character" w:customStyle="1" w:styleId="TextnotdefinalCaracter">
    <w:name w:val="Text notă de final Caracter"/>
    <w:basedOn w:val="Fontdeparagrafimplicit"/>
    <w:link w:val="Textnotdefinal"/>
    <w:uiPriority w:val="99"/>
    <w:semiHidden/>
    <w:rsid w:val="00F863BB"/>
    <w:rPr>
      <w:rFonts w:ascii="Times New Roman" w:eastAsia="Times New Roman" w:hAnsi="Times New Roman" w:cs="Times New Roman"/>
      <w:noProof/>
      <w:sz w:val="20"/>
      <w:szCs w:val="20"/>
      <w:lang w:val="ro-RO" w:eastAsia="ro-RO"/>
    </w:rPr>
  </w:style>
  <w:style w:type="character" w:styleId="Referinnotdefinal">
    <w:name w:val="endnote reference"/>
    <w:uiPriority w:val="99"/>
    <w:semiHidden/>
    <w:rsid w:val="00F863BB"/>
    <w:rPr>
      <w:vertAlign w:val="superscript"/>
    </w:rPr>
  </w:style>
  <w:style w:type="character" w:customStyle="1" w:styleId="tpa1">
    <w:name w:val="tpa1"/>
    <w:rsid w:val="00F863BB"/>
    <w:rPr>
      <w:rFonts w:cs="Times New Roman"/>
    </w:rPr>
  </w:style>
  <w:style w:type="character" w:customStyle="1" w:styleId="tal1">
    <w:name w:val="tal1"/>
    <w:rsid w:val="00F863BB"/>
    <w:rPr>
      <w:rFonts w:cs="Times New Roman"/>
    </w:rPr>
  </w:style>
  <w:style w:type="character" w:customStyle="1" w:styleId="tli1">
    <w:name w:val="tli1"/>
    <w:rsid w:val="00F863BB"/>
    <w:rPr>
      <w:rFonts w:cs="Times New Roman"/>
    </w:rPr>
  </w:style>
  <w:style w:type="character" w:customStyle="1" w:styleId="li1">
    <w:name w:val="li1"/>
    <w:rsid w:val="00F863BB"/>
    <w:rPr>
      <w:b/>
      <w:color w:val="8F0000"/>
    </w:rPr>
  </w:style>
  <w:style w:type="paragraph" w:customStyle="1" w:styleId="CaracterCaracterCaracterCaracterCaracter">
    <w:name w:val="Caracter Caracter Caracter Caracter Caracter"/>
    <w:basedOn w:val="Normal"/>
    <w:rsid w:val="00F863BB"/>
    <w:pPr>
      <w:widowControl/>
      <w:adjustRightInd/>
      <w:spacing w:line="240" w:lineRule="auto"/>
      <w:textAlignment w:val="auto"/>
    </w:pPr>
    <w:rPr>
      <w:sz w:val="24"/>
      <w:szCs w:val="24"/>
      <w:lang w:val="pl-PL" w:eastAsia="pl-PL"/>
    </w:rPr>
  </w:style>
  <w:style w:type="paragraph" w:customStyle="1" w:styleId="CaracterCaracter">
    <w:name w:val="Caracter Caracter"/>
    <w:basedOn w:val="Normal"/>
    <w:rsid w:val="00F863BB"/>
    <w:pPr>
      <w:widowControl/>
      <w:adjustRightInd/>
      <w:spacing w:line="240" w:lineRule="auto"/>
      <w:textAlignment w:val="auto"/>
    </w:pPr>
    <w:rPr>
      <w:sz w:val="24"/>
      <w:szCs w:val="24"/>
      <w:lang w:val="pl-PL" w:eastAsia="pl-PL"/>
    </w:rPr>
  </w:style>
  <w:style w:type="paragraph" w:styleId="Textbloc">
    <w:name w:val="Block Text"/>
    <w:basedOn w:val="Normal"/>
    <w:uiPriority w:val="99"/>
    <w:rsid w:val="00F863BB"/>
    <w:pPr>
      <w:widowControl/>
      <w:adjustRightInd/>
      <w:spacing w:line="240" w:lineRule="auto"/>
      <w:ind w:left="-720" w:right="-360" w:firstLine="1080"/>
      <w:textAlignment w:val="auto"/>
    </w:pPr>
    <w:rPr>
      <w:sz w:val="24"/>
      <w:szCs w:val="24"/>
      <w:lang w:val="fr-FR"/>
    </w:rPr>
  </w:style>
  <w:style w:type="paragraph" w:customStyle="1" w:styleId="Style1">
    <w:name w:val="Style1"/>
    <w:basedOn w:val="Normal"/>
    <w:autoRedefine/>
    <w:rsid w:val="00F863BB"/>
    <w:pPr>
      <w:widowControl/>
      <w:numPr>
        <w:numId w:val="25"/>
      </w:numPr>
      <w:adjustRightInd/>
      <w:spacing w:line="240" w:lineRule="auto"/>
      <w:textAlignment w:val="auto"/>
    </w:pPr>
    <w:rPr>
      <w:sz w:val="24"/>
      <w:u w:val="single"/>
      <w:lang w:val="en-GB" w:eastAsia="en-US"/>
    </w:rPr>
  </w:style>
  <w:style w:type="paragraph" w:customStyle="1" w:styleId="HyphenIndent">
    <w:name w:val="Hyphen Indent"/>
    <w:basedOn w:val="Normal"/>
    <w:rsid w:val="00F863BB"/>
    <w:pPr>
      <w:widowControl/>
      <w:adjustRightInd/>
      <w:spacing w:after="120" w:line="240" w:lineRule="auto"/>
      <w:ind w:left="2376"/>
      <w:textAlignment w:val="auto"/>
    </w:pPr>
    <w:rPr>
      <w:lang w:val="en-GB" w:eastAsia="en-US"/>
    </w:rPr>
  </w:style>
  <w:style w:type="paragraph" w:styleId="Cuprins3">
    <w:name w:val="toc 3"/>
    <w:basedOn w:val="Normal"/>
    <w:next w:val="Normal"/>
    <w:autoRedefine/>
    <w:uiPriority w:val="39"/>
    <w:qFormat/>
    <w:rsid w:val="00F863BB"/>
    <w:pPr>
      <w:widowControl/>
      <w:tabs>
        <w:tab w:val="left" w:pos="1440"/>
        <w:tab w:val="right" w:pos="8928"/>
      </w:tabs>
      <w:adjustRightInd/>
      <w:spacing w:before="240" w:line="240" w:lineRule="auto"/>
      <w:ind w:left="720"/>
      <w:textAlignment w:val="auto"/>
    </w:pPr>
    <w:rPr>
      <w:lang w:val="en-GB" w:eastAsia="en-US"/>
    </w:rPr>
  </w:style>
  <w:style w:type="paragraph" w:customStyle="1" w:styleId="ContentsTitle">
    <w:name w:val="Contents Title"/>
    <w:basedOn w:val="Normal"/>
    <w:rsid w:val="00F863BB"/>
    <w:pPr>
      <w:widowControl/>
      <w:adjustRightInd/>
      <w:spacing w:after="240" w:line="360" w:lineRule="auto"/>
      <w:ind w:left="284"/>
      <w:jc w:val="center"/>
      <w:textAlignment w:val="auto"/>
    </w:pPr>
    <w:rPr>
      <w:rFonts w:ascii="Arial Narrow" w:hAnsi="Arial Narrow"/>
      <w:b/>
      <w:bCs/>
      <w:i/>
      <w:iCs/>
      <w:smallCaps/>
      <w:sz w:val="32"/>
      <w:szCs w:val="32"/>
      <w:lang w:val="en-US" w:eastAsia="en-US"/>
    </w:rPr>
  </w:style>
  <w:style w:type="paragraph" w:styleId="Plandocument">
    <w:name w:val="Document Map"/>
    <w:basedOn w:val="Normal"/>
    <w:link w:val="PlandocumentCaracter"/>
    <w:uiPriority w:val="99"/>
    <w:semiHidden/>
    <w:rsid w:val="00F863BB"/>
    <w:pPr>
      <w:widowControl/>
      <w:shd w:val="clear" w:color="auto" w:fill="000080"/>
      <w:adjustRightInd/>
      <w:spacing w:after="120" w:line="360" w:lineRule="auto"/>
      <w:ind w:left="284"/>
      <w:textAlignment w:val="auto"/>
    </w:pPr>
    <w:rPr>
      <w:sz w:val="0"/>
      <w:szCs w:val="0"/>
    </w:rPr>
  </w:style>
  <w:style w:type="character" w:customStyle="1" w:styleId="PlandocumentCaracter">
    <w:name w:val="Plan document Caracter"/>
    <w:basedOn w:val="Fontdeparagrafimplicit"/>
    <w:link w:val="Plandocument"/>
    <w:uiPriority w:val="99"/>
    <w:semiHidden/>
    <w:rsid w:val="00F863BB"/>
    <w:rPr>
      <w:rFonts w:ascii="Times New Roman" w:eastAsia="Times New Roman" w:hAnsi="Times New Roman" w:cs="Times New Roman"/>
      <w:noProof/>
      <w:sz w:val="0"/>
      <w:szCs w:val="0"/>
      <w:shd w:val="clear" w:color="auto" w:fill="000080"/>
      <w:lang w:val="ro-RO" w:eastAsia="ro-RO"/>
    </w:rPr>
  </w:style>
  <w:style w:type="paragraph" w:customStyle="1" w:styleId="EquationIndent">
    <w:name w:val="Equation Indent"/>
    <w:basedOn w:val="Normal"/>
    <w:rsid w:val="00F863BB"/>
    <w:pPr>
      <w:widowControl/>
      <w:adjustRightInd/>
      <w:spacing w:before="120" w:after="120" w:line="240" w:lineRule="auto"/>
      <w:ind w:left="2880"/>
      <w:textAlignment w:val="auto"/>
    </w:pPr>
    <w:rPr>
      <w:lang w:val="en-GB" w:eastAsia="en-US"/>
    </w:rPr>
  </w:style>
  <w:style w:type="paragraph" w:customStyle="1" w:styleId="NormalIndent10">
    <w:name w:val="Normal Indent 1.0"/>
    <w:basedOn w:val="Normal"/>
    <w:rsid w:val="00F863BB"/>
    <w:pPr>
      <w:keepLines/>
      <w:widowControl/>
      <w:adjustRightInd/>
      <w:spacing w:before="80" w:after="120" w:line="240" w:lineRule="auto"/>
      <w:ind w:left="1152"/>
      <w:textAlignment w:val="auto"/>
    </w:pPr>
    <w:rPr>
      <w:lang w:val="en-GB" w:eastAsia="en-US"/>
    </w:rPr>
  </w:style>
  <w:style w:type="paragraph" w:styleId="Tabeldefiguri">
    <w:name w:val="table of figures"/>
    <w:aliases w:val="Figura nr."/>
    <w:basedOn w:val="Normal"/>
    <w:next w:val="Normal"/>
    <w:semiHidden/>
    <w:rsid w:val="00F863BB"/>
    <w:pPr>
      <w:widowControl/>
      <w:tabs>
        <w:tab w:val="left" w:pos="8505"/>
      </w:tabs>
      <w:adjustRightInd/>
      <w:spacing w:before="120" w:after="120" w:line="240" w:lineRule="auto"/>
      <w:ind w:left="284"/>
      <w:textAlignment w:val="auto"/>
    </w:pPr>
    <w:rPr>
      <w:lang w:val="en-GB" w:eastAsia="en-US"/>
    </w:rPr>
  </w:style>
  <w:style w:type="paragraph" w:styleId="Cuprins2">
    <w:name w:val="toc 2"/>
    <w:basedOn w:val="Normal"/>
    <w:next w:val="Normal"/>
    <w:autoRedefine/>
    <w:uiPriority w:val="39"/>
    <w:qFormat/>
    <w:rsid w:val="00F863BB"/>
    <w:pPr>
      <w:widowControl/>
      <w:tabs>
        <w:tab w:val="left" w:pos="1440"/>
        <w:tab w:val="right" w:pos="8928"/>
      </w:tabs>
      <w:adjustRightInd/>
      <w:spacing w:before="120" w:line="240" w:lineRule="auto"/>
      <w:ind w:left="1440" w:right="810" w:hanging="720"/>
      <w:textAlignment w:val="auto"/>
    </w:pPr>
    <w:rPr>
      <w:lang w:val="en-GB" w:eastAsia="en-US"/>
    </w:rPr>
  </w:style>
  <w:style w:type="paragraph" w:customStyle="1" w:styleId="Bullet20">
    <w:name w:val="Bullet 2"/>
    <w:basedOn w:val="Normal"/>
    <w:rsid w:val="00F863BB"/>
    <w:pPr>
      <w:widowControl/>
      <w:numPr>
        <w:numId w:val="36"/>
      </w:numPr>
      <w:adjustRightInd/>
      <w:spacing w:before="120" w:after="120" w:line="240" w:lineRule="auto"/>
      <w:textAlignment w:val="auto"/>
    </w:pPr>
    <w:rPr>
      <w:lang w:val="en-GB" w:eastAsia="en-US"/>
    </w:rPr>
  </w:style>
  <w:style w:type="paragraph" w:customStyle="1" w:styleId="Figure">
    <w:name w:val="Figure"/>
    <w:basedOn w:val="Legend"/>
    <w:rsid w:val="00F863BB"/>
    <w:pPr>
      <w:adjustRightInd/>
      <w:spacing w:before="240" w:after="240" w:line="240" w:lineRule="auto"/>
      <w:ind w:left="284"/>
      <w:textAlignment w:val="auto"/>
    </w:pPr>
    <w:rPr>
      <w:i/>
      <w:iCs/>
      <w:sz w:val="20"/>
      <w:lang w:val="en-GB" w:eastAsia="en-US"/>
    </w:rPr>
  </w:style>
  <w:style w:type="paragraph" w:customStyle="1" w:styleId="TableofFiguresList">
    <w:name w:val="Table of Figures List"/>
    <w:basedOn w:val="Tabeldefiguri"/>
    <w:rsid w:val="00F863BB"/>
    <w:rPr>
      <w:b/>
      <w:bCs/>
    </w:rPr>
  </w:style>
  <w:style w:type="paragraph" w:styleId="Index1">
    <w:name w:val="index 1"/>
    <w:basedOn w:val="Normal"/>
    <w:next w:val="Normal"/>
    <w:autoRedefine/>
    <w:rsid w:val="00F863BB"/>
    <w:pPr>
      <w:widowControl/>
      <w:tabs>
        <w:tab w:val="right" w:pos="4608"/>
      </w:tabs>
      <w:adjustRightInd/>
      <w:spacing w:line="360" w:lineRule="auto"/>
      <w:ind w:left="240" w:hanging="240"/>
      <w:textAlignment w:val="auto"/>
    </w:pPr>
    <w:rPr>
      <w:lang w:val="en-GB" w:eastAsia="en-US"/>
    </w:rPr>
  </w:style>
  <w:style w:type="paragraph" w:customStyle="1" w:styleId="NosList">
    <w:name w:val="Nos List"/>
    <w:basedOn w:val="NormalIndent10"/>
    <w:rsid w:val="00F863BB"/>
    <w:pPr>
      <w:numPr>
        <w:numId w:val="32"/>
      </w:numPr>
      <w:spacing w:before="120"/>
    </w:pPr>
  </w:style>
  <w:style w:type="paragraph" w:styleId="Cuprins4">
    <w:name w:val="toc 4"/>
    <w:basedOn w:val="Normal"/>
    <w:next w:val="Normal"/>
    <w:autoRedefine/>
    <w:semiHidden/>
    <w:rsid w:val="00F863BB"/>
    <w:pPr>
      <w:widowControl/>
      <w:tabs>
        <w:tab w:val="right" w:pos="8928"/>
      </w:tabs>
      <w:adjustRightInd/>
      <w:spacing w:after="120" w:line="240" w:lineRule="auto"/>
      <w:ind w:left="720"/>
      <w:textAlignment w:val="auto"/>
    </w:pPr>
    <w:rPr>
      <w:lang w:val="en-GB" w:eastAsia="en-US"/>
    </w:rPr>
  </w:style>
  <w:style w:type="paragraph" w:customStyle="1" w:styleId="Note">
    <w:name w:val="Note"/>
    <w:basedOn w:val="NormalIndent10"/>
    <w:rsid w:val="00F863BB"/>
    <w:pPr>
      <w:spacing w:before="120"/>
      <w:ind w:left="1858" w:hanging="720"/>
    </w:pPr>
  </w:style>
  <w:style w:type="paragraph" w:customStyle="1" w:styleId="ListofTables">
    <w:name w:val="List of Tables"/>
    <w:basedOn w:val="Normal"/>
    <w:rsid w:val="00F863BB"/>
    <w:pPr>
      <w:widowControl/>
      <w:adjustRightInd/>
      <w:spacing w:before="120" w:after="120" w:line="240" w:lineRule="auto"/>
      <w:ind w:left="284"/>
      <w:textAlignment w:val="auto"/>
    </w:pPr>
    <w:rPr>
      <w:b/>
      <w:bCs/>
      <w:lang w:val="en-GB" w:eastAsia="en-US"/>
    </w:rPr>
  </w:style>
  <w:style w:type="paragraph" w:customStyle="1" w:styleId="ListofFigures">
    <w:name w:val="List of Figures"/>
    <w:basedOn w:val="ListofTables"/>
    <w:rsid w:val="00F863BB"/>
    <w:pPr>
      <w:jc w:val="center"/>
    </w:pPr>
    <w:rPr>
      <w:smallCaps/>
      <w:sz w:val="28"/>
      <w:szCs w:val="28"/>
    </w:rPr>
  </w:style>
  <w:style w:type="paragraph" w:customStyle="1" w:styleId="ListofEquations">
    <w:name w:val="List of Equations"/>
    <w:basedOn w:val="ListofFigures"/>
    <w:rsid w:val="00F863BB"/>
  </w:style>
  <w:style w:type="paragraph" w:styleId="Cuprins5">
    <w:name w:val="toc 5"/>
    <w:basedOn w:val="Normal"/>
    <w:next w:val="Normal"/>
    <w:autoRedefine/>
    <w:semiHidden/>
    <w:rsid w:val="00F863BB"/>
    <w:pPr>
      <w:widowControl/>
      <w:adjustRightInd/>
      <w:spacing w:after="120" w:line="240" w:lineRule="auto"/>
      <w:ind w:left="880"/>
      <w:textAlignment w:val="auto"/>
    </w:pPr>
    <w:rPr>
      <w:lang w:val="en-GB" w:eastAsia="en-US"/>
    </w:rPr>
  </w:style>
  <w:style w:type="paragraph" w:styleId="Cuprins6">
    <w:name w:val="toc 6"/>
    <w:basedOn w:val="Normal"/>
    <w:next w:val="Normal"/>
    <w:autoRedefine/>
    <w:semiHidden/>
    <w:rsid w:val="00F863BB"/>
    <w:pPr>
      <w:widowControl/>
      <w:adjustRightInd/>
      <w:spacing w:after="120" w:line="240" w:lineRule="auto"/>
      <w:ind w:left="1100"/>
      <w:textAlignment w:val="auto"/>
    </w:pPr>
    <w:rPr>
      <w:lang w:val="en-GB" w:eastAsia="en-US"/>
    </w:rPr>
  </w:style>
  <w:style w:type="paragraph" w:styleId="Cuprins7">
    <w:name w:val="toc 7"/>
    <w:basedOn w:val="Normal"/>
    <w:next w:val="Normal"/>
    <w:autoRedefine/>
    <w:semiHidden/>
    <w:rsid w:val="00F863BB"/>
    <w:pPr>
      <w:widowControl/>
      <w:adjustRightInd/>
      <w:spacing w:after="120" w:line="240" w:lineRule="auto"/>
      <w:ind w:left="1320"/>
      <w:textAlignment w:val="auto"/>
    </w:pPr>
    <w:rPr>
      <w:lang w:val="en-GB" w:eastAsia="en-US"/>
    </w:rPr>
  </w:style>
  <w:style w:type="paragraph" w:styleId="Cuprins8">
    <w:name w:val="toc 8"/>
    <w:basedOn w:val="Normal"/>
    <w:next w:val="Normal"/>
    <w:autoRedefine/>
    <w:semiHidden/>
    <w:rsid w:val="00F863BB"/>
    <w:pPr>
      <w:widowControl/>
      <w:adjustRightInd/>
      <w:spacing w:after="120" w:line="240" w:lineRule="auto"/>
      <w:ind w:left="1540"/>
      <w:textAlignment w:val="auto"/>
    </w:pPr>
    <w:rPr>
      <w:lang w:val="en-GB" w:eastAsia="en-US"/>
    </w:rPr>
  </w:style>
  <w:style w:type="paragraph" w:styleId="Cuprins9">
    <w:name w:val="toc 9"/>
    <w:basedOn w:val="Normal"/>
    <w:next w:val="Normal"/>
    <w:autoRedefine/>
    <w:semiHidden/>
    <w:rsid w:val="00F863BB"/>
    <w:pPr>
      <w:widowControl/>
      <w:adjustRightInd/>
      <w:spacing w:after="120" w:line="240" w:lineRule="auto"/>
      <w:ind w:left="1760"/>
      <w:textAlignment w:val="auto"/>
    </w:pPr>
    <w:rPr>
      <w:lang w:val="en-GB" w:eastAsia="en-US"/>
    </w:rPr>
  </w:style>
  <w:style w:type="paragraph" w:customStyle="1" w:styleId="Indent2">
    <w:name w:val="Indent 2"/>
    <w:basedOn w:val="Normal"/>
    <w:rsid w:val="00F863BB"/>
    <w:pPr>
      <w:widowControl/>
      <w:adjustRightInd/>
      <w:spacing w:before="80" w:after="120" w:line="240" w:lineRule="auto"/>
      <w:ind w:left="2016"/>
      <w:textAlignment w:val="auto"/>
    </w:pPr>
    <w:rPr>
      <w:lang w:val="en-GB" w:eastAsia="en-US"/>
    </w:rPr>
  </w:style>
  <w:style w:type="paragraph" w:customStyle="1" w:styleId="HyphenBullet">
    <w:name w:val="Hyphen Bullet"/>
    <w:basedOn w:val="Normal"/>
    <w:rsid w:val="00F863BB"/>
    <w:pPr>
      <w:widowControl/>
      <w:numPr>
        <w:numId w:val="34"/>
      </w:numPr>
      <w:adjustRightInd/>
      <w:spacing w:before="60" w:after="60" w:line="240" w:lineRule="auto"/>
      <w:textAlignment w:val="auto"/>
    </w:pPr>
    <w:rPr>
      <w:lang w:val="en-GB" w:eastAsia="en-US"/>
    </w:rPr>
  </w:style>
  <w:style w:type="paragraph" w:customStyle="1" w:styleId="Superscript">
    <w:name w:val="Superscript"/>
    <w:basedOn w:val="Normal"/>
    <w:rsid w:val="00F863BB"/>
    <w:pPr>
      <w:widowControl/>
      <w:adjustRightInd/>
      <w:spacing w:after="120" w:line="240" w:lineRule="auto"/>
      <w:ind w:left="284"/>
      <w:textAlignment w:val="auto"/>
    </w:pPr>
    <w:rPr>
      <w:vertAlign w:val="superscript"/>
      <w:lang w:val="en-GB" w:eastAsia="en-US"/>
    </w:rPr>
  </w:style>
  <w:style w:type="paragraph" w:customStyle="1" w:styleId="Subscript">
    <w:name w:val="Subscript"/>
    <w:basedOn w:val="Normal"/>
    <w:rsid w:val="00F863BB"/>
    <w:pPr>
      <w:widowControl/>
      <w:adjustRightInd/>
      <w:spacing w:after="120" w:line="240" w:lineRule="auto"/>
      <w:ind w:left="284"/>
      <w:textAlignment w:val="auto"/>
    </w:pPr>
    <w:rPr>
      <w:vertAlign w:val="subscript"/>
      <w:lang w:val="en-GB" w:eastAsia="en-US"/>
    </w:rPr>
  </w:style>
  <w:style w:type="paragraph" w:customStyle="1" w:styleId="appendix">
    <w:name w:val="appendix"/>
    <w:basedOn w:val="Normal"/>
    <w:rsid w:val="00F863BB"/>
    <w:pPr>
      <w:widowControl/>
      <w:shd w:val="clear" w:color="auto" w:fill="000000"/>
      <w:adjustRightInd/>
      <w:spacing w:before="2160" w:after="120" w:line="240" w:lineRule="auto"/>
      <w:ind w:left="284"/>
      <w:jc w:val="center"/>
      <w:textAlignment w:val="auto"/>
    </w:pPr>
    <w:rPr>
      <w:b/>
      <w:bCs/>
      <w:smallCaps/>
      <w:sz w:val="36"/>
      <w:szCs w:val="36"/>
      <w:lang w:val="en-GB" w:eastAsia="en-US"/>
    </w:rPr>
  </w:style>
  <w:style w:type="paragraph" w:customStyle="1" w:styleId="Heading4">
    <w:name w:val="Heading4"/>
    <w:basedOn w:val="Normal"/>
    <w:next w:val="Normal"/>
    <w:rsid w:val="00F863BB"/>
    <w:pPr>
      <w:widowControl/>
      <w:numPr>
        <w:numId w:val="31"/>
      </w:numPr>
      <w:adjustRightInd/>
      <w:spacing w:after="120" w:line="240" w:lineRule="auto"/>
      <w:textAlignment w:val="auto"/>
    </w:pPr>
    <w:rPr>
      <w:b/>
      <w:bCs/>
      <w:lang w:val="en-GB" w:eastAsia="en-US"/>
    </w:rPr>
  </w:style>
  <w:style w:type="paragraph" w:customStyle="1" w:styleId="Bulletabc">
    <w:name w:val="Bullet abc"/>
    <w:basedOn w:val="Normal"/>
    <w:rsid w:val="00F863BB"/>
    <w:pPr>
      <w:widowControl/>
      <w:numPr>
        <w:numId w:val="33"/>
      </w:numPr>
      <w:adjustRightInd/>
      <w:spacing w:before="120" w:after="120" w:line="240" w:lineRule="auto"/>
      <w:textAlignment w:val="auto"/>
    </w:pPr>
    <w:rPr>
      <w:lang w:val="en-GB" w:eastAsia="en-US"/>
    </w:rPr>
  </w:style>
  <w:style w:type="paragraph" w:customStyle="1" w:styleId="AgencyMainHeading">
    <w:name w:val="Agency Main Heading"/>
    <w:autoRedefine/>
    <w:rsid w:val="00F863BB"/>
    <w:pPr>
      <w:spacing w:after="0" w:line="240" w:lineRule="auto"/>
    </w:pPr>
    <w:rPr>
      <w:rFonts w:ascii="Arial" w:eastAsia="Times New Roman" w:hAnsi="Arial" w:cs="Arial"/>
      <w:b/>
      <w:bCs/>
      <w:sz w:val="24"/>
      <w:szCs w:val="24"/>
      <w:lang w:val="en-GB"/>
    </w:rPr>
  </w:style>
  <w:style w:type="paragraph" w:customStyle="1" w:styleId="bullet2indent">
    <w:name w:val="bullet2 indent"/>
    <w:basedOn w:val="Normal"/>
    <w:rsid w:val="00F863BB"/>
    <w:pPr>
      <w:widowControl/>
      <w:numPr>
        <w:numId w:val="35"/>
      </w:numPr>
      <w:tabs>
        <w:tab w:val="left" w:pos="993"/>
      </w:tabs>
      <w:adjustRightInd/>
      <w:spacing w:before="60" w:line="240" w:lineRule="auto"/>
      <w:textAlignment w:val="auto"/>
    </w:pPr>
    <w:rPr>
      <w:sz w:val="18"/>
      <w:szCs w:val="18"/>
      <w:lang w:val="en-GB" w:eastAsia="en-US"/>
    </w:rPr>
  </w:style>
  <w:style w:type="paragraph" w:customStyle="1" w:styleId="bullet10">
    <w:name w:val="bullet1"/>
    <w:basedOn w:val="Corptext"/>
    <w:next w:val="Corptext"/>
    <w:rsid w:val="00F863BB"/>
    <w:pPr>
      <w:widowControl/>
      <w:tabs>
        <w:tab w:val="num" w:pos="2061"/>
      </w:tabs>
      <w:suppressAutoHyphens/>
      <w:adjustRightInd/>
      <w:spacing w:before="60" w:after="0" w:line="240" w:lineRule="auto"/>
      <w:ind w:left="1985" w:hanging="284"/>
      <w:textAlignment w:val="auto"/>
    </w:pPr>
    <w:rPr>
      <w:noProof w:val="0"/>
      <w:sz w:val="18"/>
      <w:szCs w:val="18"/>
      <w:lang w:val="en-GB" w:eastAsia="en-US"/>
    </w:rPr>
  </w:style>
  <w:style w:type="paragraph" w:customStyle="1" w:styleId="Filename">
    <w:name w:val="Filename"/>
    <w:rsid w:val="00F863BB"/>
    <w:pPr>
      <w:spacing w:after="0" w:line="240" w:lineRule="auto"/>
    </w:pPr>
    <w:rPr>
      <w:rFonts w:ascii="Arial" w:eastAsia="Times New Roman" w:hAnsi="Arial" w:cs="Arial"/>
      <w:sz w:val="20"/>
      <w:szCs w:val="20"/>
      <w:lang w:val="en-GB"/>
    </w:rPr>
  </w:style>
  <w:style w:type="paragraph" w:customStyle="1" w:styleId="CaracterCharCharCaracterCharCharCaracter">
    <w:name w:val="Caracter Char Char Caracter Char Char Caracter"/>
    <w:basedOn w:val="Normal"/>
    <w:rsid w:val="00F863BB"/>
    <w:pPr>
      <w:widowControl/>
      <w:adjustRightInd/>
      <w:spacing w:line="240" w:lineRule="auto"/>
      <w:textAlignment w:val="auto"/>
    </w:pPr>
    <w:rPr>
      <w:sz w:val="24"/>
      <w:szCs w:val="24"/>
      <w:lang w:val="pl-PL" w:eastAsia="pl-PL"/>
    </w:rPr>
  </w:style>
  <w:style w:type="paragraph" w:customStyle="1" w:styleId="adresse">
    <w:name w:val="adresse"/>
    <w:basedOn w:val="Default"/>
    <w:next w:val="Default"/>
    <w:rsid w:val="00F863BB"/>
    <w:rPr>
      <w:rFonts w:ascii="Arial" w:hAnsi="Arial"/>
      <w:color w:val="auto"/>
    </w:rPr>
  </w:style>
  <w:style w:type="paragraph" w:customStyle="1" w:styleId="CharChar1CaracterCaracter">
    <w:name w:val="Char Char1 Caracter Caracter"/>
    <w:basedOn w:val="Normal"/>
    <w:rsid w:val="00F863BB"/>
    <w:pPr>
      <w:widowControl/>
      <w:adjustRightInd/>
      <w:spacing w:line="240" w:lineRule="auto"/>
      <w:textAlignment w:val="auto"/>
    </w:pPr>
    <w:rPr>
      <w:sz w:val="24"/>
      <w:szCs w:val="24"/>
      <w:lang w:val="pl-PL" w:eastAsia="pl-PL"/>
    </w:rPr>
  </w:style>
  <w:style w:type="paragraph" w:customStyle="1" w:styleId="CaracterCaracterCharCharCaracterCaracter">
    <w:name w:val="Caracter Caracter Char Char Caracter Caracter"/>
    <w:basedOn w:val="Normal"/>
    <w:rsid w:val="00F863BB"/>
    <w:pPr>
      <w:widowControl/>
      <w:adjustRightInd/>
      <w:spacing w:line="240" w:lineRule="auto"/>
      <w:textAlignment w:val="auto"/>
    </w:pPr>
    <w:rPr>
      <w:rFonts w:eastAsia="MS Mincho"/>
      <w:lang w:val="pl-PL" w:eastAsia="pl-PL"/>
    </w:rPr>
  </w:style>
  <w:style w:type="paragraph" w:styleId="Frspaiere">
    <w:name w:val="No Spacing"/>
    <w:link w:val="FrspaiereCaracter"/>
    <w:uiPriority w:val="1"/>
    <w:qFormat/>
    <w:rsid w:val="00F863BB"/>
    <w:pPr>
      <w:widowControl w:val="0"/>
      <w:adjustRightInd w:val="0"/>
      <w:spacing w:after="0" w:line="240" w:lineRule="auto"/>
      <w:jc w:val="both"/>
      <w:textAlignment w:val="baseline"/>
    </w:pPr>
    <w:rPr>
      <w:rFonts w:ascii="Times New Roman" w:eastAsia="Times New Roman" w:hAnsi="Times New Roman" w:cs="Times New Roman"/>
      <w:noProof/>
      <w:sz w:val="20"/>
      <w:szCs w:val="20"/>
      <w:lang w:val="ro-RO" w:eastAsia="ro-RO"/>
    </w:rPr>
  </w:style>
  <w:style w:type="paragraph" w:customStyle="1" w:styleId="xl65">
    <w:name w:val="xl65"/>
    <w:basedOn w:val="Normal"/>
    <w:rsid w:val="00F863B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66">
    <w:name w:val="xl66"/>
    <w:basedOn w:val="Normal"/>
    <w:rsid w:val="00F863BB"/>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67">
    <w:name w:val="xl67"/>
    <w:basedOn w:val="Normal"/>
    <w:rsid w:val="00F863BB"/>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68">
    <w:name w:val="xl68"/>
    <w:basedOn w:val="Normal"/>
    <w:rsid w:val="00F863BB"/>
    <w:pPr>
      <w:widowControl/>
      <w:pBdr>
        <w:top w:val="single" w:sz="4" w:space="0" w:color="auto"/>
        <w:bottom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69">
    <w:name w:val="xl69"/>
    <w:basedOn w:val="Normal"/>
    <w:rsid w:val="00F863BB"/>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70">
    <w:name w:val="xl70"/>
    <w:basedOn w:val="Normal"/>
    <w:rsid w:val="00F863BB"/>
    <w:pPr>
      <w:widowControl/>
      <w:adjustRightInd/>
      <w:spacing w:before="100" w:beforeAutospacing="1" w:after="100" w:afterAutospacing="1" w:line="240" w:lineRule="auto"/>
      <w:jc w:val="center"/>
      <w:textAlignment w:val="center"/>
    </w:pPr>
    <w:rPr>
      <w:noProof w:val="0"/>
      <w:lang w:val="en-US" w:eastAsia="en-US"/>
    </w:rPr>
  </w:style>
  <w:style w:type="paragraph" w:customStyle="1" w:styleId="xl71">
    <w:name w:val="xl71"/>
    <w:basedOn w:val="Normal"/>
    <w:rsid w:val="00F863BB"/>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72">
    <w:name w:val="xl72"/>
    <w:basedOn w:val="Normal"/>
    <w:rsid w:val="00F863BB"/>
    <w:pPr>
      <w:widowControl/>
      <w:pBdr>
        <w:left w:val="single" w:sz="4" w:space="0" w:color="auto"/>
        <w:right w:val="single" w:sz="4" w:space="0" w:color="auto"/>
      </w:pBdr>
      <w:adjustRightInd/>
      <w:spacing w:before="100" w:beforeAutospacing="1" w:after="100" w:afterAutospacing="1" w:line="240" w:lineRule="auto"/>
      <w:jc w:val="center"/>
      <w:textAlignment w:val="center"/>
    </w:pPr>
    <w:rPr>
      <w:noProof w:val="0"/>
      <w:lang w:val="en-US" w:eastAsia="en-US"/>
    </w:rPr>
  </w:style>
  <w:style w:type="paragraph" w:customStyle="1" w:styleId="xl73">
    <w:name w:val="xl73"/>
    <w:basedOn w:val="Normal"/>
    <w:rsid w:val="00F863B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noProof w:val="0"/>
      <w:lang w:val="en-US" w:eastAsia="en-US"/>
    </w:rPr>
  </w:style>
  <w:style w:type="paragraph" w:customStyle="1" w:styleId="xl74">
    <w:name w:val="xl74"/>
    <w:basedOn w:val="Normal"/>
    <w:rsid w:val="00F863B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noProof w:val="0"/>
      <w:lang w:val="en-US" w:eastAsia="en-US"/>
    </w:rPr>
  </w:style>
  <w:style w:type="paragraph" w:customStyle="1" w:styleId="xl75">
    <w:name w:val="xl75"/>
    <w:basedOn w:val="Normal"/>
    <w:rsid w:val="00F863BB"/>
    <w:pPr>
      <w:widowControl/>
      <w:adjustRightInd/>
      <w:spacing w:before="100" w:beforeAutospacing="1" w:after="100" w:afterAutospacing="1" w:line="240" w:lineRule="auto"/>
      <w:textAlignment w:val="center"/>
    </w:pPr>
    <w:rPr>
      <w:noProof w:val="0"/>
      <w:lang w:val="en-US" w:eastAsia="en-US"/>
    </w:rPr>
  </w:style>
  <w:style w:type="paragraph" w:customStyle="1" w:styleId="xl76">
    <w:name w:val="xl76"/>
    <w:basedOn w:val="Normal"/>
    <w:rsid w:val="00F863B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noProof w:val="0"/>
      <w:lang w:val="en-US" w:eastAsia="en-US"/>
    </w:rPr>
  </w:style>
  <w:style w:type="numbering" w:customStyle="1" w:styleId="Style2">
    <w:name w:val="Style2"/>
    <w:rsid w:val="00F863BB"/>
    <w:pPr>
      <w:numPr>
        <w:numId w:val="38"/>
      </w:numPr>
    </w:pPr>
  </w:style>
  <w:style w:type="numbering" w:customStyle="1" w:styleId="Style3">
    <w:name w:val="Style3"/>
    <w:rsid w:val="00F863BB"/>
    <w:pPr>
      <w:numPr>
        <w:numId w:val="40"/>
      </w:numPr>
    </w:pPr>
  </w:style>
  <w:style w:type="character" w:customStyle="1" w:styleId="BodyTextChar1">
    <w:name w:val="Body Text Char1"/>
    <w:locked/>
    <w:rsid w:val="00154153"/>
    <w:rPr>
      <w:rFonts w:ascii="Times New Roman" w:eastAsia="Times New Roman" w:hAnsi="Times New Roman" w:cs="Times New Roman"/>
      <w:sz w:val="24"/>
      <w:szCs w:val="24"/>
      <w:lang w:val="ro-RO"/>
    </w:rPr>
  </w:style>
  <w:style w:type="numbering" w:customStyle="1" w:styleId="NoList1">
    <w:name w:val="No List1"/>
    <w:next w:val="FrListare"/>
    <w:uiPriority w:val="99"/>
    <w:semiHidden/>
    <w:unhideWhenUsed/>
    <w:rsid w:val="00154153"/>
  </w:style>
  <w:style w:type="character" w:customStyle="1" w:styleId="Heading2Char1">
    <w:name w:val="Heading 2 Char1"/>
    <w:aliases w:val="Heading 2 Char Char Char"/>
    <w:rsid w:val="00154153"/>
    <w:rPr>
      <w:rFonts w:ascii="Times New Roman" w:eastAsia="Times New Roman" w:hAnsi="Times New Roman" w:cs="Times New Roman"/>
      <w:b/>
      <w:caps/>
      <w:sz w:val="32"/>
      <w:szCs w:val="20"/>
      <w14:shadow w14:blurRad="50800" w14:dist="38100" w14:dir="2700000" w14:sx="100000" w14:sy="100000" w14:kx="0" w14:ky="0" w14:algn="tl">
        <w14:srgbClr w14:val="000000">
          <w14:alpha w14:val="60000"/>
        </w14:srgbClr>
      </w14:shadow>
    </w:rPr>
  </w:style>
  <w:style w:type="character" w:customStyle="1" w:styleId="fieldlabel1">
    <w:name w:val="fieldlabel1"/>
    <w:rsid w:val="00154153"/>
    <w:rPr>
      <w:rFonts w:ascii="Verdana" w:hAnsi="Verdana" w:hint="default"/>
      <w:b/>
      <w:bCs/>
      <w:color w:val="000000"/>
      <w:sz w:val="19"/>
      <w:szCs w:val="19"/>
    </w:rPr>
  </w:style>
  <w:style w:type="character" w:customStyle="1" w:styleId="fieldcontents1">
    <w:name w:val="fieldcontents1"/>
    <w:rsid w:val="00154153"/>
    <w:rPr>
      <w:rFonts w:ascii="Verdana" w:hAnsi="Verdana" w:hint="default"/>
      <w:color w:val="000000"/>
      <w:sz w:val="19"/>
      <w:szCs w:val="19"/>
    </w:rPr>
  </w:style>
  <w:style w:type="paragraph" w:customStyle="1" w:styleId="a">
    <w:name w:val="."/>
    <w:basedOn w:val="Normal"/>
    <w:rsid w:val="00154153"/>
    <w:pPr>
      <w:widowControl/>
      <w:adjustRightInd/>
      <w:spacing w:line="240" w:lineRule="auto"/>
      <w:jc w:val="both"/>
      <w:textAlignment w:val="auto"/>
    </w:pPr>
    <w:rPr>
      <w:i/>
      <w:noProof w:val="0"/>
      <w:sz w:val="36"/>
      <w:szCs w:val="20"/>
      <w:lang w:val="en-GB" w:eastAsia="en-US"/>
    </w:rPr>
  </w:style>
  <w:style w:type="character" w:styleId="Robust">
    <w:name w:val="Strong"/>
    <w:uiPriority w:val="22"/>
    <w:qFormat/>
    <w:rsid w:val="00154153"/>
    <w:rPr>
      <w:b/>
    </w:rPr>
  </w:style>
  <w:style w:type="paragraph" w:customStyle="1" w:styleId="TextH3-1gugu">
    <w:name w:val="Text H3-1 gugu"/>
    <w:basedOn w:val="Normal"/>
    <w:rsid w:val="00154153"/>
    <w:pPr>
      <w:widowControl/>
      <w:numPr>
        <w:numId w:val="108"/>
      </w:numPr>
      <w:adjustRightInd/>
      <w:spacing w:line="240" w:lineRule="auto"/>
      <w:textAlignment w:val="auto"/>
    </w:pPr>
    <w:rPr>
      <w:noProof w:val="0"/>
      <w:sz w:val="20"/>
      <w:szCs w:val="20"/>
      <w:lang w:val="en-US" w:eastAsia="en-US"/>
    </w:rPr>
  </w:style>
  <w:style w:type="paragraph" w:customStyle="1" w:styleId="StyleHeading414ptNotBoldLinespacing15lines">
    <w:name w:val="Style Heading 4 + 14 pt Not Bold Line spacing:  1.5 lines"/>
    <w:basedOn w:val="Titlu4"/>
    <w:rsid w:val="00154153"/>
    <w:pPr>
      <w:widowControl/>
      <w:numPr>
        <w:ilvl w:val="0"/>
        <w:numId w:val="0"/>
      </w:numPr>
      <w:shd w:val="clear" w:color="auto" w:fill="FFFFFF"/>
      <w:autoSpaceDE w:val="0"/>
      <w:autoSpaceDN w:val="0"/>
      <w:spacing w:line="360" w:lineRule="auto"/>
      <w:ind w:left="1134"/>
      <w:jc w:val="left"/>
      <w:textAlignment w:val="auto"/>
    </w:pPr>
    <w:rPr>
      <w:noProof w:val="0"/>
      <w:color w:val="000000"/>
      <w:sz w:val="28"/>
      <w:szCs w:val="20"/>
    </w:rPr>
  </w:style>
  <w:style w:type="character" w:customStyle="1" w:styleId="FontStyle107">
    <w:name w:val="Font Style107"/>
    <w:uiPriority w:val="99"/>
    <w:rsid w:val="00154153"/>
    <w:rPr>
      <w:rFonts w:ascii="Times New Roman" w:hAnsi="Times New Roman" w:cs="Times New Roman"/>
      <w:color w:val="000000"/>
      <w:sz w:val="22"/>
      <w:szCs w:val="22"/>
    </w:rPr>
  </w:style>
  <w:style w:type="paragraph" w:customStyle="1" w:styleId="Style9">
    <w:name w:val="Style9"/>
    <w:basedOn w:val="Normal"/>
    <w:uiPriority w:val="99"/>
    <w:rsid w:val="00154153"/>
    <w:pPr>
      <w:autoSpaceDE w:val="0"/>
      <w:autoSpaceDN w:val="0"/>
      <w:spacing w:line="413" w:lineRule="exact"/>
      <w:ind w:firstLine="720"/>
      <w:textAlignment w:val="auto"/>
    </w:pPr>
    <w:rPr>
      <w:noProof w:val="0"/>
      <w:sz w:val="24"/>
      <w:szCs w:val="24"/>
    </w:rPr>
  </w:style>
  <w:style w:type="paragraph" w:styleId="Titlucuprins">
    <w:name w:val="TOC Heading"/>
    <w:basedOn w:val="Titlu1"/>
    <w:next w:val="Normal"/>
    <w:uiPriority w:val="39"/>
    <w:qFormat/>
    <w:rsid w:val="00154153"/>
    <w:pPr>
      <w:keepLines/>
      <w:widowControl/>
      <w:numPr>
        <w:numId w:val="0"/>
      </w:numPr>
      <w:adjustRightInd/>
      <w:spacing w:before="480" w:line="276" w:lineRule="auto"/>
      <w:textAlignment w:val="auto"/>
      <w:outlineLvl w:val="9"/>
    </w:pPr>
    <w:rPr>
      <w:rFonts w:ascii="Cambria" w:hAnsi="Cambria"/>
      <w:b/>
      <w:bCs/>
      <w:noProof w:val="0"/>
      <w:color w:val="365F91"/>
      <w:sz w:val="28"/>
      <w:szCs w:val="28"/>
      <w:lang w:val="en-US"/>
    </w:rPr>
  </w:style>
  <w:style w:type="paragraph" w:customStyle="1" w:styleId="StyleHeading2">
    <w:name w:val="Style Heading 2"/>
    <w:aliases w:val="Heading 2 Char Char + 14 pt Not Shadow Not All ca..."/>
    <w:basedOn w:val="Titlu2"/>
    <w:rsid w:val="00154153"/>
    <w:pPr>
      <w:widowControl/>
      <w:numPr>
        <w:ilvl w:val="12"/>
        <w:numId w:val="0"/>
      </w:numPr>
      <w:adjustRightInd/>
      <w:spacing w:before="360" w:line="360" w:lineRule="auto"/>
      <w:ind w:left="1287" w:hanging="567"/>
      <w:textAlignment w:val="auto"/>
    </w:pPr>
    <w:rPr>
      <w:bCs/>
      <w:noProof w:val="0"/>
      <w:sz w:val="28"/>
      <w:szCs w:val="20"/>
    </w:rPr>
  </w:style>
  <w:style w:type="table" w:styleId="TabelWeb3">
    <w:name w:val="Table Web 3"/>
    <w:basedOn w:val="TabelNormal"/>
    <w:rsid w:val="00154153"/>
    <w:pPr>
      <w:spacing w:after="0" w:line="240" w:lineRule="auto"/>
      <w:jc w:val="both"/>
    </w:pPr>
    <w:rPr>
      <w:rFonts w:ascii="Times New Roman" w:eastAsia="Times New Roman" w:hAnsi="Times New Roman" w:cs="Times New Roman"/>
      <w:sz w:val="20"/>
      <w:szCs w:val="20"/>
      <w:lang w:eastAsia="ro-R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anana12">
    <w:name w:val="manana12"/>
    <w:basedOn w:val="Normal"/>
    <w:rsid w:val="00154153"/>
    <w:pPr>
      <w:widowControl/>
      <w:adjustRightInd/>
      <w:spacing w:line="360" w:lineRule="auto"/>
      <w:ind w:firstLine="720"/>
      <w:jc w:val="both"/>
      <w:textAlignment w:val="auto"/>
    </w:pPr>
    <w:rPr>
      <w:rFonts w:ascii="Arial" w:hAnsi="Arial"/>
      <w:noProof w:val="0"/>
      <w:sz w:val="24"/>
      <w:szCs w:val="20"/>
      <w:lang w:eastAsia="en-US"/>
    </w:rPr>
  </w:style>
  <w:style w:type="paragraph" w:customStyle="1" w:styleId="Normal0">
    <w:name w:val="[Normal]"/>
    <w:link w:val="NormalChar"/>
    <w:rsid w:val="0015415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Char">
    <w:name w:val="[Normal] Char"/>
    <w:link w:val="Normal0"/>
    <w:rsid w:val="00154153"/>
    <w:rPr>
      <w:rFonts w:ascii="Arial" w:eastAsia="Times New Roman" w:hAnsi="Arial" w:cs="Arial"/>
      <w:sz w:val="24"/>
      <w:szCs w:val="24"/>
    </w:rPr>
  </w:style>
  <w:style w:type="character" w:customStyle="1" w:styleId="FontStyle103">
    <w:name w:val="Font Style103"/>
    <w:rsid w:val="00154153"/>
    <w:rPr>
      <w:rFonts w:ascii="Arial" w:hAnsi="Arial" w:cs="Arial"/>
      <w:color w:val="000000"/>
      <w:sz w:val="22"/>
      <w:szCs w:val="22"/>
    </w:rPr>
  </w:style>
  <w:style w:type="paragraph" w:customStyle="1" w:styleId="Style33">
    <w:name w:val="Style33"/>
    <w:basedOn w:val="Normal"/>
    <w:rsid w:val="00154153"/>
    <w:pPr>
      <w:autoSpaceDE w:val="0"/>
      <w:autoSpaceDN w:val="0"/>
      <w:spacing w:line="415" w:lineRule="exact"/>
      <w:ind w:firstLine="710"/>
      <w:jc w:val="both"/>
      <w:textAlignment w:val="auto"/>
    </w:pPr>
    <w:rPr>
      <w:rFonts w:ascii="Arial" w:hAnsi="Arial"/>
      <w:noProof w:val="0"/>
      <w:sz w:val="24"/>
      <w:szCs w:val="24"/>
      <w:lang w:val="en-US" w:eastAsia="en-US"/>
    </w:rPr>
  </w:style>
  <w:style w:type="paragraph" w:customStyle="1" w:styleId="Style51">
    <w:name w:val="Style51"/>
    <w:basedOn w:val="Normal"/>
    <w:rsid w:val="00154153"/>
    <w:pPr>
      <w:autoSpaceDE w:val="0"/>
      <w:autoSpaceDN w:val="0"/>
      <w:spacing w:line="414" w:lineRule="exact"/>
      <w:ind w:firstLine="845"/>
      <w:jc w:val="both"/>
      <w:textAlignment w:val="auto"/>
    </w:pPr>
    <w:rPr>
      <w:rFonts w:ascii="Arial" w:hAnsi="Arial"/>
      <w:noProof w:val="0"/>
      <w:sz w:val="24"/>
      <w:szCs w:val="24"/>
      <w:lang w:val="en-US" w:eastAsia="en-US"/>
    </w:rPr>
  </w:style>
  <w:style w:type="character" w:customStyle="1" w:styleId="FontStyle20">
    <w:name w:val="Font Style20"/>
    <w:rsid w:val="00154153"/>
    <w:rPr>
      <w:rFonts w:ascii="Times New Roman" w:hAnsi="Times New Roman" w:cs="Times New Roman"/>
      <w:color w:val="000000"/>
      <w:sz w:val="22"/>
      <w:szCs w:val="22"/>
    </w:rPr>
  </w:style>
  <w:style w:type="paragraph" w:customStyle="1" w:styleId="Style4">
    <w:name w:val="Style4"/>
    <w:basedOn w:val="Normal"/>
    <w:rsid w:val="00154153"/>
    <w:pPr>
      <w:autoSpaceDE w:val="0"/>
      <w:autoSpaceDN w:val="0"/>
      <w:spacing w:line="240" w:lineRule="auto"/>
      <w:jc w:val="both"/>
      <w:textAlignment w:val="auto"/>
    </w:pPr>
    <w:rPr>
      <w:noProof w:val="0"/>
      <w:sz w:val="24"/>
      <w:szCs w:val="24"/>
      <w:lang w:val="en-US" w:eastAsia="en-US"/>
    </w:rPr>
  </w:style>
  <w:style w:type="character" w:customStyle="1" w:styleId="FontStyle17">
    <w:name w:val="Font Style17"/>
    <w:rsid w:val="00154153"/>
    <w:rPr>
      <w:rFonts w:ascii="Times New Roman" w:hAnsi="Times New Roman" w:cs="Times New Roman"/>
      <w:b/>
      <w:bCs/>
      <w:color w:val="000000"/>
      <w:sz w:val="22"/>
      <w:szCs w:val="22"/>
    </w:rPr>
  </w:style>
  <w:style w:type="character" w:customStyle="1" w:styleId="FontStyle19">
    <w:name w:val="Font Style19"/>
    <w:rsid w:val="00154153"/>
    <w:rPr>
      <w:rFonts w:ascii="Times New Roman" w:hAnsi="Times New Roman" w:cs="Times New Roman"/>
      <w:b/>
      <w:bCs/>
      <w:color w:val="000000"/>
      <w:sz w:val="22"/>
      <w:szCs w:val="22"/>
    </w:rPr>
  </w:style>
  <w:style w:type="paragraph" w:customStyle="1" w:styleId="Style5">
    <w:name w:val="Style5"/>
    <w:basedOn w:val="Normal"/>
    <w:rsid w:val="00154153"/>
    <w:pPr>
      <w:autoSpaceDE w:val="0"/>
      <w:autoSpaceDN w:val="0"/>
      <w:spacing w:line="240" w:lineRule="auto"/>
      <w:jc w:val="both"/>
      <w:textAlignment w:val="auto"/>
    </w:pPr>
    <w:rPr>
      <w:noProof w:val="0"/>
      <w:sz w:val="24"/>
      <w:szCs w:val="24"/>
      <w:lang w:val="en-US" w:eastAsia="en-US"/>
    </w:rPr>
  </w:style>
  <w:style w:type="character" w:customStyle="1" w:styleId="FontStyle83">
    <w:name w:val="Font Style83"/>
    <w:uiPriority w:val="99"/>
    <w:rsid w:val="00154153"/>
    <w:rPr>
      <w:rFonts w:ascii="Arial Narrow" w:hAnsi="Arial Narrow" w:cs="Arial Narrow"/>
      <w:color w:val="000000"/>
      <w:spacing w:val="-10"/>
      <w:sz w:val="24"/>
      <w:szCs w:val="24"/>
    </w:rPr>
  </w:style>
  <w:style w:type="character" w:customStyle="1" w:styleId="FontStyle105">
    <w:name w:val="Font Style105"/>
    <w:rsid w:val="00154153"/>
    <w:rPr>
      <w:rFonts w:ascii="Times New Roman" w:hAnsi="Times New Roman" w:cs="Times New Roman"/>
      <w:b/>
      <w:bCs/>
      <w:color w:val="000000"/>
      <w:sz w:val="22"/>
      <w:szCs w:val="22"/>
    </w:rPr>
  </w:style>
  <w:style w:type="paragraph" w:customStyle="1" w:styleId="Table2">
    <w:name w:val="Table2"/>
    <w:basedOn w:val="Normal"/>
    <w:rsid w:val="00154153"/>
    <w:pPr>
      <w:widowControl/>
      <w:adjustRightInd/>
      <w:spacing w:line="240" w:lineRule="auto"/>
      <w:jc w:val="both"/>
      <w:textAlignment w:val="auto"/>
    </w:pPr>
    <w:rPr>
      <w:rFonts w:ascii="Univers (W1)" w:hAnsi="Univers (W1)"/>
      <w:b/>
      <w:noProof w:val="0"/>
      <w:sz w:val="24"/>
      <w:szCs w:val="20"/>
      <w:lang w:val="en-GB" w:eastAsia="en-US"/>
    </w:rPr>
  </w:style>
  <w:style w:type="paragraph" w:customStyle="1" w:styleId="WW-BodyText2">
    <w:name w:val="WW-Body Text 2"/>
    <w:basedOn w:val="Normal"/>
    <w:rsid w:val="00154153"/>
    <w:pPr>
      <w:widowControl/>
      <w:suppressAutoHyphens/>
      <w:adjustRightInd/>
      <w:spacing w:line="240" w:lineRule="auto"/>
      <w:textAlignment w:val="auto"/>
    </w:pPr>
    <w:rPr>
      <w:b/>
      <w:noProof w:val="0"/>
      <w:sz w:val="24"/>
      <w:szCs w:val="20"/>
      <w:lang w:eastAsia="en-US"/>
    </w:rPr>
  </w:style>
  <w:style w:type="paragraph" w:customStyle="1" w:styleId="TableText">
    <w:name w:val="Table Text"/>
    <w:rsid w:val="00154153"/>
    <w:pPr>
      <w:spacing w:after="0" w:line="240" w:lineRule="auto"/>
    </w:pPr>
    <w:rPr>
      <w:rFonts w:ascii="Tms Rmn" w:eastAsia="Times New Roman" w:hAnsi="Tms Rmn" w:cs="Times New Roman"/>
      <w:color w:val="000000"/>
      <w:sz w:val="24"/>
      <w:szCs w:val="20"/>
    </w:rPr>
  </w:style>
  <w:style w:type="character" w:customStyle="1" w:styleId="textm1">
    <w:name w:val="textm1"/>
    <w:rsid w:val="00154153"/>
    <w:rPr>
      <w:rFonts w:ascii="Verdana" w:hAnsi="Verdana" w:hint="default"/>
      <w:b w:val="0"/>
      <w:bCs w:val="0"/>
      <w:color w:val="333333"/>
      <w:sz w:val="20"/>
      <w:szCs w:val="20"/>
    </w:rPr>
  </w:style>
  <w:style w:type="paragraph" w:customStyle="1" w:styleId="Style38">
    <w:name w:val="Style38"/>
    <w:basedOn w:val="Normal"/>
    <w:uiPriority w:val="99"/>
    <w:rsid w:val="00154153"/>
    <w:pPr>
      <w:autoSpaceDE w:val="0"/>
      <w:autoSpaceDN w:val="0"/>
      <w:spacing w:line="418" w:lineRule="exact"/>
      <w:ind w:firstLine="730"/>
      <w:jc w:val="both"/>
      <w:textAlignment w:val="auto"/>
    </w:pPr>
    <w:rPr>
      <w:noProof w:val="0"/>
      <w:sz w:val="24"/>
      <w:szCs w:val="24"/>
    </w:rPr>
  </w:style>
  <w:style w:type="paragraph" w:customStyle="1" w:styleId="Style6">
    <w:name w:val="Style6"/>
    <w:basedOn w:val="Normal"/>
    <w:uiPriority w:val="99"/>
    <w:rsid w:val="00154153"/>
    <w:pPr>
      <w:autoSpaceDE w:val="0"/>
      <w:autoSpaceDN w:val="0"/>
      <w:spacing w:line="240" w:lineRule="auto"/>
      <w:jc w:val="both"/>
      <w:textAlignment w:val="auto"/>
    </w:pPr>
    <w:rPr>
      <w:noProof w:val="0"/>
      <w:sz w:val="24"/>
      <w:szCs w:val="24"/>
    </w:rPr>
  </w:style>
  <w:style w:type="paragraph" w:customStyle="1" w:styleId="Style30">
    <w:name w:val="Style30"/>
    <w:basedOn w:val="Normal"/>
    <w:uiPriority w:val="99"/>
    <w:rsid w:val="00154153"/>
    <w:pPr>
      <w:autoSpaceDE w:val="0"/>
      <w:autoSpaceDN w:val="0"/>
      <w:spacing w:line="322" w:lineRule="exact"/>
      <w:ind w:hanging="1824"/>
      <w:textAlignment w:val="auto"/>
    </w:pPr>
    <w:rPr>
      <w:noProof w:val="0"/>
      <w:sz w:val="24"/>
      <w:szCs w:val="24"/>
    </w:rPr>
  </w:style>
  <w:style w:type="paragraph" w:customStyle="1" w:styleId="Style71">
    <w:name w:val="Style71"/>
    <w:basedOn w:val="Normal"/>
    <w:uiPriority w:val="99"/>
    <w:rsid w:val="00154153"/>
    <w:pPr>
      <w:autoSpaceDE w:val="0"/>
      <w:autoSpaceDN w:val="0"/>
      <w:spacing w:line="413" w:lineRule="exact"/>
      <w:ind w:firstLine="370"/>
      <w:textAlignment w:val="auto"/>
    </w:pPr>
    <w:rPr>
      <w:noProof w:val="0"/>
      <w:sz w:val="24"/>
      <w:szCs w:val="24"/>
    </w:rPr>
  </w:style>
  <w:style w:type="paragraph" w:customStyle="1" w:styleId="Style40">
    <w:name w:val="Style40"/>
    <w:basedOn w:val="Normal"/>
    <w:uiPriority w:val="99"/>
    <w:rsid w:val="00154153"/>
    <w:pPr>
      <w:autoSpaceDE w:val="0"/>
      <w:autoSpaceDN w:val="0"/>
      <w:spacing w:line="413" w:lineRule="exact"/>
      <w:jc w:val="both"/>
      <w:textAlignment w:val="auto"/>
    </w:pPr>
    <w:rPr>
      <w:noProof w:val="0"/>
      <w:sz w:val="24"/>
      <w:szCs w:val="24"/>
    </w:rPr>
  </w:style>
  <w:style w:type="paragraph" w:customStyle="1" w:styleId="Style7">
    <w:name w:val="Style7"/>
    <w:basedOn w:val="Normal"/>
    <w:uiPriority w:val="99"/>
    <w:rsid w:val="00154153"/>
    <w:pPr>
      <w:autoSpaceDE w:val="0"/>
      <w:autoSpaceDN w:val="0"/>
      <w:spacing w:line="240" w:lineRule="auto"/>
      <w:textAlignment w:val="auto"/>
    </w:pPr>
    <w:rPr>
      <w:noProof w:val="0"/>
      <w:sz w:val="24"/>
      <w:szCs w:val="24"/>
    </w:rPr>
  </w:style>
  <w:style w:type="paragraph" w:customStyle="1" w:styleId="Style36">
    <w:name w:val="Style36"/>
    <w:basedOn w:val="Normal"/>
    <w:uiPriority w:val="99"/>
    <w:rsid w:val="00154153"/>
    <w:pPr>
      <w:autoSpaceDE w:val="0"/>
      <w:autoSpaceDN w:val="0"/>
      <w:spacing w:line="418" w:lineRule="exact"/>
      <w:jc w:val="both"/>
      <w:textAlignment w:val="auto"/>
    </w:pPr>
    <w:rPr>
      <w:noProof w:val="0"/>
      <w:sz w:val="24"/>
      <w:szCs w:val="24"/>
    </w:rPr>
  </w:style>
  <w:style w:type="paragraph" w:customStyle="1" w:styleId="Style43">
    <w:name w:val="Style43"/>
    <w:basedOn w:val="Normal"/>
    <w:uiPriority w:val="99"/>
    <w:rsid w:val="00154153"/>
    <w:pPr>
      <w:autoSpaceDE w:val="0"/>
      <w:autoSpaceDN w:val="0"/>
      <w:spacing w:line="418" w:lineRule="exact"/>
      <w:ind w:firstLine="725"/>
      <w:textAlignment w:val="auto"/>
    </w:pPr>
    <w:rPr>
      <w:noProof w:val="0"/>
      <w:sz w:val="24"/>
      <w:szCs w:val="24"/>
    </w:rPr>
  </w:style>
  <w:style w:type="character" w:customStyle="1" w:styleId="FontStyle87">
    <w:name w:val="Font Style87"/>
    <w:uiPriority w:val="99"/>
    <w:rsid w:val="00154153"/>
    <w:rPr>
      <w:rFonts w:ascii="Times New Roman" w:hAnsi="Times New Roman" w:cs="Times New Roman"/>
      <w:color w:val="000000"/>
      <w:sz w:val="16"/>
      <w:szCs w:val="16"/>
    </w:rPr>
  </w:style>
  <w:style w:type="paragraph" w:customStyle="1" w:styleId="heading1Capitol">
    <w:name w:val="heading 1 Capitol"/>
    <w:basedOn w:val="Titlu1"/>
    <w:rsid w:val="00154153"/>
    <w:pPr>
      <w:widowControl/>
      <w:numPr>
        <w:numId w:val="0"/>
      </w:numPr>
      <w:adjustRightInd/>
      <w:spacing w:line="360" w:lineRule="auto"/>
      <w:textAlignment w:val="auto"/>
      <w:outlineLvl w:val="9"/>
    </w:pPr>
    <w:rPr>
      <w:b/>
      <w:bCs/>
      <w:caps/>
      <w:noProof w:val="0"/>
      <w:sz w:val="32"/>
      <w:szCs w:val="20"/>
      <w14:shadow w14:blurRad="50800" w14:dist="38100" w14:dir="2700000" w14:sx="100000" w14:sy="100000" w14:kx="0" w14:ky="0" w14:algn="tl">
        <w14:srgbClr w14:val="000000">
          <w14:alpha w14:val="60000"/>
        </w14:srgbClr>
      </w14:shadow>
    </w:rPr>
  </w:style>
  <w:style w:type="paragraph" w:customStyle="1" w:styleId="Heading2exemplu11">
    <w:name w:val="Heading 2 exemplu 1.1"/>
    <w:basedOn w:val="Titlu2"/>
    <w:rsid w:val="00154153"/>
    <w:pPr>
      <w:widowControl/>
      <w:numPr>
        <w:ilvl w:val="12"/>
        <w:numId w:val="0"/>
      </w:numPr>
      <w:adjustRightInd/>
      <w:spacing w:line="360" w:lineRule="auto"/>
      <w:ind w:left="1287" w:hanging="567"/>
      <w:textAlignment w:val="auto"/>
    </w:pPr>
    <w:rPr>
      <w:bCs/>
      <w:iCs/>
      <w:caps/>
      <w:noProof w:val="0"/>
      <w:sz w:val="28"/>
      <w:szCs w:val="20"/>
    </w:rPr>
  </w:style>
  <w:style w:type="table" w:styleId="TabelGril3">
    <w:name w:val="Table Grid 3"/>
    <w:basedOn w:val="TabelNormal"/>
    <w:rsid w:val="00154153"/>
    <w:pPr>
      <w:spacing w:after="0" w:line="240" w:lineRule="auto"/>
      <w:jc w:val="both"/>
    </w:pPr>
    <w:rPr>
      <w:rFonts w:ascii="Times New Roman" w:eastAsia="Times New Roman" w:hAnsi="Times New Roman" w:cs="Times New Roman"/>
      <w:sz w:val="20"/>
      <w:szCs w:val="20"/>
      <w:lang w:eastAsia="ro-R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Elegant">
    <w:name w:val="Table Elegant"/>
    <w:basedOn w:val="TabelNormal"/>
    <w:rsid w:val="00154153"/>
    <w:pPr>
      <w:spacing w:after="0" w:line="240" w:lineRule="auto"/>
      <w:jc w:val="both"/>
    </w:pPr>
    <w:rPr>
      <w:rFonts w:ascii="Times New Roman" w:eastAsia="Times New Roman" w:hAnsi="Times New Roman" w:cs="Times New Roman"/>
      <w:sz w:val="20"/>
      <w:szCs w:val="20"/>
      <w:lang w:eastAsia="ro-R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ril2">
    <w:name w:val="Table Grid 2"/>
    <w:basedOn w:val="TabelNormal"/>
    <w:rsid w:val="00154153"/>
    <w:pPr>
      <w:spacing w:after="0" w:line="240" w:lineRule="auto"/>
      <w:jc w:val="both"/>
    </w:pPr>
    <w:rPr>
      <w:rFonts w:ascii="Times New Roman" w:eastAsia="Times New Roman" w:hAnsi="Times New Roman" w:cs="Times New Roman"/>
      <w:sz w:val="20"/>
      <w:szCs w:val="20"/>
      <w:lang w:eastAsia="ro-R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ril1">
    <w:name w:val="Table Grid 1"/>
    <w:basedOn w:val="TabelNormal"/>
    <w:rsid w:val="00154153"/>
    <w:pPr>
      <w:spacing w:after="0" w:line="240" w:lineRule="auto"/>
      <w:jc w:val="both"/>
    </w:pPr>
    <w:rPr>
      <w:rFonts w:ascii="Times New Roman" w:eastAsia="Times New Roman" w:hAnsi="Times New Roman" w:cs="Times New Roman"/>
      <w:sz w:val="20"/>
      <w:szCs w:val="20"/>
      <w:lang w:eastAsia="ro-R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aracter">
    <w:name w:val="Caracter"/>
    <w:basedOn w:val="Normal"/>
    <w:link w:val="CaracterCaracter20"/>
    <w:rsid w:val="00154153"/>
    <w:pPr>
      <w:widowControl/>
      <w:adjustRightInd/>
      <w:spacing w:line="240" w:lineRule="auto"/>
      <w:textAlignment w:val="auto"/>
    </w:pPr>
    <w:rPr>
      <w:rFonts w:ascii="Calibri" w:eastAsia="Calibri" w:hAnsi="Calibri"/>
      <w:noProof w:val="0"/>
      <w:sz w:val="24"/>
      <w:szCs w:val="24"/>
      <w:lang w:val="pl-PL" w:eastAsia="pl-PL"/>
    </w:rPr>
  </w:style>
  <w:style w:type="character" w:customStyle="1" w:styleId="CaracterCaracter20">
    <w:name w:val="Caracter Caracter20"/>
    <w:link w:val="Caracter"/>
    <w:rsid w:val="00154153"/>
    <w:rPr>
      <w:rFonts w:ascii="Calibri" w:eastAsia="Calibri" w:hAnsi="Calibri" w:cs="Times New Roman"/>
      <w:sz w:val="24"/>
      <w:szCs w:val="24"/>
      <w:lang w:val="pl-PL" w:eastAsia="pl-PL"/>
    </w:rPr>
  </w:style>
  <w:style w:type="paragraph" w:customStyle="1" w:styleId="Caracter1CharCharCaracter">
    <w:name w:val="Caracter1 Char Char Caracter"/>
    <w:basedOn w:val="Normal"/>
    <w:rsid w:val="00154153"/>
    <w:pPr>
      <w:widowControl/>
      <w:adjustRightInd/>
      <w:spacing w:line="240" w:lineRule="auto"/>
      <w:textAlignment w:val="auto"/>
    </w:pPr>
    <w:rPr>
      <w:noProof w:val="0"/>
      <w:sz w:val="24"/>
      <w:szCs w:val="24"/>
      <w:lang w:val="pl-PL" w:eastAsia="pl-PL"/>
    </w:rPr>
  </w:style>
  <w:style w:type="character" w:customStyle="1" w:styleId="FrspaiereCaracter">
    <w:name w:val="Fără spațiere Caracter"/>
    <w:link w:val="Frspaiere"/>
    <w:uiPriority w:val="1"/>
    <w:rsid w:val="00154153"/>
    <w:rPr>
      <w:rFonts w:ascii="Times New Roman" w:eastAsia="Times New Roman" w:hAnsi="Times New Roman" w:cs="Times New Roman"/>
      <w:noProof/>
      <w:sz w:val="20"/>
      <w:szCs w:val="20"/>
      <w:lang w:val="ro-RO" w:eastAsia="ro-RO"/>
    </w:rPr>
  </w:style>
  <w:style w:type="paragraph" w:customStyle="1" w:styleId="Style89">
    <w:name w:val="Style89"/>
    <w:basedOn w:val="Normal"/>
    <w:rsid w:val="00154153"/>
    <w:pPr>
      <w:autoSpaceDE w:val="0"/>
      <w:autoSpaceDN w:val="0"/>
      <w:spacing w:line="307" w:lineRule="exact"/>
      <w:ind w:firstLine="730"/>
      <w:jc w:val="both"/>
      <w:textAlignment w:val="auto"/>
    </w:pPr>
    <w:rPr>
      <w:rFonts w:ascii="Arial" w:hAnsi="Arial"/>
      <w:noProof w:val="0"/>
      <w:sz w:val="24"/>
      <w:szCs w:val="24"/>
      <w:lang w:val="en-US" w:eastAsia="en-US"/>
    </w:rPr>
  </w:style>
  <w:style w:type="character" w:customStyle="1" w:styleId="FontStyle170">
    <w:name w:val="Font Style170"/>
    <w:rsid w:val="00154153"/>
    <w:rPr>
      <w:rFonts w:ascii="Arial" w:hAnsi="Arial" w:cs="Arial"/>
      <w:color w:val="000000"/>
      <w:sz w:val="24"/>
      <w:szCs w:val="24"/>
    </w:rPr>
  </w:style>
  <w:style w:type="paragraph" w:customStyle="1" w:styleId="t">
    <w:name w:val="t"/>
    <w:basedOn w:val="Normal"/>
    <w:rsid w:val="00154153"/>
    <w:pPr>
      <w:widowControl/>
      <w:tabs>
        <w:tab w:val="right" w:pos="6521"/>
      </w:tabs>
      <w:adjustRightInd/>
      <w:spacing w:line="360" w:lineRule="auto"/>
      <w:jc w:val="both"/>
      <w:textAlignment w:val="auto"/>
    </w:pPr>
    <w:rPr>
      <w:rFonts w:ascii="JottFEF" w:hAnsi="JottFEF"/>
      <w:noProof w:val="0"/>
      <w:sz w:val="24"/>
      <w:szCs w:val="20"/>
      <w:lang w:val="en-US" w:eastAsia="en-US"/>
    </w:rPr>
  </w:style>
  <w:style w:type="character" w:customStyle="1" w:styleId="sttlitera">
    <w:name w:val="st_tlitera"/>
    <w:basedOn w:val="Fontdeparagrafimplicit"/>
    <w:rsid w:val="00154153"/>
  </w:style>
  <w:style w:type="paragraph" w:customStyle="1" w:styleId="Targetcompany">
    <w:name w:val="Target company"/>
    <w:basedOn w:val="Normal"/>
    <w:rsid w:val="00154153"/>
    <w:pPr>
      <w:widowControl/>
      <w:adjustRightInd/>
      <w:spacing w:before="120" w:after="240" w:line="240" w:lineRule="auto"/>
      <w:textAlignment w:val="auto"/>
    </w:pPr>
    <w:rPr>
      <w:rFonts w:ascii="Garamond" w:hAnsi="Garamond"/>
      <w:noProof w:val="0"/>
      <w:sz w:val="44"/>
      <w:szCs w:val="20"/>
      <w:lang w:eastAsia="en-US"/>
    </w:rPr>
  </w:style>
  <w:style w:type="character" w:styleId="Numrdelinie">
    <w:name w:val="line number"/>
    <w:basedOn w:val="Fontdeparagrafimplicit"/>
    <w:uiPriority w:val="99"/>
    <w:semiHidden/>
    <w:unhideWhenUsed/>
    <w:rsid w:val="00154153"/>
  </w:style>
  <w:style w:type="paragraph" w:customStyle="1" w:styleId="xl77">
    <w:name w:val="xl77"/>
    <w:basedOn w:val="Normal"/>
    <w:rsid w:val="0015415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center"/>
    </w:pPr>
    <w:rPr>
      <w:rFonts w:ascii="Trebuchet MS" w:hAnsi="Trebuchet MS"/>
      <w:noProof w:val="0"/>
      <w:sz w:val="24"/>
      <w:szCs w:val="24"/>
      <w:lang w:val="en-US" w:eastAsia="en-US"/>
    </w:rPr>
  </w:style>
  <w:style w:type="paragraph" w:customStyle="1" w:styleId="xl78">
    <w:name w:val="xl78"/>
    <w:basedOn w:val="Normal"/>
    <w:rsid w:val="0015415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Trebuchet MS" w:hAnsi="Trebuchet MS"/>
      <w:b/>
      <w:bCs/>
      <w:noProof w:val="0"/>
      <w:sz w:val="24"/>
      <w:szCs w:val="24"/>
      <w:lang w:val="en-US" w:eastAsia="en-US"/>
    </w:rPr>
  </w:style>
  <w:style w:type="paragraph" w:customStyle="1" w:styleId="xl79">
    <w:name w:val="xl79"/>
    <w:basedOn w:val="Normal"/>
    <w:rsid w:val="0015415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Trebuchet MS" w:hAnsi="Trebuchet MS"/>
      <w:b/>
      <w:bCs/>
      <w:noProof w:val="0"/>
      <w:sz w:val="24"/>
      <w:szCs w:val="24"/>
      <w:lang w:val="en-US" w:eastAsia="en-US"/>
    </w:rPr>
  </w:style>
  <w:style w:type="paragraph" w:customStyle="1" w:styleId="xl80">
    <w:name w:val="xl80"/>
    <w:basedOn w:val="Normal"/>
    <w:rsid w:val="00154153"/>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Trebuchet MS" w:hAnsi="Trebuchet MS"/>
      <w:b/>
      <w:bCs/>
      <w:noProof w:val="0"/>
      <w:sz w:val="24"/>
      <w:szCs w:val="24"/>
      <w:lang w:val="en-US" w:eastAsia="en-US"/>
    </w:rPr>
  </w:style>
  <w:style w:type="paragraph" w:customStyle="1" w:styleId="xl81">
    <w:name w:val="xl81"/>
    <w:basedOn w:val="Normal"/>
    <w:rsid w:val="00154153"/>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Trebuchet MS" w:hAnsi="Trebuchet MS"/>
      <w:b/>
      <w:bCs/>
      <w:noProof w:val="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ntTable" Target="fontTable.xml"/><Relationship Id="rId30"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8B2A851D0DD4C9BA7FB8893EAAC611E"/>
        <w:category>
          <w:name w:val="General"/>
          <w:gallery w:val="placeholder"/>
        </w:category>
        <w:types>
          <w:type w:val="bbPlcHdr"/>
        </w:types>
        <w:behaviors>
          <w:behavior w:val="content"/>
        </w:behaviors>
        <w:guid w:val="{44899660-F888-4C3C-888B-EAF1800032CB}"/>
      </w:docPartPr>
      <w:docPartBody>
        <w:p w:rsidR="00620CA1" w:rsidRDefault="00620CA1" w:rsidP="00620CA1">
          <w:pPr>
            <w:pStyle w:val="68B2A851D0DD4C9BA7FB8893EAAC611E"/>
          </w:pPr>
          <w:r>
            <w:rPr>
              <w:rFonts w:asciiTheme="majorHAnsi" w:eastAsiaTheme="majorEastAsia" w:hAnsiTheme="majorHAnsi" w:cstheme="majorBidi"/>
              <w:sz w:val="32"/>
              <w:szCs w:val="32"/>
              <w:lang w:val="ro-RO"/>
            </w:rPr>
            <w:t>[Titlul documentului]</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RomanR">
    <w:altName w:val="Times New Roman"/>
    <w:panose1 w:val="00000000000000000000"/>
    <w:charset w:val="00"/>
    <w:family w:val="auto"/>
    <w:notTrueType/>
    <w:pitch w:val="variable"/>
    <w:sig w:usb0="00000003" w:usb1="00000000" w:usb2="00000000" w:usb3="00000000" w:csb0="00000001" w:csb1="00000000"/>
  </w:font>
  <w:font w:name="ArialUpR">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JottFEF">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F045B"/>
    <w:rsid w:val="0017288F"/>
    <w:rsid w:val="00207C11"/>
    <w:rsid w:val="00215A03"/>
    <w:rsid w:val="002A3AB3"/>
    <w:rsid w:val="004F05EC"/>
    <w:rsid w:val="00510A0E"/>
    <w:rsid w:val="00620CA1"/>
    <w:rsid w:val="007C77F2"/>
    <w:rsid w:val="007F045B"/>
    <w:rsid w:val="00A66BC0"/>
    <w:rsid w:val="00C603F1"/>
    <w:rsid w:val="00D04A1D"/>
    <w:rsid w:val="00D5007F"/>
    <w:rsid w:val="00DD28E0"/>
    <w:rsid w:val="00F65AA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A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21EE74C1A844FD9864A17380A7DD0D">
    <w:name w:val="5A21EE74C1A844FD9864A17380A7DD0D"/>
    <w:rsid w:val="007F045B"/>
  </w:style>
  <w:style w:type="paragraph" w:customStyle="1" w:styleId="5A2857CFB063441DB124BE7A1EBB8EF5">
    <w:name w:val="5A2857CFB063441DB124BE7A1EBB8EF5"/>
    <w:rsid w:val="007F045B"/>
  </w:style>
  <w:style w:type="paragraph" w:customStyle="1" w:styleId="B08012A363994F70A0340D35B8666AEC">
    <w:name w:val="B08012A363994F70A0340D35B8666AEC"/>
    <w:rsid w:val="00C603F1"/>
  </w:style>
  <w:style w:type="paragraph" w:customStyle="1" w:styleId="DA48F45787214EB1BF719ED28E792127">
    <w:name w:val="DA48F45787214EB1BF719ED28E792127"/>
    <w:rsid w:val="00C603F1"/>
  </w:style>
  <w:style w:type="paragraph" w:customStyle="1" w:styleId="C0DFF3217ABF4E5380FF04AC68D141F3">
    <w:name w:val="C0DFF3217ABF4E5380FF04AC68D141F3"/>
    <w:rsid w:val="00C603F1"/>
  </w:style>
  <w:style w:type="paragraph" w:customStyle="1" w:styleId="E41B87DE7F2E4B57BD8F75C2BE57FFF9">
    <w:name w:val="E41B87DE7F2E4B57BD8F75C2BE57FFF9"/>
    <w:rsid w:val="00C603F1"/>
  </w:style>
  <w:style w:type="paragraph" w:customStyle="1" w:styleId="1C97BB986893493C8E9949BE1BFCB382">
    <w:name w:val="1C97BB986893493C8E9949BE1BFCB382"/>
    <w:rsid w:val="00C603F1"/>
  </w:style>
  <w:style w:type="paragraph" w:customStyle="1" w:styleId="B15E4A490EC44F3BB45C4737E9C44D2E">
    <w:name w:val="B15E4A490EC44F3BB45C4737E9C44D2E"/>
    <w:rsid w:val="00C603F1"/>
  </w:style>
  <w:style w:type="paragraph" w:customStyle="1" w:styleId="68B2A851D0DD4C9BA7FB8893EAAC611E">
    <w:name w:val="68B2A851D0DD4C9BA7FB8893EAAC611E"/>
    <w:rsid w:val="00620CA1"/>
  </w:style>
  <w:style w:type="paragraph" w:customStyle="1" w:styleId="C9856D55CDFE433AA79737125FA91650">
    <w:name w:val="C9856D55CDFE433AA79737125FA91650"/>
    <w:rsid w:val="00620CA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9D18C-9FFD-4D9D-AA91-BA154929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37610</Words>
  <Characters>214381</Characters>
  <Application>Microsoft Office Word</Application>
  <DocSecurity>0</DocSecurity>
  <Lines>1786</Lines>
  <Paragraphs>502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A.P.M. CONSTANȚA – AUTORIZAȚIA IED nr. 5/20.12.2013, actualizată în 08.01.2016 si iunie 2016</vt:lpstr>
      <vt:lpstr>A.P.M. CONSTANȚA – AUTORIZAȚIA IED nr. 5/20.12.2013, actualizată în 08.01.2016 si iunie 2016</vt:lpstr>
    </vt:vector>
  </TitlesOfParts>
  <Company/>
  <LinksUpToDate>false</LinksUpToDate>
  <CharactersWithSpaces>251489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A.P.M. CONSTANȚA – AUTORIZAȚIA IED nr. 5/20.12.2013, actualizată în 08.01.2016 si iunie 2016</dc:title>
  <dc:creator>Elena Hrubaru</dc:creator>
  <cp:lastModifiedBy>aa</cp:lastModifiedBy>
  <cp:revision>2</cp:revision>
  <cp:lastPrinted>2016-01-28T09:30:00Z</cp:lastPrinted>
  <dcterms:created xsi:type="dcterms:W3CDTF">2016-06-21T19:38:00Z</dcterms:created>
  <dcterms:modified xsi:type="dcterms:W3CDTF">2016-06-21T19:38:00Z</dcterms:modified>
</cp:coreProperties>
</file>