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96A" w:rsidRPr="0020596A" w:rsidRDefault="0020596A" w:rsidP="0020596A">
      <w:pPr>
        <w:rPr>
          <w:rFonts w:ascii="Calibri" w:eastAsia="Calibri" w:hAnsi="Calibri" w:cs="Calibri"/>
          <w:lang w:val="ro-RO"/>
        </w:rPr>
      </w:pPr>
    </w:p>
    <w:p w:rsidR="00DF3AF1" w:rsidRDefault="00FA0ACC" w:rsidP="0020596A">
      <w:pPr>
        <w:jc w:val="center"/>
        <w:rPr>
          <w:rFonts w:ascii="Arial" w:eastAsia="Calibri" w:hAnsi="Arial" w:cs="Arial"/>
          <w:b/>
          <w:bCs/>
          <w:sz w:val="44"/>
          <w:szCs w:val="44"/>
          <w:lang w:val="ro-RO"/>
        </w:rPr>
      </w:pPr>
      <w:r>
        <w:rPr>
          <w:rFonts w:ascii="Arial" w:eastAsia="Calibri" w:hAnsi="Arial" w:cs="Arial"/>
          <w:b/>
          <w:bCs/>
          <w:noProof/>
          <w:sz w:val="44"/>
          <w:szCs w:val="44"/>
          <w:lang w:val="ro-RO" w:eastAsia="ro-RO"/>
        </w:rPr>
        <w:drawing>
          <wp:inline distT="0" distB="0" distL="0" distR="0" wp14:anchorId="794D6279">
            <wp:extent cx="6057900" cy="817245"/>
            <wp:effectExtent l="0" t="0" r="0" b="190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817245"/>
                    </a:xfrm>
                    <a:prstGeom prst="rect">
                      <a:avLst/>
                    </a:prstGeom>
                    <a:noFill/>
                  </pic:spPr>
                </pic:pic>
              </a:graphicData>
            </a:graphic>
          </wp:inline>
        </w:drawing>
      </w:r>
    </w:p>
    <w:p w:rsidR="0020596A" w:rsidRPr="0020596A" w:rsidRDefault="0020596A" w:rsidP="0020596A">
      <w:pPr>
        <w:jc w:val="center"/>
        <w:rPr>
          <w:rFonts w:ascii="Arial" w:eastAsia="Calibri" w:hAnsi="Arial" w:cs="Arial"/>
          <w:b/>
          <w:bCs/>
          <w:sz w:val="44"/>
          <w:szCs w:val="44"/>
          <w:lang w:val="ro-RO"/>
        </w:rPr>
      </w:pPr>
      <w:r w:rsidRPr="0020596A">
        <w:rPr>
          <w:rFonts w:ascii="Arial" w:eastAsia="Calibri" w:hAnsi="Arial" w:cs="Arial"/>
          <w:b/>
          <w:bCs/>
          <w:sz w:val="44"/>
          <w:szCs w:val="44"/>
          <w:lang w:val="ro-RO"/>
        </w:rPr>
        <w:t>MEMORIU DE PREZENTARE</w:t>
      </w:r>
    </w:p>
    <w:p w:rsidR="0020596A" w:rsidRPr="0020596A" w:rsidRDefault="0020596A" w:rsidP="0020596A">
      <w:pPr>
        <w:jc w:val="center"/>
        <w:rPr>
          <w:rFonts w:ascii="Arial" w:eastAsia="Calibri" w:hAnsi="Arial" w:cs="Arial"/>
          <w:sz w:val="32"/>
          <w:szCs w:val="32"/>
          <w:lang w:val="ro-RO"/>
        </w:rPr>
      </w:pPr>
      <w:r w:rsidRPr="0020596A">
        <w:rPr>
          <w:rFonts w:ascii="Arial" w:eastAsia="Calibri" w:hAnsi="Arial" w:cs="Arial"/>
          <w:b/>
          <w:bCs/>
          <w:sz w:val="32"/>
          <w:szCs w:val="32"/>
          <w:lang w:val="ro-RO"/>
        </w:rPr>
        <w:t>pentru ob</w:t>
      </w:r>
      <w:r w:rsidRPr="0020596A">
        <w:rPr>
          <w:rFonts w:ascii="Tahoma" w:eastAsia="Calibri" w:hAnsi="Tahoma" w:cs="Tahoma"/>
          <w:b/>
          <w:bCs/>
          <w:sz w:val="32"/>
          <w:szCs w:val="32"/>
          <w:lang w:val="ro-RO"/>
        </w:rPr>
        <w:t>ț</w:t>
      </w:r>
      <w:r w:rsidRPr="0020596A">
        <w:rPr>
          <w:rFonts w:ascii="Arial" w:eastAsia="Calibri" w:hAnsi="Arial" w:cs="Arial"/>
          <w:b/>
          <w:bCs/>
          <w:sz w:val="32"/>
          <w:szCs w:val="32"/>
          <w:lang w:val="ro-RO"/>
        </w:rPr>
        <w:t>inerea acordului de mediu</w:t>
      </w:r>
    </w:p>
    <w:p w:rsidR="0020596A" w:rsidRPr="0020596A" w:rsidRDefault="0020596A" w:rsidP="0020596A">
      <w:pPr>
        <w:tabs>
          <w:tab w:val="left" w:pos="9356"/>
        </w:tabs>
        <w:spacing w:line="276" w:lineRule="auto"/>
        <w:ind w:right="283"/>
        <w:jc w:val="center"/>
        <w:rPr>
          <w:rFonts w:ascii="Arial" w:eastAsia="Times New Roman" w:hAnsi="Arial" w:cs="Arial"/>
          <w:b/>
          <w:sz w:val="40"/>
          <w:szCs w:val="40"/>
          <w:lang w:val="ro-RO"/>
        </w:rPr>
      </w:pPr>
      <w:r w:rsidRPr="0020596A">
        <w:rPr>
          <w:rFonts w:ascii="Arial" w:eastAsia="Calibri" w:hAnsi="Arial" w:cs="Arial"/>
          <w:b/>
          <w:bCs/>
          <w:sz w:val="28"/>
          <w:szCs w:val="28"/>
          <w:lang w:val="ro-RO"/>
        </w:rPr>
        <w:t>Obiectiv:</w:t>
      </w:r>
    </w:p>
    <w:p w:rsidR="0020596A" w:rsidRPr="00FA0ACC" w:rsidRDefault="0020596A" w:rsidP="0020596A">
      <w:pPr>
        <w:tabs>
          <w:tab w:val="left" w:pos="9356"/>
        </w:tabs>
        <w:spacing w:line="276" w:lineRule="auto"/>
        <w:ind w:right="283"/>
        <w:jc w:val="center"/>
        <w:rPr>
          <w:rFonts w:ascii="Arial" w:eastAsia="Times New Roman" w:hAnsi="Arial" w:cs="Arial"/>
          <w:b/>
          <w:sz w:val="40"/>
          <w:szCs w:val="40"/>
          <w:lang w:val="ro-RO"/>
        </w:rPr>
      </w:pPr>
      <w:r w:rsidRPr="0020596A">
        <w:rPr>
          <w:rFonts w:ascii="Arial" w:eastAsia="Times New Roman" w:hAnsi="Arial" w:cs="Arial"/>
          <w:b/>
          <w:sz w:val="40"/>
          <w:szCs w:val="40"/>
          <w:lang w:val="ro-RO"/>
        </w:rPr>
        <w:t>FORAJUL SONDEI DE EXPLORARE-</w:t>
      </w:r>
      <w:r w:rsidRPr="00FA0ACC">
        <w:rPr>
          <w:rFonts w:ascii="Arial" w:eastAsia="Times New Roman" w:hAnsi="Arial" w:cs="Arial"/>
          <w:b/>
          <w:sz w:val="40"/>
          <w:szCs w:val="40"/>
          <w:lang w:val="ro-RO"/>
        </w:rPr>
        <w:t xml:space="preserve">DESCHIDERE </w:t>
      </w:r>
    </w:p>
    <w:p w:rsidR="0020596A" w:rsidRPr="0020596A" w:rsidRDefault="0020596A" w:rsidP="0020596A">
      <w:pPr>
        <w:tabs>
          <w:tab w:val="left" w:pos="9356"/>
        </w:tabs>
        <w:spacing w:line="276" w:lineRule="auto"/>
        <w:ind w:right="283"/>
        <w:jc w:val="center"/>
        <w:rPr>
          <w:rFonts w:ascii="Arial" w:eastAsia="Times New Roman" w:hAnsi="Arial" w:cs="Arial"/>
          <w:b/>
          <w:sz w:val="52"/>
          <w:szCs w:val="40"/>
          <w:lang w:val="ro-RO"/>
        </w:rPr>
      </w:pPr>
      <w:r w:rsidRPr="0020596A">
        <w:rPr>
          <w:rFonts w:ascii="Arial" w:eastAsia="Times New Roman" w:hAnsi="Arial" w:cs="Arial"/>
          <w:b/>
          <w:sz w:val="52"/>
          <w:szCs w:val="40"/>
          <w:lang w:val="ro-RO"/>
        </w:rPr>
        <w:t>1 MERCURY</w:t>
      </w:r>
    </w:p>
    <w:p w:rsidR="0020596A" w:rsidRPr="0020596A" w:rsidRDefault="0020596A" w:rsidP="0020596A">
      <w:pPr>
        <w:tabs>
          <w:tab w:val="left" w:pos="9356"/>
        </w:tabs>
        <w:spacing w:line="276" w:lineRule="auto"/>
        <w:ind w:right="283"/>
        <w:jc w:val="center"/>
        <w:rPr>
          <w:rFonts w:ascii="Arial" w:hAnsi="Arial" w:cs="Arial"/>
          <w:b/>
          <w:bCs/>
          <w:sz w:val="40"/>
          <w:szCs w:val="40"/>
          <w:lang w:val="ro-RO"/>
        </w:rPr>
      </w:pPr>
      <w:r w:rsidRPr="0020596A">
        <w:rPr>
          <w:rFonts w:ascii="Arial" w:eastAsia="Times New Roman" w:hAnsi="Arial" w:cs="Arial"/>
          <w:b/>
          <w:sz w:val="40"/>
          <w:szCs w:val="40"/>
          <w:lang w:val="ro-RO"/>
        </w:rPr>
        <w:t xml:space="preserve">ÎN PERIMETRUL DE EXPLORARE - EXPLOATARE – DEZVOLTARE </w:t>
      </w:r>
      <w:r w:rsidRPr="0020596A">
        <w:rPr>
          <w:rFonts w:ascii="Arial" w:hAnsi="Arial" w:cs="Arial"/>
          <w:b/>
          <w:bCs/>
          <w:sz w:val="40"/>
          <w:szCs w:val="40"/>
          <w:lang w:val="ro-RO"/>
        </w:rPr>
        <w:t>ISTRIA XVIII,</w:t>
      </w:r>
    </w:p>
    <w:p w:rsidR="0020596A" w:rsidRPr="0020596A" w:rsidRDefault="0020596A" w:rsidP="0020596A">
      <w:pPr>
        <w:tabs>
          <w:tab w:val="left" w:pos="9356"/>
        </w:tabs>
        <w:spacing w:after="0" w:line="276" w:lineRule="auto"/>
        <w:ind w:right="283"/>
        <w:jc w:val="center"/>
        <w:rPr>
          <w:rFonts w:ascii="Arial" w:eastAsia="Times New Roman" w:hAnsi="Arial" w:cs="Arial"/>
          <w:b/>
          <w:bCs/>
          <w:sz w:val="40"/>
          <w:szCs w:val="40"/>
          <w:lang w:val="ro-RO" w:eastAsia="de-AT"/>
        </w:rPr>
      </w:pPr>
      <w:r w:rsidRPr="0020596A">
        <w:rPr>
          <w:rFonts w:ascii="Times New Roman" w:eastAsia="Times New Roman" w:hAnsi="Times New Roman" w:cs="Times New Roman"/>
          <w:sz w:val="24"/>
          <w:szCs w:val="24"/>
          <w:lang w:val="ro-RO"/>
        </w:rPr>
        <w:t xml:space="preserve"> </w:t>
      </w:r>
      <w:r w:rsidRPr="0020596A">
        <w:rPr>
          <w:rFonts w:ascii="Arial" w:hAnsi="Arial" w:cs="Arial"/>
          <w:b/>
          <w:bCs/>
          <w:sz w:val="40"/>
          <w:szCs w:val="40"/>
          <w:lang w:val="ro-RO"/>
        </w:rPr>
        <w:t>OFFSHORE-ROMANIA</w:t>
      </w:r>
    </w:p>
    <w:p w:rsidR="0020596A" w:rsidRPr="0020596A" w:rsidRDefault="0020596A" w:rsidP="0020596A">
      <w:pPr>
        <w:rPr>
          <w:rFonts w:ascii="Calibri" w:eastAsia="Calibri" w:hAnsi="Calibri" w:cs="Calibri"/>
          <w:b/>
          <w:bCs/>
          <w:color w:val="000000"/>
          <w:sz w:val="28"/>
          <w:szCs w:val="28"/>
          <w:lang w:val="ro-RO"/>
        </w:rPr>
      </w:pPr>
      <w:r w:rsidRPr="0020596A">
        <w:rPr>
          <w:rFonts w:ascii="Calibri" w:eastAsia="Calibri" w:hAnsi="Calibri" w:cs="Calibri"/>
          <w:b/>
          <w:bCs/>
          <w:sz w:val="28"/>
          <w:szCs w:val="28"/>
          <w:lang w:val="ro-RO"/>
        </w:rPr>
        <w:t>Beneficiari:</w:t>
      </w:r>
    </w:p>
    <w:p w:rsidR="0020596A" w:rsidRPr="00FA0ACC" w:rsidRDefault="0020596A" w:rsidP="0020596A">
      <w:pPr>
        <w:spacing w:line="200" w:lineRule="atLeast"/>
        <w:jc w:val="both"/>
        <w:rPr>
          <w:rFonts w:ascii="Arial" w:eastAsia="Calibri" w:hAnsi="Arial" w:cs="Arial"/>
          <w:b/>
          <w:bCs/>
          <w:sz w:val="24"/>
          <w:szCs w:val="28"/>
          <w:lang w:val="ro-RO"/>
        </w:rPr>
      </w:pPr>
      <w:r w:rsidRPr="00FA0ACC">
        <w:rPr>
          <w:rFonts w:ascii="Arial" w:eastAsia="Calibri" w:hAnsi="Arial" w:cs="Arial"/>
          <w:b/>
          <w:bCs/>
          <w:color w:val="000000"/>
          <w:sz w:val="24"/>
          <w:szCs w:val="28"/>
          <w:lang w:val="ro-RO"/>
        </w:rPr>
        <w:t>OMV Petrom SA</w:t>
      </w:r>
    </w:p>
    <w:p w:rsidR="0020596A" w:rsidRPr="0020596A" w:rsidRDefault="0020596A" w:rsidP="0020596A">
      <w:pPr>
        <w:rPr>
          <w:rFonts w:ascii="Calibri" w:eastAsia="Calibri" w:hAnsi="Calibri" w:cs="Calibri"/>
          <w:b/>
          <w:bCs/>
          <w:sz w:val="28"/>
          <w:szCs w:val="28"/>
          <w:lang w:val="ro-RO"/>
        </w:rPr>
      </w:pPr>
      <w:r w:rsidRPr="0020596A">
        <w:rPr>
          <w:rFonts w:ascii="Calibri" w:eastAsia="Calibri" w:hAnsi="Calibri" w:cs="Calibri"/>
          <w:b/>
          <w:bCs/>
          <w:sz w:val="28"/>
          <w:szCs w:val="28"/>
          <w:lang w:val="ro-RO"/>
        </w:rPr>
        <w:t>Executant:</w:t>
      </w:r>
    </w:p>
    <w:p w:rsidR="0020596A" w:rsidRPr="00FA0ACC" w:rsidRDefault="0020596A" w:rsidP="0020596A">
      <w:pPr>
        <w:rPr>
          <w:rFonts w:ascii="Arial" w:eastAsia="Calibri" w:hAnsi="Arial" w:cs="Arial"/>
          <w:sz w:val="24"/>
          <w:szCs w:val="26"/>
          <w:lang w:val="ro-RO"/>
        </w:rPr>
      </w:pPr>
      <w:r w:rsidRPr="00FA0ACC">
        <w:rPr>
          <w:rFonts w:ascii="Arial" w:eastAsia="Calibri" w:hAnsi="Arial" w:cs="Arial"/>
          <w:b/>
          <w:bCs/>
          <w:sz w:val="24"/>
          <w:szCs w:val="26"/>
          <w:lang w:val="ro-RO"/>
        </w:rPr>
        <w:t>Institutul National de Cercetare Dezvoltare Marina “</w:t>
      </w:r>
      <w:r w:rsidRPr="00FA0ACC">
        <w:rPr>
          <w:rFonts w:ascii="Arial" w:eastAsia="Calibri" w:hAnsi="Arial" w:cs="Arial"/>
          <w:b/>
          <w:bCs/>
          <w:i/>
          <w:sz w:val="24"/>
          <w:szCs w:val="26"/>
          <w:lang w:val="ro-RO"/>
        </w:rPr>
        <w:t>Grigore Antipa</w:t>
      </w:r>
      <w:r w:rsidRPr="00FA0ACC">
        <w:rPr>
          <w:rFonts w:ascii="Arial" w:eastAsia="Calibri" w:hAnsi="Arial" w:cs="Arial"/>
          <w:b/>
          <w:bCs/>
          <w:sz w:val="24"/>
          <w:szCs w:val="26"/>
          <w:lang w:val="ro-RO"/>
        </w:rPr>
        <w:t>” - Constanta</w:t>
      </w:r>
    </w:p>
    <w:p w:rsidR="00FA0ACC" w:rsidRDefault="0020596A" w:rsidP="0020596A">
      <w:pPr>
        <w:pBdr>
          <w:top w:val="single" w:sz="4" w:space="1" w:color="auto"/>
        </w:pBdr>
        <w:spacing w:after="0" w:line="240" w:lineRule="auto"/>
        <w:jc w:val="both"/>
        <w:rPr>
          <w:rFonts w:ascii="Arial Narrow" w:eastAsia="Calibri" w:hAnsi="Arial Narrow" w:cs="Arial Narrow"/>
          <w:b/>
          <w:bCs/>
          <w:sz w:val="28"/>
          <w:szCs w:val="28"/>
          <w:lang w:val="pt-BR"/>
        </w:rPr>
      </w:pPr>
      <w:r w:rsidRPr="0020596A">
        <w:rPr>
          <w:rFonts w:ascii="Arial Narrow" w:eastAsia="Calibri" w:hAnsi="Arial Narrow" w:cs="Arial Narrow"/>
          <w:b/>
          <w:bCs/>
          <w:sz w:val="28"/>
          <w:szCs w:val="28"/>
          <w:lang w:val="pt-BR"/>
        </w:rPr>
        <w:t xml:space="preserve">    </w:t>
      </w:r>
    </w:p>
    <w:p w:rsidR="0020596A" w:rsidRPr="0020596A" w:rsidRDefault="0020596A" w:rsidP="0020596A">
      <w:pPr>
        <w:pBdr>
          <w:top w:val="single" w:sz="4" w:space="1" w:color="auto"/>
        </w:pBdr>
        <w:spacing w:after="0" w:line="240" w:lineRule="auto"/>
        <w:jc w:val="both"/>
        <w:rPr>
          <w:rFonts w:ascii="Arial" w:eastAsia="Calibri" w:hAnsi="Arial" w:cs="Arial"/>
          <w:b/>
          <w:bCs/>
          <w:sz w:val="24"/>
          <w:szCs w:val="24"/>
          <w:lang w:val="pt-BR"/>
        </w:rPr>
      </w:pPr>
      <w:r w:rsidRPr="0020596A">
        <w:rPr>
          <w:rFonts w:ascii="Arial Narrow" w:eastAsia="Calibri" w:hAnsi="Arial Narrow" w:cs="Arial Narrow"/>
          <w:b/>
          <w:bCs/>
          <w:sz w:val="28"/>
          <w:szCs w:val="28"/>
          <w:lang w:val="pt-BR"/>
        </w:rPr>
        <w:t xml:space="preserve"> </w:t>
      </w:r>
      <w:r w:rsidR="001B05F3">
        <w:rPr>
          <w:rFonts w:ascii="Arial Narrow" w:eastAsia="Calibri" w:hAnsi="Arial Narrow" w:cs="Arial Narrow"/>
          <w:b/>
          <w:bCs/>
          <w:sz w:val="28"/>
          <w:szCs w:val="28"/>
          <w:lang w:val="pt-BR"/>
        </w:rPr>
        <w:t xml:space="preserve">    </w:t>
      </w:r>
      <w:r w:rsidRPr="0020596A">
        <w:rPr>
          <w:rFonts w:ascii="Arial Narrow" w:eastAsia="Calibri" w:hAnsi="Arial Narrow" w:cs="Arial Narrow"/>
          <w:b/>
          <w:bCs/>
          <w:sz w:val="28"/>
          <w:szCs w:val="28"/>
          <w:lang w:val="pt-BR"/>
        </w:rPr>
        <w:t xml:space="preserve"> </w:t>
      </w:r>
      <w:r w:rsidRPr="0020596A">
        <w:rPr>
          <w:rFonts w:ascii="Arial" w:eastAsia="Calibri" w:hAnsi="Arial" w:cs="Arial"/>
          <w:b/>
          <w:bCs/>
          <w:sz w:val="24"/>
          <w:szCs w:val="24"/>
          <w:lang w:val="pt-BR"/>
        </w:rPr>
        <w:t>DIRECTOR</w:t>
      </w:r>
      <w:r w:rsidR="001B05F3" w:rsidRPr="001B05F3">
        <w:t xml:space="preserve"> </w:t>
      </w:r>
      <w:r w:rsidR="001B05F3" w:rsidRPr="001B05F3">
        <w:rPr>
          <w:rFonts w:ascii="Arial" w:eastAsia="Calibri" w:hAnsi="Arial" w:cs="Arial"/>
          <w:b/>
          <w:bCs/>
          <w:sz w:val="24"/>
          <w:szCs w:val="24"/>
          <w:lang w:val="pt-BR"/>
        </w:rPr>
        <w:t xml:space="preserve">GENERAL, </w:t>
      </w:r>
      <w:r w:rsidR="001B05F3">
        <w:rPr>
          <w:rFonts w:ascii="Arial" w:eastAsia="Calibri" w:hAnsi="Arial" w:cs="Arial"/>
          <w:b/>
          <w:bCs/>
          <w:sz w:val="24"/>
          <w:szCs w:val="24"/>
          <w:lang w:val="pt-BR"/>
        </w:rPr>
        <w:t xml:space="preserve">   </w:t>
      </w:r>
      <w:r w:rsidRPr="0020596A">
        <w:rPr>
          <w:rFonts w:ascii="Arial" w:eastAsia="Calibri" w:hAnsi="Arial" w:cs="Arial"/>
          <w:b/>
          <w:bCs/>
          <w:sz w:val="24"/>
          <w:szCs w:val="24"/>
          <w:lang w:val="pt-BR"/>
        </w:rPr>
        <w:tab/>
      </w:r>
      <w:r w:rsidRPr="0020596A">
        <w:rPr>
          <w:rFonts w:ascii="Arial" w:eastAsia="Calibri" w:hAnsi="Arial" w:cs="Arial"/>
          <w:b/>
          <w:bCs/>
          <w:sz w:val="24"/>
          <w:szCs w:val="24"/>
          <w:lang w:val="pt-BR"/>
        </w:rPr>
        <w:tab/>
      </w:r>
      <w:r w:rsidRPr="0020596A">
        <w:rPr>
          <w:rFonts w:ascii="Arial" w:eastAsia="Calibri" w:hAnsi="Arial" w:cs="Arial"/>
          <w:b/>
          <w:bCs/>
          <w:sz w:val="24"/>
          <w:szCs w:val="24"/>
          <w:lang w:val="pt-BR"/>
        </w:rPr>
        <w:tab/>
        <w:t xml:space="preserve">                     DIRECTOR ŞTIINŢIFIC,</w:t>
      </w:r>
    </w:p>
    <w:p w:rsidR="0020596A" w:rsidRPr="0020596A" w:rsidRDefault="0020596A" w:rsidP="0020596A">
      <w:pPr>
        <w:pBdr>
          <w:top w:val="single" w:sz="4" w:space="1" w:color="auto"/>
        </w:pBdr>
        <w:spacing w:after="0" w:line="240" w:lineRule="auto"/>
        <w:jc w:val="both"/>
        <w:rPr>
          <w:rFonts w:ascii="Arial" w:eastAsia="Calibri" w:hAnsi="Arial" w:cs="Arial"/>
          <w:sz w:val="24"/>
          <w:szCs w:val="24"/>
          <w:lang w:val="pt-BR"/>
        </w:rPr>
      </w:pPr>
    </w:p>
    <w:p w:rsidR="0020596A" w:rsidRPr="0020596A" w:rsidRDefault="0020596A" w:rsidP="0020596A">
      <w:pPr>
        <w:pBdr>
          <w:top w:val="single" w:sz="4" w:space="1" w:color="auto"/>
        </w:pBdr>
        <w:spacing w:after="0" w:line="240" w:lineRule="auto"/>
        <w:jc w:val="both"/>
        <w:rPr>
          <w:rFonts w:ascii="Arial Bold" w:eastAsia="Calibri" w:hAnsi="Arial Bold" w:cs="Arial Bold"/>
          <w:b/>
          <w:bCs/>
          <w:sz w:val="24"/>
          <w:szCs w:val="24"/>
          <w:lang w:val="ro-RO"/>
        </w:rPr>
      </w:pPr>
      <w:r w:rsidRPr="0020596A">
        <w:rPr>
          <w:rFonts w:ascii="Arial" w:eastAsia="Calibri" w:hAnsi="Arial" w:cs="Arial"/>
          <w:sz w:val="24"/>
          <w:szCs w:val="24"/>
          <w:lang w:val="pt-BR"/>
        </w:rPr>
        <w:t xml:space="preserve">     Dr. Ing.Simion NICOLAEV</w:t>
      </w:r>
      <w:r w:rsidRPr="0020596A">
        <w:rPr>
          <w:rFonts w:ascii="Arial" w:eastAsia="Calibri" w:hAnsi="Arial" w:cs="Arial"/>
          <w:sz w:val="24"/>
          <w:szCs w:val="24"/>
          <w:lang w:val="pt-BR"/>
        </w:rPr>
        <w:tab/>
      </w:r>
      <w:r w:rsidRPr="0020596A">
        <w:rPr>
          <w:rFonts w:ascii="Arial" w:eastAsia="Calibri" w:hAnsi="Arial" w:cs="Arial"/>
          <w:sz w:val="24"/>
          <w:szCs w:val="24"/>
          <w:lang w:val="pt-BR"/>
        </w:rPr>
        <w:tab/>
      </w:r>
      <w:r w:rsidRPr="0020596A">
        <w:rPr>
          <w:rFonts w:ascii="Arial" w:eastAsia="Calibri" w:hAnsi="Arial" w:cs="Arial"/>
          <w:sz w:val="24"/>
          <w:szCs w:val="24"/>
          <w:lang w:val="pt-BR"/>
        </w:rPr>
        <w:tab/>
      </w:r>
      <w:r w:rsidRPr="0020596A">
        <w:rPr>
          <w:rFonts w:ascii="Arial" w:eastAsia="Calibri" w:hAnsi="Arial" w:cs="Arial"/>
          <w:sz w:val="24"/>
          <w:szCs w:val="24"/>
          <w:lang w:val="pt-BR"/>
        </w:rPr>
        <w:tab/>
      </w:r>
      <w:r w:rsidRPr="0020596A">
        <w:rPr>
          <w:rFonts w:ascii="Arial" w:eastAsia="Calibri" w:hAnsi="Arial" w:cs="Arial"/>
          <w:sz w:val="24"/>
          <w:szCs w:val="24"/>
          <w:lang w:val="pt-BR"/>
        </w:rPr>
        <w:tab/>
        <w:t xml:space="preserve">Dr. Ing. </w:t>
      </w:r>
      <w:r w:rsidRPr="0020596A">
        <w:rPr>
          <w:rFonts w:ascii="Arial" w:eastAsia="Calibri" w:hAnsi="Arial" w:cs="Arial"/>
          <w:sz w:val="24"/>
          <w:szCs w:val="24"/>
          <w:lang w:val="it-IT"/>
        </w:rPr>
        <w:t>Tania ZAHARIA</w:t>
      </w:r>
    </w:p>
    <w:p w:rsidR="0020596A" w:rsidRPr="0020596A" w:rsidRDefault="0020596A" w:rsidP="0020596A">
      <w:pPr>
        <w:pBdr>
          <w:top w:val="single" w:sz="4" w:space="1" w:color="auto"/>
        </w:pBdr>
        <w:spacing w:after="0" w:line="240" w:lineRule="auto"/>
        <w:jc w:val="center"/>
        <w:rPr>
          <w:rFonts w:ascii="Arial Bold" w:eastAsia="Calibri" w:hAnsi="Arial Bold" w:cs="Arial Bold"/>
          <w:b/>
          <w:bCs/>
          <w:sz w:val="24"/>
          <w:szCs w:val="24"/>
          <w:lang w:val="ro-RO"/>
        </w:rPr>
      </w:pPr>
    </w:p>
    <w:p w:rsidR="00FA0ACC" w:rsidRDefault="00FA0ACC" w:rsidP="0020596A">
      <w:pPr>
        <w:pBdr>
          <w:top w:val="single" w:sz="4" w:space="1" w:color="auto"/>
        </w:pBdr>
        <w:spacing w:after="0" w:line="240" w:lineRule="auto"/>
        <w:jc w:val="center"/>
        <w:rPr>
          <w:rFonts w:ascii="Arial Bold" w:eastAsia="Calibri" w:hAnsi="Arial Bold" w:cs="Arial Bold"/>
          <w:b/>
          <w:bCs/>
          <w:sz w:val="24"/>
          <w:szCs w:val="24"/>
          <w:lang w:val="ro-RO"/>
        </w:rPr>
      </w:pPr>
    </w:p>
    <w:p w:rsidR="0020596A" w:rsidRPr="0020596A" w:rsidRDefault="0020596A" w:rsidP="0020596A">
      <w:pPr>
        <w:pBdr>
          <w:top w:val="single" w:sz="4" w:space="1" w:color="auto"/>
        </w:pBdr>
        <w:spacing w:after="0" w:line="240" w:lineRule="auto"/>
        <w:jc w:val="center"/>
        <w:rPr>
          <w:rFonts w:ascii="Arial" w:eastAsia="Calibri" w:hAnsi="Arial" w:cs="Arial"/>
          <w:sz w:val="24"/>
          <w:szCs w:val="24"/>
          <w:lang w:val="ro-RO"/>
        </w:rPr>
      </w:pPr>
      <w:r w:rsidRPr="0020596A">
        <w:rPr>
          <w:rFonts w:ascii="Arial Bold" w:eastAsia="Calibri" w:hAnsi="Arial Bold" w:cs="Arial Bold"/>
          <w:b/>
          <w:bCs/>
          <w:sz w:val="24"/>
          <w:szCs w:val="24"/>
          <w:lang w:val="ro-RO"/>
        </w:rPr>
        <w:t xml:space="preserve"> RESPONSABIL CONTRACT,</w:t>
      </w:r>
    </w:p>
    <w:p w:rsidR="0020596A" w:rsidRPr="0020596A" w:rsidRDefault="0020596A" w:rsidP="0020596A">
      <w:pPr>
        <w:pBdr>
          <w:top w:val="single" w:sz="4" w:space="1" w:color="auto"/>
        </w:pBdr>
        <w:spacing w:after="0" w:line="240" w:lineRule="auto"/>
        <w:rPr>
          <w:rFonts w:ascii="Arial" w:eastAsia="Calibri" w:hAnsi="Arial" w:cs="Arial"/>
          <w:b/>
          <w:bCs/>
          <w:sz w:val="24"/>
          <w:szCs w:val="24"/>
          <w:lang w:val="ro-RO"/>
        </w:rPr>
      </w:pPr>
    </w:p>
    <w:p w:rsidR="0020596A" w:rsidRPr="0020596A" w:rsidRDefault="0020596A" w:rsidP="0020596A">
      <w:pPr>
        <w:pBdr>
          <w:top w:val="single" w:sz="4" w:space="1" w:color="auto"/>
        </w:pBdr>
        <w:spacing w:after="0" w:line="240" w:lineRule="auto"/>
        <w:jc w:val="both"/>
        <w:rPr>
          <w:rFonts w:ascii="Arial" w:eastAsia="Calibri" w:hAnsi="Arial" w:cs="Arial"/>
          <w:sz w:val="24"/>
          <w:szCs w:val="24"/>
          <w:lang w:val="pt-BR"/>
        </w:rPr>
      </w:pPr>
      <w:r w:rsidRPr="0020596A">
        <w:rPr>
          <w:rFonts w:ascii="Arial" w:eastAsia="Calibri" w:hAnsi="Arial" w:cs="Arial"/>
          <w:sz w:val="28"/>
          <w:szCs w:val="28"/>
          <w:lang w:val="it-IT"/>
        </w:rPr>
        <w:tab/>
      </w:r>
      <w:r w:rsidRPr="0020596A">
        <w:rPr>
          <w:rFonts w:ascii="Arial" w:eastAsia="Calibri" w:hAnsi="Arial" w:cs="Arial"/>
          <w:sz w:val="24"/>
          <w:szCs w:val="24"/>
          <w:lang w:val="it-IT"/>
        </w:rPr>
        <w:t xml:space="preserve">                                        Dr. Ing. </w:t>
      </w:r>
      <w:r w:rsidRPr="0020596A">
        <w:rPr>
          <w:rFonts w:ascii="Arial" w:eastAsia="Calibri" w:hAnsi="Arial" w:cs="Arial"/>
          <w:sz w:val="24"/>
          <w:szCs w:val="24"/>
          <w:lang w:val="pt-BR"/>
        </w:rPr>
        <w:t>Cornel URSACHE</w:t>
      </w:r>
    </w:p>
    <w:p w:rsidR="0020596A" w:rsidRPr="0020596A" w:rsidRDefault="0020596A" w:rsidP="0020596A">
      <w:pPr>
        <w:jc w:val="center"/>
        <w:rPr>
          <w:rFonts w:ascii="Calibri" w:eastAsia="Calibri" w:hAnsi="Calibri" w:cs="Calibri"/>
          <w:lang w:val="ro-RO"/>
        </w:rPr>
      </w:pPr>
    </w:p>
    <w:p w:rsidR="0020596A" w:rsidRPr="00FA0ACC" w:rsidRDefault="0020596A" w:rsidP="0020596A">
      <w:pPr>
        <w:jc w:val="center"/>
        <w:rPr>
          <w:rFonts w:ascii="Arial" w:eastAsia="Calibri" w:hAnsi="Arial" w:cs="Arial"/>
          <w:b/>
          <w:sz w:val="28"/>
          <w:szCs w:val="28"/>
          <w:lang w:val="ro-RO"/>
        </w:rPr>
      </w:pPr>
      <w:r w:rsidRPr="00FA0ACC">
        <w:rPr>
          <w:rFonts w:ascii="Arial" w:eastAsia="Calibri" w:hAnsi="Arial" w:cs="Arial"/>
          <w:b/>
          <w:sz w:val="28"/>
          <w:szCs w:val="28"/>
          <w:lang w:val="ro-RO"/>
        </w:rPr>
        <w:t>CONSTANȚA   201</w:t>
      </w:r>
      <w:r w:rsidR="00FA0ACC" w:rsidRPr="00FA0ACC">
        <w:rPr>
          <w:rFonts w:ascii="Arial" w:eastAsia="Calibri" w:hAnsi="Arial" w:cs="Arial"/>
          <w:b/>
          <w:sz w:val="28"/>
          <w:szCs w:val="28"/>
          <w:lang w:val="ro-RO"/>
        </w:rPr>
        <w:t>6</w:t>
      </w:r>
    </w:p>
    <w:p w:rsidR="0020596A" w:rsidRPr="0020596A" w:rsidRDefault="0020596A" w:rsidP="0020596A">
      <w:pPr>
        <w:jc w:val="center"/>
        <w:rPr>
          <w:rFonts w:ascii="Calibri" w:eastAsia="Calibri" w:hAnsi="Calibri" w:cs="Calibri"/>
          <w:b/>
          <w:bCs/>
          <w:sz w:val="28"/>
          <w:szCs w:val="28"/>
          <w:lang w:val="ro-RO"/>
        </w:rPr>
      </w:pPr>
    </w:p>
    <w:p w:rsidR="0020596A" w:rsidRPr="0020596A" w:rsidRDefault="0020596A" w:rsidP="0020596A">
      <w:pPr>
        <w:jc w:val="center"/>
        <w:rPr>
          <w:rFonts w:ascii="Calibri" w:eastAsia="Calibri" w:hAnsi="Calibri" w:cs="Calibri"/>
          <w:b/>
          <w:bCs/>
          <w:sz w:val="28"/>
          <w:szCs w:val="28"/>
          <w:lang w:val="ro-RO"/>
        </w:rPr>
      </w:pPr>
      <w:r w:rsidRPr="0020596A">
        <w:rPr>
          <w:rFonts w:ascii="Calibri" w:eastAsia="Calibri" w:hAnsi="Calibri" w:cs="Calibri"/>
          <w:b/>
          <w:bCs/>
          <w:noProof/>
          <w:sz w:val="28"/>
          <w:szCs w:val="28"/>
          <w:lang w:val="ro-RO" w:eastAsia="ro-RO"/>
        </w:rPr>
        <w:drawing>
          <wp:inline distT="0" distB="0" distL="0" distR="0" wp14:anchorId="31294F84" wp14:editId="18DC3793">
            <wp:extent cx="6172200" cy="7429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742950"/>
                    </a:xfrm>
                    <a:prstGeom prst="rect">
                      <a:avLst/>
                    </a:prstGeom>
                    <a:solidFill>
                      <a:srgbClr val="FFFFFF"/>
                    </a:solidFill>
                    <a:ln>
                      <a:noFill/>
                    </a:ln>
                  </pic:spPr>
                </pic:pic>
              </a:graphicData>
            </a:graphic>
          </wp:inline>
        </w:drawing>
      </w:r>
    </w:p>
    <w:p w:rsidR="0020596A" w:rsidRPr="0020596A" w:rsidRDefault="0020596A" w:rsidP="0020596A">
      <w:pPr>
        <w:autoSpaceDE w:val="0"/>
        <w:autoSpaceDN w:val="0"/>
        <w:adjustRightInd w:val="0"/>
        <w:spacing w:after="0" w:line="240" w:lineRule="auto"/>
        <w:rPr>
          <w:rFonts w:ascii="Helvetica" w:eastAsia="Calibri" w:hAnsi="Helvetica" w:cs="Helvetica"/>
          <w:color w:val="000000"/>
          <w:sz w:val="24"/>
          <w:szCs w:val="24"/>
          <w:lang w:val="fr-FR"/>
        </w:rPr>
      </w:pPr>
    </w:p>
    <w:p w:rsidR="0020596A" w:rsidRPr="0020596A" w:rsidRDefault="0020596A" w:rsidP="0020596A">
      <w:pPr>
        <w:jc w:val="center"/>
        <w:rPr>
          <w:rFonts w:ascii="Arial" w:eastAsia="Calibri" w:hAnsi="Arial" w:cs="Arial"/>
          <w:b/>
          <w:bCs/>
          <w:spacing w:val="200"/>
          <w:sz w:val="16"/>
          <w:szCs w:val="16"/>
          <w:lang w:val="ro-RO"/>
        </w:rPr>
      </w:pPr>
    </w:p>
    <w:p w:rsidR="0020596A" w:rsidRPr="0020596A" w:rsidRDefault="0020596A" w:rsidP="0020596A">
      <w:pPr>
        <w:jc w:val="center"/>
        <w:rPr>
          <w:rFonts w:ascii="Arial" w:eastAsia="Calibri" w:hAnsi="Arial" w:cs="Arial"/>
          <w:b/>
          <w:bCs/>
          <w:spacing w:val="200"/>
          <w:lang w:val="ro-RO"/>
        </w:rPr>
      </w:pPr>
    </w:p>
    <w:p w:rsidR="0020596A" w:rsidRPr="0020596A" w:rsidRDefault="0020596A" w:rsidP="0020596A">
      <w:pPr>
        <w:jc w:val="center"/>
        <w:rPr>
          <w:rFonts w:ascii="Arial" w:eastAsia="Calibri" w:hAnsi="Arial" w:cs="Arial"/>
          <w:b/>
          <w:bCs/>
          <w:spacing w:val="200"/>
          <w:lang w:val="ro-RO"/>
        </w:rPr>
      </w:pPr>
      <w:r w:rsidRPr="0020596A">
        <w:rPr>
          <w:rFonts w:ascii="Arial" w:eastAsia="Calibri" w:hAnsi="Arial" w:cs="Arial"/>
          <w:b/>
          <w:bCs/>
          <w:spacing w:val="200"/>
          <w:lang w:val="ro-RO"/>
        </w:rPr>
        <w:t>Cuprins</w:t>
      </w:r>
    </w:p>
    <w:tbl>
      <w:tblPr>
        <w:tblW w:w="9964" w:type="dxa"/>
        <w:jc w:val="center"/>
        <w:tblLayout w:type="fixed"/>
        <w:tblCellMar>
          <w:left w:w="56" w:type="dxa"/>
          <w:right w:w="56" w:type="dxa"/>
        </w:tblCellMar>
        <w:tblLook w:val="0000" w:firstRow="0" w:lastRow="0" w:firstColumn="0" w:lastColumn="0" w:noHBand="0" w:noVBand="0"/>
      </w:tblPr>
      <w:tblGrid>
        <w:gridCol w:w="9401"/>
        <w:gridCol w:w="563"/>
      </w:tblGrid>
      <w:tr w:rsidR="0020596A" w:rsidRPr="0020596A" w:rsidTr="002C4079">
        <w:trPr>
          <w:jc w:val="center"/>
        </w:trPr>
        <w:tc>
          <w:tcPr>
            <w:tcW w:w="9401" w:type="dxa"/>
          </w:tcPr>
          <w:p w:rsidR="0020596A" w:rsidRPr="00257E06" w:rsidRDefault="0020596A" w:rsidP="0020596A">
            <w:pPr>
              <w:rPr>
                <w:rFonts w:ascii="Arial" w:eastAsia="Calibri" w:hAnsi="Arial" w:cs="Arial"/>
                <w:lang w:val="ro-RO"/>
              </w:rPr>
            </w:pPr>
            <w:r w:rsidRPr="00257E06">
              <w:rPr>
                <w:rFonts w:ascii="Arial" w:eastAsia="Calibri" w:hAnsi="Arial" w:cs="Arial"/>
                <w:lang w:val="ro-RO"/>
              </w:rPr>
              <w:t>Introducere ……………………………………………………………...……………………...……….</w:t>
            </w:r>
          </w:p>
        </w:tc>
        <w:tc>
          <w:tcPr>
            <w:tcW w:w="563" w:type="dxa"/>
          </w:tcPr>
          <w:p w:rsidR="0020596A" w:rsidRPr="0020596A" w:rsidRDefault="0020596A" w:rsidP="0020596A">
            <w:pPr>
              <w:jc w:val="right"/>
              <w:rPr>
                <w:rFonts w:ascii="Arial" w:eastAsia="Calibri" w:hAnsi="Arial" w:cs="Arial"/>
                <w:lang w:val="ro-RO"/>
              </w:rPr>
            </w:pPr>
            <w:r w:rsidRPr="0020596A">
              <w:rPr>
                <w:rFonts w:ascii="Arial" w:eastAsia="Calibri" w:hAnsi="Arial" w:cs="Arial"/>
                <w:lang w:val="ro-RO"/>
              </w:rPr>
              <w:t>4</w:t>
            </w:r>
          </w:p>
        </w:tc>
      </w:tr>
      <w:tr w:rsidR="0020596A" w:rsidRPr="0020596A" w:rsidTr="002C4079">
        <w:trPr>
          <w:jc w:val="center"/>
        </w:trPr>
        <w:tc>
          <w:tcPr>
            <w:tcW w:w="9401" w:type="dxa"/>
          </w:tcPr>
          <w:p w:rsidR="0020596A" w:rsidRPr="00257E06" w:rsidRDefault="0020596A" w:rsidP="0020596A">
            <w:pPr>
              <w:tabs>
                <w:tab w:val="left" w:pos="1858"/>
              </w:tabs>
              <w:rPr>
                <w:rFonts w:ascii="Arial" w:eastAsia="Calibri" w:hAnsi="Arial" w:cs="Arial"/>
                <w:lang w:val="ro-RO"/>
              </w:rPr>
            </w:pPr>
            <w:r w:rsidRPr="00257E06">
              <w:rPr>
                <w:rFonts w:ascii="Arial" w:eastAsia="Calibri" w:hAnsi="Arial" w:cs="Arial"/>
                <w:lang w:val="ro-RO"/>
              </w:rPr>
              <w:t>I. Denumirea proiectului ……………………………………………………………………………….</w:t>
            </w:r>
          </w:p>
        </w:tc>
        <w:tc>
          <w:tcPr>
            <w:tcW w:w="563" w:type="dxa"/>
          </w:tcPr>
          <w:p w:rsidR="0020596A" w:rsidRPr="0020596A" w:rsidRDefault="0020596A" w:rsidP="0020596A">
            <w:pPr>
              <w:tabs>
                <w:tab w:val="left" w:pos="1858"/>
              </w:tabs>
              <w:jc w:val="right"/>
              <w:rPr>
                <w:rFonts w:ascii="Arial" w:eastAsia="Calibri" w:hAnsi="Arial" w:cs="Arial"/>
                <w:lang w:val="ro-RO"/>
              </w:rPr>
            </w:pPr>
            <w:r w:rsidRPr="0020596A">
              <w:rPr>
                <w:rFonts w:ascii="Arial" w:eastAsia="Calibri" w:hAnsi="Arial" w:cs="Arial"/>
                <w:lang w:val="ro-RO"/>
              </w:rPr>
              <w:t>4</w:t>
            </w:r>
          </w:p>
        </w:tc>
      </w:tr>
      <w:tr w:rsidR="0020596A" w:rsidRPr="0020596A" w:rsidTr="002C4079">
        <w:trPr>
          <w:jc w:val="center"/>
        </w:trPr>
        <w:tc>
          <w:tcPr>
            <w:tcW w:w="9401" w:type="dxa"/>
          </w:tcPr>
          <w:p w:rsidR="0020596A" w:rsidRPr="00257E06" w:rsidRDefault="0020596A" w:rsidP="0020596A">
            <w:pPr>
              <w:tabs>
                <w:tab w:val="left" w:pos="1858"/>
              </w:tabs>
              <w:rPr>
                <w:rFonts w:ascii="Arial" w:eastAsia="Calibri" w:hAnsi="Arial" w:cs="Arial"/>
                <w:lang w:val="ro-RO"/>
              </w:rPr>
            </w:pPr>
            <w:r w:rsidRPr="00257E06">
              <w:rPr>
                <w:rFonts w:ascii="Arial" w:eastAsia="Calibri" w:hAnsi="Arial" w:cs="Arial"/>
                <w:lang w:val="ro-RO"/>
              </w:rPr>
              <w:t>II. Titularul proiectului ……………………...……………………………………….………………….</w:t>
            </w:r>
          </w:p>
        </w:tc>
        <w:tc>
          <w:tcPr>
            <w:tcW w:w="563" w:type="dxa"/>
          </w:tcPr>
          <w:p w:rsidR="0020596A" w:rsidRPr="0020596A" w:rsidRDefault="0020596A" w:rsidP="0020596A">
            <w:pPr>
              <w:tabs>
                <w:tab w:val="left" w:pos="1858"/>
              </w:tabs>
              <w:jc w:val="right"/>
              <w:rPr>
                <w:rFonts w:ascii="Arial" w:eastAsia="Calibri" w:hAnsi="Arial" w:cs="Arial"/>
                <w:lang w:val="ro-RO"/>
              </w:rPr>
            </w:pPr>
            <w:r w:rsidRPr="0020596A">
              <w:rPr>
                <w:rFonts w:ascii="Arial" w:eastAsia="Calibri" w:hAnsi="Arial" w:cs="Arial"/>
                <w:lang w:val="ro-RO"/>
              </w:rPr>
              <w:t>4</w:t>
            </w:r>
          </w:p>
        </w:tc>
      </w:tr>
      <w:tr w:rsidR="0020596A" w:rsidRPr="0020596A" w:rsidTr="002C4079">
        <w:trPr>
          <w:jc w:val="center"/>
        </w:trPr>
        <w:tc>
          <w:tcPr>
            <w:tcW w:w="9401" w:type="dxa"/>
          </w:tcPr>
          <w:p w:rsidR="0020596A" w:rsidRPr="00257E06" w:rsidRDefault="0020596A" w:rsidP="0020596A">
            <w:pPr>
              <w:tabs>
                <w:tab w:val="left" w:pos="1858"/>
              </w:tabs>
              <w:spacing w:before="40"/>
              <w:rPr>
                <w:rFonts w:ascii="Arial" w:eastAsia="Calibri" w:hAnsi="Arial" w:cs="Arial"/>
                <w:lang w:val="ro-RO"/>
              </w:rPr>
            </w:pPr>
            <w:smartTag w:uri="urn:schemas-microsoft-com:office:smarttags" w:element="stockticker">
              <w:r w:rsidRPr="00257E06">
                <w:rPr>
                  <w:rFonts w:ascii="Arial" w:eastAsia="Calibri" w:hAnsi="Arial" w:cs="Arial"/>
                  <w:lang w:val="ro-RO"/>
                </w:rPr>
                <w:t>III</w:t>
              </w:r>
            </w:smartTag>
            <w:r w:rsidRPr="00257E06">
              <w:rPr>
                <w:rFonts w:ascii="Arial" w:eastAsia="Calibri" w:hAnsi="Arial" w:cs="Arial"/>
                <w:lang w:val="ro-RO"/>
              </w:rPr>
              <w:t>. Descrierea proiectului …………………………………………………….…….……………….....</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4</w:t>
            </w:r>
          </w:p>
        </w:tc>
      </w:tr>
      <w:tr w:rsidR="0020596A" w:rsidRPr="0020596A" w:rsidTr="002C4079">
        <w:trPr>
          <w:jc w:val="center"/>
        </w:trPr>
        <w:tc>
          <w:tcPr>
            <w:tcW w:w="9401" w:type="dxa"/>
          </w:tcPr>
          <w:p w:rsidR="0020596A" w:rsidRPr="00257E06" w:rsidRDefault="0020596A" w:rsidP="0020596A">
            <w:pPr>
              <w:tabs>
                <w:tab w:val="left" w:pos="1858"/>
              </w:tabs>
              <w:spacing w:before="40"/>
              <w:ind w:firstLine="567"/>
              <w:rPr>
                <w:rFonts w:ascii="Arial" w:eastAsia="Calibri" w:hAnsi="Arial" w:cs="Arial"/>
                <w:lang w:val="ro-RO"/>
              </w:rPr>
            </w:pPr>
            <w:smartTag w:uri="urn:schemas-microsoft-com:office:smarttags" w:element="stockticker">
              <w:r w:rsidRPr="00257E06">
                <w:rPr>
                  <w:rFonts w:ascii="Arial" w:eastAsia="Calibri" w:hAnsi="Arial" w:cs="Arial"/>
                  <w:lang w:val="ro-RO"/>
                </w:rPr>
                <w:t>III</w:t>
              </w:r>
            </w:smartTag>
            <w:r w:rsidRPr="00257E06">
              <w:rPr>
                <w:rFonts w:ascii="Arial" w:eastAsia="Calibri" w:hAnsi="Arial" w:cs="Arial"/>
                <w:lang w:val="ro-RO"/>
              </w:rPr>
              <w:t xml:space="preserve">.1. </w:t>
            </w:r>
            <w:r w:rsidRPr="00257E06">
              <w:rPr>
                <w:rFonts w:ascii="Arial" w:eastAsia="Calibri" w:hAnsi="Arial" w:cs="Arial"/>
                <w:lang w:val="pt-BR"/>
              </w:rPr>
              <w:t>Cadru geologic regional</w:t>
            </w:r>
            <w:r w:rsidRPr="00257E06">
              <w:rPr>
                <w:rFonts w:ascii="Arial" w:eastAsia="Calibri" w:hAnsi="Arial" w:cs="Arial"/>
                <w:lang w:val="ro-RO"/>
              </w:rPr>
              <w:t xml:space="preserve"> ………………………….………………………………..……...</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5</w:t>
            </w:r>
          </w:p>
        </w:tc>
      </w:tr>
      <w:tr w:rsidR="0020596A" w:rsidRPr="0020596A" w:rsidTr="002C4079">
        <w:trPr>
          <w:jc w:val="center"/>
        </w:trPr>
        <w:tc>
          <w:tcPr>
            <w:tcW w:w="9401" w:type="dxa"/>
          </w:tcPr>
          <w:p w:rsidR="0020596A" w:rsidRPr="00257E06" w:rsidRDefault="0020596A" w:rsidP="0020596A">
            <w:pPr>
              <w:tabs>
                <w:tab w:val="left" w:pos="1858"/>
              </w:tabs>
              <w:ind w:firstLine="567"/>
              <w:jc w:val="both"/>
              <w:rPr>
                <w:rFonts w:ascii="Arial" w:eastAsia="Calibri" w:hAnsi="Arial" w:cs="Arial"/>
                <w:lang w:val="pt-BR"/>
              </w:rPr>
            </w:pPr>
            <w:smartTag w:uri="urn:schemas-microsoft-com:office:smarttags" w:element="stockticker">
              <w:r w:rsidRPr="00257E06">
                <w:rPr>
                  <w:rFonts w:ascii="Arial" w:eastAsia="Calibri" w:hAnsi="Arial" w:cs="Arial"/>
                  <w:lang w:val="pt-BR"/>
                </w:rPr>
                <w:t>III</w:t>
              </w:r>
            </w:smartTag>
            <w:r w:rsidRPr="00257E06">
              <w:rPr>
                <w:rFonts w:ascii="Arial" w:eastAsia="Calibri" w:hAnsi="Arial" w:cs="Arial"/>
                <w:lang w:val="pt-BR"/>
              </w:rPr>
              <w:t xml:space="preserve">.2. </w:t>
            </w:r>
            <w:r w:rsidRPr="00257E06">
              <w:rPr>
                <w:rFonts w:ascii="Arial" w:eastAsia="Calibri" w:hAnsi="Arial" w:cs="Arial"/>
                <w:lang w:val="ro-RO"/>
              </w:rPr>
              <w:t xml:space="preserve">Istoricul lucrărilor de cercetare geologică </w:t>
            </w:r>
            <w:r w:rsidRPr="00257E06">
              <w:rPr>
                <w:rFonts w:ascii="Tahoma" w:eastAsia="Calibri" w:hAnsi="Tahoma" w:cs="Tahoma"/>
                <w:lang w:val="ro-RO"/>
              </w:rPr>
              <w:t>ș</w:t>
            </w:r>
            <w:r w:rsidRPr="00257E06">
              <w:rPr>
                <w:rFonts w:ascii="Arial" w:eastAsia="Calibri" w:hAnsi="Arial" w:cs="Arial"/>
                <w:lang w:val="ro-RO"/>
              </w:rPr>
              <w:t>i geofizică …………………………………</w:t>
            </w:r>
          </w:p>
        </w:tc>
        <w:tc>
          <w:tcPr>
            <w:tcW w:w="563" w:type="dxa"/>
          </w:tcPr>
          <w:p w:rsidR="0020596A" w:rsidRPr="0020596A" w:rsidRDefault="00816409" w:rsidP="0020596A">
            <w:pPr>
              <w:tabs>
                <w:tab w:val="left" w:pos="1858"/>
              </w:tabs>
              <w:spacing w:before="40"/>
              <w:jc w:val="right"/>
              <w:rPr>
                <w:rFonts w:ascii="Arial" w:eastAsia="Calibri" w:hAnsi="Arial" w:cs="Arial"/>
                <w:lang w:val="ro-RO"/>
              </w:rPr>
            </w:pPr>
            <w:r>
              <w:rPr>
                <w:rFonts w:ascii="Arial" w:eastAsia="Calibri" w:hAnsi="Arial" w:cs="Arial"/>
                <w:lang w:val="ro-RO"/>
              </w:rPr>
              <w:t>5</w:t>
            </w:r>
          </w:p>
        </w:tc>
      </w:tr>
      <w:tr w:rsidR="0020596A" w:rsidRPr="0020596A" w:rsidTr="002C4079">
        <w:trPr>
          <w:jc w:val="center"/>
        </w:trPr>
        <w:tc>
          <w:tcPr>
            <w:tcW w:w="9401" w:type="dxa"/>
          </w:tcPr>
          <w:p w:rsidR="0020596A" w:rsidRPr="00257E06" w:rsidRDefault="0020596A" w:rsidP="00816409">
            <w:pPr>
              <w:tabs>
                <w:tab w:val="left" w:pos="1858"/>
              </w:tabs>
              <w:ind w:firstLine="567"/>
              <w:jc w:val="both"/>
              <w:rPr>
                <w:rFonts w:ascii="Arial" w:eastAsia="Calibri" w:hAnsi="Arial" w:cs="Arial"/>
                <w:lang w:val="pt-BR"/>
              </w:rPr>
            </w:pPr>
            <w:smartTag w:uri="urn:schemas-microsoft-com:office:smarttags" w:element="stockticker">
              <w:r w:rsidRPr="00257E06">
                <w:rPr>
                  <w:rFonts w:ascii="Arial" w:eastAsia="Calibri" w:hAnsi="Arial" w:cs="Arial"/>
                  <w:lang w:val="pt-BR"/>
                </w:rPr>
                <w:t>III</w:t>
              </w:r>
            </w:smartTag>
            <w:r w:rsidRPr="00257E06">
              <w:rPr>
                <w:rFonts w:ascii="Arial" w:eastAsia="Calibri" w:hAnsi="Arial" w:cs="Arial"/>
                <w:lang w:val="pt-BR"/>
              </w:rPr>
              <w:t xml:space="preserve">.3. </w:t>
            </w:r>
            <w:r w:rsidRPr="00257E06">
              <w:rPr>
                <w:rFonts w:ascii="Arial" w:eastAsia="Calibri" w:hAnsi="Arial" w:cs="Arial"/>
                <w:lang w:val="ro-RO"/>
              </w:rPr>
              <w:t>Coordonatele de suprafa</w:t>
            </w:r>
            <w:r w:rsidRPr="00257E06">
              <w:rPr>
                <w:rFonts w:ascii="Tahoma" w:eastAsia="Calibri" w:hAnsi="Tahoma" w:cs="Tahoma"/>
                <w:lang w:val="ro-RO"/>
              </w:rPr>
              <w:t>ț</w:t>
            </w:r>
            <w:r w:rsidRPr="00257E06">
              <w:rPr>
                <w:rFonts w:ascii="Arial" w:eastAsia="Calibri" w:hAnsi="Arial" w:cs="Arial"/>
                <w:lang w:val="ro-RO"/>
              </w:rPr>
              <w:t xml:space="preserve">ă ale sondei </w:t>
            </w:r>
            <w:r w:rsidR="00816409">
              <w:rPr>
                <w:rFonts w:ascii="Arial" w:eastAsia="Calibri" w:hAnsi="Arial" w:cs="Arial"/>
                <w:lang w:val="ro-RO"/>
              </w:rPr>
              <w:t>1 Mercury .. ……….</w:t>
            </w:r>
            <w:r w:rsidRPr="00257E06">
              <w:rPr>
                <w:rFonts w:ascii="Arial" w:eastAsia="Calibri" w:hAnsi="Arial" w:cs="Arial"/>
                <w:lang w:val="ro-RO"/>
              </w:rPr>
              <w:t xml:space="preserve"> …………………………..</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6</w:t>
            </w:r>
          </w:p>
        </w:tc>
      </w:tr>
      <w:tr w:rsidR="0020596A" w:rsidRPr="0020596A" w:rsidTr="002C4079">
        <w:trPr>
          <w:jc w:val="center"/>
        </w:trPr>
        <w:tc>
          <w:tcPr>
            <w:tcW w:w="9401" w:type="dxa"/>
          </w:tcPr>
          <w:p w:rsidR="0020596A" w:rsidRPr="00257E06" w:rsidRDefault="0020596A" w:rsidP="0020596A">
            <w:pPr>
              <w:tabs>
                <w:tab w:val="left" w:pos="1858"/>
              </w:tabs>
              <w:ind w:firstLine="539"/>
              <w:jc w:val="both"/>
              <w:rPr>
                <w:rFonts w:ascii="Arial" w:eastAsia="Calibri" w:hAnsi="Arial" w:cs="Arial"/>
                <w:lang w:val="ro-RO"/>
              </w:rPr>
            </w:pPr>
            <w:smartTag w:uri="urn:schemas-microsoft-com:office:smarttags" w:element="stockticker">
              <w:r w:rsidRPr="00257E06">
                <w:rPr>
                  <w:rFonts w:ascii="Arial" w:eastAsia="Calibri" w:hAnsi="Arial" w:cs="Arial"/>
                  <w:lang w:val="it-IT"/>
                </w:rPr>
                <w:t>III</w:t>
              </w:r>
            </w:smartTag>
            <w:r w:rsidRPr="00257E06">
              <w:rPr>
                <w:rFonts w:ascii="Arial" w:eastAsia="Calibri" w:hAnsi="Arial" w:cs="Arial"/>
                <w:lang w:val="it-IT"/>
              </w:rPr>
              <w:t xml:space="preserve">.4. </w:t>
            </w:r>
            <w:r w:rsidR="00816409" w:rsidRPr="00816409">
              <w:rPr>
                <w:rFonts w:ascii="Arial" w:eastAsia="Calibri" w:hAnsi="Arial" w:cs="Arial"/>
                <w:lang w:val="ro-RO"/>
              </w:rPr>
              <w:t>Obiectivul geologic al sondei 1 Mercury</w:t>
            </w:r>
            <w:r w:rsidRPr="00257E06">
              <w:rPr>
                <w:rFonts w:ascii="Arial" w:eastAsia="Calibri" w:hAnsi="Arial" w:cs="Arial"/>
                <w:lang w:val="ro-RO"/>
              </w:rPr>
              <w:t>........................</w:t>
            </w:r>
            <w:r w:rsidR="00816409">
              <w:rPr>
                <w:rFonts w:ascii="Arial" w:eastAsia="Calibri" w:hAnsi="Arial" w:cs="Arial"/>
                <w:lang w:val="ro-RO"/>
              </w:rPr>
              <w:t>..........................</w:t>
            </w:r>
            <w:r w:rsidRPr="00257E06">
              <w:rPr>
                <w:rFonts w:ascii="Arial" w:eastAsia="Calibri" w:hAnsi="Arial" w:cs="Arial"/>
                <w:lang w:val="ro-RO"/>
              </w:rPr>
              <w:t>..................</w:t>
            </w:r>
          </w:p>
        </w:tc>
        <w:tc>
          <w:tcPr>
            <w:tcW w:w="563" w:type="dxa"/>
          </w:tcPr>
          <w:p w:rsidR="0020596A" w:rsidRPr="0020596A" w:rsidRDefault="00816409" w:rsidP="0020596A">
            <w:pPr>
              <w:tabs>
                <w:tab w:val="left" w:pos="1858"/>
              </w:tabs>
              <w:spacing w:before="40"/>
              <w:jc w:val="right"/>
              <w:rPr>
                <w:rFonts w:ascii="Arial" w:eastAsia="Calibri" w:hAnsi="Arial" w:cs="Arial"/>
                <w:lang w:val="ro-RO"/>
              </w:rPr>
            </w:pPr>
            <w:r>
              <w:rPr>
                <w:rFonts w:ascii="Arial" w:eastAsia="Calibri" w:hAnsi="Arial" w:cs="Arial"/>
                <w:lang w:val="ro-RO"/>
              </w:rPr>
              <w:t>8</w:t>
            </w:r>
          </w:p>
        </w:tc>
      </w:tr>
      <w:tr w:rsidR="0020596A" w:rsidRPr="0020596A" w:rsidTr="002C4079">
        <w:trPr>
          <w:jc w:val="center"/>
        </w:trPr>
        <w:tc>
          <w:tcPr>
            <w:tcW w:w="9401" w:type="dxa"/>
          </w:tcPr>
          <w:p w:rsidR="0020596A" w:rsidRPr="00257E06" w:rsidRDefault="0020596A" w:rsidP="0020596A">
            <w:pPr>
              <w:tabs>
                <w:tab w:val="left" w:pos="1858"/>
              </w:tabs>
              <w:ind w:firstLine="539"/>
              <w:jc w:val="both"/>
              <w:rPr>
                <w:rFonts w:ascii="Arial" w:eastAsia="Calibri" w:hAnsi="Arial" w:cs="Arial"/>
                <w:lang w:val="ro-RO"/>
              </w:rPr>
            </w:pPr>
            <w:smartTag w:uri="urn:schemas-microsoft-com:office:smarttags" w:element="stockticker">
              <w:r w:rsidRPr="00257E06">
                <w:rPr>
                  <w:rFonts w:ascii="Arial" w:eastAsia="Calibri" w:hAnsi="Arial" w:cs="Arial"/>
                  <w:lang w:val="pt-BR"/>
                </w:rPr>
                <w:t>III</w:t>
              </w:r>
            </w:smartTag>
            <w:r w:rsidRPr="00257E06">
              <w:rPr>
                <w:rFonts w:ascii="Arial" w:eastAsia="Calibri" w:hAnsi="Arial" w:cs="Arial"/>
                <w:lang w:val="pt-BR"/>
              </w:rPr>
              <w:t>.5. Stratigrafie şi structură</w:t>
            </w:r>
            <w:r w:rsidRPr="00257E06">
              <w:rPr>
                <w:rFonts w:ascii="Arial" w:eastAsia="Calibri" w:hAnsi="Arial" w:cs="Arial"/>
                <w:lang w:val="ro-RO"/>
              </w:rPr>
              <w:t>................................................................................................</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9</w:t>
            </w:r>
          </w:p>
        </w:tc>
      </w:tr>
      <w:tr w:rsidR="0020596A" w:rsidRPr="0020596A" w:rsidTr="002C4079">
        <w:trPr>
          <w:jc w:val="center"/>
        </w:trPr>
        <w:tc>
          <w:tcPr>
            <w:tcW w:w="9401" w:type="dxa"/>
          </w:tcPr>
          <w:p w:rsidR="0020596A" w:rsidRPr="00257E06" w:rsidRDefault="0020596A" w:rsidP="0020596A">
            <w:pPr>
              <w:tabs>
                <w:tab w:val="left" w:pos="1858"/>
              </w:tabs>
              <w:ind w:firstLine="539"/>
              <w:jc w:val="both"/>
              <w:rPr>
                <w:rFonts w:ascii="Arial" w:eastAsia="Calibri" w:hAnsi="Arial" w:cs="Arial"/>
                <w:lang w:val="ro-RO"/>
              </w:rPr>
            </w:pPr>
            <w:smartTag w:uri="urn:schemas-microsoft-com:office:smarttags" w:element="stockticker">
              <w:r w:rsidRPr="00257E06">
                <w:rPr>
                  <w:rFonts w:ascii="Arial" w:eastAsia="Calibri" w:hAnsi="Arial" w:cs="Arial"/>
                  <w:lang w:val="it-IT"/>
                </w:rPr>
                <w:t>III</w:t>
              </w:r>
            </w:smartTag>
            <w:r w:rsidRPr="00257E06">
              <w:rPr>
                <w:rFonts w:ascii="Arial" w:eastAsia="Calibri" w:hAnsi="Arial" w:cs="Arial"/>
                <w:lang w:val="it-IT"/>
              </w:rPr>
              <w:t>.6. L</w:t>
            </w:r>
            <w:r w:rsidRPr="00257E06">
              <w:rPr>
                <w:rFonts w:ascii="Arial" w:eastAsia="Calibri" w:hAnsi="Arial" w:cs="Arial"/>
                <w:lang w:val="ro-RO"/>
              </w:rPr>
              <w:t>imitele geologice şi construc</w:t>
            </w:r>
            <w:r w:rsidRPr="00257E06">
              <w:rPr>
                <w:rFonts w:ascii="Tahoma" w:eastAsia="Calibri" w:hAnsi="Tahoma" w:cs="Tahoma"/>
                <w:lang w:val="ro-RO"/>
              </w:rPr>
              <w:t>ț</w:t>
            </w:r>
            <w:r w:rsidRPr="00257E06">
              <w:rPr>
                <w:rFonts w:ascii="Arial" w:eastAsia="Calibri" w:hAnsi="Arial" w:cs="Arial"/>
                <w:lang w:val="ro-RO"/>
              </w:rPr>
              <w:t>ia sondei</w:t>
            </w:r>
            <w:r w:rsidR="00816409" w:rsidRPr="00816409">
              <w:rPr>
                <w:rFonts w:ascii="Arial" w:eastAsia="Calibri" w:hAnsi="Arial" w:cs="Arial"/>
                <w:lang w:val="ro-RO"/>
              </w:rPr>
              <w:t>1 Mercury</w:t>
            </w:r>
            <w:r w:rsidR="00816409">
              <w:rPr>
                <w:rFonts w:ascii="Arial" w:eastAsia="Calibri" w:hAnsi="Arial" w:cs="Arial"/>
                <w:lang w:val="ro-RO"/>
              </w:rPr>
              <w:t>………….</w:t>
            </w:r>
            <w:r w:rsidRPr="00257E06">
              <w:rPr>
                <w:rFonts w:ascii="Arial" w:eastAsia="Calibri" w:hAnsi="Arial" w:cs="Arial"/>
                <w:lang w:val="ro-RO"/>
              </w:rPr>
              <w:t>.....................................</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10</w:t>
            </w:r>
          </w:p>
        </w:tc>
      </w:tr>
      <w:tr w:rsidR="0020596A" w:rsidRPr="0020596A" w:rsidTr="002C4079">
        <w:trPr>
          <w:jc w:val="center"/>
        </w:trPr>
        <w:tc>
          <w:tcPr>
            <w:tcW w:w="9401" w:type="dxa"/>
          </w:tcPr>
          <w:p w:rsidR="0020596A" w:rsidRPr="00257E06" w:rsidRDefault="0020596A" w:rsidP="0020596A">
            <w:pPr>
              <w:tabs>
                <w:tab w:val="left" w:pos="1858"/>
              </w:tabs>
              <w:ind w:firstLine="539"/>
              <w:jc w:val="both"/>
              <w:rPr>
                <w:rFonts w:ascii="Arial" w:eastAsia="Calibri" w:hAnsi="Arial" w:cs="Arial"/>
                <w:lang w:val="pt-BR"/>
              </w:rPr>
            </w:pPr>
            <w:smartTag w:uri="urn:schemas-microsoft-com:office:smarttags" w:element="stockticker">
              <w:r w:rsidRPr="00257E06">
                <w:rPr>
                  <w:rFonts w:ascii="Arial" w:eastAsia="Calibri" w:hAnsi="Arial" w:cs="Arial"/>
                  <w:lang w:val="pt-BR"/>
                </w:rPr>
                <w:t>III</w:t>
              </w:r>
            </w:smartTag>
            <w:r w:rsidRPr="00257E06">
              <w:rPr>
                <w:rFonts w:ascii="Arial" w:eastAsia="Calibri" w:hAnsi="Arial" w:cs="Arial"/>
                <w:lang w:val="pt-BR"/>
              </w:rPr>
              <w:t>.7.</w:t>
            </w:r>
            <w:r w:rsidRPr="00257E06">
              <w:rPr>
                <w:rFonts w:ascii="Arial" w:eastAsia="Calibri" w:hAnsi="Arial" w:cs="Arial"/>
                <w:lang w:val="ro-RO"/>
              </w:rPr>
              <w:t xml:space="preserve"> Justificarea necesită</w:t>
            </w:r>
            <w:r w:rsidRPr="00257E06">
              <w:rPr>
                <w:rFonts w:ascii="Tahoma" w:eastAsia="Calibri" w:hAnsi="Tahoma" w:cs="Tahoma"/>
                <w:lang w:val="ro-RO"/>
              </w:rPr>
              <w:t>ț</w:t>
            </w:r>
            <w:r w:rsidRPr="00257E06">
              <w:rPr>
                <w:rFonts w:ascii="Arial" w:eastAsia="Calibri" w:hAnsi="Arial" w:cs="Arial"/>
                <w:lang w:val="ro-RO"/>
              </w:rPr>
              <w:t>ii proiectului .............................................................................</w:t>
            </w:r>
          </w:p>
        </w:tc>
        <w:tc>
          <w:tcPr>
            <w:tcW w:w="563" w:type="dxa"/>
          </w:tcPr>
          <w:p w:rsidR="0020596A" w:rsidRPr="0020596A" w:rsidRDefault="00816409" w:rsidP="0020596A">
            <w:pPr>
              <w:tabs>
                <w:tab w:val="left" w:pos="1858"/>
              </w:tabs>
              <w:spacing w:before="40"/>
              <w:jc w:val="right"/>
              <w:rPr>
                <w:rFonts w:ascii="Arial" w:eastAsia="Calibri" w:hAnsi="Arial" w:cs="Arial"/>
                <w:lang w:val="ro-RO"/>
              </w:rPr>
            </w:pPr>
            <w:r>
              <w:rPr>
                <w:rFonts w:ascii="Arial" w:eastAsia="Calibri" w:hAnsi="Arial" w:cs="Arial"/>
                <w:lang w:val="ro-RO"/>
              </w:rPr>
              <w:t>10</w:t>
            </w:r>
          </w:p>
        </w:tc>
      </w:tr>
      <w:tr w:rsidR="0020596A" w:rsidRPr="0020596A" w:rsidTr="002C4079">
        <w:trPr>
          <w:jc w:val="center"/>
        </w:trPr>
        <w:tc>
          <w:tcPr>
            <w:tcW w:w="9401" w:type="dxa"/>
          </w:tcPr>
          <w:p w:rsidR="0020596A" w:rsidRPr="00257E06" w:rsidRDefault="0020596A" w:rsidP="0020596A">
            <w:pPr>
              <w:tabs>
                <w:tab w:val="left" w:pos="1858"/>
              </w:tabs>
              <w:jc w:val="both"/>
              <w:rPr>
                <w:rFonts w:ascii="Arial" w:eastAsia="Calibri" w:hAnsi="Arial" w:cs="Arial"/>
                <w:lang w:val="ro-RO"/>
              </w:rPr>
            </w:pPr>
            <w:r w:rsidRPr="00257E06">
              <w:rPr>
                <w:rFonts w:ascii="Arial" w:eastAsia="Calibri" w:hAnsi="Arial" w:cs="Arial"/>
                <w:lang w:val="pt-BR"/>
              </w:rPr>
              <w:t xml:space="preserve">         IV. Elemente specifice caracteristice proiectului .................................................................</w:t>
            </w:r>
          </w:p>
        </w:tc>
        <w:tc>
          <w:tcPr>
            <w:tcW w:w="563" w:type="dxa"/>
          </w:tcPr>
          <w:p w:rsidR="0020596A" w:rsidRPr="0020596A" w:rsidRDefault="0020596A" w:rsidP="00816409">
            <w:pPr>
              <w:tabs>
                <w:tab w:val="left" w:pos="1858"/>
              </w:tabs>
              <w:spacing w:before="40"/>
              <w:jc w:val="right"/>
              <w:rPr>
                <w:rFonts w:ascii="Arial" w:eastAsia="Calibri" w:hAnsi="Arial" w:cs="Arial"/>
                <w:lang w:val="ro-RO"/>
              </w:rPr>
            </w:pPr>
            <w:r w:rsidRPr="0020596A">
              <w:rPr>
                <w:rFonts w:ascii="Arial" w:eastAsia="Calibri" w:hAnsi="Arial" w:cs="Arial"/>
                <w:lang w:val="ro-RO"/>
              </w:rPr>
              <w:t>1</w:t>
            </w:r>
            <w:r w:rsidR="00816409">
              <w:rPr>
                <w:rFonts w:ascii="Arial" w:eastAsia="Calibri" w:hAnsi="Arial" w:cs="Arial"/>
                <w:lang w:val="ro-RO"/>
              </w:rPr>
              <w:t>1</w:t>
            </w:r>
          </w:p>
        </w:tc>
      </w:tr>
      <w:tr w:rsidR="0020596A" w:rsidRPr="0020596A" w:rsidTr="002C4079">
        <w:trPr>
          <w:jc w:val="center"/>
        </w:trPr>
        <w:tc>
          <w:tcPr>
            <w:tcW w:w="9401" w:type="dxa"/>
          </w:tcPr>
          <w:p w:rsidR="0020596A" w:rsidRPr="00257E06" w:rsidRDefault="0020596A" w:rsidP="0020596A">
            <w:pPr>
              <w:tabs>
                <w:tab w:val="left" w:pos="1858"/>
              </w:tabs>
              <w:ind w:firstLine="539"/>
              <w:rPr>
                <w:rFonts w:ascii="Arial" w:eastAsia="Calibri" w:hAnsi="Arial" w:cs="Arial"/>
                <w:lang w:val="ro-RO"/>
              </w:rPr>
            </w:pPr>
            <w:r w:rsidRPr="00257E06">
              <w:rPr>
                <w:rFonts w:ascii="Arial" w:eastAsia="Calibri" w:hAnsi="Arial" w:cs="Arial"/>
                <w:lang w:val="ro-RO"/>
              </w:rPr>
              <w:t>IV.1. Date de foraj .............................................................................................................</w:t>
            </w:r>
          </w:p>
        </w:tc>
        <w:tc>
          <w:tcPr>
            <w:tcW w:w="563" w:type="dxa"/>
          </w:tcPr>
          <w:p w:rsidR="0020596A" w:rsidRPr="0020596A" w:rsidRDefault="0020596A" w:rsidP="00816409">
            <w:pPr>
              <w:tabs>
                <w:tab w:val="left" w:pos="1858"/>
              </w:tabs>
              <w:spacing w:before="40"/>
              <w:jc w:val="right"/>
              <w:rPr>
                <w:rFonts w:ascii="Arial" w:eastAsia="Calibri" w:hAnsi="Arial" w:cs="Arial"/>
                <w:lang w:val="ro-RO"/>
              </w:rPr>
            </w:pPr>
            <w:r w:rsidRPr="0020596A">
              <w:rPr>
                <w:rFonts w:ascii="Arial" w:eastAsia="Calibri" w:hAnsi="Arial" w:cs="Arial"/>
                <w:lang w:val="ro-RO"/>
              </w:rPr>
              <w:t>1</w:t>
            </w:r>
            <w:r w:rsidR="00816409">
              <w:rPr>
                <w:rFonts w:ascii="Arial" w:eastAsia="Calibri" w:hAnsi="Arial" w:cs="Arial"/>
                <w:lang w:val="ro-RO"/>
              </w:rPr>
              <w:t>1</w:t>
            </w:r>
          </w:p>
        </w:tc>
      </w:tr>
      <w:tr w:rsidR="0020596A" w:rsidRPr="0020596A" w:rsidTr="002C4079">
        <w:trPr>
          <w:jc w:val="center"/>
        </w:trPr>
        <w:tc>
          <w:tcPr>
            <w:tcW w:w="9401" w:type="dxa"/>
          </w:tcPr>
          <w:p w:rsidR="0020596A" w:rsidRPr="00257E06" w:rsidRDefault="0020596A" w:rsidP="00816409">
            <w:pPr>
              <w:tabs>
                <w:tab w:val="left" w:pos="1858"/>
              </w:tabs>
              <w:ind w:left="1078" w:hanging="539"/>
              <w:jc w:val="both"/>
              <w:rPr>
                <w:rFonts w:ascii="Arial" w:eastAsia="Calibri" w:hAnsi="Arial" w:cs="Arial"/>
                <w:lang w:val="ro-RO"/>
              </w:rPr>
            </w:pPr>
            <w:r w:rsidRPr="00257E06">
              <w:rPr>
                <w:rFonts w:ascii="Arial" w:eastAsia="Calibri" w:hAnsi="Arial" w:cs="Arial"/>
                <w:lang w:val="ro-RO"/>
              </w:rPr>
              <w:t xml:space="preserve">IV.2. </w:t>
            </w:r>
            <w:r w:rsidR="00816409" w:rsidRPr="00257E06">
              <w:rPr>
                <w:rFonts w:ascii="Arial" w:eastAsia="Calibri" w:hAnsi="Arial" w:cs="Arial"/>
                <w:lang w:val="ro-RO"/>
              </w:rPr>
              <w:t>Diagrama timp-adâncime şi presiunea porilor............................................................</w:t>
            </w:r>
          </w:p>
        </w:tc>
        <w:tc>
          <w:tcPr>
            <w:tcW w:w="563" w:type="dxa"/>
          </w:tcPr>
          <w:p w:rsidR="0020596A" w:rsidRPr="0020596A" w:rsidRDefault="0020596A" w:rsidP="00816409">
            <w:pPr>
              <w:tabs>
                <w:tab w:val="left" w:pos="1858"/>
              </w:tabs>
              <w:spacing w:before="40"/>
              <w:jc w:val="right"/>
              <w:rPr>
                <w:rFonts w:ascii="Arial" w:eastAsia="Calibri" w:hAnsi="Arial" w:cs="Arial"/>
                <w:lang w:val="ro-RO"/>
              </w:rPr>
            </w:pPr>
            <w:r w:rsidRPr="0020596A">
              <w:rPr>
                <w:rFonts w:ascii="Arial" w:eastAsia="Calibri" w:hAnsi="Arial" w:cs="Arial"/>
                <w:lang w:val="ro-RO"/>
              </w:rPr>
              <w:t>1</w:t>
            </w:r>
            <w:r w:rsidR="00816409">
              <w:rPr>
                <w:rFonts w:ascii="Arial" w:eastAsia="Calibri" w:hAnsi="Arial" w:cs="Arial"/>
                <w:lang w:val="ro-RO"/>
              </w:rPr>
              <w:t>6</w:t>
            </w:r>
          </w:p>
        </w:tc>
      </w:tr>
      <w:tr w:rsidR="005F3934" w:rsidRPr="0020596A" w:rsidTr="002C4079">
        <w:trPr>
          <w:jc w:val="center"/>
        </w:trPr>
        <w:tc>
          <w:tcPr>
            <w:tcW w:w="9401" w:type="dxa"/>
          </w:tcPr>
          <w:p w:rsidR="005F3934" w:rsidRPr="00257E06" w:rsidRDefault="005F3934" w:rsidP="00816409">
            <w:pPr>
              <w:tabs>
                <w:tab w:val="left" w:pos="1858"/>
              </w:tabs>
              <w:ind w:left="1078" w:hanging="539"/>
              <w:jc w:val="both"/>
              <w:rPr>
                <w:rFonts w:ascii="Arial" w:eastAsia="Calibri" w:hAnsi="Arial" w:cs="Arial"/>
                <w:lang w:val="ro-RO"/>
              </w:rPr>
            </w:pPr>
            <w:r w:rsidRPr="005F3934">
              <w:rPr>
                <w:rFonts w:ascii="Arial" w:eastAsia="Calibri" w:hAnsi="Arial" w:cs="Arial"/>
                <w:lang w:val="ro-RO"/>
              </w:rPr>
              <w:t>IV.3.  Urmărirea geologică şi geofizică propusă la sonda 1Mercury</w:t>
            </w:r>
            <w:r>
              <w:rPr>
                <w:rFonts w:ascii="Arial" w:eastAsia="Calibri" w:hAnsi="Arial" w:cs="Arial"/>
                <w:lang w:val="ro-RO"/>
              </w:rPr>
              <w:t>………………………..</w:t>
            </w:r>
          </w:p>
        </w:tc>
        <w:tc>
          <w:tcPr>
            <w:tcW w:w="563" w:type="dxa"/>
          </w:tcPr>
          <w:p w:rsidR="005F3934" w:rsidRPr="0020596A" w:rsidRDefault="005F3934" w:rsidP="00816409">
            <w:pPr>
              <w:tabs>
                <w:tab w:val="left" w:pos="1858"/>
              </w:tabs>
              <w:spacing w:before="40"/>
              <w:jc w:val="right"/>
              <w:rPr>
                <w:rFonts w:ascii="Arial" w:eastAsia="Calibri" w:hAnsi="Arial" w:cs="Arial"/>
                <w:lang w:val="ro-RO"/>
              </w:rPr>
            </w:pPr>
            <w:r>
              <w:rPr>
                <w:rFonts w:ascii="Arial" w:eastAsia="Calibri" w:hAnsi="Arial" w:cs="Arial"/>
                <w:lang w:val="ro-RO"/>
              </w:rPr>
              <w:t>16</w:t>
            </w:r>
          </w:p>
        </w:tc>
      </w:tr>
      <w:tr w:rsidR="0020596A" w:rsidRPr="0020596A" w:rsidTr="002C4079">
        <w:trPr>
          <w:jc w:val="center"/>
        </w:trPr>
        <w:tc>
          <w:tcPr>
            <w:tcW w:w="9401" w:type="dxa"/>
          </w:tcPr>
          <w:p w:rsidR="0020596A" w:rsidRPr="00257E06" w:rsidRDefault="0020596A" w:rsidP="005F3934">
            <w:pPr>
              <w:tabs>
                <w:tab w:val="left" w:pos="1858"/>
              </w:tabs>
              <w:ind w:firstLine="540"/>
              <w:jc w:val="both"/>
              <w:rPr>
                <w:rFonts w:ascii="Arial" w:eastAsia="Calibri" w:hAnsi="Arial" w:cs="Arial"/>
                <w:lang w:val="ro-RO"/>
              </w:rPr>
            </w:pPr>
            <w:r w:rsidRPr="00257E06">
              <w:rPr>
                <w:rFonts w:ascii="Arial" w:eastAsia="Calibri" w:hAnsi="Arial" w:cs="Arial"/>
                <w:lang w:val="ro-RO"/>
              </w:rPr>
              <w:t>IV.</w:t>
            </w:r>
            <w:r w:rsidR="005F3934">
              <w:rPr>
                <w:rFonts w:ascii="Arial" w:eastAsia="Calibri" w:hAnsi="Arial" w:cs="Arial"/>
                <w:lang w:val="ro-RO"/>
              </w:rPr>
              <w:t>4</w:t>
            </w:r>
            <w:r w:rsidRPr="00257E06">
              <w:rPr>
                <w:rFonts w:ascii="Arial" w:eastAsia="Calibri" w:hAnsi="Arial" w:cs="Arial"/>
                <w:lang w:val="ro-RO"/>
              </w:rPr>
              <w:t>.</w:t>
            </w:r>
            <w:r w:rsidRPr="00257E06">
              <w:rPr>
                <w:rFonts w:ascii="Arial" w:eastAsia="Calibri" w:hAnsi="Arial" w:cs="Arial"/>
                <w:lang w:val="pt-BR"/>
              </w:rPr>
              <w:t xml:space="preserve"> Asigurarea utilităţilor pe durata lucrărilor</w:t>
            </w:r>
            <w:r w:rsidRPr="00257E06">
              <w:rPr>
                <w:rFonts w:ascii="Arial" w:eastAsia="Calibri" w:hAnsi="Arial" w:cs="Arial"/>
                <w:lang w:val="ro-RO"/>
              </w:rPr>
              <w:t>...................................................................</w:t>
            </w:r>
          </w:p>
        </w:tc>
        <w:tc>
          <w:tcPr>
            <w:tcW w:w="563" w:type="dxa"/>
          </w:tcPr>
          <w:p w:rsidR="0020596A" w:rsidRPr="0020596A" w:rsidRDefault="005F3934" w:rsidP="0020596A">
            <w:pPr>
              <w:tabs>
                <w:tab w:val="left" w:pos="1858"/>
              </w:tabs>
              <w:spacing w:before="40"/>
              <w:jc w:val="right"/>
              <w:rPr>
                <w:rFonts w:ascii="Arial" w:eastAsia="Calibri" w:hAnsi="Arial" w:cs="Arial"/>
                <w:lang w:val="ro-RO"/>
              </w:rPr>
            </w:pPr>
            <w:r>
              <w:rPr>
                <w:rFonts w:ascii="Arial" w:eastAsia="Calibri" w:hAnsi="Arial" w:cs="Arial"/>
                <w:lang w:val="ro-RO"/>
              </w:rPr>
              <w:t>16</w:t>
            </w:r>
          </w:p>
        </w:tc>
      </w:tr>
      <w:tr w:rsidR="0020596A" w:rsidRPr="0020596A" w:rsidTr="002C4079">
        <w:trPr>
          <w:jc w:val="center"/>
        </w:trPr>
        <w:tc>
          <w:tcPr>
            <w:tcW w:w="9401" w:type="dxa"/>
          </w:tcPr>
          <w:p w:rsidR="0020596A" w:rsidRPr="00257E06" w:rsidRDefault="0020596A" w:rsidP="005F3934">
            <w:pPr>
              <w:tabs>
                <w:tab w:val="left" w:pos="1858"/>
              </w:tabs>
              <w:ind w:firstLine="540"/>
              <w:jc w:val="both"/>
              <w:rPr>
                <w:rFonts w:ascii="Arial" w:eastAsia="Calibri" w:hAnsi="Arial" w:cs="Arial"/>
                <w:lang w:val="ro-RO"/>
              </w:rPr>
            </w:pPr>
            <w:r w:rsidRPr="00257E06">
              <w:rPr>
                <w:rFonts w:ascii="Arial" w:eastAsia="Calibri" w:hAnsi="Arial" w:cs="Arial"/>
                <w:lang w:val="ro-RO"/>
              </w:rPr>
              <w:t>IV.</w:t>
            </w:r>
            <w:r w:rsidR="005F3934">
              <w:rPr>
                <w:rFonts w:ascii="Arial" w:eastAsia="Calibri" w:hAnsi="Arial" w:cs="Arial"/>
                <w:lang w:val="ro-RO"/>
              </w:rPr>
              <w:t>5</w:t>
            </w:r>
            <w:r w:rsidRPr="00257E06">
              <w:rPr>
                <w:rFonts w:ascii="Arial" w:eastAsia="Calibri" w:hAnsi="Arial" w:cs="Arial"/>
                <w:lang w:val="ro-RO"/>
              </w:rPr>
              <w:t>. Cadrul morfologic şi structural al Mării Negre ………………………………………</w:t>
            </w:r>
            <w:r w:rsidR="005F3934">
              <w:rPr>
                <w:rFonts w:ascii="Arial" w:eastAsia="Calibri" w:hAnsi="Arial" w:cs="Arial"/>
                <w:lang w:val="ro-RO"/>
              </w:rPr>
              <w:t>….</w:t>
            </w:r>
          </w:p>
        </w:tc>
        <w:tc>
          <w:tcPr>
            <w:tcW w:w="563" w:type="dxa"/>
          </w:tcPr>
          <w:p w:rsidR="0020596A" w:rsidRPr="0020596A" w:rsidRDefault="005F3934" w:rsidP="0020596A">
            <w:pPr>
              <w:tabs>
                <w:tab w:val="left" w:pos="1858"/>
              </w:tabs>
              <w:spacing w:before="40"/>
              <w:jc w:val="right"/>
              <w:rPr>
                <w:rFonts w:ascii="Arial" w:eastAsia="Calibri" w:hAnsi="Arial" w:cs="Arial"/>
                <w:lang w:val="ro-RO"/>
              </w:rPr>
            </w:pPr>
            <w:r>
              <w:rPr>
                <w:rFonts w:ascii="Arial" w:eastAsia="Calibri" w:hAnsi="Arial" w:cs="Arial"/>
                <w:lang w:val="ro-RO"/>
              </w:rPr>
              <w:t>17</w:t>
            </w:r>
          </w:p>
        </w:tc>
      </w:tr>
      <w:tr w:rsidR="0020596A" w:rsidRPr="0020596A" w:rsidTr="002C4079">
        <w:trPr>
          <w:jc w:val="center"/>
        </w:trPr>
        <w:tc>
          <w:tcPr>
            <w:tcW w:w="9401" w:type="dxa"/>
          </w:tcPr>
          <w:p w:rsidR="0020596A" w:rsidRPr="00257E06" w:rsidRDefault="0020596A" w:rsidP="005F3934">
            <w:pPr>
              <w:tabs>
                <w:tab w:val="left" w:pos="1858"/>
              </w:tabs>
              <w:ind w:firstLine="878"/>
              <w:jc w:val="both"/>
              <w:rPr>
                <w:rFonts w:ascii="Arial" w:eastAsia="Calibri" w:hAnsi="Arial" w:cs="Arial"/>
                <w:lang w:val="ro-RO"/>
              </w:rPr>
            </w:pPr>
            <w:r w:rsidRPr="00257E06">
              <w:rPr>
                <w:rFonts w:ascii="Arial" w:eastAsia="Calibri" w:hAnsi="Arial" w:cs="Arial"/>
                <w:lang w:val="ro-RO"/>
              </w:rPr>
              <w:t>IV.</w:t>
            </w:r>
            <w:r w:rsidR="005F3934">
              <w:rPr>
                <w:rFonts w:ascii="Arial" w:eastAsia="Calibri" w:hAnsi="Arial" w:cs="Arial"/>
                <w:lang w:val="ro-RO"/>
              </w:rPr>
              <w:t>5</w:t>
            </w:r>
            <w:r w:rsidRPr="00257E06">
              <w:rPr>
                <w:rFonts w:ascii="Arial" w:eastAsia="Calibri" w:hAnsi="Arial" w:cs="Arial"/>
                <w:lang w:val="ro-RO"/>
              </w:rPr>
              <w:t>.1. Caracterizarea morfo-batimetrică ....................................................................</w:t>
            </w:r>
          </w:p>
        </w:tc>
        <w:tc>
          <w:tcPr>
            <w:tcW w:w="563" w:type="dxa"/>
          </w:tcPr>
          <w:p w:rsidR="0020596A" w:rsidRPr="0020596A" w:rsidRDefault="005F3934" w:rsidP="0020596A">
            <w:pPr>
              <w:tabs>
                <w:tab w:val="left" w:pos="1858"/>
              </w:tabs>
              <w:spacing w:before="40"/>
              <w:jc w:val="right"/>
              <w:rPr>
                <w:rFonts w:ascii="Arial" w:eastAsia="Calibri" w:hAnsi="Arial" w:cs="Arial"/>
                <w:lang w:val="ro-RO"/>
              </w:rPr>
            </w:pPr>
            <w:r>
              <w:rPr>
                <w:rFonts w:ascii="Arial" w:eastAsia="Calibri" w:hAnsi="Arial" w:cs="Arial"/>
                <w:lang w:val="ro-RO"/>
              </w:rPr>
              <w:t>17</w:t>
            </w:r>
          </w:p>
        </w:tc>
      </w:tr>
      <w:tr w:rsidR="0020596A" w:rsidRPr="0020596A" w:rsidTr="002C4079">
        <w:trPr>
          <w:jc w:val="center"/>
        </w:trPr>
        <w:tc>
          <w:tcPr>
            <w:tcW w:w="9401" w:type="dxa"/>
          </w:tcPr>
          <w:p w:rsidR="0020596A" w:rsidRPr="00257E06" w:rsidRDefault="0020596A" w:rsidP="005F3934">
            <w:pPr>
              <w:tabs>
                <w:tab w:val="left" w:pos="1858"/>
              </w:tabs>
              <w:ind w:firstLine="878"/>
              <w:jc w:val="both"/>
              <w:rPr>
                <w:rFonts w:ascii="Arial" w:eastAsia="Calibri" w:hAnsi="Arial" w:cs="Arial"/>
                <w:lang w:val="pt-BR"/>
              </w:rPr>
            </w:pPr>
            <w:r w:rsidRPr="00257E06">
              <w:rPr>
                <w:rFonts w:ascii="Arial" w:eastAsia="Calibri" w:hAnsi="Arial" w:cs="Arial"/>
                <w:lang w:val="pt-BR"/>
              </w:rPr>
              <w:t>IV.</w:t>
            </w:r>
            <w:r w:rsidR="005F3934">
              <w:rPr>
                <w:rFonts w:ascii="Arial" w:eastAsia="Calibri" w:hAnsi="Arial" w:cs="Arial"/>
                <w:lang w:val="pt-BR"/>
              </w:rPr>
              <w:t>5</w:t>
            </w:r>
            <w:r w:rsidRPr="00257E06">
              <w:rPr>
                <w:rFonts w:ascii="Arial" w:eastAsia="Calibri" w:hAnsi="Arial" w:cs="Arial"/>
                <w:lang w:val="pt-BR"/>
              </w:rPr>
              <w:t>.2. Seismicitatea Mării Negre .................................................................................</w:t>
            </w:r>
          </w:p>
        </w:tc>
        <w:tc>
          <w:tcPr>
            <w:tcW w:w="563" w:type="dxa"/>
          </w:tcPr>
          <w:p w:rsidR="0020596A" w:rsidRPr="0020596A" w:rsidRDefault="005F3934" w:rsidP="0020596A">
            <w:pPr>
              <w:tabs>
                <w:tab w:val="left" w:pos="1858"/>
              </w:tabs>
              <w:spacing w:before="40"/>
              <w:jc w:val="right"/>
              <w:rPr>
                <w:rFonts w:ascii="Arial" w:eastAsia="Calibri" w:hAnsi="Arial" w:cs="Arial"/>
                <w:lang w:val="ro-RO"/>
              </w:rPr>
            </w:pPr>
            <w:r>
              <w:rPr>
                <w:rFonts w:ascii="Arial" w:eastAsia="Calibri" w:hAnsi="Arial" w:cs="Arial"/>
                <w:lang w:val="ro-RO"/>
              </w:rPr>
              <w:t>19</w:t>
            </w:r>
          </w:p>
        </w:tc>
      </w:tr>
      <w:tr w:rsidR="0020596A" w:rsidRPr="0020596A" w:rsidTr="002C4079">
        <w:trPr>
          <w:jc w:val="center"/>
        </w:trPr>
        <w:tc>
          <w:tcPr>
            <w:tcW w:w="9401" w:type="dxa"/>
          </w:tcPr>
          <w:p w:rsidR="0020596A" w:rsidRPr="00257E06" w:rsidRDefault="0020596A" w:rsidP="005F3934">
            <w:pPr>
              <w:tabs>
                <w:tab w:val="left" w:pos="1858"/>
              </w:tabs>
              <w:ind w:firstLine="878"/>
              <w:jc w:val="both"/>
              <w:rPr>
                <w:rFonts w:ascii="Arial" w:eastAsia="Calibri" w:hAnsi="Arial" w:cs="Arial"/>
                <w:lang w:val="pt-BR"/>
              </w:rPr>
            </w:pPr>
            <w:r w:rsidRPr="00257E06">
              <w:rPr>
                <w:rFonts w:ascii="Arial" w:eastAsia="Calibri" w:hAnsi="Arial" w:cs="Arial"/>
                <w:lang w:val="pt-BR"/>
              </w:rPr>
              <w:t>IV.</w:t>
            </w:r>
            <w:r w:rsidR="005F3934">
              <w:rPr>
                <w:rFonts w:ascii="Arial" w:eastAsia="Calibri" w:hAnsi="Arial" w:cs="Arial"/>
                <w:lang w:val="pt-BR"/>
              </w:rPr>
              <w:t>5</w:t>
            </w:r>
            <w:r w:rsidRPr="00257E06">
              <w:rPr>
                <w:rFonts w:ascii="Arial" w:eastAsia="Calibri" w:hAnsi="Arial" w:cs="Arial"/>
                <w:lang w:val="pt-BR"/>
              </w:rPr>
              <w:t>.3. Elemente de ecologie acvatică ........................................................................</w:t>
            </w:r>
          </w:p>
        </w:tc>
        <w:tc>
          <w:tcPr>
            <w:tcW w:w="563" w:type="dxa"/>
          </w:tcPr>
          <w:p w:rsidR="0020596A" w:rsidRPr="0020596A" w:rsidRDefault="0020596A" w:rsidP="005F3934">
            <w:pPr>
              <w:tabs>
                <w:tab w:val="left" w:pos="1858"/>
              </w:tabs>
              <w:spacing w:before="40"/>
              <w:jc w:val="right"/>
              <w:rPr>
                <w:rFonts w:ascii="Arial" w:eastAsia="Calibri" w:hAnsi="Arial" w:cs="Arial"/>
                <w:lang w:val="ro-RO"/>
              </w:rPr>
            </w:pPr>
            <w:r w:rsidRPr="0020596A">
              <w:rPr>
                <w:rFonts w:ascii="Arial" w:eastAsia="Calibri" w:hAnsi="Arial" w:cs="Arial"/>
                <w:lang w:val="ro-RO"/>
              </w:rPr>
              <w:t>2</w:t>
            </w:r>
            <w:r w:rsidR="005F3934">
              <w:rPr>
                <w:rFonts w:ascii="Arial" w:eastAsia="Calibri" w:hAnsi="Arial" w:cs="Arial"/>
                <w:lang w:val="ro-RO"/>
              </w:rPr>
              <w:t>5</w:t>
            </w:r>
          </w:p>
        </w:tc>
      </w:tr>
      <w:tr w:rsidR="0020596A" w:rsidRPr="0020596A" w:rsidTr="002C4079">
        <w:trPr>
          <w:jc w:val="center"/>
        </w:trPr>
        <w:tc>
          <w:tcPr>
            <w:tcW w:w="9401" w:type="dxa"/>
          </w:tcPr>
          <w:p w:rsidR="0020596A" w:rsidRPr="00257E06" w:rsidRDefault="005F3934" w:rsidP="005F3934">
            <w:pPr>
              <w:tabs>
                <w:tab w:val="left" w:pos="1858"/>
              </w:tabs>
              <w:jc w:val="both"/>
              <w:rPr>
                <w:rFonts w:ascii="Arial" w:eastAsia="Calibri" w:hAnsi="Arial" w:cs="Arial"/>
                <w:lang w:val="pt-BR"/>
              </w:rPr>
            </w:pPr>
            <w:r>
              <w:rPr>
                <w:rFonts w:ascii="Arial" w:eastAsia="Calibri" w:hAnsi="Arial" w:cs="Arial"/>
                <w:lang w:val="pt-BR"/>
              </w:rPr>
              <w:t xml:space="preserve">        </w:t>
            </w:r>
            <w:r w:rsidR="0020596A" w:rsidRPr="00257E06">
              <w:rPr>
                <w:rFonts w:ascii="Arial" w:eastAsia="Calibri" w:hAnsi="Arial" w:cs="Arial"/>
                <w:lang w:val="pt-BR"/>
              </w:rPr>
              <w:t>IV.</w:t>
            </w:r>
            <w:r>
              <w:rPr>
                <w:rFonts w:ascii="Arial" w:eastAsia="Calibri" w:hAnsi="Arial" w:cs="Arial"/>
                <w:lang w:val="pt-BR"/>
              </w:rPr>
              <w:t>6</w:t>
            </w:r>
            <w:r w:rsidR="0020596A" w:rsidRPr="00257E06">
              <w:rPr>
                <w:rFonts w:ascii="Arial" w:eastAsia="Calibri" w:hAnsi="Arial" w:cs="Arial"/>
                <w:lang w:val="pt-BR"/>
              </w:rPr>
              <w:t>. Efecte probabile asupra mediului rezultate din utilizarea resurselor naturale ....</w:t>
            </w:r>
            <w:r>
              <w:rPr>
                <w:rFonts w:ascii="Arial" w:eastAsia="Calibri" w:hAnsi="Arial" w:cs="Arial"/>
                <w:lang w:val="pt-BR"/>
              </w:rPr>
              <w:t>...</w:t>
            </w:r>
            <w:r w:rsidR="0020596A" w:rsidRPr="00257E06">
              <w:rPr>
                <w:rFonts w:ascii="Arial" w:eastAsia="Calibri" w:hAnsi="Arial" w:cs="Arial"/>
                <w:lang w:val="pt-BR"/>
              </w:rPr>
              <w:t>...</w:t>
            </w:r>
          </w:p>
        </w:tc>
        <w:tc>
          <w:tcPr>
            <w:tcW w:w="563" w:type="dxa"/>
          </w:tcPr>
          <w:p w:rsidR="0020596A" w:rsidRPr="0020596A" w:rsidRDefault="0020596A" w:rsidP="005F3934">
            <w:pPr>
              <w:tabs>
                <w:tab w:val="left" w:pos="1858"/>
              </w:tabs>
              <w:spacing w:before="40"/>
              <w:jc w:val="right"/>
              <w:rPr>
                <w:rFonts w:ascii="Arial" w:eastAsia="Calibri" w:hAnsi="Arial" w:cs="Arial"/>
                <w:lang w:val="ro-RO"/>
              </w:rPr>
            </w:pPr>
            <w:r w:rsidRPr="0020596A">
              <w:rPr>
                <w:rFonts w:ascii="Arial" w:eastAsia="Calibri" w:hAnsi="Arial" w:cs="Arial"/>
                <w:lang w:val="ro-RO"/>
              </w:rPr>
              <w:t>3</w:t>
            </w:r>
            <w:r w:rsidR="005F3934">
              <w:rPr>
                <w:rFonts w:ascii="Arial" w:eastAsia="Calibri" w:hAnsi="Arial" w:cs="Arial"/>
                <w:lang w:val="ro-RO"/>
              </w:rPr>
              <w:t>2</w:t>
            </w:r>
          </w:p>
        </w:tc>
      </w:tr>
      <w:tr w:rsidR="0020596A" w:rsidRPr="0020596A" w:rsidTr="002C4079">
        <w:trPr>
          <w:jc w:val="center"/>
        </w:trPr>
        <w:tc>
          <w:tcPr>
            <w:tcW w:w="9401" w:type="dxa"/>
          </w:tcPr>
          <w:p w:rsidR="0020596A" w:rsidRPr="00257E06" w:rsidRDefault="005F3934" w:rsidP="005F3934">
            <w:pPr>
              <w:tabs>
                <w:tab w:val="left" w:pos="1858"/>
              </w:tabs>
              <w:spacing w:before="40"/>
              <w:rPr>
                <w:rFonts w:ascii="Arial" w:eastAsia="Calibri" w:hAnsi="Arial" w:cs="Arial"/>
                <w:lang w:val="pt-BR"/>
              </w:rPr>
            </w:pPr>
            <w:r>
              <w:rPr>
                <w:rFonts w:ascii="Arial" w:eastAsia="Calibri" w:hAnsi="Arial" w:cs="Arial"/>
                <w:lang w:val="pt-BR"/>
              </w:rPr>
              <w:t xml:space="preserve">        </w:t>
            </w:r>
            <w:r w:rsidR="0020596A" w:rsidRPr="00257E06">
              <w:rPr>
                <w:rFonts w:ascii="Arial" w:eastAsia="Calibri" w:hAnsi="Arial" w:cs="Arial"/>
                <w:lang w:val="pt-BR"/>
              </w:rPr>
              <w:t xml:space="preserve">V. Caracteristicile impactului potenţial </w:t>
            </w:r>
            <w:r>
              <w:rPr>
                <w:rFonts w:ascii="Arial" w:eastAsia="Calibri" w:hAnsi="Arial" w:cs="Arial"/>
                <w:lang w:val="pt-BR"/>
              </w:rPr>
              <w:t>.......</w:t>
            </w:r>
            <w:r w:rsidR="0020596A" w:rsidRPr="00257E06">
              <w:rPr>
                <w:rFonts w:ascii="Arial" w:eastAsia="Calibri" w:hAnsi="Arial" w:cs="Arial"/>
                <w:lang w:val="pt-BR"/>
              </w:rPr>
              <w:t>........................................................................</w:t>
            </w:r>
          </w:p>
        </w:tc>
        <w:tc>
          <w:tcPr>
            <w:tcW w:w="563" w:type="dxa"/>
          </w:tcPr>
          <w:p w:rsidR="0020596A" w:rsidRPr="0020596A" w:rsidRDefault="0020596A" w:rsidP="005F3934">
            <w:pPr>
              <w:tabs>
                <w:tab w:val="left" w:pos="1858"/>
              </w:tabs>
              <w:spacing w:before="40"/>
              <w:jc w:val="right"/>
              <w:rPr>
                <w:rFonts w:ascii="Arial" w:eastAsia="Calibri" w:hAnsi="Arial" w:cs="Arial"/>
                <w:lang w:val="pt-BR"/>
              </w:rPr>
            </w:pPr>
            <w:r w:rsidRPr="0020596A">
              <w:rPr>
                <w:rFonts w:ascii="Arial" w:eastAsia="Calibri" w:hAnsi="Arial" w:cs="Arial"/>
                <w:lang w:val="pt-BR"/>
              </w:rPr>
              <w:t>3</w:t>
            </w:r>
            <w:r w:rsidR="005F3934">
              <w:rPr>
                <w:rFonts w:ascii="Arial" w:eastAsia="Calibri" w:hAnsi="Arial" w:cs="Arial"/>
                <w:lang w:val="pt-BR"/>
              </w:rPr>
              <w:t>3</w:t>
            </w:r>
          </w:p>
        </w:tc>
      </w:tr>
      <w:tr w:rsidR="0020596A" w:rsidRPr="0020596A" w:rsidTr="002C4079">
        <w:trPr>
          <w:jc w:val="center"/>
        </w:trPr>
        <w:tc>
          <w:tcPr>
            <w:tcW w:w="9401" w:type="dxa"/>
          </w:tcPr>
          <w:p w:rsidR="0020596A" w:rsidRPr="00257E06" w:rsidRDefault="005F3934" w:rsidP="00576927">
            <w:pPr>
              <w:tabs>
                <w:tab w:val="left" w:pos="1858"/>
              </w:tabs>
              <w:spacing w:before="40"/>
              <w:rPr>
                <w:rFonts w:ascii="Arial" w:eastAsia="Calibri" w:hAnsi="Arial" w:cs="Arial"/>
                <w:lang w:val="ro-RO"/>
              </w:rPr>
            </w:pPr>
            <w:r>
              <w:rPr>
                <w:rFonts w:ascii="Arial" w:eastAsia="Calibri" w:hAnsi="Arial" w:cs="Arial"/>
                <w:lang w:val="ro-RO"/>
              </w:rPr>
              <w:t xml:space="preserve">      </w:t>
            </w:r>
            <w:r w:rsidR="0020596A" w:rsidRPr="00257E06">
              <w:rPr>
                <w:rFonts w:ascii="Arial" w:eastAsia="Calibri" w:hAnsi="Arial" w:cs="Arial"/>
                <w:lang w:val="ro-RO"/>
              </w:rPr>
              <w:t>VI. Surse de poluanţi şi instalaţii pentru reţinerea, evacuarea şi dispersia poluan</w:t>
            </w:r>
            <w:r w:rsidR="0020596A" w:rsidRPr="00257E06">
              <w:rPr>
                <w:rFonts w:ascii="Tahoma" w:eastAsia="Calibri" w:hAnsi="Tahoma" w:cs="Tahoma"/>
                <w:lang w:val="ro-RO"/>
              </w:rPr>
              <w:t>ț</w:t>
            </w:r>
            <w:r w:rsidR="0020596A" w:rsidRPr="00257E06">
              <w:rPr>
                <w:rFonts w:ascii="Arial" w:eastAsia="Calibri" w:hAnsi="Arial" w:cs="Arial"/>
                <w:lang w:val="ro-RO"/>
              </w:rPr>
              <w:t>ilor în mediu</w:t>
            </w:r>
          </w:p>
        </w:tc>
        <w:tc>
          <w:tcPr>
            <w:tcW w:w="563" w:type="dxa"/>
          </w:tcPr>
          <w:p w:rsidR="0020596A" w:rsidRPr="0020596A" w:rsidRDefault="005F3934" w:rsidP="0020596A">
            <w:pPr>
              <w:tabs>
                <w:tab w:val="left" w:pos="1858"/>
              </w:tabs>
              <w:spacing w:before="40"/>
              <w:jc w:val="right"/>
              <w:rPr>
                <w:rFonts w:ascii="Arial" w:eastAsia="Calibri" w:hAnsi="Arial" w:cs="Arial"/>
                <w:lang w:val="ro-RO"/>
              </w:rPr>
            </w:pPr>
            <w:r>
              <w:rPr>
                <w:rFonts w:ascii="Arial" w:eastAsia="Calibri" w:hAnsi="Arial" w:cs="Arial"/>
                <w:lang w:val="ro-RO"/>
              </w:rPr>
              <w:t>34</w:t>
            </w:r>
          </w:p>
        </w:tc>
      </w:tr>
      <w:tr w:rsidR="0020596A" w:rsidRPr="0020596A" w:rsidTr="002C4079">
        <w:trPr>
          <w:jc w:val="center"/>
        </w:trPr>
        <w:tc>
          <w:tcPr>
            <w:tcW w:w="9401" w:type="dxa"/>
          </w:tcPr>
          <w:p w:rsidR="0020596A" w:rsidRPr="00257E06" w:rsidRDefault="0020596A" w:rsidP="00576927">
            <w:pPr>
              <w:tabs>
                <w:tab w:val="left" w:pos="1858"/>
              </w:tabs>
              <w:spacing w:before="40"/>
              <w:ind w:firstLine="567"/>
              <w:rPr>
                <w:rFonts w:ascii="Arial" w:eastAsia="Calibri" w:hAnsi="Arial" w:cs="Arial"/>
                <w:lang w:val="ro-RO"/>
              </w:rPr>
            </w:pPr>
            <w:r w:rsidRPr="00257E06">
              <w:rPr>
                <w:rFonts w:ascii="Arial" w:eastAsia="Calibri" w:hAnsi="Arial" w:cs="Arial"/>
                <w:lang w:val="ro-RO"/>
              </w:rPr>
              <w:t>VI.1. Protec</w:t>
            </w:r>
            <w:r w:rsidRPr="00257E06">
              <w:rPr>
                <w:rFonts w:ascii="Tahoma" w:eastAsia="Calibri" w:hAnsi="Tahoma" w:cs="Tahoma"/>
                <w:lang w:val="ro-RO"/>
              </w:rPr>
              <w:t>ț</w:t>
            </w:r>
            <w:r w:rsidRPr="00257E06">
              <w:rPr>
                <w:rFonts w:ascii="Arial" w:eastAsia="Calibri" w:hAnsi="Arial" w:cs="Arial"/>
                <w:lang w:val="ro-RO"/>
              </w:rPr>
              <w:t>ia calită</w:t>
            </w:r>
            <w:r w:rsidRPr="00257E06">
              <w:rPr>
                <w:rFonts w:ascii="Tahoma" w:eastAsia="Calibri" w:hAnsi="Tahoma" w:cs="Tahoma"/>
                <w:lang w:val="ro-RO"/>
              </w:rPr>
              <w:t>ț</w:t>
            </w:r>
            <w:r w:rsidRPr="00257E06">
              <w:rPr>
                <w:rFonts w:ascii="Arial" w:eastAsia="Calibri" w:hAnsi="Arial" w:cs="Arial"/>
                <w:lang w:val="ro-RO"/>
              </w:rPr>
              <w:t>ii apelor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34</w:t>
            </w:r>
          </w:p>
        </w:tc>
      </w:tr>
      <w:tr w:rsidR="0020596A" w:rsidRPr="0020596A" w:rsidTr="002C4079">
        <w:trPr>
          <w:jc w:val="center"/>
        </w:trPr>
        <w:tc>
          <w:tcPr>
            <w:tcW w:w="9401" w:type="dxa"/>
          </w:tcPr>
          <w:p w:rsidR="0020596A" w:rsidRPr="00257E06" w:rsidRDefault="0020596A" w:rsidP="00576927">
            <w:pPr>
              <w:tabs>
                <w:tab w:val="left" w:pos="1858"/>
              </w:tabs>
              <w:spacing w:before="40"/>
              <w:ind w:firstLine="851"/>
              <w:rPr>
                <w:rFonts w:ascii="Arial" w:eastAsia="Calibri" w:hAnsi="Arial" w:cs="Arial"/>
                <w:lang w:val="fr-FR"/>
              </w:rPr>
            </w:pPr>
            <w:r w:rsidRPr="00257E06">
              <w:rPr>
                <w:rFonts w:ascii="Arial" w:eastAsia="Calibri" w:hAnsi="Arial" w:cs="Arial"/>
                <w:lang w:val="fr-FR"/>
              </w:rPr>
              <w:t xml:space="preserve">VI.1.1. </w:t>
            </w:r>
            <w:r w:rsidRPr="00576927">
              <w:rPr>
                <w:rFonts w:ascii="Arial" w:eastAsia="Calibri" w:hAnsi="Arial" w:cs="Arial"/>
                <w:lang w:val="ro-RO"/>
              </w:rPr>
              <w:t xml:space="preserve">Surse </w:t>
            </w:r>
            <w:proofErr w:type="gramStart"/>
            <w:r w:rsidRPr="00576927">
              <w:rPr>
                <w:rFonts w:ascii="Arial" w:eastAsia="Calibri" w:hAnsi="Arial" w:cs="Arial"/>
                <w:lang w:val="ro-RO"/>
              </w:rPr>
              <w:t xml:space="preserve">de </w:t>
            </w:r>
            <w:r w:rsidR="00576927" w:rsidRPr="00576927">
              <w:rPr>
                <w:rFonts w:ascii="Arial" w:eastAsia="Calibri" w:hAnsi="Arial" w:cs="Arial"/>
                <w:lang w:val="ro-RO"/>
              </w:rPr>
              <w:t>a</w:t>
            </w:r>
            <w:r w:rsidRPr="00576927">
              <w:rPr>
                <w:rFonts w:ascii="Arial" w:eastAsia="Calibri" w:hAnsi="Arial" w:cs="Arial"/>
                <w:lang w:val="ro-RO"/>
              </w:rPr>
              <w:t>limentare</w:t>
            </w:r>
            <w:proofErr w:type="gramEnd"/>
            <w:r w:rsidRPr="00576927">
              <w:rPr>
                <w:rFonts w:ascii="Arial" w:eastAsia="Calibri" w:hAnsi="Arial" w:cs="Arial"/>
                <w:lang w:val="ro-RO"/>
              </w:rPr>
              <w:t xml:space="preserve"> cu apă</w:t>
            </w:r>
            <w:r w:rsidRPr="00257E06">
              <w:rPr>
                <w:rFonts w:ascii="Arial" w:eastAsia="Calibri" w:hAnsi="Arial" w:cs="Arial"/>
                <w:lang w:val="fr-FR"/>
              </w:rPr>
              <w:t xml:space="preserve"> </w:t>
            </w:r>
            <w:r w:rsidRPr="00257E06">
              <w:rPr>
                <w:rFonts w:ascii="Arial" w:eastAsia="Calibri" w:hAnsi="Arial" w:cs="Arial"/>
                <w:lang w:val="ro-RO"/>
              </w:rPr>
              <w:t>……………</w:t>
            </w:r>
            <w:r w:rsidRPr="00257E06">
              <w:rPr>
                <w:rFonts w:ascii="Arial" w:eastAsia="Calibri" w:hAnsi="Arial" w:cs="Arial"/>
                <w:lang w:val="fr-FR"/>
              </w:rPr>
              <w:t>….............................………………….</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34</w:t>
            </w:r>
          </w:p>
        </w:tc>
      </w:tr>
      <w:tr w:rsidR="0020596A" w:rsidRPr="0020596A" w:rsidTr="002C4079">
        <w:trPr>
          <w:jc w:val="center"/>
        </w:trPr>
        <w:tc>
          <w:tcPr>
            <w:tcW w:w="9401" w:type="dxa"/>
          </w:tcPr>
          <w:p w:rsidR="0020596A" w:rsidRPr="00257E06" w:rsidRDefault="00576927" w:rsidP="0020596A">
            <w:pPr>
              <w:tabs>
                <w:tab w:val="left" w:pos="1858"/>
              </w:tabs>
              <w:spacing w:before="40"/>
              <w:ind w:firstLine="851"/>
              <w:rPr>
                <w:rFonts w:ascii="Arial" w:eastAsia="Calibri" w:hAnsi="Arial" w:cs="Arial"/>
                <w:lang w:val="fr-FR"/>
              </w:rPr>
            </w:pPr>
            <w:r>
              <w:rPr>
                <w:rFonts w:ascii="Arial" w:eastAsia="Calibri" w:hAnsi="Arial" w:cs="Arial"/>
                <w:lang w:val="fr-FR"/>
              </w:rPr>
              <w:t>V</w:t>
            </w:r>
            <w:r w:rsidR="0020596A" w:rsidRPr="00257E06">
              <w:rPr>
                <w:rFonts w:ascii="Arial" w:eastAsia="Calibri" w:hAnsi="Arial" w:cs="Arial"/>
                <w:lang w:val="fr-FR"/>
              </w:rPr>
              <w:t xml:space="preserve">I.1.2. </w:t>
            </w:r>
            <w:r w:rsidR="0020596A" w:rsidRPr="00257E06">
              <w:rPr>
                <w:rFonts w:ascii="Arial" w:eastAsia="Calibri" w:hAnsi="Arial" w:cs="Arial"/>
                <w:lang w:val="ro-RO"/>
              </w:rPr>
              <w:t>Surse de poluan</w:t>
            </w:r>
            <w:r w:rsidR="0020596A" w:rsidRPr="00257E06">
              <w:rPr>
                <w:rFonts w:ascii="Tahoma" w:eastAsia="Calibri" w:hAnsi="Tahoma" w:cs="Tahoma"/>
                <w:lang w:val="ro-RO"/>
              </w:rPr>
              <w:t>ț</w:t>
            </w:r>
            <w:r w:rsidR="0020596A" w:rsidRPr="00257E06">
              <w:rPr>
                <w:rFonts w:ascii="Arial" w:eastAsia="Calibri" w:hAnsi="Arial" w:cs="Arial"/>
                <w:lang w:val="ro-RO"/>
              </w:rPr>
              <w:t>i</w:t>
            </w:r>
            <w:r w:rsidR="0020596A" w:rsidRPr="00257E06">
              <w:rPr>
                <w:rFonts w:ascii="Arial" w:eastAsia="Calibri" w:hAnsi="Arial" w:cs="Arial"/>
                <w:lang w:val="fr-FR"/>
              </w:rPr>
              <w:t xml:space="preserve"> </w:t>
            </w:r>
            <w:r w:rsidR="0020596A" w:rsidRPr="00257E06">
              <w:rPr>
                <w:rFonts w:ascii="Arial" w:eastAsia="Calibri" w:hAnsi="Arial" w:cs="Arial"/>
                <w:lang w:val="ro-RO"/>
              </w:rPr>
              <w:t>……………</w:t>
            </w:r>
            <w:r w:rsidR="0020596A" w:rsidRPr="00257E06">
              <w:rPr>
                <w:rFonts w:ascii="Arial" w:eastAsia="Calibri" w:hAnsi="Arial" w:cs="Arial"/>
                <w:lang w:val="fr-FR"/>
              </w:rPr>
              <w:t>………………………...................……………….</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35</w:t>
            </w:r>
          </w:p>
        </w:tc>
      </w:tr>
      <w:tr w:rsidR="0020596A" w:rsidRPr="0020596A" w:rsidTr="002C4079">
        <w:trPr>
          <w:jc w:val="center"/>
        </w:trPr>
        <w:tc>
          <w:tcPr>
            <w:tcW w:w="9401" w:type="dxa"/>
          </w:tcPr>
          <w:p w:rsidR="0076641D" w:rsidRDefault="0076641D" w:rsidP="00576927">
            <w:pPr>
              <w:tabs>
                <w:tab w:val="left" w:pos="1858"/>
              </w:tabs>
              <w:spacing w:before="40"/>
              <w:ind w:firstLine="851"/>
              <w:rPr>
                <w:rFonts w:ascii="Arial" w:eastAsia="Calibri" w:hAnsi="Arial" w:cs="Arial"/>
                <w:lang w:val="ro-RO"/>
              </w:rPr>
            </w:pPr>
          </w:p>
          <w:p w:rsidR="0076641D" w:rsidRDefault="0076641D" w:rsidP="00576927">
            <w:pPr>
              <w:tabs>
                <w:tab w:val="left" w:pos="1858"/>
              </w:tabs>
              <w:spacing w:before="40"/>
              <w:ind w:firstLine="851"/>
              <w:rPr>
                <w:rFonts w:ascii="Arial" w:eastAsia="Calibri" w:hAnsi="Arial" w:cs="Arial"/>
                <w:lang w:val="ro-RO"/>
              </w:rPr>
            </w:pPr>
          </w:p>
          <w:p w:rsidR="0020596A" w:rsidRPr="00257E06" w:rsidRDefault="0020596A" w:rsidP="00576927">
            <w:pPr>
              <w:tabs>
                <w:tab w:val="left" w:pos="1858"/>
              </w:tabs>
              <w:spacing w:before="40"/>
              <w:ind w:firstLine="851"/>
              <w:rPr>
                <w:rFonts w:ascii="Arial" w:eastAsia="Calibri" w:hAnsi="Arial" w:cs="Arial"/>
                <w:lang w:val="ro-RO"/>
              </w:rPr>
            </w:pPr>
            <w:r w:rsidRPr="00257E06">
              <w:rPr>
                <w:rFonts w:ascii="Arial" w:eastAsia="Calibri" w:hAnsi="Arial" w:cs="Arial"/>
                <w:lang w:val="ro-RO"/>
              </w:rPr>
              <w:t>VI.1.3. Principalele deversări în mediul marin ……………………………………………</w:t>
            </w:r>
          </w:p>
        </w:tc>
        <w:tc>
          <w:tcPr>
            <w:tcW w:w="563" w:type="dxa"/>
          </w:tcPr>
          <w:p w:rsidR="0076641D" w:rsidRDefault="0076641D" w:rsidP="0020596A">
            <w:pPr>
              <w:tabs>
                <w:tab w:val="left" w:pos="1858"/>
              </w:tabs>
              <w:spacing w:before="40"/>
              <w:jc w:val="right"/>
              <w:rPr>
                <w:rFonts w:ascii="Arial" w:eastAsia="Calibri" w:hAnsi="Arial" w:cs="Arial"/>
                <w:lang w:val="ro-RO"/>
              </w:rPr>
            </w:pPr>
          </w:p>
          <w:p w:rsidR="0076641D" w:rsidRDefault="0076641D" w:rsidP="0020596A">
            <w:pPr>
              <w:tabs>
                <w:tab w:val="left" w:pos="1858"/>
              </w:tabs>
              <w:spacing w:before="40"/>
              <w:jc w:val="right"/>
              <w:rPr>
                <w:rFonts w:ascii="Arial" w:eastAsia="Calibri" w:hAnsi="Arial" w:cs="Arial"/>
                <w:lang w:val="ro-RO"/>
              </w:rPr>
            </w:pPr>
          </w:p>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35</w:t>
            </w:r>
          </w:p>
        </w:tc>
      </w:tr>
      <w:tr w:rsidR="0020596A" w:rsidRPr="0020596A" w:rsidTr="002C4079">
        <w:trPr>
          <w:jc w:val="center"/>
        </w:trPr>
        <w:tc>
          <w:tcPr>
            <w:tcW w:w="9401" w:type="dxa"/>
          </w:tcPr>
          <w:p w:rsidR="0020596A" w:rsidRPr="00257E06" w:rsidRDefault="0020596A" w:rsidP="0020596A">
            <w:pPr>
              <w:tabs>
                <w:tab w:val="left" w:pos="1858"/>
              </w:tabs>
              <w:spacing w:before="40"/>
              <w:rPr>
                <w:rFonts w:ascii="Arial" w:eastAsia="Calibri" w:hAnsi="Arial" w:cs="Arial"/>
                <w:lang w:val="ro-RO"/>
              </w:rPr>
            </w:pPr>
            <w:r w:rsidRPr="00257E06">
              <w:rPr>
                <w:rFonts w:ascii="Arial" w:eastAsia="Calibri" w:hAnsi="Arial" w:cs="Arial"/>
                <w:lang w:val="ro-RO"/>
              </w:rPr>
              <w:t xml:space="preserve">             </w:t>
            </w:r>
            <w:r w:rsidR="00576927">
              <w:rPr>
                <w:rFonts w:ascii="Arial" w:eastAsia="Calibri" w:hAnsi="Arial" w:cs="Arial"/>
                <w:lang w:val="ro-RO"/>
              </w:rPr>
              <w:t>VI</w:t>
            </w:r>
            <w:r w:rsidRPr="00257E06">
              <w:rPr>
                <w:rFonts w:ascii="Arial" w:eastAsia="Calibri" w:hAnsi="Arial" w:cs="Arial"/>
                <w:lang w:val="ro-RO"/>
              </w:rPr>
              <w:t>.1.4. Sta</w:t>
            </w:r>
            <w:r w:rsidRPr="00257E06">
              <w:rPr>
                <w:rFonts w:ascii="Tahoma" w:eastAsia="Calibri" w:hAnsi="Tahoma" w:cs="Tahoma"/>
                <w:lang w:val="ro-RO"/>
              </w:rPr>
              <w:t>ț</w:t>
            </w:r>
            <w:r w:rsidRPr="00257E06">
              <w:rPr>
                <w:rFonts w:ascii="Arial" w:eastAsia="Calibri" w:hAnsi="Arial" w:cs="Arial"/>
                <w:lang w:val="ro-RO"/>
              </w:rPr>
              <w:t xml:space="preserve">ii </w:t>
            </w:r>
            <w:r w:rsidRPr="00257E06">
              <w:rPr>
                <w:rFonts w:ascii="Tahoma" w:eastAsia="Calibri" w:hAnsi="Tahoma" w:cs="Tahoma"/>
                <w:lang w:val="ro-RO"/>
              </w:rPr>
              <w:t>ș</w:t>
            </w:r>
            <w:r w:rsidRPr="00257E06">
              <w:rPr>
                <w:rFonts w:ascii="Arial" w:eastAsia="Calibri" w:hAnsi="Arial" w:cs="Arial"/>
                <w:lang w:val="ro-RO"/>
              </w:rPr>
              <w:t>i instala</w:t>
            </w:r>
            <w:r w:rsidRPr="00257E06">
              <w:rPr>
                <w:rFonts w:ascii="Tahoma" w:eastAsia="Calibri" w:hAnsi="Tahoma" w:cs="Tahoma"/>
                <w:lang w:val="ro-RO"/>
              </w:rPr>
              <w:t>ț</w:t>
            </w:r>
            <w:r w:rsidRPr="00257E06">
              <w:rPr>
                <w:rFonts w:ascii="Arial" w:eastAsia="Calibri" w:hAnsi="Arial" w:cs="Arial"/>
                <w:lang w:val="ro-RO"/>
              </w:rPr>
              <w:t>ii de epurare sau preepurare a apelor uzate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37</w:t>
            </w:r>
          </w:p>
        </w:tc>
      </w:tr>
      <w:tr w:rsidR="0020596A" w:rsidRPr="0020596A" w:rsidTr="002C4079">
        <w:trPr>
          <w:jc w:val="center"/>
        </w:trPr>
        <w:tc>
          <w:tcPr>
            <w:tcW w:w="9401" w:type="dxa"/>
          </w:tcPr>
          <w:p w:rsidR="0020596A" w:rsidRPr="00257E06" w:rsidRDefault="00576927" w:rsidP="0020596A">
            <w:pPr>
              <w:tabs>
                <w:tab w:val="left" w:pos="1858"/>
              </w:tabs>
              <w:spacing w:before="40"/>
              <w:ind w:firstLine="567"/>
              <w:rPr>
                <w:rFonts w:ascii="Arial" w:eastAsia="Calibri" w:hAnsi="Arial" w:cs="Arial"/>
                <w:lang w:val="ro-RO"/>
              </w:rPr>
            </w:pPr>
            <w:r>
              <w:rPr>
                <w:rFonts w:ascii="Arial" w:eastAsia="Calibri" w:hAnsi="Arial" w:cs="Arial"/>
                <w:lang w:val="ro-RO"/>
              </w:rPr>
              <w:t xml:space="preserve">    V</w:t>
            </w:r>
            <w:r w:rsidR="0020596A" w:rsidRPr="00257E06">
              <w:rPr>
                <w:rFonts w:ascii="Arial" w:eastAsia="Calibri" w:hAnsi="Arial" w:cs="Arial"/>
                <w:lang w:val="ro-RO"/>
              </w:rPr>
              <w:t>I.2. Protec</w:t>
            </w:r>
            <w:r w:rsidR="0020596A" w:rsidRPr="00257E06">
              <w:rPr>
                <w:rFonts w:ascii="Tahoma" w:eastAsia="Calibri" w:hAnsi="Tahoma" w:cs="Tahoma"/>
                <w:lang w:val="ro-RO"/>
              </w:rPr>
              <w:t>ț</w:t>
            </w:r>
            <w:r w:rsidR="0020596A" w:rsidRPr="00257E06">
              <w:rPr>
                <w:rFonts w:ascii="Arial" w:eastAsia="Calibri" w:hAnsi="Arial" w:cs="Arial"/>
                <w:lang w:val="ro-RO"/>
              </w:rPr>
              <w:t>ia aerului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38</w:t>
            </w:r>
          </w:p>
        </w:tc>
      </w:tr>
      <w:tr w:rsidR="0020596A" w:rsidRPr="0020596A" w:rsidTr="002C4079">
        <w:trPr>
          <w:jc w:val="center"/>
        </w:trPr>
        <w:tc>
          <w:tcPr>
            <w:tcW w:w="9401" w:type="dxa"/>
          </w:tcPr>
          <w:p w:rsidR="0020596A" w:rsidRPr="00257E06" w:rsidRDefault="0020596A" w:rsidP="00F16863">
            <w:pPr>
              <w:tabs>
                <w:tab w:val="left" w:pos="1858"/>
              </w:tabs>
              <w:spacing w:before="40"/>
              <w:ind w:firstLine="851"/>
              <w:rPr>
                <w:rFonts w:ascii="Arial" w:eastAsia="Calibri" w:hAnsi="Arial" w:cs="Arial"/>
                <w:lang w:val="ro-RO"/>
              </w:rPr>
            </w:pPr>
            <w:r w:rsidRPr="00257E06">
              <w:rPr>
                <w:rFonts w:ascii="Arial" w:eastAsia="Calibri" w:hAnsi="Arial" w:cs="Arial"/>
                <w:lang w:val="ro-RO"/>
              </w:rPr>
              <w:t>VI.2.1. Surse de poluan</w:t>
            </w:r>
            <w:r w:rsidRPr="00257E06">
              <w:rPr>
                <w:rFonts w:ascii="Tahoma" w:eastAsia="Calibri" w:hAnsi="Tahoma" w:cs="Tahoma"/>
                <w:lang w:val="ro-RO"/>
              </w:rPr>
              <w:t>ț</w:t>
            </w:r>
            <w:r w:rsidRPr="00257E06">
              <w:rPr>
                <w:rFonts w:ascii="Arial" w:eastAsia="Calibri" w:hAnsi="Arial" w:cs="Arial"/>
                <w:lang w:val="ro-RO"/>
              </w:rPr>
              <w:t>i pentru aer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31</w:t>
            </w:r>
          </w:p>
        </w:tc>
      </w:tr>
      <w:tr w:rsidR="0020596A" w:rsidRPr="0020596A" w:rsidTr="002C4079">
        <w:trPr>
          <w:jc w:val="center"/>
        </w:trPr>
        <w:tc>
          <w:tcPr>
            <w:tcW w:w="9401" w:type="dxa"/>
          </w:tcPr>
          <w:p w:rsidR="0020596A" w:rsidRPr="00257E06" w:rsidRDefault="00576927" w:rsidP="0020596A">
            <w:pPr>
              <w:tabs>
                <w:tab w:val="left" w:pos="1858"/>
              </w:tabs>
              <w:spacing w:before="40"/>
              <w:ind w:firstLine="851"/>
              <w:rPr>
                <w:rFonts w:ascii="Arial" w:eastAsia="Calibri" w:hAnsi="Arial" w:cs="Arial"/>
                <w:lang w:val="ro-RO"/>
              </w:rPr>
            </w:pPr>
            <w:r>
              <w:rPr>
                <w:rFonts w:ascii="Arial" w:eastAsia="Calibri" w:hAnsi="Arial" w:cs="Arial"/>
                <w:lang w:val="ro-RO"/>
              </w:rPr>
              <w:t>VI</w:t>
            </w:r>
            <w:r w:rsidR="0020596A" w:rsidRPr="00257E06">
              <w:rPr>
                <w:rFonts w:ascii="Arial" w:eastAsia="Calibri" w:hAnsi="Arial" w:cs="Arial"/>
                <w:lang w:val="ro-RO"/>
              </w:rPr>
              <w:t>.2.2. Principalele emisii în atmosferă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31</w:t>
            </w:r>
          </w:p>
        </w:tc>
      </w:tr>
      <w:tr w:rsidR="0020596A" w:rsidRPr="0020596A" w:rsidTr="002C4079">
        <w:trPr>
          <w:jc w:val="center"/>
        </w:trPr>
        <w:tc>
          <w:tcPr>
            <w:tcW w:w="9401" w:type="dxa"/>
          </w:tcPr>
          <w:p w:rsidR="0020596A" w:rsidRPr="00257E06" w:rsidRDefault="00576927" w:rsidP="0020596A">
            <w:pPr>
              <w:tabs>
                <w:tab w:val="left" w:pos="1858"/>
              </w:tabs>
              <w:spacing w:before="40"/>
              <w:ind w:firstLine="851"/>
              <w:rPr>
                <w:rFonts w:ascii="Arial" w:eastAsia="Calibri" w:hAnsi="Arial" w:cs="Arial"/>
                <w:lang w:val="ro-RO"/>
              </w:rPr>
            </w:pPr>
            <w:r>
              <w:rPr>
                <w:rFonts w:ascii="Arial" w:eastAsia="Calibri" w:hAnsi="Arial" w:cs="Arial"/>
                <w:lang w:val="ro-RO"/>
              </w:rPr>
              <w:t>V</w:t>
            </w:r>
            <w:r w:rsidR="0020596A" w:rsidRPr="00257E06">
              <w:rPr>
                <w:rFonts w:ascii="Arial" w:eastAsia="Calibri" w:hAnsi="Arial" w:cs="Arial"/>
                <w:lang w:val="ro-RO"/>
              </w:rPr>
              <w:t>I.2.3. Instala</w:t>
            </w:r>
            <w:r w:rsidR="0020596A" w:rsidRPr="00257E06">
              <w:rPr>
                <w:rFonts w:ascii="Tahoma" w:eastAsia="Calibri" w:hAnsi="Tahoma" w:cs="Tahoma"/>
                <w:lang w:val="ro-RO"/>
              </w:rPr>
              <w:t>ț</w:t>
            </w:r>
            <w:r w:rsidR="0020596A" w:rsidRPr="00257E06">
              <w:rPr>
                <w:rFonts w:ascii="Arial" w:eastAsia="Calibri" w:hAnsi="Arial" w:cs="Arial"/>
                <w:lang w:val="ro-RO"/>
              </w:rPr>
              <w:t>ii pentru re</w:t>
            </w:r>
            <w:r w:rsidR="0020596A" w:rsidRPr="00257E06">
              <w:rPr>
                <w:rFonts w:ascii="Tahoma" w:eastAsia="Calibri" w:hAnsi="Tahoma" w:cs="Tahoma"/>
                <w:lang w:val="ro-RO"/>
              </w:rPr>
              <w:t>ț</w:t>
            </w:r>
            <w:r w:rsidR="0020596A" w:rsidRPr="00257E06">
              <w:rPr>
                <w:rFonts w:ascii="Arial" w:eastAsia="Calibri" w:hAnsi="Arial" w:cs="Arial"/>
                <w:lang w:val="ro-RO"/>
              </w:rPr>
              <w:t xml:space="preserve">inerea </w:t>
            </w:r>
            <w:r w:rsidR="0020596A" w:rsidRPr="00257E06">
              <w:rPr>
                <w:rFonts w:ascii="Tahoma" w:eastAsia="Calibri" w:hAnsi="Tahoma" w:cs="Tahoma"/>
                <w:lang w:val="ro-RO"/>
              </w:rPr>
              <w:t>ș</w:t>
            </w:r>
            <w:r w:rsidR="0020596A" w:rsidRPr="00257E06">
              <w:rPr>
                <w:rFonts w:ascii="Arial" w:eastAsia="Calibri" w:hAnsi="Arial" w:cs="Arial"/>
                <w:lang w:val="ro-RO"/>
              </w:rPr>
              <w:t>i dispersia poluan</w:t>
            </w:r>
            <w:r w:rsidR="0020596A" w:rsidRPr="00257E06">
              <w:rPr>
                <w:rFonts w:ascii="Tahoma" w:eastAsia="Calibri" w:hAnsi="Tahoma" w:cs="Tahoma"/>
                <w:lang w:val="ro-RO"/>
              </w:rPr>
              <w:t>ț</w:t>
            </w:r>
            <w:r w:rsidR="0020596A" w:rsidRPr="00257E06">
              <w:rPr>
                <w:rFonts w:ascii="Arial" w:eastAsia="Calibri" w:hAnsi="Arial" w:cs="Arial"/>
                <w:lang w:val="ro-RO"/>
              </w:rPr>
              <w:t>ilor în atmosferă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39</w:t>
            </w:r>
          </w:p>
        </w:tc>
      </w:tr>
      <w:tr w:rsidR="0020596A" w:rsidRPr="0020596A" w:rsidTr="002C4079">
        <w:trPr>
          <w:jc w:val="center"/>
        </w:trPr>
        <w:tc>
          <w:tcPr>
            <w:tcW w:w="9401" w:type="dxa"/>
          </w:tcPr>
          <w:p w:rsidR="0020596A" w:rsidRPr="00257E06" w:rsidRDefault="00576927" w:rsidP="0020596A">
            <w:pPr>
              <w:tabs>
                <w:tab w:val="left" w:pos="1858"/>
              </w:tabs>
              <w:spacing w:before="40"/>
              <w:ind w:firstLine="567"/>
              <w:rPr>
                <w:rFonts w:ascii="Arial" w:eastAsia="Calibri" w:hAnsi="Arial" w:cs="Arial"/>
                <w:lang w:val="ro-RO"/>
              </w:rPr>
            </w:pPr>
            <w:r>
              <w:rPr>
                <w:rFonts w:ascii="Arial" w:eastAsia="Calibri" w:hAnsi="Arial" w:cs="Arial"/>
                <w:lang w:val="ro-RO"/>
              </w:rPr>
              <w:t>V</w:t>
            </w:r>
            <w:r w:rsidR="0020596A" w:rsidRPr="00257E06">
              <w:rPr>
                <w:rFonts w:ascii="Arial" w:eastAsia="Calibri" w:hAnsi="Arial" w:cs="Arial"/>
                <w:lang w:val="ro-RO"/>
              </w:rPr>
              <w:t>I.3. Protec</w:t>
            </w:r>
            <w:r w:rsidR="0020596A" w:rsidRPr="00257E06">
              <w:rPr>
                <w:rFonts w:ascii="Tahoma" w:eastAsia="Calibri" w:hAnsi="Tahoma" w:cs="Tahoma"/>
                <w:lang w:val="ro-RO"/>
              </w:rPr>
              <w:t>ț</w:t>
            </w:r>
            <w:r w:rsidR="0020596A" w:rsidRPr="00257E06">
              <w:rPr>
                <w:rFonts w:ascii="Arial" w:eastAsia="Calibri" w:hAnsi="Arial" w:cs="Arial"/>
                <w:lang w:val="ro-RO"/>
              </w:rPr>
              <w:t>ia împotriva zgomotului şi vibra</w:t>
            </w:r>
            <w:r w:rsidR="0020596A" w:rsidRPr="00257E06">
              <w:rPr>
                <w:rFonts w:ascii="Tahoma" w:eastAsia="Calibri" w:hAnsi="Tahoma" w:cs="Tahoma"/>
                <w:lang w:val="ro-RO"/>
              </w:rPr>
              <w:t>ț</w:t>
            </w:r>
            <w:r w:rsidR="0020596A" w:rsidRPr="00257E06">
              <w:rPr>
                <w:rFonts w:ascii="Arial" w:eastAsia="Calibri" w:hAnsi="Arial" w:cs="Arial"/>
                <w:lang w:val="ro-RO"/>
              </w:rPr>
              <w:t>iilor ………….…………………..…………….</w:t>
            </w:r>
          </w:p>
        </w:tc>
        <w:tc>
          <w:tcPr>
            <w:tcW w:w="563" w:type="dxa"/>
          </w:tcPr>
          <w:p w:rsidR="0020596A" w:rsidRPr="0020596A" w:rsidRDefault="00576927" w:rsidP="0020596A">
            <w:pPr>
              <w:tabs>
                <w:tab w:val="left" w:pos="1858"/>
              </w:tabs>
              <w:spacing w:before="40"/>
              <w:jc w:val="right"/>
              <w:rPr>
                <w:rFonts w:ascii="Arial" w:eastAsia="Calibri" w:hAnsi="Arial" w:cs="Arial"/>
                <w:lang w:val="ro-RO"/>
              </w:rPr>
            </w:pPr>
            <w:r>
              <w:rPr>
                <w:rFonts w:ascii="Arial" w:eastAsia="Calibri" w:hAnsi="Arial" w:cs="Arial"/>
                <w:lang w:val="ro-RO"/>
              </w:rPr>
              <w:t>39</w:t>
            </w:r>
          </w:p>
        </w:tc>
      </w:tr>
      <w:tr w:rsidR="0020596A" w:rsidRPr="0020596A" w:rsidTr="002C4079">
        <w:trPr>
          <w:jc w:val="center"/>
        </w:trPr>
        <w:tc>
          <w:tcPr>
            <w:tcW w:w="9401" w:type="dxa"/>
          </w:tcPr>
          <w:p w:rsidR="0020596A" w:rsidRPr="00257E06" w:rsidRDefault="0020596A" w:rsidP="0020596A">
            <w:pPr>
              <w:tabs>
                <w:tab w:val="left" w:pos="1858"/>
              </w:tabs>
              <w:spacing w:before="40"/>
              <w:ind w:firstLine="567"/>
              <w:rPr>
                <w:rFonts w:ascii="Arial" w:eastAsia="Calibri" w:hAnsi="Arial" w:cs="Arial"/>
                <w:lang w:val="ro-RO"/>
              </w:rPr>
            </w:pPr>
            <w:r w:rsidRPr="00257E06">
              <w:rPr>
                <w:rFonts w:ascii="Arial" w:eastAsia="Calibri" w:hAnsi="Arial" w:cs="Arial"/>
                <w:lang w:val="ro-RO"/>
              </w:rPr>
              <w:t xml:space="preserve">    </w:t>
            </w:r>
            <w:r w:rsidR="00576927">
              <w:rPr>
                <w:rFonts w:ascii="Arial" w:eastAsia="Calibri" w:hAnsi="Arial" w:cs="Arial"/>
                <w:lang w:val="ro-RO"/>
              </w:rPr>
              <w:t>VI</w:t>
            </w:r>
            <w:r w:rsidRPr="00257E06">
              <w:rPr>
                <w:rFonts w:ascii="Arial" w:eastAsia="Calibri" w:hAnsi="Arial" w:cs="Arial"/>
                <w:lang w:val="ro-RO"/>
              </w:rPr>
              <w:t xml:space="preserve">.3.1. Surse de zgomot </w:t>
            </w:r>
            <w:r w:rsidRPr="00257E06">
              <w:rPr>
                <w:rFonts w:ascii="Tahoma" w:eastAsia="Calibri" w:hAnsi="Tahoma" w:cs="Tahoma"/>
                <w:lang w:val="ro-RO"/>
              </w:rPr>
              <w:t>ș</w:t>
            </w:r>
            <w:r w:rsidRPr="00257E06">
              <w:rPr>
                <w:rFonts w:ascii="Arial" w:eastAsia="Calibri" w:hAnsi="Arial" w:cs="Arial"/>
                <w:lang w:val="ro-RO"/>
              </w:rPr>
              <w:t>i vibra</w:t>
            </w:r>
            <w:r w:rsidRPr="00257E06">
              <w:rPr>
                <w:rFonts w:ascii="Tahoma" w:eastAsia="Calibri" w:hAnsi="Tahoma" w:cs="Tahoma"/>
                <w:lang w:val="ro-RO"/>
              </w:rPr>
              <w:t>ț</w:t>
            </w:r>
            <w:r w:rsidRPr="00257E06">
              <w:rPr>
                <w:rFonts w:ascii="Arial" w:eastAsia="Calibri" w:hAnsi="Arial" w:cs="Arial"/>
                <w:lang w:val="ro-RO"/>
              </w:rPr>
              <w:t>ii ………………......................…………………………</w:t>
            </w:r>
          </w:p>
        </w:tc>
        <w:tc>
          <w:tcPr>
            <w:tcW w:w="563" w:type="dxa"/>
          </w:tcPr>
          <w:p w:rsidR="0020596A" w:rsidRPr="0020596A" w:rsidRDefault="00576927" w:rsidP="0020596A">
            <w:pPr>
              <w:tabs>
                <w:tab w:val="left" w:pos="1858"/>
              </w:tabs>
              <w:spacing w:before="40"/>
              <w:jc w:val="right"/>
              <w:rPr>
                <w:rFonts w:ascii="Arial" w:eastAsia="Calibri" w:hAnsi="Arial" w:cs="Arial"/>
                <w:lang w:val="fr-FR"/>
              </w:rPr>
            </w:pPr>
            <w:r>
              <w:rPr>
                <w:rFonts w:ascii="Arial" w:eastAsia="Calibri" w:hAnsi="Arial" w:cs="Arial"/>
                <w:lang w:val="fr-FR"/>
              </w:rPr>
              <w:t>39</w:t>
            </w:r>
          </w:p>
        </w:tc>
      </w:tr>
      <w:tr w:rsidR="0020596A" w:rsidRPr="0020596A" w:rsidTr="002C4079">
        <w:trPr>
          <w:jc w:val="center"/>
        </w:trPr>
        <w:tc>
          <w:tcPr>
            <w:tcW w:w="9401" w:type="dxa"/>
          </w:tcPr>
          <w:p w:rsidR="0020596A" w:rsidRPr="00257E06" w:rsidRDefault="0020596A" w:rsidP="00576927">
            <w:pPr>
              <w:tabs>
                <w:tab w:val="left" w:pos="1858"/>
              </w:tabs>
              <w:spacing w:before="40"/>
              <w:ind w:firstLine="567"/>
              <w:rPr>
                <w:rFonts w:ascii="Arial" w:eastAsia="Calibri" w:hAnsi="Arial" w:cs="Arial"/>
                <w:lang w:val="ro-RO"/>
              </w:rPr>
            </w:pPr>
            <w:r w:rsidRPr="00257E06">
              <w:rPr>
                <w:rFonts w:ascii="Arial" w:eastAsia="Calibri" w:hAnsi="Arial" w:cs="Arial"/>
                <w:lang w:val="ro-RO"/>
              </w:rPr>
              <w:t xml:space="preserve">    VI.3.2. Amenajări </w:t>
            </w:r>
            <w:r w:rsidRPr="00257E06">
              <w:rPr>
                <w:rFonts w:ascii="Tahoma" w:eastAsia="Calibri" w:hAnsi="Tahoma" w:cs="Tahoma"/>
                <w:lang w:val="ro-RO"/>
              </w:rPr>
              <w:t>ș</w:t>
            </w:r>
            <w:r w:rsidRPr="00257E06">
              <w:rPr>
                <w:rFonts w:ascii="Arial" w:eastAsia="Calibri" w:hAnsi="Arial" w:cs="Arial"/>
                <w:lang w:val="ro-RO"/>
              </w:rPr>
              <w:t>i dotări pentru protec</w:t>
            </w:r>
            <w:r w:rsidRPr="00257E06">
              <w:rPr>
                <w:rFonts w:ascii="Tahoma" w:eastAsia="Calibri" w:hAnsi="Tahoma" w:cs="Tahoma"/>
                <w:lang w:val="ro-RO"/>
              </w:rPr>
              <w:t>ț</w:t>
            </w:r>
            <w:r w:rsidRPr="00257E06">
              <w:rPr>
                <w:rFonts w:ascii="Arial" w:eastAsia="Calibri" w:hAnsi="Arial" w:cs="Arial"/>
                <w:lang w:val="ro-RO"/>
              </w:rPr>
              <w:t xml:space="preserve">ia împotriva zgomotului </w:t>
            </w:r>
            <w:r w:rsidRPr="00257E06">
              <w:rPr>
                <w:rFonts w:ascii="Tahoma" w:eastAsia="Calibri" w:hAnsi="Tahoma" w:cs="Tahoma"/>
                <w:lang w:val="ro-RO"/>
              </w:rPr>
              <w:t>ș</w:t>
            </w:r>
            <w:r w:rsidRPr="00257E06">
              <w:rPr>
                <w:rFonts w:ascii="Arial" w:eastAsia="Calibri" w:hAnsi="Arial" w:cs="Arial"/>
                <w:lang w:val="ro-RO"/>
              </w:rPr>
              <w:t>i vibra</w:t>
            </w:r>
            <w:r w:rsidRPr="00257E06">
              <w:rPr>
                <w:rFonts w:ascii="Tahoma" w:eastAsia="Calibri" w:hAnsi="Tahoma" w:cs="Tahoma"/>
                <w:lang w:val="ro-RO"/>
              </w:rPr>
              <w:t>ț</w:t>
            </w:r>
            <w:r w:rsidRPr="00257E06">
              <w:rPr>
                <w:rFonts w:ascii="Arial" w:eastAsia="Calibri" w:hAnsi="Arial" w:cs="Arial"/>
                <w:lang w:val="ro-RO"/>
              </w:rPr>
              <w:t xml:space="preserve">iilor .............                 </w:t>
            </w:r>
          </w:p>
        </w:tc>
        <w:tc>
          <w:tcPr>
            <w:tcW w:w="563" w:type="dxa"/>
          </w:tcPr>
          <w:p w:rsidR="0020596A" w:rsidRPr="0020596A" w:rsidRDefault="00576927" w:rsidP="0020596A">
            <w:pPr>
              <w:tabs>
                <w:tab w:val="left" w:pos="1858"/>
              </w:tabs>
              <w:spacing w:before="40"/>
              <w:jc w:val="right"/>
              <w:rPr>
                <w:rFonts w:ascii="Arial" w:eastAsia="Calibri" w:hAnsi="Arial" w:cs="Arial"/>
                <w:lang w:val="fr-FR"/>
              </w:rPr>
            </w:pPr>
            <w:r>
              <w:rPr>
                <w:rFonts w:ascii="Arial" w:eastAsia="Calibri" w:hAnsi="Arial" w:cs="Arial"/>
                <w:lang w:val="fr-FR"/>
              </w:rPr>
              <w:t>40</w:t>
            </w:r>
          </w:p>
        </w:tc>
      </w:tr>
      <w:tr w:rsidR="0020596A" w:rsidRPr="0020596A" w:rsidTr="002C4079">
        <w:trPr>
          <w:jc w:val="center"/>
        </w:trPr>
        <w:tc>
          <w:tcPr>
            <w:tcW w:w="9401" w:type="dxa"/>
          </w:tcPr>
          <w:p w:rsidR="0020596A" w:rsidRPr="00257E06" w:rsidRDefault="00F16863" w:rsidP="00F16863">
            <w:pPr>
              <w:tabs>
                <w:tab w:val="left" w:pos="1858"/>
              </w:tabs>
              <w:spacing w:before="40"/>
              <w:ind w:firstLine="567"/>
              <w:rPr>
                <w:rFonts w:ascii="Arial" w:eastAsia="Calibri" w:hAnsi="Arial" w:cs="Arial"/>
                <w:lang w:val="ro-RO"/>
              </w:rPr>
            </w:pPr>
            <w:r>
              <w:rPr>
                <w:rFonts w:ascii="Arial" w:eastAsia="Calibri" w:hAnsi="Arial" w:cs="Arial"/>
                <w:lang w:val="ro-RO"/>
              </w:rPr>
              <w:t xml:space="preserve">     </w:t>
            </w:r>
            <w:r w:rsidR="00576927">
              <w:rPr>
                <w:rFonts w:ascii="Arial" w:eastAsia="Calibri" w:hAnsi="Arial" w:cs="Arial"/>
                <w:lang w:val="ro-RO"/>
              </w:rPr>
              <w:t>V</w:t>
            </w:r>
            <w:r w:rsidR="0020596A" w:rsidRPr="00257E06">
              <w:rPr>
                <w:rFonts w:ascii="Arial" w:eastAsia="Calibri" w:hAnsi="Arial" w:cs="Arial"/>
                <w:lang w:val="ro-RO"/>
              </w:rPr>
              <w:t xml:space="preserve">I.4. </w:t>
            </w:r>
            <w:r w:rsidR="00576927">
              <w:rPr>
                <w:rFonts w:ascii="Arial" w:eastAsia="Calibri" w:hAnsi="Arial" w:cs="Arial"/>
                <w:lang w:val="ro-RO"/>
              </w:rPr>
              <w:t>P</w:t>
            </w:r>
            <w:r w:rsidR="0020596A" w:rsidRPr="00257E06">
              <w:rPr>
                <w:rFonts w:ascii="Arial" w:eastAsia="Calibri" w:hAnsi="Arial" w:cs="Arial"/>
                <w:lang w:val="ro-RO"/>
              </w:rPr>
              <w:t>rotec</w:t>
            </w:r>
            <w:r w:rsidR="0020596A" w:rsidRPr="00257E06">
              <w:rPr>
                <w:rFonts w:ascii="Tahoma" w:eastAsia="Calibri" w:hAnsi="Tahoma" w:cs="Tahoma"/>
                <w:lang w:val="ro-RO"/>
              </w:rPr>
              <w:t>ț</w:t>
            </w:r>
            <w:r w:rsidR="0020596A" w:rsidRPr="00257E06">
              <w:rPr>
                <w:rFonts w:ascii="Arial" w:eastAsia="Calibri" w:hAnsi="Arial" w:cs="Arial"/>
                <w:lang w:val="ro-RO"/>
              </w:rPr>
              <w:t>ia împotriva radia</w:t>
            </w:r>
            <w:r w:rsidR="0020596A" w:rsidRPr="00257E06">
              <w:rPr>
                <w:rFonts w:ascii="Tahoma" w:eastAsia="Calibri" w:hAnsi="Tahoma" w:cs="Tahoma"/>
                <w:lang w:val="ro-RO"/>
              </w:rPr>
              <w:t>ț</w:t>
            </w:r>
            <w:r w:rsidR="0020596A" w:rsidRPr="00257E06">
              <w:rPr>
                <w:rFonts w:ascii="Arial" w:eastAsia="Calibri" w:hAnsi="Arial" w:cs="Arial"/>
                <w:lang w:val="ro-RO"/>
              </w:rPr>
              <w:t>iilor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0</w:t>
            </w:r>
          </w:p>
        </w:tc>
      </w:tr>
      <w:tr w:rsidR="0020596A" w:rsidRPr="0020596A" w:rsidTr="002C4079">
        <w:trPr>
          <w:jc w:val="center"/>
        </w:trPr>
        <w:tc>
          <w:tcPr>
            <w:tcW w:w="9401" w:type="dxa"/>
          </w:tcPr>
          <w:p w:rsidR="0020596A" w:rsidRPr="00257E06" w:rsidRDefault="0020596A" w:rsidP="00576927">
            <w:pPr>
              <w:tabs>
                <w:tab w:val="left" w:pos="1858"/>
              </w:tabs>
              <w:spacing w:before="40"/>
              <w:ind w:firstLine="567"/>
              <w:rPr>
                <w:rFonts w:ascii="Arial" w:eastAsia="Calibri" w:hAnsi="Arial" w:cs="Arial"/>
                <w:lang w:val="ro-RO"/>
              </w:rPr>
            </w:pPr>
            <w:r w:rsidRPr="00257E06">
              <w:rPr>
                <w:rFonts w:ascii="Arial" w:eastAsia="Calibri" w:hAnsi="Arial" w:cs="Arial"/>
                <w:lang w:val="ro-RO"/>
              </w:rPr>
              <w:t>VI.5. Protec</w:t>
            </w:r>
            <w:r w:rsidRPr="00257E06">
              <w:rPr>
                <w:rFonts w:ascii="Tahoma" w:eastAsia="Calibri" w:hAnsi="Tahoma" w:cs="Tahoma"/>
                <w:lang w:val="ro-RO"/>
              </w:rPr>
              <w:t>ț</w:t>
            </w:r>
            <w:r w:rsidRPr="00257E06">
              <w:rPr>
                <w:rFonts w:ascii="Arial" w:eastAsia="Calibri" w:hAnsi="Arial" w:cs="Arial"/>
                <w:lang w:val="ro-RO"/>
              </w:rPr>
              <w:t xml:space="preserve">ia solului </w:t>
            </w:r>
            <w:r w:rsidRPr="00257E06">
              <w:rPr>
                <w:rFonts w:ascii="Tahoma" w:eastAsia="Calibri" w:hAnsi="Tahoma" w:cs="Tahoma"/>
                <w:lang w:val="ro-RO"/>
              </w:rPr>
              <w:t>ș</w:t>
            </w:r>
            <w:r w:rsidRPr="00257E06">
              <w:rPr>
                <w:rFonts w:ascii="Arial" w:eastAsia="Calibri" w:hAnsi="Arial" w:cs="Arial"/>
                <w:lang w:val="ro-RO"/>
              </w:rPr>
              <w:t>i a subsolului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0</w:t>
            </w:r>
          </w:p>
        </w:tc>
      </w:tr>
      <w:tr w:rsidR="0020596A" w:rsidRPr="0020596A" w:rsidTr="002C4079">
        <w:trPr>
          <w:jc w:val="center"/>
        </w:trPr>
        <w:tc>
          <w:tcPr>
            <w:tcW w:w="9401" w:type="dxa"/>
          </w:tcPr>
          <w:p w:rsidR="0020596A" w:rsidRPr="00257E06" w:rsidRDefault="00576927" w:rsidP="0020596A">
            <w:pPr>
              <w:tabs>
                <w:tab w:val="left" w:pos="1858"/>
              </w:tabs>
              <w:spacing w:before="40"/>
              <w:ind w:firstLine="542"/>
              <w:rPr>
                <w:rFonts w:ascii="Arial" w:eastAsia="Calibri" w:hAnsi="Arial" w:cs="Arial"/>
                <w:lang w:val="ro-RO"/>
              </w:rPr>
            </w:pPr>
            <w:r>
              <w:rPr>
                <w:rFonts w:ascii="Arial" w:eastAsia="Calibri" w:hAnsi="Arial" w:cs="Arial"/>
                <w:lang w:val="ro-RO"/>
              </w:rPr>
              <w:t>VI</w:t>
            </w:r>
            <w:r w:rsidR="0020596A" w:rsidRPr="00257E06">
              <w:rPr>
                <w:rFonts w:ascii="Arial" w:eastAsia="Calibri" w:hAnsi="Arial" w:cs="Arial"/>
                <w:lang w:val="ro-RO"/>
              </w:rPr>
              <w:t>.6. Protec</w:t>
            </w:r>
            <w:r w:rsidR="0020596A" w:rsidRPr="00257E06">
              <w:rPr>
                <w:rFonts w:ascii="Tahoma" w:eastAsia="Calibri" w:hAnsi="Tahoma" w:cs="Tahoma"/>
                <w:lang w:val="ro-RO"/>
              </w:rPr>
              <w:t>ț</w:t>
            </w:r>
            <w:r w:rsidR="0020596A" w:rsidRPr="00257E06">
              <w:rPr>
                <w:rFonts w:ascii="Arial" w:eastAsia="Calibri" w:hAnsi="Arial" w:cs="Arial"/>
                <w:lang w:val="ro-RO"/>
              </w:rPr>
              <w:t>ia ecosistemelor terestre şi acvatice ..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0</w:t>
            </w:r>
          </w:p>
        </w:tc>
      </w:tr>
      <w:tr w:rsidR="0020596A" w:rsidRPr="0020596A" w:rsidTr="002C4079">
        <w:trPr>
          <w:jc w:val="center"/>
        </w:trPr>
        <w:tc>
          <w:tcPr>
            <w:tcW w:w="9401" w:type="dxa"/>
          </w:tcPr>
          <w:p w:rsidR="0020596A" w:rsidRPr="00257E06" w:rsidRDefault="00576927" w:rsidP="0020596A">
            <w:pPr>
              <w:tabs>
                <w:tab w:val="left" w:pos="1858"/>
              </w:tabs>
              <w:spacing w:before="40"/>
              <w:ind w:firstLine="567"/>
              <w:rPr>
                <w:rFonts w:ascii="Arial" w:eastAsia="Calibri" w:hAnsi="Arial" w:cs="Arial"/>
                <w:lang w:val="pt-BR"/>
              </w:rPr>
            </w:pPr>
            <w:r>
              <w:rPr>
                <w:rFonts w:ascii="Arial" w:eastAsia="Calibri" w:hAnsi="Arial" w:cs="Arial"/>
                <w:lang w:val="pt-BR"/>
              </w:rPr>
              <w:t>VI</w:t>
            </w:r>
            <w:r w:rsidR="0020596A" w:rsidRPr="00257E06">
              <w:rPr>
                <w:rFonts w:ascii="Arial" w:eastAsia="Calibri" w:hAnsi="Arial" w:cs="Arial"/>
                <w:lang w:val="pt-BR"/>
              </w:rPr>
              <w:t>.7. Protecţia aşezărilor umane şi a altor obiective de interes public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1</w:t>
            </w:r>
          </w:p>
        </w:tc>
      </w:tr>
      <w:tr w:rsidR="0020596A" w:rsidRPr="0020596A" w:rsidTr="002C4079">
        <w:trPr>
          <w:jc w:val="center"/>
        </w:trPr>
        <w:tc>
          <w:tcPr>
            <w:tcW w:w="9401" w:type="dxa"/>
          </w:tcPr>
          <w:p w:rsidR="0020596A" w:rsidRPr="00257E06" w:rsidRDefault="00576927" w:rsidP="0020596A">
            <w:pPr>
              <w:tabs>
                <w:tab w:val="left" w:pos="1858"/>
              </w:tabs>
              <w:spacing w:before="40"/>
              <w:ind w:firstLine="542"/>
              <w:rPr>
                <w:rFonts w:ascii="Arial" w:eastAsia="Calibri" w:hAnsi="Arial" w:cs="Arial"/>
                <w:lang w:val="pt-BR"/>
              </w:rPr>
            </w:pPr>
            <w:r>
              <w:rPr>
                <w:rFonts w:ascii="Arial" w:eastAsia="Calibri" w:hAnsi="Arial" w:cs="Arial"/>
                <w:lang w:val="ro-RO"/>
              </w:rPr>
              <w:t xml:space="preserve"> V</w:t>
            </w:r>
            <w:r w:rsidR="0020596A" w:rsidRPr="00257E06">
              <w:rPr>
                <w:rFonts w:ascii="Arial" w:eastAsia="Calibri" w:hAnsi="Arial" w:cs="Arial"/>
                <w:lang w:val="ro-RO"/>
              </w:rPr>
              <w:t>I.8. Gospodărirea de</w:t>
            </w:r>
            <w:r w:rsidR="0020596A" w:rsidRPr="00257E06">
              <w:rPr>
                <w:rFonts w:ascii="Tahoma" w:eastAsia="Calibri" w:hAnsi="Tahoma" w:cs="Tahoma"/>
                <w:lang w:val="ro-RO"/>
              </w:rPr>
              <w:t>ș</w:t>
            </w:r>
            <w:r w:rsidR="0020596A" w:rsidRPr="00257E06">
              <w:rPr>
                <w:rFonts w:ascii="Arial" w:eastAsia="Calibri" w:hAnsi="Arial" w:cs="Arial"/>
                <w:lang w:val="ro-RO"/>
              </w:rPr>
              <w:t xml:space="preserve">eurilor generate pe </w:t>
            </w:r>
            <w:r w:rsidR="0020596A" w:rsidRPr="00257E06">
              <w:rPr>
                <w:rFonts w:ascii="Arial" w:eastAsia="Calibri" w:hAnsi="Arial" w:cs="Arial"/>
                <w:lang w:val="pt-BR"/>
              </w:rPr>
              <w:t>amplasament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1</w:t>
            </w:r>
          </w:p>
        </w:tc>
      </w:tr>
      <w:tr w:rsidR="0020596A" w:rsidRPr="0020596A" w:rsidTr="002C4079">
        <w:trPr>
          <w:jc w:val="center"/>
        </w:trPr>
        <w:tc>
          <w:tcPr>
            <w:tcW w:w="9401" w:type="dxa"/>
          </w:tcPr>
          <w:p w:rsidR="0020596A" w:rsidRPr="00257E06" w:rsidRDefault="0020596A" w:rsidP="00576927">
            <w:pPr>
              <w:tabs>
                <w:tab w:val="left" w:pos="1858"/>
              </w:tabs>
              <w:spacing w:before="40"/>
              <w:ind w:firstLine="567"/>
              <w:rPr>
                <w:rFonts w:ascii="Arial" w:eastAsia="Calibri" w:hAnsi="Arial" w:cs="Arial"/>
                <w:lang w:val="pt-BR"/>
              </w:rPr>
            </w:pPr>
            <w:r w:rsidRPr="00257E06">
              <w:rPr>
                <w:rFonts w:ascii="Arial" w:eastAsia="Calibri" w:hAnsi="Arial" w:cs="Arial"/>
                <w:lang w:val="pt-BR"/>
              </w:rPr>
              <w:t>VI.9. Gospodărirea substanţelor şi preparatelor chimice periculoase ..............................</w:t>
            </w:r>
          </w:p>
        </w:tc>
        <w:tc>
          <w:tcPr>
            <w:tcW w:w="563" w:type="dxa"/>
          </w:tcPr>
          <w:p w:rsidR="0020596A" w:rsidRPr="0020596A" w:rsidRDefault="0020596A" w:rsidP="00576927">
            <w:pPr>
              <w:tabs>
                <w:tab w:val="left" w:pos="1858"/>
              </w:tabs>
              <w:spacing w:before="40"/>
              <w:jc w:val="right"/>
              <w:rPr>
                <w:rFonts w:ascii="Arial" w:eastAsia="Calibri" w:hAnsi="Arial" w:cs="Arial"/>
                <w:lang w:val="ro-RO"/>
              </w:rPr>
            </w:pPr>
            <w:r w:rsidRPr="0020596A">
              <w:rPr>
                <w:rFonts w:ascii="Arial" w:eastAsia="Calibri" w:hAnsi="Arial" w:cs="Arial"/>
                <w:lang w:val="ro-RO"/>
              </w:rPr>
              <w:t>4</w:t>
            </w:r>
            <w:r w:rsidR="00576927">
              <w:rPr>
                <w:rFonts w:ascii="Arial" w:eastAsia="Calibri" w:hAnsi="Arial" w:cs="Arial"/>
                <w:lang w:val="ro-RO"/>
              </w:rPr>
              <w:t>3</w:t>
            </w:r>
          </w:p>
        </w:tc>
      </w:tr>
      <w:tr w:rsidR="0020596A" w:rsidRPr="0020596A" w:rsidTr="002C4079">
        <w:trPr>
          <w:jc w:val="center"/>
        </w:trPr>
        <w:tc>
          <w:tcPr>
            <w:tcW w:w="9401" w:type="dxa"/>
          </w:tcPr>
          <w:p w:rsidR="0020596A" w:rsidRPr="00257E06" w:rsidRDefault="00576927" w:rsidP="0020596A">
            <w:pPr>
              <w:tabs>
                <w:tab w:val="left" w:pos="1858"/>
              </w:tabs>
              <w:spacing w:before="40"/>
              <w:rPr>
                <w:rFonts w:ascii="Arial" w:eastAsia="Calibri" w:hAnsi="Arial" w:cs="Arial"/>
                <w:lang w:val="pt-BR"/>
              </w:rPr>
            </w:pPr>
            <w:r>
              <w:rPr>
                <w:rFonts w:ascii="Arial" w:eastAsia="Calibri" w:hAnsi="Arial" w:cs="Arial"/>
                <w:lang w:val="it-IT"/>
              </w:rPr>
              <w:t>VII</w:t>
            </w:r>
            <w:r w:rsidR="0020596A" w:rsidRPr="00257E06">
              <w:rPr>
                <w:rFonts w:ascii="Arial" w:eastAsia="Calibri" w:hAnsi="Arial" w:cs="Arial"/>
                <w:lang w:val="it-IT"/>
              </w:rPr>
              <w:t xml:space="preserve">. </w:t>
            </w:r>
            <w:r w:rsidR="00FA0ACC">
              <w:rPr>
                <w:rFonts w:ascii="Arial" w:eastAsia="Calibri" w:hAnsi="Arial" w:cs="Arial"/>
                <w:lang w:val="it-IT"/>
              </w:rPr>
              <w:t xml:space="preserve"> </w:t>
            </w:r>
            <w:r w:rsidR="0020596A" w:rsidRPr="00257E06">
              <w:rPr>
                <w:rFonts w:ascii="Arial" w:eastAsia="Calibri" w:hAnsi="Arial" w:cs="Arial"/>
                <w:lang w:val="it-IT"/>
              </w:rPr>
              <w:t>Lucrări de refacere/restaurare a amplasamentului ……………..……………………………..</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49</w:t>
            </w:r>
          </w:p>
        </w:tc>
      </w:tr>
      <w:tr w:rsidR="0020596A" w:rsidRPr="0020596A" w:rsidTr="002C4079">
        <w:trPr>
          <w:jc w:val="center"/>
        </w:trPr>
        <w:tc>
          <w:tcPr>
            <w:tcW w:w="9401" w:type="dxa"/>
          </w:tcPr>
          <w:p w:rsidR="0020596A" w:rsidRPr="00257E06" w:rsidRDefault="00F16863" w:rsidP="00F16863">
            <w:pPr>
              <w:tabs>
                <w:tab w:val="left" w:pos="1858"/>
              </w:tabs>
              <w:spacing w:before="40"/>
              <w:rPr>
                <w:rFonts w:ascii="Arial" w:eastAsia="Calibri" w:hAnsi="Arial" w:cs="Arial"/>
                <w:lang w:val="it-IT"/>
              </w:rPr>
            </w:pPr>
            <w:r>
              <w:rPr>
                <w:rFonts w:ascii="Arial" w:eastAsia="Calibri" w:hAnsi="Arial" w:cs="Arial"/>
                <w:lang w:val="it-IT"/>
              </w:rPr>
              <w:t>Vll</w:t>
            </w:r>
            <w:r w:rsidR="0020596A" w:rsidRPr="00257E06">
              <w:rPr>
                <w:rFonts w:ascii="Arial" w:eastAsia="Calibri" w:hAnsi="Arial" w:cs="Arial"/>
                <w:lang w:val="it-IT"/>
              </w:rPr>
              <w:t>I. Prevederi pentru monitorizarea mediului ………………..…….......................................…….</w:t>
            </w:r>
          </w:p>
        </w:tc>
        <w:tc>
          <w:tcPr>
            <w:tcW w:w="563" w:type="dxa"/>
          </w:tcPr>
          <w:p w:rsidR="0020596A" w:rsidRPr="0020596A" w:rsidRDefault="0020596A" w:rsidP="0020596A">
            <w:pPr>
              <w:tabs>
                <w:tab w:val="left" w:pos="1858"/>
              </w:tabs>
              <w:spacing w:before="40"/>
              <w:jc w:val="right"/>
              <w:rPr>
                <w:rFonts w:ascii="Arial" w:eastAsia="Calibri" w:hAnsi="Arial" w:cs="Arial"/>
                <w:lang w:val="ro-RO"/>
              </w:rPr>
            </w:pPr>
            <w:r w:rsidRPr="0020596A">
              <w:rPr>
                <w:rFonts w:ascii="Arial" w:eastAsia="Calibri" w:hAnsi="Arial" w:cs="Arial"/>
                <w:lang w:val="ro-RO"/>
              </w:rPr>
              <w:t>49</w:t>
            </w:r>
          </w:p>
        </w:tc>
      </w:tr>
      <w:tr w:rsidR="0020596A" w:rsidRPr="0020596A" w:rsidTr="002C4079">
        <w:trPr>
          <w:jc w:val="center"/>
        </w:trPr>
        <w:tc>
          <w:tcPr>
            <w:tcW w:w="9401" w:type="dxa"/>
          </w:tcPr>
          <w:p w:rsidR="0020596A" w:rsidRPr="00257E06" w:rsidRDefault="0020596A" w:rsidP="0076641D">
            <w:pPr>
              <w:tabs>
                <w:tab w:val="left" w:pos="1858"/>
              </w:tabs>
              <w:spacing w:before="40"/>
              <w:rPr>
                <w:rFonts w:ascii="Arial" w:eastAsia="Calibri" w:hAnsi="Arial" w:cs="Arial"/>
                <w:lang w:val="ro-RO"/>
              </w:rPr>
            </w:pPr>
            <w:r w:rsidRPr="00257E06">
              <w:rPr>
                <w:rFonts w:ascii="Arial" w:eastAsia="Calibri" w:hAnsi="Arial" w:cs="Arial"/>
                <w:lang w:val="ro-RO"/>
              </w:rPr>
              <w:t>X</w:t>
            </w:r>
            <w:r w:rsidR="00FA0ACC">
              <w:rPr>
                <w:rFonts w:ascii="Arial" w:eastAsia="Calibri" w:hAnsi="Arial" w:cs="Arial"/>
                <w:lang w:val="ro-RO"/>
              </w:rPr>
              <w:t>l</w:t>
            </w:r>
            <w:r w:rsidRPr="00257E06">
              <w:rPr>
                <w:rFonts w:ascii="Arial" w:eastAsia="Calibri" w:hAnsi="Arial" w:cs="Arial"/>
                <w:lang w:val="ro-RO"/>
              </w:rPr>
              <w:t xml:space="preserve">. </w:t>
            </w:r>
            <w:r w:rsidR="00FA0ACC">
              <w:rPr>
                <w:rFonts w:ascii="Arial" w:eastAsia="Calibri" w:hAnsi="Arial" w:cs="Arial"/>
                <w:lang w:val="ro-RO"/>
              </w:rPr>
              <w:t xml:space="preserve"> </w:t>
            </w:r>
            <w:r w:rsidRPr="00257E06">
              <w:rPr>
                <w:rFonts w:ascii="Arial" w:eastAsia="Calibri" w:hAnsi="Arial" w:cs="Arial"/>
                <w:lang w:val="ro-RO"/>
              </w:rPr>
              <w:t xml:space="preserve"> Bibliografie selectivă ……………………………………………...………………………………</w:t>
            </w:r>
          </w:p>
        </w:tc>
        <w:tc>
          <w:tcPr>
            <w:tcW w:w="563" w:type="dxa"/>
          </w:tcPr>
          <w:p w:rsidR="0020596A" w:rsidRPr="0020596A" w:rsidRDefault="00F16863" w:rsidP="0020596A">
            <w:pPr>
              <w:tabs>
                <w:tab w:val="left" w:pos="1858"/>
              </w:tabs>
              <w:spacing w:before="40"/>
              <w:jc w:val="right"/>
              <w:rPr>
                <w:rFonts w:ascii="Arial" w:eastAsia="Calibri" w:hAnsi="Arial" w:cs="Arial"/>
                <w:lang w:val="ro-RO"/>
              </w:rPr>
            </w:pPr>
            <w:r>
              <w:rPr>
                <w:rFonts w:ascii="Arial" w:eastAsia="Calibri" w:hAnsi="Arial" w:cs="Arial"/>
                <w:lang w:val="ro-RO"/>
              </w:rPr>
              <w:t>44</w:t>
            </w:r>
          </w:p>
        </w:tc>
      </w:tr>
    </w:tbl>
    <w:p w:rsidR="0020596A" w:rsidRPr="0020596A" w:rsidRDefault="0020596A" w:rsidP="0020596A">
      <w:pPr>
        <w:jc w:val="center"/>
        <w:rPr>
          <w:rFonts w:ascii="Arial" w:eastAsia="Calibri" w:hAnsi="Arial" w:cs="Arial"/>
          <w:b/>
          <w:bCs/>
          <w:spacing w:val="200"/>
          <w:sz w:val="18"/>
          <w:szCs w:val="18"/>
          <w:lang w:val="ro-RO"/>
        </w:rPr>
        <w:sectPr w:rsidR="0020596A" w:rsidRPr="0020596A" w:rsidSect="002C4079">
          <w:headerReference w:type="default" r:id="rId10"/>
          <w:footerReference w:type="even" r:id="rId11"/>
          <w:footerReference w:type="default" r:id="rId12"/>
          <w:pgSz w:w="11907" w:h="16840" w:code="9"/>
          <w:pgMar w:top="540" w:right="866" w:bottom="1134" w:left="1418" w:header="720" w:footer="1021" w:gutter="0"/>
          <w:cols w:space="720"/>
          <w:titlePg/>
          <w:rtlGutter/>
        </w:sectPr>
      </w:pPr>
    </w:p>
    <w:p w:rsidR="00373E97" w:rsidRDefault="0020596A" w:rsidP="0020596A">
      <w:pPr>
        <w:spacing w:before="120" w:after="120" w:line="360" w:lineRule="auto"/>
        <w:ind w:firstLine="539"/>
        <w:jc w:val="both"/>
        <w:rPr>
          <w:rFonts w:ascii="Arial" w:eastAsia="Calibri" w:hAnsi="Arial" w:cs="Arial"/>
          <w:b/>
          <w:bCs/>
          <w:lang w:val="ro-RO"/>
        </w:rPr>
      </w:pPr>
      <w:r w:rsidRPr="0020596A">
        <w:rPr>
          <w:rFonts w:ascii="Arial" w:eastAsia="Calibri" w:hAnsi="Arial" w:cs="Arial"/>
          <w:b/>
          <w:bCs/>
          <w:lang w:val="ro-RO"/>
        </w:rPr>
        <w:lastRenderedPageBreak/>
        <w:t xml:space="preserve">            </w:t>
      </w:r>
    </w:p>
    <w:p w:rsidR="00373E97" w:rsidRDefault="00373E97" w:rsidP="0020596A">
      <w:pPr>
        <w:spacing w:before="120" w:after="120" w:line="360" w:lineRule="auto"/>
        <w:ind w:firstLine="539"/>
        <w:jc w:val="both"/>
        <w:rPr>
          <w:rFonts w:ascii="Arial" w:eastAsia="Calibri" w:hAnsi="Arial" w:cs="Arial"/>
          <w:b/>
          <w:bCs/>
          <w:lang w:val="ro-RO"/>
        </w:rPr>
      </w:pPr>
    </w:p>
    <w:p w:rsidR="0020596A" w:rsidRPr="0020596A" w:rsidRDefault="00373E97" w:rsidP="0020596A">
      <w:pPr>
        <w:spacing w:before="120" w:after="120" w:line="360" w:lineRule="auto"/>
        <w:ind w:firstLine="539"/>
        <w:jc w:val="both"/>
        <w:rPr>
          <w:rFonts w:ascii="Arial" w:eastAsia="Calibri" w:hAnsi="Arial" w:cs="Arial"/>
          <w:b/>
          <w:bCs/>
          <w:sz w:val="28"/>
          <w:szCs w:val="28"/>
          <w:lang w:val="ro-RO"/>
        </w:rPr>
      </w:pPr>
      <w:r>
        <w:rPr>
          <w:rFonts w:ascii="Arial" w:eastAsia="Calibri" w:hAnsi="Arial" w:cs="Arial"/>
          <w:b/>
          <w:bCs/>
          <w:lang w:val="ro-RO"/>
        </w:rPr>
        <w:t xml:space="preserve">    </w:t>
      </w:r>
      <w:r w:rsidR="0020596A" w:rsidRPr="0020596A">
        <w:rPr>
          <w:rFonts w:ascii="Arial" w:eastAsia="Calibri" w:hAnsi="Arial" w:cs="Arial"/>
          <w:b/>
          <w:bCs/>
          <w:lang w:val="ro-RO"/>
        </w:rPr>
        <w:t xml:space="preserve"> </w:t>
      </w:r>
      <w:r w:rsidR="0020596A" w:rsidRPr="0020596A">
        <w:rPr>
          <w:rFonts w:ascii="Arial" w:eastAsia="Calibri" w:hAnsi="Arial" w:cs="Arial"/>
          <w:b/>
          <w:bCs/>
          <w:sz w:val="28"/>
          <w:szCs w:val="28"/>
          <w:lang w:val="ro-RO"/>
        </w:rPr>
        <w:t>Introducere</w:t>
      </w:r>
    </w:p>
    <w:p w:rsidR="0020596A" w:rsidRPr="0020596A" w:rsidRDefault="0020596A" w:rsidP="0020596A">
      <w:pPr>
        <w:spacing w:before="120" w:after="120" w:line="360" w:lineRule="auto"/>
        <w:ind w:firstLine="539"/>
        <w:jc w:val="both"/>
        <w:rPr>
          <w:rFonts w:ascii="Arial" w:eastAsia="Calibri" w:hAnsi="Arial" w:cs="Arial"/>
          <w:b/>
          <w:lang w:val="ro-RO"/>
        </w:rPr>
      </w:pPr>
      <w:r w:rsidRPr="0020596A">
        <w:rPr>
          <w:rFonts w:ascii="Arial" w:eastAsia="Calibri" w:hAnsi="Arial" w:cs="Arial"/>
          <w:lang w:val="ro-RO"/>
        </w:rPr>
        <w:t xml:space="preserve">În urma verificării şi analizării documentației depuse de către OMV PETROM SA, prin care acesta îşi prezintă intenția de ”Executare a lucrărilor de foraj ale Sondei de explorare-deschidere </w:t>
      </w:r>
      <w:r w:rsidRPr="0020596A">
        <w:rPr>
          <w:rFonts w:ascii="Arial" w:eastAsia="Calibri" w:hAnsi="Arial" w:cs="Arial"/>
          <w:b/>
          <w:lang w:val="ro-RO"/>
        </w:rPr>
        <w:t>1 MERCURY</w:t>
      </w:r>
      <w:r w:rsidRPr="0020596A">
        <w:rPr>
          <w:rFonts w:ascii="Arial" w:eastAsia="Calibri" w:hAnsi="Arial" w:cs="Arial"/>
          <w:lang w:val="ro-RO"/>
        </w:rPr>
        <w:t xml:space="preserve">, offshore Romania, în perimetrul de explorare - dezvoltare şi exploatare petrolieră XVIII Istria”, </w:t>
      </w:r>
      <w:r w:rsidRPr="0020596A">
        <w:rPr>
          <w:rFonts w:ascii="Arial" w:eastAsia="Calibri" w:hAnsi="Arial" w:cs="Arial"/>
          <w:b/>
          <w:lang w:val="ro-RO"/>
        </w:rPr>
        <w:t>Agenția pentru Protecția Mediului Constanța</w:t>
      </w:r>
      <w:r w:rsidRPr="0020596A">
        <w:rPr>
          <w:rFonts w:ascii="Arial" w:eastAsia="Calibri" w:hAnsi="Arial" w:cs="Arial"/>
          <w:lang w:val="ro-RO"/>
        </w:rPr>
        <w:t xml:space="preserve"> a emis Decizia etapei de evaluare inițială, prin care hotărăște necesitatea declanșării procedurii de evaluare a impactului asupra mediului pentru proiectul amintit, în cadrul căreia se întocmește prezentul memoriu, conform Ord. 135 / 2010 al </w:t>
      </w:r>
      <w:r w:rsidRPr="0020596A">
        <w:rPr>
          <w:rFonts w:ascii="Arial" w:eastAsia="Calibri" w:hAnsi="Arial" w:cs="Arial"/>
          <w:bCs/>
          <w:caps/>
          <w:lang w:val="ro-RO"/>
        </w:rPr>
        <w:t>M</w:t>
      </w:r>
      <w:r w:rsidRPr="0020596A">
        <w:rPr>
          <w:rFonts w:ascii="Arial" w:eastAsia="Calibri" w:hAnsi="Arial" w:cs="Arial"/>
          <w:bCs/>
          <w:lang w:val="ro-RO"/>
        </w:rPr>
        <w:t>inisterului Mediului şi Pădurilor</w:t>
      </w:r>
      <w:r w:rsidRPr="0020596A">
        <w:rPr>
          <w:rFonts w:ascii="Arial" w:eastAsia="Calibri" w:hAnsi="Arial" w:cs="Arial"/>
          <w:lang w:val="ro-RO"/>
        </w:rPr>
        <w:t xml:space="preserve"> (Anexa 5).</w:t>
      </w:r>
    </w:p>
    <w:p w:rsidR="0020596A" w:rsidRPr="0020596A" w:rsidRDefault="0020596A" w:rsidP="0020596A">
      <w:pPr>
        <w:spacing w:before="120" w:after="120" w:line="360" w:lineRule="auto"/>
        <w:ind w:firstLine="539"/>
        <w:jc w:val="both"/>
        <w:rPr>
          <w:rFonts w:ascii="Arial" w:eastAsia="Calibri" w:hAnsi="Arial" w:cs="Arial"/>
          <w:sz w:val="24"/>
          <w:szCs w:val="24"/>
          <w:lang w:val="ro-RO"/>
        </w:rPr>
      </w:pPr>
      <w:r w:rsidRPr="0020596A">
        <w:rPr>
          <w:rFonts w:ascii="Arial" w:eastAsia="Calibri" w:hAnsi="Arial" w:cs="Arial"/>
          <w:b/>
          <w:bCs/>
          <w:sz w:val="24"/>
          <w:szCs w:val="24"/>
          <w:lang w:val="ro-RO"/>
        </w:rPr>
        <w:t xml:space="preserve">I. Denumirea proiectului </w:t>
      </w:r>
    </w:p>
    <w:p w:rsidR="0020596A" w:rsidRPr="0020596A" w:rsidRDefault="0020596A" w:rsidP="0020596A">
      <w:pPr>
        <w:spacing w:after="240" w:line="360" w:lineRule="auto"/>
        <w:ind w:firstLine="547"/>
        <w:jc w:val="both"/>
        <w:rPr>
          <w:rFonts w:ascii="Arial" w:eastAsia="Calibri" w:hAnsi="Arial" w:cs="Arial"/>
          <w:b/>
          <w:bCs/>
          <w:lang w:val="ro-RO"/>
        </w:rPr>
      </w:pPr>
      <w:r w:rsidRPr="0020596A">
        <w:rPr>
          <w:rFonts w:ascii="Arial" w:eastAsia="Calibri" w:hAnsi="Arial" w:cs="Arial"/>
          <w:b/>
          <w:lang w:val="ro-RO"/>
        </w:rPr>
        <w:t>Executarea lucrărilor de foraj ale Sondei de explorare-deschidere 1 MERCURY, în perimetrul de explorare - dezvoltare şi exploatare petrolieră Istria XVIII offshore Romania</w:t>
      </w:r>
    </w:p>
    <w:p w:rsidR="0020596A" w:rsidRPr="0020596A" w:rsidRDefault="0020596A" w:rsidP="002C4079">
      <w:pPr>
        <w:spacing w:before="120" w:after="120" w:line="276" w:lineRule="auto"/>
        <w:ind w:firstLine="539"/>
        <w:jc w:val="both"/>
        <w:rPr>
          <w:rFonts w:ascii="Arial" w:eastAsia="Calibri" w:hAnsi="Arial" w:cs="Arial"/>
          <w:b/>
          <w:bCs/>
          <w:sz w:val="24"/>
          <w:szCs w:val="24"/>
          <w:lang w:val="ro-RO"/>
        </w:rPr>
      </w:pPr>
      <w:r w:rsidRPr="0020596A">
        <w:rPr>
          <w:rFonts w:ascii="Arial" w:eastAsia="Calibri" w:hAnsi="Arial" w:cs="Arial"/>
          <w:b/>
          <w:bCs/>
          <w:sz w:val="24"/>
          <w:szCs w:val="24"/>
          <w:lang w:val="ro-RO"/>
        </w:rPr>
        <w:t xml:space="preserve">II. Titularul proiectului </w:t>
      </w:r>
    </w:p>
    <w:p w:rsidR="0020596A" w:rsidRPr="0020596A" w:rsidRDefault="0020596A" w:rsidP="002C4079">
      <w:pPr>
        <w:spacing w:after="120" w:line="276" w:lineRule="auto"/>
        <w:ind w:firstLine="533"/>
        <w:jc w:val="both"/>
        <w:rPr>
          <w:rFonts w:ascii="Arial" w:eastAsia="Calibri" w:hAnsi="Arial" w:cs="Arial"/>
          <w:lang w:val="ro-RO"/>
        </w:rPr>
      </w:pPr>
      <w:r w:rsidRPr="0020596A">
        <w:rPr>
          <w:rFonts w:ascii="Arial" w:eastAsia="Calibri" w:hAnsi="Arial" w:cs="Arial"/>
          <w:lang w:val="ro-RO"/>
        </w:rPr>
        <w:t xml:space="preserve">Titularul proiectului este  </w:t>
      </w:r>
      <w:r w:rsidRPr="0020596A">
        <w:rPr>
          <w:rFonts w:ascii="Arial" w:eastAsia="Calibri" w:hAnsi="Arial" w:cs="Arial"/>
          <w:b/>
          <w:bCs/>
          <w:lang w:val="ro-RO"/>
        </w:rPr>
        <w:t>OMV-PETROM S.A.</w:t>
      </w:r>
    </w:p>
    <w:p w:rsidR="0020596A" w:rsidRPr="0020596A" w:rsidRDefault="0020596A" w:rsidP="002C4079">
      <w:pPr>
        <w:spacing w:line="276" w:lineRule="auto"/>
        <w:ind w:firstLine="540"/>
        <w:jc w:val="both"/>
        <w:rPr>
          <w:rFonts w:ascii="Arial" w:eastAsia="Calibri" w:hAnsi="Arial" w:cs="Arial"/>
          <w:lang w:val="ro-RO"/>
        </w:rPr>
      </w:pPr>
      <w:r w:rsidRPr="0020596A">
        <w:rPr>
          <w:rFonts w:ascii="Arial" w:eastAsia="Calibri" w:hAnsi="Arial" w:cs="Arial"/>
          <w:lang w:val="ro-RO"/>
        </w:rPr>
        <w:t>Sediul social: Str. Coralilor nr. 22 („Petrom City”), sector 1, Bucure</w:t>
      </w:r>
      <w:r w:rsidRPr="0020596A">
        <w:rPr>
          <w:rFonts w:ascii="Tahoma" w:eastAsia="Calibri" w:hAnsi="Tahoma" w:cs="Tahoma"/>
          <w:lang w:val="ro-RO"/>
        </w:rPr>
        <w:t>ș</w:t>
      </w:r>
      <w:r w:rsidRPr="0020596A">
        <w:rPr>
          <w:rFonts w:ascii="Arial" w:eastAsia="Calibri" w:hAnsi="Arial" w:cs="Arial"/>
          <w:lang w:val="ro-RO"/>
        </w:rPr>
        <w:t>ti, România, CP 013329, www.petrom.com.</w:t>
      </w:r>
    </w:p>
    <w:p w:rsidR="0020596A" w:rsidRPr="0020596A" w:rsidRDefault="0020596A" w:rsidP="002C4079">
      <w:pPr>
        <w:spacing w:line="276" w:lineRule="auto"/>
        <w:ind w:left="540"/>
        <w:jc w:val="both"/>
        <w:rPr>
          <w:rFonts w:ascii="Arial" w:eastAsia="Calibri" w:hAnsi="Arial" w:cs="Arial"/>
          <w:lang w:val="ro-RO"/>
        </w:rPr>
      </w:pPr>
      <w:r w:rsidRPr="0020596A">
        <w:rPr>
          <w:rFonts w:ascii="Arial" w:eastAsia="Calibri" w:hAnsi="Arial" w:cs="Arial"/>
          <w:lang w:val="ro-RO"/>
        </w:rPr>
        <w:t>Număr de înregistrare: J40/8302/1997</w:t>
      </w:r>
    </w:p>
    <w:p w:rsidR="0020596A" w:rsidRPr="0020596A" w:rsidRDefault="0020596A" w:rsidP="002C4079">
      <w:pPr>
        <w:spacing w:line="276" w:lineRule="auto"/>
        <w:ind w:left="540"/>
        <w:jc w:val="both"/>
        <w:rPr>
          <w:rFonts w:ascii="Arial" w:eastAsia="Calibri" w:hAnsi="Arial" w:cs="Arial"/>
          <w:lang w:val="ro-RO"/>
        </w:rPr>
      </w:pPr>
      <w:r w:rsidRPr="0020596A">
        <w:rPr>
          <w:rFonts w:ascii="Arial" w:eastAsia="Calibri" w:hAnsi="Arial" w:cs="Arial"/>
          <w:lang w:val="ro-RO"/>
        </w:rPr>
        <w:t>Cod de identificare fiscală: R1590082</w:t>
      </w:r>
    </w:p>
    <w:p w:rsidR="0020596A" w:rsidRPr="0020596A" w:rsidRDefault="0020596A" w:rsidP="002C4079">
      <w:pPr>
        <w:spacing w:line="276" w:lineRule="auto"/>
        <w:ind w:firstLine="540"/>
        <w:jc w:val="both"/>
        <w:rPr>
          <w:rFonts w:ascii="Arial" w:eastAsia="Calibri" w:hAnsi="Arial" w:cs="Arial"/>
          <w:color w:val="C00000"/>
          <w:lang w:val="ro-RO"/>
        </w:rPr>
      </w:pPr>
      <w:r w:rsidRPr="0020596A">
        <w:rPr>
          <w:rFonts w:ascii="Arial" w:eastAsia="Calibri" w:hAnsi="Arial" w:cs="Arial"/>
          <w:lang w:val="ro-RO"/>
        </w:rPr>
        <w:t xml:space="preserve">Reprezentant legal: Ing. geol. Maria Fotu, Tel: 0372 824 058, Fax: 0241 824 058,  e-mail:  </w:t>
      </w:r>
      <w:hyperlink r:id="rId13" w:history="1">
        <w:r w:rsidRPr="0020596A">
          <w:rPr>
            <w:rFonts w:ascii="Calibri" w:eastAsia="Calibri" w:hAnsi="Calibri" w:cs="Calibri"/>
            <w:color w:val="C00000"/>
            <w:u w:val="single"/>
            <w:lang w:val="ro-RO"/>
          </w:rPr>
          <w:t>maria.fotu@petrom.com</w:t>
        </w:r>
      </w:hyperlink>
      <w:r w:rsidRPr="0020596A">
        <w:rPr>
          <w:rFonts w:ascii="Arial" w:eastAsia="Calibri" w:hAnsi="Arial" w:cs="Arial"/>
          <w:color w:val="C00000"/>
          <w:lang w:val="ro-RO"/>
        </w:rPr>
        <w:t>.</w:t>
      </w:r>
    </w:p>
    <w:p w:rsidR="0020596A" w:rsidRPr="0020596A" w:rsidRDefault="0020596A" w:rsidP="0020596A">
      <w:pPr>
        <w:spacing w:before="120" w:line="360" w:lineRule="auto"/>
        <w:ind w:firstLine="539"/>
        <w:jc w:val="both"/>
        <w:rPr>
          <w:rFonts w:ascii="Arial" w:eastAsia="Calibri" w:hAnsi="Arial" w:cs="Arial"/>
          <w:b/>
          <w:bCs/>
          <w:sz w:val="24"/>
          <w:szCs w:val="24"/>
          <w:lang w:val="ro-RO"/>
        </w:rPr>
      </w:pPr>
      <w:r w:rsidRPr="0020596A">
        <w:rPr>
          <w:rFonts w:ascii="Arial" w:eastAsia="Calibri" w:hAnsi="Arial" w:cs="Arial"/>
          <w:b/>
          <w:bCs/>
          <w:sz w:val="24"/>
          <w:szCs w:val="24"/>
          <w:lang w:val="ro-RO"/>
        </w:rPr>
        <w:t>III. Descrierea proiectului</w:t>
      </w:r>
    </w:p>
    <w:p w:rsidR="0020596A" w:rsidRPr="0020596A" w:rsidRDefault="0020596A" w:rsidP="0020596A">
      <w:pPr>
        <w:spacing w:after="240" w:line="360" w:lineRule="auto"/>
        <w:ind w:firstLine="547"/>
        <w:jc w:val="both"/>
        <w:rPr>
          <w:rFonts w:ascii="Arial" w:eastAsia="MS Mincho" w:hAnsi="Arial" w:cs="Arial"/>
          <w:b/>
          <w:bCs/>
          <w:lang w:val="ro-RO"/>
        </w:rPr>
      </w:pPr>
      <w:r w:rsidRPr="0020596A">
        <w:rPr>
          <w:rFonts w:ascii="Arial" w:eastAsia="MS Mincho" w:hAnsi="Arial" w:cs="Arial"/>
          <w:lang w:val="ro-RO"/>
        </w:rPr>
        <w:t xml:space="preserve">Lucrările de </w:t>
      </w:r>
      <w:r w:rsidRPr="0020596A">
        <w:rPr>
          <w:rFonts w:ascii="Arial" w:eastAsia="Calibri" w:hAnsi="Arial" w:cs="Arial"/>
          <w:lang w:val="ro-RO"/>
        </w:rPr>
        <w:t xml:space="preserve">foraj ale Sondei de explorare-deschidere </w:t>
      </w:r>
      <w:r w:rsidRPr="0020596A">
        <w:rPr>
          <w:rFonts w:ascii="Arial" w:eastAsia="Calibri" w:hAnsi="Arial" w:cs="Arial"/>
          <w:b/>
          <w:lang w:val="ro-RO"/>
        </w:rPr>
        <w:t>1 Mercury</w:t>
      </w:r>
      <w:r w:rsidRPr="0020596A">
        <w:rPr>
          <w:rFonts w:ascii="Arial" w:eastAsia="Calibri" w:hAnsi="Arial" w:cs="Arial"/>
          <w:lang w:val="ro-RO"/>
        </w:rPr>
        <w:t>, offshore Romania în perimetrul de explorare - dezvoltare şi exploatare petrolieră Istria XVIII,</w:t>
      </w:r>
      <w:r w:rsidRPr="0020596A">
        <w:rPr>
          <w:rFonts w:ascii="Arial" w:eastAsia="MS Mincho" w:hAnsi="Arial" w:cs="Arial"/>
          <w:lang w:val="ro-RO"/>
        </w:rPr>
        <w:t xml:space="preserve"> se vor executa în baza </w:t>
      </w:r>
      <w:r w:rsidRPr="0020596A">
        <w:rPr>
          <w:rFonts w:ascii="Arial" w:eastAsia="MS Mincho" w:hAnsi="Arial" w:cs="Arial"/>
          <w:b/>
          <w:bCs/>
          <w:lang w:val="ro-RO"/>
        </w:rPr>
        <w:t>Avizului ANRM nr. 346-C / 16.12.2015</w:t>
      </w:r>
      <w:r w:rsidRPr="0020596A">
        <w:rPr>
          <w:rFonts w:ascii="Arial" w:eastAsia="MS Mincho" w:hAnsi="Arial" w:cs="Arial"/>
          <w:lang w:val="ro-RO"/>
        </w:rPr>
        <w:t xml:space="preserve"> </w:t>
      </w:r>
    </w:p>
    <w:p w:rsidR="0020596A" w:rsidRPr="0020596A" w:rsidRDefault="0020596A" w:rsidP="002C4079">
      <w:pPr>
        <w:spacing w:line="360" w:lineRule="auto"/>
        <w:ind w:firstLine="540"/>
        <w:jc w:val="both"/>
        <w:rPr>
          <w:rFonts w:ascii="Arial" w:eastAsia="Calibri" w:hAnsi="Arial" w:cs="Arial"/>
          <w:lang w:val="ro-RO"/>
        </w:rPr>
      </w:pPr>
      <w:r w:rsidRPr="0020596A">
        <w:rPr>
          <w:rFonts w:ascii="Arial" w:eastAsia="Calibri" w:hAnsi="Arial" w:cs="Arial"/>
          <w:lang w:val="ro-RO"/>
        </w:rPr>
        <w:t xml:space="preserve">Primele lucrări seismice pentru cercetarea Platformei Continentale a Mării Negre au fost efectuate în anul 1969 şi s-au concretizat într-o reţea de profile 2D. Prospecțiunea seismică a continuat în 1984, cu o rețea de profile 3D, punându-se accent pe zonele structurale de interes. </w:t>
      </w:r>
    </w:p>
    <w:p w:rsidR="0020596A" w:rsidRPr="0020596A" w:rsidRDefault="0020596A" w:rsidP="0020596A">
      <w:pPr>
        <w:spacing w:line="360" w:lineRule="auto"/>
        <w:ind w:firstLine="540"/>
        <w:jc w:val="both"/>
        <w:rPr>
          <w:rFonts w:ascii="Arial" w:eastAsia="MS Mincho" w:hAnsi="Arial" w:cs="Calibri"/>
          <w:lang w:val="ro-RO"/>
        </w:rPr>
      </w:pPr>
      <w:r w:rsidRPr="0020596A">
        <w:rPr>
          <w:rFonts w:ascii="Arial" w:eastAsia="Calibri" w:hAnsi="Arial" w:cs="Arial"/>
          <w:lang w:val="ro-RO"/>
        </w:rPr>
        <w:t>Cercetarea seismică a fost completată cu lucrări de gravimetrie şi magnetometrie şi cu o importantă achiziţie seismică 3D efectuată în anul 2005.</w:t>
      </w:r>
    </w:p>
    <w:p w:rsidR="0020596A" w:rsidRPr="0020596A" w:rsidRDefault="0020596A" w:rsidP="0020596A">
      <w:pPr>
        <w:spacing w:before="120" w:line="360" w:lineRule="auto"/>
        <w:ind w:firstLine="539"/>
        <w:jc w:val="both"/>
        <w:rPr>
          <w:rFonts w:ascii="Arial" w:eastAsia="Calibri" w:hAnsi="Arial" w:cs="Arial"/>
          <w:b/>
          <w:bCs/>
          <w:sz w:val="24"/>
          <w:szCs w:val="24"/>
          <w:lang w:val="ro-RO"/>
        </w:rPr>
      </w:pPr>
    </w:p>
    <w:p w:rsidR="0020596A" w:rsidRPr="0020596A" w:rsidRDefault="0020596A" w:rsidP="0020596A">
      <w:pPr>
        <w:tabs>
          <w:tab w:val="center" w:pos="4320"/>
          <w:tab w:val="right" w:pos="8640"/>
        </w:tabs>
        <w:spacing w:before="120" w:after="120" w:line="360" w:lineRule="auto"/>
        <w:ind w:firstLine="533"/>
        <w:jc w:val="both"/>
        <w:rPr>
          <w:rFonts w:ascii="Arial" w:eastAsia="Calibri" w:hAnsi="Arial" w:cs="Arial"/>
          <w:lang w:val="ro-RO"/>
        </w:rPr>
      </w:pPr>
      <w:r w:rsidRPr="0020596A">
        <w:rPr>
          <w:rFonts w:ascii="Arial" w:eastAsia="Calibri" w:hAnsi="Arial" w:cs="Arial"/>
          <w:b/>
          <w:bCs/>
          <w:lang w:val="ro-RO"/>
        </w:rPr>
        <w:lastRenderedPageBreak/>
        <w:t xml:space="preserve">III.1. </w:t>
      </w:r>
      <w:r w:rsidRPr="0020596A">
        <w:rPr>
          <w:rFonts w:ascii="Arial" w:eastAsia="Calibri" w:hAnsi="Arial" w:cs="Arial"/>
          <w:b/>
          <w:bCs/>
          <w:sz w:val="24"/>
          <w:szCs w:val="24"/>
          <w:lang w:val="ro-RO"/>
        </w:rPr>
        <w:t>Cadru geologic regional</w:t>
      </w:r>
      <w:r w:rsidRPr="0020596A">
        <w:rPr>
          <w:rFonts w:ascii="Arial" w:eastAsia="Calibri" w:hAnsi="Arial" w:cs="Arial"/>
          <w:lang w:val="ro-RO"/>
        </w:rPr>
        <w:t xml:space="preserve"> </w:t>
      </w:r>
    </w:p>
    <w:p w:rsidR="0020596A" w:rsidRPr="0020596A" w:rsidRDefault="0020596A" w:rsidP="0020596A">
      <w:pPr>
        <w:spacing w:after="0" w:line="360" w:lineRule="auto"/>
        <w:rPr>
          <w:rFonts w:ascii="Arial" w:eastAsia="Calibri" w:hAnsi="Arial" w:cs="Arial"/>
          <w:lang w:val="ro-RO"/>
        </w:rPr>
      </w:pPr>
    </w:p>
    <w:p w:rsidR="0020596A" w:rsidRPr="0020596A" w:rsidRDefault="0020596A" w:rsidP="0020596A">
      <w:pPr>
        <w:spacing w:after="240" w:line="360" w:lineRule="auto"/>
        <w:ind w:firstLine="547"/>
        <w:jc w:val="both"/>
        <w:rPr>
          <w:rFonts w:ascii="Arial" w:eastAsia="Calibri" w:hAnsi="Arial" w:cs="Arial"/>
          <w:lang w:val="ro-RO"/>
        </w:rPr>
      </w:pPr>
      <w:r w:rsidRPr="0020596A">
        <w:rPr>
          <w:rFonts w:ascii="Arial" w:eastAsia="Calibri" w:hAnsi="Arial" w:cs="Arial"/>
          <w:lang w:val="ro-RO"/>
        </w:rPr>
        <w:t xml:space="preserve">Din punct de vedere geologic, </w:t>
      </w:r>
      <w:r w:rsidRPr="0020596A">
        <w:rPr>
          <w:rFonts w:ascii="Arial" w:eastAsia="Calibri" w:hAnsi="Arial" w:cs="Arial"/>
          <w:b/>
          <w:lang w:val="ro-RO"/>
        </w:rPr>
        <w:t>Prospectul MERCURY</w:t>
      </w:r>
      <w:r w:rsidRPr="0020596A">
        <w:rPr>
          <w:rFonts w:ascii="Arial" w:eastAsia="Calibri" w:hAnsi="Arial" w:cs="Arial"/>
          <w:lang w:val="ro-RO"/>
        </w:rPr>
        <w:t xml:space="preserve"> este amplasat in partea vestica a Depresiunii Istria, aparținând Platoului continental românesc al Mării Negre, pe aliniamentul structural Pescăru</w:t>
      </w:r>
      <w:r w:rsidRPr="0020596A">
        <w:rPr>
          <w:rFonts w:ascii="Tahoma" w:eastAsia="Calibri" w:hAnsi="Tahoma" w:cs="Tahoma"/>
          <w:lang w:val="ro-RO"/>
        </w:rPr>
        <w:t>ș</w:t>
      </w:r>
      <w:r w:rsidRPr="0020596A">
        <w:rPr>
          <w:rFonts w:ascii="Arial" w:eastAsia="Calibri" w:hAnsi="Arial" w:cs="Arial"/>
          <w:lang w:val="ro-RO"/>
        </w:rPr>
        <w:t xml:space="preserve"> - Lebăda Est - Lebăda Vest - Delta - Sinoe, Prospectul MERCURY aflându-se la o distan</w:t>
      </w:r>
      <w:r w:rsidRPr="0020596A">
        <w:rPr>
          <w:rFonts w:ascii="Tahoma" w:eastAsia="Calibri" w:hAnsi="Tahoma" w:cs="Tahoma"/>
          <w:lang w:val="ro-RO"/>
        </w:rPr>
        <w:t>ț</w:t>
      </w:r>
      <w:r w:rsidRPr="0020596A">
        <w:rPr>
          <w:rFonts w:ascii="Arial" w:eastAsia="Calibri" w:hAnsi="Arial" w:cs="Arial"/>
          <w:lang w:val="ro-RO"/>
        </w:rPr>
        <w:t xml:space="preserve">ă de </w:t>
      </w:r>
      <w:r w:rsidRPr="0020596A">
        <w:rPr>
          <w:rFonts w:ascii="Arial" w:eastAsia="Calibri" w:hAnsi="Arial" w:cs="Arial"/>
          <w:b/>
          <w:lang w:val="ro-RO"/>
        </w:rPr>
        <w:t>83,24 Km de Constanța</w:t>
      </w:r>
      <w:r w:rsidRPr="0020596A">
        <w:rPr>
          <w:rFonts w:ascii="Arial" w:eastAsia="Calibri" w:hAnsi="Arial" w:cs="Arial"/>
          <w:lang w:val="ro-RO"/>
        </w:rPr>
        <w:t xml:space="preserve">  (fig. nr. 1).</w:t>
      </w:r>
    </w:p>
    <w:p w:rsidR="0020596A" w:rsidRPr="0020596A" w:rsidRDefault="0020596A" w:rsidP="0020596A">
      <w:pPr>
        <w:spacing w:after="240" w:line="360" w:lineRule="auto"/>
        <w:ind w:firstLine="547"/>
        <w:jc w:val="both"/>
        <w:rPr>
          <w:rFonts w:ascii="Arial" w:eastAsia="Calibri" w:hAnsi="Arial" w:cs="Arial"/>
          <w:lang w:val="ro-RO"/>
        </w:rPr>
      </w:pPr>
      <w:r w:rsidRPr="0020596A">
        <w:rPr>
          <w:rFonts w:ascii="Arial" w:eastAsia="Calibri" w:hAnsi="Arial" w:cs="Arial"/>
          <w:b/>
          <w:bCs/>
          <w:noProof/>
          <w:lang w:val="ro-RO" w:eastAsia="ro-RO"/>
        </w:rPr>
        <mc:AlternateContent>
          <mc:Choice Requires="wps">
            <w:drawing>
              <wp:anchor distT="0" distB="0" distL="114300" distR="114300" simplePos="0" relativeHeight="251665408" behindDoc="0" locked="0" layoutInCell="1" allowOverlap="1" wp14:anchorId="534CB3DB" wp14:editId="409CADE7">
                <wp:simplePos x="0" y="0"/>
                <wp:positionH relativeFrom="column">
                  <wp:posOffset>1533253</wp:posOffset>
                </wp:positionH>
                <wp:positionV relativeFrom="paragraph">
                  <wp:posOffset>2167436</wp:posOffset>
                </wp:positionV>
                <wp:extent cx="1752600" cy="293915"/>
                <wp:effectExtent l="38100" t="0" r="19050" b="87630"/>
                <wp:wrapNone/>
                <wp:docPr id="46" name="Straight Arrow Connector 46"/>
                <wp:cNvGraphicFramePr/>
                <a:graphic xmlns:a="http://schemas.openxmlformats.org/drawingml/2006/main">
                  <a:graphicData uri="http://schemas.microsoft.com/office/word/2010/wordprocessingShape">
                    <wps:wsp>
                      <wps:cNvCnPr/>
                      <wps:spPr>
                        <a:xfrm flipH="1">
                          <a:off x="0" y="0"/>
                          <a:ext cx="1752600" cy="29391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w14:anchorId="5CE5BEAF" id="_x0000_t32" coordsize="21600,21600" o:spt="32" o:oned="t" path="m,l21600,21600e" filled="f">
                <v:path arrowok="t" fillok="f" o:connecttype="none"/>
                <o:lock v:ext="edit" shapetype="t"/>
              </v:shapetype>
              <v:shape id="Straight Arrow Connector 46" o:spid="_x0000_s1026" type="#_x0000_t32" style="position:absolute;margin-left:120.75pt;margin-top:170.65pt;width:138pt;height:23.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aL6wEAALIDAAAOAAAAZHJzL2Uyb0RvYy54bWysU8tu2zAQvBfoPxC815Kd2o0Fy0FjN+2h&#10;SA2k/YA1RUkE+MKStey/75JSjLS9BdGBWHK5szvD0ebubDQ7SQzK2ZrPZyVn0grXKNvV/NfPhw+3&#10;nIUItgHtrKz5RQZ+t33/bjP4Si5c73QjkRGIDdXga97H6KuiCKKXBsLMeWkp2To0EGmLXdEgDIRu&#10;dLEoy1UxOGw8OiFDoNP9mOTbjN+2UsQfbRtkZLrmNFvMK+b1mNZiu4GqQ/C9EtMY8IopDChLTa9Q&#10;e4jAfqP6D8oogS64Ns6EM4VrWyVk5kBs5uU/bJ568DJzIXGCv8oU3g5WPJ4OyFRT848rziwYeqOn&#10;iKC6PrLPiG5gO2ct6eiQ0RXSa/ChorKdPeC0C/6Aify5RcNarfw3skKWgwiyc1b7clVbniMTdDj/&#10;tFysSnoUQbnF+mY9Xyb4YsRJeB5D/CqdYSmoeZjmug409oDT9xDHwueCVGzdg9KazqHSlg01X90s&#10;UzMgl7UaIoXGE+9gO85Ad2RfETFPHZxWTapOxQG7404jOwFZaHm/vt8/j/nXtdR6D6Ef7+XUaC6j&#10;IjlcK1Pz2zJ943EEpb/YhsWLJ8khKT2x1za1ldm8E7Mk+Shyio6uuWTti7QjY2TRJhMn573cU/zy&#10;V9v+AQAA//8DAFBLAwQUAAYACAAAACEAzut62eEAAAALAQAADwAAAGRycy9kb3ducmV2LnhtbEyP&#10;wU7DMAyG70i8Q2QkLtOWtlu3qTSdEBKHSVwYiHH0GtNUNEnVZGv39pgTHP370+/P5W6ynbjQEFrv&#10;FKSLBAS52uvWNQre357nWxAhotPYeUcKrhRgV93elFhoP7pXuhxiI7jEhQIVmBj7QspQG7IYFr4n&#10;x7svP1iMPA6N1AOOXG47mSXJWlpsHV8w2NOTofr7cLYKZkc0e8J6vM4+w8de51mcXjKl7u+mxwcQ&#10;kab4B8OvPqtDxU4nf3Y6iE5BtkpzRhUsV+kSBBN5uuHkxMl2swZZlfL/D9UPAAAA//8DAFBLAQIt&#10;ABQABgAIAAAAIQC2gziS/gAAAOEBAAATAAAAAAAAAAAAAAAAAAAAAABbQ29udGVudF9UeXBlc10u&#10;eG1sUEsBAi0AFAAGAAgAAAAhADj9If/WAAAAlAEAAAsAAAAAAAAAAAAAAAAALwEAAF9yZWxzLy5y&#10;ZWxzUEsBAi0AFAAGAAgAAAAhADqa9ovrAQAAsgMAAA4AAAAAAAAAAAAAAAAALgIAAGRycy9lMm9E&#10;b2MueG1sUEsBAi0AFAAGAAgAAAAhAM7retnhAAAACwEAAA8AAAAAAAAAAAAAAAAARQQAAGRycy9k&#10;b3ducmV2LnhtbFBLBQYAAAAABAAEAPMAAABTBQAAAAA=&#10;" strokecolor="#5b9bd5" strokeweight=".5pt">
                <v:stroke endarrow="open" joinstyle="miter"/>
              </v:shape>
            </w:pict>
          </mc:Fallback>
        </mc:AlternateContent>
      </w:r>
      <w:r w:rsidRPr="0020596A">
        <w:rPr>
          <w:rFonts w:ascii="Arial" w:eastAsia="Calibri" w:hAnsi="Arial" w:cs="Arial"/>
          <w:b/>
          <w:bCs/>
          <w:noProof/>
          <w:lang w:val="ro-RO" w:eastAsia="ro-RO"/>
        </w:rPr>
        <mc:AlternateContent>
          <mc:Choice Requires="wps">
            <w:drawing>
              <wp:anchor distT="0" distB="0" distL="114300" distR="114300" simplePos="0" relativeHeight="251664384" behindDoc="0" locked="0" layoutInCell="1" allowOverlap="1" wp14:anchorId="55C84C7C" wp14:editId="002B1B86">
                <wp:simplePos x="0" y="0"/>
                <wp:positionH relativeFrom="column">
                  <wp:posOffset>4047119</wp:posOffset>
                </wp:positionH>
                <wp:positionV relativeFrom="paragraph">
                  <wp:posOffset>1507140</wp:posOffset>
                </wp:positionV>
                <wp:extent cx="1510030" cy="205105"/>
                <wp:effectExtent l="285750" t="0" r="13970" b="556895"/>
                <wp:wrapNone/>
                <wp:docPr id="30" name="Rounded 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05105"/>
                        </a:xfrm>
                        <a:prstGeom prst="wedgeRoundRectCallout">
                          <a:avLst>
                            <a:gd name="adj1" fmla="val -65774"/>
                            <a:gd name="adj2" fmla="val 280328"/>
                            <a:gd name="adj3" fmla="val 16667"/>
                          </a:avLst>
                        </a:prstGeom>
                        <a:solidFill>
                          <a:srgbClr val="FF9933"/>
                        </a:solidFill>
                        <a:ln w="9525">
                          <a:solidFill>
                            <a:srgbClr val="000000"/>
                          </a:solidFill>
                          <a:miter lim="800000"/>
                          <a:headEnd/>
                          <a:tailEnd/>
                        </a:ln>
                      </wps:spPr>
                      <wps:txbx>
                        <w:txbxContent>
                          <w:p w:rsidR="00277478" w:rsidRPr="00D359E1"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D359E1">
                              <w:rPr>
                                <w:rFonts w:ascii="Univers LT OMV 55 Roman" w:hAnsi="Univers LT OMV 55 Roman" w:cs="Univers LT OMV 55 Roman"/>
                                <w:color w:val="000000"/>
                                <w:sz w:val="16"/>
                                <w:szCs w:val="16"/>
                              </w:rPr>
                              <w:t xml:space="preserve">Blocul XVIII Istria </w:t>
                            </w:r>
                          </w:p>
                        </w:txbxContent>
                      </wps:txbx>
                      <wps:bodyPr rot="0" vert="horz" wrap="square" lIns="9144" tIns="0" rIns="9144"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84C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6" type="#_x0000_t62" style="position:absolute;left:0;text-align:left;margin-left:318.65pt;margin-top:118.65pt;width:118.9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hPZQIAANkEAAAOAAAAZHJzL2Uyb0RvYy54bWysVNty0zAQfWeGf9DovfUlTZp46nQ6KWGY&#10;KdBp4QM2lmwLdDGSHKd8PWvZCQ7licEPmpW0e3TOXnxze1CS7Ll1wuicJpcxJVwXhgld5fTrl+3F&#10;khLnQTOQRvOcvnBHb9dv39x0TcZTUxvJuCUIol3WNTmtvW+yKHJFzRW4S9NwjZelsQo8bm0VMQsd&#10;oisZpXG8iDpjWWNNwZ3D0/vhkq4Dflnywn8uS8c9kTlFbj6sNqy7fo3WN5BVFppaFCMN+AcWCoTG&#10;R09Q9+CBtFa8glKisMaZ0l8WRkWmLEXBgwZUk8R/qHmuoeFBCybHNac0uf8HW3zaP1oiWE5nmB4N&#10;Cmv0ZFrNOCNPmD3QVSvBkg1IaVpP0AtT1jUuw8jn5tH2ol3zYIrvjmizqTGA31lrupoDQ6JJ7x+d&#10;BfQbh6Fk1300DB+E1puQvUNpVQ+IeSGHUKSXU5H4wZMCD5N5Esc92QLv0hh38/AEZMfoxjr/nhtF&#10;eiOnHWcVD5p6QaOQ8BzsH5wPVWOjdGDfEkpKJbEJ9iDJxWJ+fX01dsnEKZ06pct4li5fO82mTsli&#10;sbgeiY7vRpAdqYYsGinYVkgZNrbabaQlSCKn2+1qNZuNwW7qJjXpcrqap/Mg6OzOTSHi8P0NQgmP&#10;EyiFyuny5ARZX753moX58CDkYCNlqcd69iUcWsEfdoexK3aGvWBlrRkmDf8MaNTG/qSkwynLqfvR&#10;guWUyA8au2OVXF3hVAYbS2onh7vjIegCAXLqKRnMjR8GuG2sqGrET4J4be6wj0rhjw03cBnZ4vyg&#10;dTag033w+v1HWv8CAAD//wMAUEsDBBQABgAIAAAAIQCVILCH4AAAAAsBAAAPAAAAZHJzL2Rvd25y&#10;ZXYueG1sTI9NT4NAEIbvJv6HzZh4swutAlKWprHx4MnamvS6ZadAys4Sdkvx3zt60dt8PHnnmWI1&#10;2U6MOPjWkYJ4FoFAqpxpqVbwuX99yED4oMnozhEq+EIPq/L2ptC5cVf6wHEXasEh5HOtoAmhz6X0&#10;VYNW+5nrkXh3coPVgduhlmbQVw63nZxHUSKtbokvNLrHlwar8+5iFYT3x/2mkvG4jdbD6S3dHKYs&#10;PSh1fzetlyACTuEPhh99VoeSnY7uQsaLTkGySBeMKpj/Fkxk6VMM4siT5DkBWRby/w/lNwAAAP//&#10;AwBQSwECLQAUAAYACAAAACEAtoM4kv4AAADhAQAAEwAAAAAAAAAAAAAAAAAAAAAAW0NvbnRlbnRf&#10;VHlwZXNdLnhtbFBLAQItABQABgAIAAAAIQA4/SH/1gAAAJQBAAALAAAAAAAAAAAAAAAAAC8BAABf&#10;cmVscy8ucmVsc1BLAQItABQABgAIAAAAIQDbtNhPZQIAANkEAAAOAAAAAAAAAAAAAAAAAC4CAABk&#10;cnMvZTJvRG9jLnhtbFBLAQItABQABgAIAAAAIQCVILCH4AAAAAsBAAAPAAAAAAAAAAAAAAAAAL8E&#10;AABkcnMvZG93bnJldi54bWxQSwUGAAAAAAQABADzAAAAzAUAAAAA&#10;" adj="-3407,71351" fillcolor="#f93">
                <v:textbox inset=".72pt,0,.72pt,0">
                  <w:txbxContent>
                    <w:p w:rsidR="00277478" w:rsidRPr="00D359E1"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D359E1">
                        <w:rPr>
                          <w:rFonts w:ascii="Univers LT OMV 55 Roman" w:hAnsi="Univers LT OMV 55 Roman" w:cs="Univers LT OMV 55 Roman"/>
                          <w:color w:val="000000"/>
                          <w:sz w:val="16"/>
                          <w:szCs w:val="16"/>
                        </w:rPr>
                        <w:t xml:space="preserve">Blocul XVIII Istria </w:t>
                      </w:r>
                    </w:p>
                  </w:txbxContent>
                </v:textbox>
              </v:shape>
            </w:pict>
          </mc:Fallback>
        </mc:AlternateContent>
      </w:r>
      <w:r w:rsidRPr="0020596A">
        <w:rPr>
          <w:rFonts w:ascii="Arial" w:eastAsia="Calibri" w:hAnsi="Arial" w:cs="Arial"/>
          <w:b/>
          <w:bCs/>
          <w:noProof/>
          <w:lang w:val="ro-RO" w:eastAsia="ro-RO"/>
        </w:rPr>
        <mc:AlternateContent>
          <mc:Choice Requires="wps">
            <w:drawing>
              <wp:anchor distT="0" distB="0" distL="114300" distR="114300" simplePos="0" relativeHeight="251663360" behindDoc="0" locked="0" layoutInCell="1" allowOverlap="1" wp14:anchorId="10CB9B6E" wp14:editId="6E1683D5">
                <wp:simplePos x="0" y="0"/>
                <wp:positionH relativeFrom="column">
                  <wp:posOffset>2690930</wp:posOffset>
                </wp:positionH>
                <wp:positionV relativeFrom="paragraph">
                  <wp:posOffset>2811958</wp:posOffset>
                </wp:positionV>
                <wp:extent cx="811530" cy="389890"/>
                <wp:effectExtent l="0" t="704850" r="26670" b="10160"/>
                <wp:wrapNone/>
                <wp:docPr id="26" name="Rounded Rectangular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89890"/>
                        </a:xfrm>
                        <a:prstGeom prst="wedgeRoundRectCallout">
                          <a:avLst>
                            <a:gd name="adj1" fmla="val 18260"/>
                            <a:gd name="adj2" fmla="val -224079"/>
                            <a:gd name="adj3" fmla="val 16667"/>
                          </a:avLst>
                        </a:prstGeom>
                        <a:solidFill>
                          <a:srgbClr val="FF9933"/>
                        </a:solidFill>
                        <a:ln w="9525">
                          <a:solidFill>
                            <a:srgbClr val="000000"/>
                          </a:solidFill>
                          <a:miter lim="800000"/>
                          <a:headEnd/>
                          <a:tailEnd/>
                        </a:ln>
                      </wps:spPr>
                      <wps:txbx>
                        <w:txbxContent>
                          <w:p w:rsidR="00277478" w:rsidRPr="00706332"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706332">
                              <w:rPr>
                                <w:rFonts w:ascii="Univers LT OMV 55 Roman" w:hAnsi="Univers LT OMV 55 Roman" w:cs="Univers LT OMV 55 Roman"/>
                                <w:color w:val="000000"/>
                                <w:sz w:val="16"/>
                                <w:szCs w:val="16"/>
                              </w:rPr>
                              <w:t>Prospectul</w:t>
                            </w:r>
                          </w:p>
                          <w:p w:rsidR="00277478" w:rsidRPr="00706332"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706332">
                              <w:rPr>
                                <w:rFonts w:ascii="Univers LT OMV 55 Roman" w:hAnsi="Univers LT OMV 55 Roman" w:cs="Univers LT OMV 55 Roman"/>
                                <w:color w:val="000000"/>
                                <w:sz w:val="16"/>
                                <w:szCs w:val="16"/>
                              </w:rPr>
                              <w:t xml:space="preserve">MERCURY </w:t>
                            </w:r>
                          </w:p>
                        </w:txbxContent>
                      </wps:txbx>
                      <wps:bodyPr rot="0" vert="horz" wrap="square" lIns="9144" tIns="0" rIns="9144"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9B6E" id="Rounded Rectangular Callout 26" o:spid="_x0000_s1027" type="#_x0000_t62" style="position:absolute;left:0;text-align:left;margin-left:211.9pt;margin-top:221.4pt;width:63.9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nMbQIAAN8EAAAOAAAAZHJzL2Uyb0RvYy54bWysVNtu2zAMfR+wfxD03jh20jQ26hRFugwD&#10;uq1otw9gLNnWposnyXHarx8tO5m77WmYHwRKIo/Ic0hf3xyVJAdunTA6p/FsTgnXhWFCVzn9+mV3&#10;sabEedAMpNE8p8/c0ZvN2zfXXZPxxNRGMm4JgmiXdU1Oa++bLIpcUXMFbmYarvGyNFaBx62tImah&#10;Q3Qlo2Q+X0WdsayxpuDO4endcEk3Ab8seeE/l6XjnsicYm4+rDas+36NNteQVRaaWhRjGvAPWSgQ&#10;Gh89Q92BB9Ja8QeUEoU1zpR+VhgVmbIUBQ81YDXx/LdqnmpoeKgFyXHNmSb3/2CLT4cHSwTLabKi&#10;RINCjR5Nqxln5BHZA121EizZgpSm9QS9kLKucRlGPjUPti/aNfem+O6INtsaA/ittaarOTBMNO79&#10;o1cB/cZhKNl3Hw3DB6H1JrB3LK3qAZEXcgwiPZ9F4kdPCjxcx/HlAqUs8GqxTtdpEDGC7BTcWOff&#10;c6NIb+S046zioaS+nrGO8Boc7p0PorGxcmDfYkpKJbEHDiBJvE5Wpx6Z+CRTn4skWc6v0rGTJl6L&#10;qVe8Wq2uAhWQje9iyqdUA4lGCrYTUoaNrfZbaQkmkdPdLk0XizHYTd2kJl1O08vkMhT06s5NIebh&#10;+xuEEh4HUAqFzJ6dIOvVe6dZGA8PQg42piz1KGev4NAJ/rg/hhYKWvfq7g17Rn2tGeYN/w9o1Ma+&#10;UNLhrOXU/WjBckrkB409ksbLJc5msFFZOzncnw5BFwiQU0/JYG79MMZtY0VVI34cONDmFrupFP7U&#10;dkMuY9I4RWi9GtPpPnj9+i9tfgIAAP//AwBQSwMEFAAGAAgAAAAhAHzFcy3dAAAACwEAAA8AAABk&#10;cnMvZG93bnJldi54bWxMj8FOwzAMhu9IvENkJG4sbekqVppOE9IEHBmIc9p4bUTjVE22Fp4ec2K3&#10;z/Kv35+r7eIGccYpWE8K0lUCAqn1xlKn4ON9f/cAIkRNRg+eUME3BtjW11eVLo2f6Q3Ph9gJLqFQ&#10;agV9jGMpZWh7dDqs/IjEu6OfnI48Tp00k5653A0yS5JCOm2JL/R6xKce26/DySnAn6ZNbRPs+Pxa&#10;7DPzspk/d1Gp25tl9wgi4hL/w/Cnz+pQs1PjT2SCGBTk2T2rR4Y8Y+DEep0WIBqGJM9A1pW8/KH+&#10;BQAA//8DAFBLAQItABQABgAIAAAAIQC2gziS/gAAAOEBAAATAAAAAAAAAAAAAAAAAAAAAABbQ29u&#10;dGVudF9UeXBlc10ueG1sUEsBAi0AFAAGAAgAAAAhADj9If/WAAAAlAEAAAsAAAAAAAAAAAAAAAAA&#10;LwEAAF9yZWxzLy5yZWxzUEsBAi0AFAAGAAgAAAAhAGirScxtAgAA3wQAAA4AAAAAAAAAAAAAAAAA&#10;LgIAAGRycy9lMm9Eb2MueG1sUEsBAi0AFAAGAAgAAAAhAHzFcy3dAAAACwEAAA8AAAAAAAAAAAAA&#10;AAAAxwQAAGRycy9kb3ducmV2LnhtbFBLBQYAAAAABAAEAPMAAADRBQAAAAA=&#10;" adj="14744,-37601" fillcolor="#f93">
                <v:textbox inset=".72pt,0,.72pt,0">
                  <w:txbxContent>
                    <w:p w:rsidR="00277478" w:rsidRPr="00706332"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706332">
                        <w:rPr>
                          <w:rFonts w:ascii="Univers LT OMV 55 Roman" w:hAnsi="Univers LT OMV 55 Roman" w:cs="Univers LT OMV 55 Roman"/>
                          <w:color w:val="000000"/>
                          <w:sz w:val="16"/>
                          <w:szCs w:val="16"/>
                        </w:rPr>
                        <w:t>Prospectul</w:t>
                      </w:r>
                    </w:p>
                    <w:p w:rsidR="00277478" w:rsidRPr="00706332" w:rsidRDefault="00277478" w:rsidP="0020596A">
                      <w:pPr>
                        <w:autoSpaceDE w:val="0"/>
                        <w:autoSpaceDN w:val="0"/>
                        <w:adjustRightInd w:val="0"/>
                        <w:jc w:val="center"/>
                        <w:rPr>
                          <w:rFonts w:ascii="Univers LT OMV 55 Roman" w:hAnsi="Univers LT OMV 55 Roman" w:cs="Univers LT OMV 55 Roman"/>
                          <w:color w:val="000000"/>
                          <w:sz w:val="16"/>
                          <w:szCs w:val="16"/>
                        </w:rPr>
                      </w:pPr>
                      <w:r w:rsidRPr="00706332">
                        <w:rPr>
                          <w:rFonts w:ascii="Univers LT OMV 55 Roman" w:hAnsi="Univers LT OMV 55 Roman" w:cs="Univers LT OMV 55 Roman"/>
                          <w:color w:val="000000"/>
                          <w:sz w:val="16"/>
                          <w:szCs w:val="16"/>
                        </w:rPr>
                        <w:t xml:space="preserve">MERCURY </w:t>
                      </w:r>
                    </w:p>
                  </w:txbxContent>
                </v:textbox>
              </v:shape>
            </w:pict>
          </mc:Fallback>
        </mc:AlternateContent>
      </w:r>
      <w:r w:rsidRPr="0020596A">
        <w:rPr>
          <w:rFonts w:ascii="Arial" w:eastAsia="Calibri" w:hAnsi="Arial" w:cs="Arial"/>
          <w:noProof/>
          <w:lang w:val="ro-RO" w:eastAsia="ro-RO"/>
        </w:rPr>
        <w:drawing>
          <wp:inline distT="0" distB="0" distL="0" distR="0" wp14:anchorId="70CC656A" wp14:editId="6C5B7A3B">
            <wp:extent cx="5940425" cy="4072491"/>
            <wp:effectExtent l="0" t="0" r="3175" b="4445"/>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72491"/>
                    </a:xfrm>
                    <a:prstGeom prst="rect">
                      <a:avLst/>
                    </a:prstGeom>
                    <a:noFill/>
                    <a:ln>
                      <a:noFill/>
                    </a:ln>
                  </pic:spPr>
                </pic:pic>
              </a:graphicData>
            </a:graphic>
          </wp:inline>
        </w:drawing>
      </w:r>
    </w:p>
    <w:p w:rsidR="0020596A" w:rsidRPr="0020596A" w:rsidRDefault="0020596A" w:rsidP="00441FB3">
      <w:pPr>
        <w:spacing w:before="120" w:after="120" w:line="360" w:lineRule="auto"/>
        <w:jc w:val="center"/>
        <w:rPr>
          <w:rFonts w:ascii="Arial" w:eastAsia="Calibri" w:hAnsi="Arial" w:cs="Arial"/>
          <w:b/>
          <w:bCs/>
          <w:color w:val="C00000"/>
          <w:lang w:val="ro-RO" w:eastAsia="de-AT"/>
        </w:rPr>
      </w:pPr>
      <w:r w:rsidRPr="0020596A">
        <w:rPr>
          <w:rFonts w:ascii="Univers LT OMV 55 Roman" w:eastAsia="Calibri" w:hAnsi="Univers LT OMV 55 Roman" w:cs="Univers LT OMV 55 Roman"/>
          <w:noProof/>
          <w:lang w:val="ro-RO" w:eastAsia="ro-RO"/>
        </w:rPr>
        <mc:AlternateContent>
          <mc:Choice Requires="wps">
            <w:drawing>
              <wp:anchor distT="0" distB="0" distL="114300" distR="114300" simplePos="0" relativeHeight="251662336" behindDoc="0" locked="0" layoutInCell="1" allowOverlap="1" wp14:anchorId="0C6D2AD7" wp14:editId="531121E4">
                <wp:simplePos x="0" y="0"/>
                <wp:positionH relativeFrom="column">
                  <wp:posOffset>2722880</wp:posOffset>
                </wp:positionH>
                <wp:positionV relativeFrom="paragraph">
                  <wp:posOffset>7957185</wp:posOffset>
                </wp:positionV>
                <wp:extent cx="963295" cy="421005"/>
                <wp:effectExtent l="8255" t="384810" r="323850" b="13335"/>
                <wp:wrapNone/>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421005"/>
                        </a:xfrm>
                        <a:prstGeom prst="wedgeRoundRectCallout">
                          <a:avLst>
                            <a:gd name="adj1" fmla="val 78213"/>
                            <a:gd name="adj2" fmla="val -132958"/>
                            <a:gd name="adj3" fmla="val 16667"/>
                          </a:avLst>
                        </a:prstGeom>
                        <a:solidFill>
                          <a:srgbClr val="FF9933"/>
                        </a:solidFill>
                        <a:ln w="9525">
                          <a:solidFill>
                            <a:srgbClr val="000000"/>
                          </a:solidFill>
                          <a:miter lim="800000"/>
                          <a:headEnd/>
                          <a:tailEnd/>
                        </a:ln>
                      </wps:spPr>
                      <wps:txbx>
                        <w:txbxContent>
                          <w:p w:rsidR="00277478" w:rsidRDefault="00277478" w:rsidP="0020596A">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Prospectul</w:t>
                            </w:r>
                          </w:p>
                          <w:p w:rsidR="00277478" w:rsidRDefault="00277478" w:rsidP="0020596A">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 xml:space="preserve">MERCURY </w:t>
                            </w:r>
                          </w:p>
                        </w:txbxContent>
                      </wps:txbx>
                      <wps:bodyPr rot="0" vert="horz" wrap="square" lIns="9144" tIns="0" rIns="9144"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2AD7" id="Rounded Rectangular Callout 13" o:spid="_x0000_s1028" type="#_x0000_t62" style="position:absolute;left:0;text-align:left;margin-left:214.4pt;margin-top:626.55pt;width:75.85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t1bwIAAN8EAAAOAAAAZHJzL2Uyb0RvYy54bWysVNtu2zAMfR+wfxD03vrSJk2MOEWRLsOA&#10;biva7QMYSba1yZInyXHarx8tO6mzvQ3zg6ALecjDQ3p1e6gV2QvrpNE5TS5jSoRmhktd5vT7t+3F&#10;ghLnQXNQRoucvghHb9fv3626JhOpqYziwhIE0S7rmpxW3jdZFDlWiRrcpWmExsfC2Bo8Hm0ZcQsd&#10;otcqSuN4HnXG8sYaJpzD2/vhka4DflEI5r8WhROeqJxibj6sNqy7fo3WK8hKC00l2ZgG/EMWNUiN&#10;QU9Q9+CBtFb+BVVLZo0zhb9kpo5MUUgmAgdkk8R/sHmuoBGBCxbHNacyuf8Hy77sHy2RHLW7okRD&#10;jRo9mVZzwckTVg902SqwZANKmdYTtMKSdY3L0PO5ebQ9adc8GPbTEW02FTqIO2tNVwngmGjS20dn&#10;Dv3BoSvZdZ8Nx4DQehOqdyhs3QNiXcghiPRyEkkcPGF4uZxfpcsZJQyfrtMkjmchAmRH58Y6/1GY&#10;mvSbnHaClyJQ6vmMPEI02D84H0TjI3PgPxJKilphD+xBkZtFOhBGYSc26dTmIunzWYydNLHCer4h&#10;JfP5/GZMdIwbQXZMNRTRKMm3UqlwsOVuoyzBJHK63S6XV6Hu6OKmZkqTDisyS2eB0Nmbm0LE4Rvj&#10;n5nV0uMAKlnndHEygqxX74PmYTw8SDXsMb7So5y9gkMn+MPuEFoo7QP06u4Mf0F9rRnmDf8PuKmM&#10;faWkw1nLqfvVghWUqE8ae2SZXF/jbIY9DqmdXO6Ol6AZAuTUUzJsN34Y47axsqwQPwk10OYOu6mQ&#10;/th2Qy5j0jhFuDsb0+k5WL39l9a/AQAA//8DAFBLAwQUAAYACAAAACEAg66GYt8AAAANAQAADwAA&#10;AGRycy9kb3ducmV2LnhtbEyPwU7DMBBE70j8g7VI3KiTtIEQ4lQIiStSC4WrEy9J1HhtYrcJf89y&#10;guPsjGbeVtvFjuKMUxgcKUhXCQik1pmBOgVvr883BYgQNRk9OkIF3xhgW19eVLo0bqYdnvexE1xC&#10;odQK+hh9KWVoe7Q6rJxHYu/TTVZHllMnzaRnLrejzJLkVlo9EC/02uNTj+1xf7IKXrJmTt+n3Vfr&#10;GcXPx8PdR3FQ6vpqeXwAEXGJf2H4xWd0qJmpcScyQYwKNlnB6JGNLF+nIDiSF0kOouHTOr3fgKwr&#10;+f+L+gcAAP//AwBQSwECLQAUAAYACAAAACEAtoM4kv4AAADhAQAAEwAAAAAAAAAAAAAAAAAAAAAA&#10;W0NvbnRlbnRfVHlwZXNdLnhtbFBLAQItABQABgAIAAAAIQA4/SH/1gAAAJQBAAALAAAAAAAAAAAA&#10;AAAAAC8BAABfcmVscy8ucmVsc1BLAQItABQABgAIAAAAIQDgfBt1bwIAAN8EAAAOAAAAAAAAAAAA&#10;AAAAAC4CAABkcnMvZTJvRG9jLnhtbFBLAQItABQABgAIAAAAIQCDroZi3wAAAA0BAAAPAAAAAAAA&#10;AAAAAAAAAMkEAABkcnMvZG93bnJldi54bWxQSwUGAAAAAAQABADzAAAA1QUAAAAA&#10;" adj="27694,-17919" fillcolor="#f93">
                <v:textbox inset=".72pt,0,.72pt,0">
                  <w:txbxContent>
                    <w:p w:rsidR="00277478" w:rsidRDefault="00277478" w:rsidP="0020596A">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Prospectul</w:t>
                      </w:r>
                    </w:p>
                    <w:p w:rsidR="00277478" w:rsidRDefault="00277478" w:rsidP="0020596A">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 xml:space="preserve">MERCURY </w:t>
                      </w:r>
                    </w:p>
                  </w:txbxContent>
                </v:textbox>
              </v:shape>
            </w:pict>
          </mc:Fallback>
        </mc:AlternateContent>
      </w:r>
      <w:r w:rsidRPr="0020596A">
        <w:rPr>
          <w:rFonts w:ascii="Univers LT OMV 55 Roman" w:eastAsia="Calibri" w:hAnsi="Univers LT OMV 55 Roman" w:cs="Univers LT OMV 55 Roman"/>
          <w:noProof/>
          <w:lang w:val="ro-RO" w:eastAsia="ro-RO"/>
        </w:rPr>
        <w:drawing>
          <wp:anchor distT="0" distB="0" distL="114300" distR="114300" simplePos="0" relativeHeight="251661312" behindDoc="0" locked="0" layoutInCell="1" allowOverlap="1" wp14:anchorId="534E12FA" wp14:editId="753AD0EA">
            <wp:simplePos x="0" y="0"/>
            <wp:positionH relativeFrom="column">
              <wp:posOffset>1281430</wp:posOffset>
            </wp:positionH>
            <wp:positionV relativeFrom="paragraph">
              <wp:posOffset>5097145</wp:posOffset>
            </wp:positionV>
            <wp:extent cx="5867400" cy="3683000"/>
            <wp:effectExtent l="0" t="0" r="0" b="0"/>
            <wp:wrapNone/>
            <wp:docPr id="4" name="Picture 11" descr="mercur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ury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368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96A">
        <w:rPr>
          <w:rFonts w:ascii="Arial" w:eastAsia="Calibri" w:hAnsi="Arial" w:cs="Arial"/>
          <w:lang w:val="ro-RO" w:eastAsia="de-AT"/>
        </w:rPr>
        <w:t>Figura nr. 1. Depresiunea Istria în rela</w:t>
      </w:r>
      <w:r w:rsidRPr="0020596A">
        <w:rPr>
          <w:rFonts w:ascii="Tahoma" w:eastAsia="Calibri" w:hAnsi="Tahoma" w:cs="Tahoma"/>
          <w:lang w:val="ro-RO" w:eastAsia="de-AT"/>
        </w:rPr>
        <w:t>ț</w:t>
      </w:r>
      <w:r w:rsidRPr="0020596A">
        <w:rPr>
          <w:rFonts w:ascii="Arial" w:eastAsia="Calibri" w:hAnsi="Arial" w:cs="Arial"/>
          <w:lang w:val="ro-RO" w:eastAsia="de-AT"/>
        </w:rPr>
        <w:t xml:space="preserve">ie cu aliniamentele tectonice majore (faliile regionale Sfântu Gheorghe </w:t>
      </w:r>
      <w:r w:rsidRPr="0020596A">
        <w:rPr>
          <w:rFonts w:ascii="Tahoma" w:eastAsia="Calibri" w:hAnsi="Tahoma" w:cs="Tahoma"/>
          <w:lang w:val="ro-RO" w:eastAsia="de-AT"/>
        </w:rPr>
        <w:t>ș</w:t>
      </w:r>
      <w:r w:rsidRPr="0020596A">
        <w:rPr>
          <w:rFonts w:ascii="Arial" w:eastAsia="Calibri" w:hAnsi="Arial" w:cs="Arial"/>
          <w:lang w:val="ro-RO" w:eastAsia="de-AT"/>
        </w:rPr>
        <w:t>i Peceneaga-Camena)</w:t>
      </w:r>
    </w:p>
    <w:p w:rsidR="0020596A" w:rsidRPr="0020596A" w:rsidRDefault="0020596A" w:rsidP="00441FB3">
      <w:pPr>
        <w:spacing w:after="0" w:line="360" w:lineRule="auto"/>
        <w:jc w:val="both"/>
        <w:rPr>
          <w:rFonts w:ascii="Arial" w:eastAsia="Calibri" w:hAnsi="Arial" w:cs="Arial"/>
          <w:color w:val="C00000"/>
          <w:lang w:val="ro-RO"/>
        </w:rPr>
      </w:pPr>
    </w:p>
    <w:p w:rsidR="0020596A" w:rsidRPr="0020596A" w:rsidRDefault="0020596A" w:rsidP="00441FB3">
      <w:pPr>
        <w:spacing w:after="0" w:line="360" w:lineRule="auto"/>
        <w:ind w:firstLine="567"/>
        <w:jc w:val="both"/>
        <w:rPr>
          <w:rFonts w:ascii="Arial" w:eastAsia="Calibri" w:hAnsi="Arial" w:cs="Arial"/>
          <w:lang w:val="ro-RO"/>
        </w:rPr>
      </w:pPr>
      <w:r w:rsidRPr="0020596A">
        <w:rPr>
          <w:rFonts w:ascii="Arial" w:eastAsia="Calibri" w:hAnsi="Arial" w:cs="Arial"/>
          <w:lang w:val="ro-RO"/>
        </w:rPr>
        <w:t>Din punct de vedere administrativ, sonda 1 MERCURY este localizată în cadrul Perimetrului de explorare - dezvoltare - exploatare XVIII Istria.</w:t>
      </w:r>
    </w:p>
    <w:p w:rsidR="0020596A" w:rsidRPr="0020596A" w:rsidRDefault="0020596A" w:rsidP="00441FB3">
      <w:pPr>
        <w:spacing w:after="0" w:line="360" w:lineRule="auto"/>
        <w:ind w:firstLine="567"/>
        <w:jc w:val="both"/>
        <w:rPr>
          <w:rFonts w:ascii="Arial" w:eastAsia="Calibri" w:hAnsi="Arial" w:cs="Arial"/>
          <w:lang w:val="ro-RO"/>
        </w:rPr>
      </w:pPr>
    </w:p>
    <w:p w:rsidR="0020596A" w:rsidRPr="0020596A" w:rsidRDefault="0020596A" w:rsidP="00441FB3">
      <w:pPr>
        <w:spacing w:after="0" w:line="360" w:lineRule="auto"/>
        <w:ind w:firstLine="567"/>
        <w:jc w:val="both"/>
        <w:rPr>
          <w:rFonts w:ascii="Arial" w:eastAsia="Calibri" w:hAnsi="Arial" w:cs="Arial"/>
          <w:b/>
          <w:bCs/>
          <w:sz w:val="24"/>
          <w:szCs w:val="24"/>
          <w:lang w:val="ro-RO" w:eastAsia="de-AT"/>
        </w:rPr>
      </w:pPr>
      <w:r w:rsidRPr="0020596A">
        <w:rPr>
          <w:rFonts w:ascii="Arial" w:eastAsia="Calibri" w:hAnsi="Arial" w:cs="Arial"/>
          <w:b/>
          <w:bCs/>
          <w:lang w:val="ro-RO" w:eastAsia="de-AT"/>
        </w:rPr>
        <w:t xml:space="preserve">III.2. </w:t>
      </w:r>
      <w:r w:rsidRPr="0020596A">
        <w:rPr>
          <w:rFonts w:ascii="Arial" w:eastAsia="Calibri" w:hAnsi="Arial" w:cs="Arial"/>
          <w:b/>
          <w:bCs/>
          <w:sz w:val="24"/>
          <w:szCs w:val="24"/>
          <w:lang w:val="ro-RO" w:eastAsia="de-AT"/>
        </w:rPr>
        <w:t xml:space="preserve">Istoricul lucrărilor de cercetare geologică şi geofizică </w:t>
      </w:r>
    </w:p>
    <w:p w:rsidR="0020596A" w:rsidRPr="002C4079" w:rsidRDefault="0020596A" w:rsidP="00441FB3">
      <w:pPr>
        <w:spacing w:after="0" w:line="360" w:lineRule="auto"/>
        <w:ind w:firstLine="705"/>
        <w:jc w:val="both"/>
        <w:rPr>
          <w:rFonts w:ascii="Arial" w:eastAsia="Calibri" w:hAnsi="Arial" w:cs="Arial"/>
          <w:lang w:val="ro-RO"/>
        </w:rPr>
      </w:pPr>
      <w:r w:rsidRPr="002C4079">
        <w:rPr>
          <w:rFonts w:ascii="Arial" w:eastAsia="Calibri" w:hAnsi="Arial" w:cs="Arial"/>
          <w:lang w:val="ro-RO"/>
        </w:rPr>
        <w:t xml:space="preserve">Activitatea de prospecţiune  seismică în cadrul perimetrului a început în 1972 şi s-a </w:t>
      </w:r>
      <w:r w:rsidR="004A6A3C" w:rsidRPr="002C4079">
        <w:rPr>
          <w:rFonts w:ascii="Arial" w:eastAsia="Calibri" w:hAnsi="Arial" w:cs="Arial"/>
          <w:lang w:val="ro-RO"/>
        </w:rPr>
        <w:t>desfășurat</w:t>
      </w:r>
      <w:r w:rsidRPr="002C4079">
        <w:rPr>
          <w:rFonts w:ascii="Arial" w:eastAsia="Calibri" w:hAnsi="Arial" w:cs="Arial"/>
          <w:lang w:val="ro-RO"/>
        </w:rPr>
        <w:t xml:space="preserve"> cu mici întreruperi până în prezent. Calitatea datelor a crescut constant datorită progresului tehnologic atât în ce </w:t>
      </w:r>
      <w:r w:rsidR="004A6A3C" w:rsidRPr="002C4079">
        <w:rPr>
          <w:rFonts w:ascii="Arial" w:eastAsia="Calibri" w:hAnsi="Arial" w:cs="Arial"/>
          <w:lang w:val="ro-RO"/>
        </w:rPr>
        <w:t>privește</w:t>
      </w:r>
      <w:r w:rsidRPr="002C4079">
        <w:rPr>
          <w:rFonts w:ascii="Arial" w:eastAsia="Calibri" w:hAnsi="Arial" w:cs="Arial"/>
          <w:lang w:val="ro-RO"/>
        </w:rPr>
        <w:t xml:space="preserve"> </w:t>
      </w:r>
      <w:r w:rsidR="004A6A3C" w:rsidRPr="002C4079">
        <w:rPr>
          <w:rFonts w:ascii="Arial" w:eastAsia="Calibri" w:hAnsi="Arial" w:cs="Arial"/>
          <w:lang w:val="ro-RO"/>
        </w:rPr>
        <w:t>achiziția</w:t>
      </w:r>
      <w:r w:rsidRPr="002C4079">
        <w:rPr>
          <w:rFonts w:ascii="Arial" w:eastAsia="Calibri" w:hAnsi="Arial" w:cs="Arial"/>
          <w:lang w:val="ro-RO"/>
        </w:rPr>
        <w:t xml:space="preserve"> cât şi procesarea lor. Au fost </w:t>
      </w:r>
      <w:r w:rsidR="004A6A3C" w:rsidRPr="002C4079">
        <w:rPr>
          <w:rFonts w:ascii="Arial" w:eastAsia="Calibri" w:hAnsi="Arial" w:cs="Arial"/>
          <w:lang w:val="ro-RO"/>
        </w:rPr>
        <w:t>achiziționate</w:t>
      </w:r>
      <w:r w:rsidRPr="002C4079">
        <w:rPr>
          <w:rFonts w:ascii="Arial" w:eastAsia="Calibri" w:hAnsi="Arial" w:cs="Arial"/>
          <w:lang w:val="ro-RO"/>
        </w:rPr>
        <w:t xml:space="preserve"> atât profile seismice 2D cât şi perimetre seismice 3D.</w:t>
      </w:r>
    </w:p>
    <w:p w:rsidR="0020596A" w:rsidRPr="002C4079" w:rsidRDefault="0020596A" w:rsidP="00441FB3">
      <w:pPr>
        <w:spacing w:after="0" w:line="360" w:lineRule="auto"/>
        <w:ind w:firstLine="705"/>
        <w:jc w:val="both"/>
        <w:rPr>
          <w:rFonts w:ascii="Arial" w:eastAsia="Calibri" w:hAnsi="Arial" w:cs="Arial"/>
          <w:lang w:val="ro-RO"/>
        </w:rPr>
      </w:pPr>
      <w:r w:rsidRPr="002C4079">
        <w:rPr>
          <w:rFonts w:ascii="Arial" w:eastAsia="Calibri" w:hAnsi="Arial" w:cs="Arial"/>
          <w:lang w:val="ro-RO"/>
        </w:rPr>
        <w:lastRenderedPageBreak/>
        <w:t>Ultimul perimetru seismic 3D în blocul Istria, achiziţionat în 2005 pe o suprafaţa de cca. 650 km pătraţi, acoperă intreg aliniamentul productiv OMV Petrom din offshore-ul românesc: Sinoe – Delta - Lebada Vest şi Est – Pescăruş. Informaţiile obţinute în urma reprocesării investigaţiei seismice 2D şi 3D din anul 2008, au deschis noi oportunităţi de continuare a activităţii de explorare prin foraje. Adâncimea apei în zona la prospectul Mercury este de aproximativ 54 m.</w:t>
      </w:r>
    </w:p>
    <w:p w:rsidR="0020596A" w:rsidRPr="002C4079" w:rsidRDefault="0020596A" w:rsidP="00441FB3">
      <w:pPr>
        <w:spacing w:after="0" w:line="360" w:lineRule="auto"/>
        <w:ind w:firstLine="720"/>
        <w:jc w:val="both"/>
        <w:rPr>
          <w:rFonts w:ascii="Arial" w:eastAsia="Calibri" w:hAnsi="Arial" w:cs="Arial"/>
          <w:lang w:val="ro-RO"/>
        </w:rPr>
      </w:pPr>
      <w:r w:rsidRPr="002C4079">
        <w:rPr>
          <w:rFonts w:ascii="Arial" w:eastAsia="Calibri" w:hAnsi="Arial" w:cs="Arial"/>
          <w:lang w:val="ro-RO"/>
        </w:rPr>
        <w:t xml:space="preserve">Structura Mercury este situată în partea centrală a perimetrului seismic 3D şi a fost identificată pe baza reflexiilor seismice de amplitudine mare, care de obicei sunt interpretate ca un indicator al prezenţei rocilor cu </w:t>
      </w:r>
      <w:r w:rsidR="004A6A3C" w:rsidRPr="002C4079">
        <w:rPr>
          <w:rFonts w:ascii="Arial" w:eastAsia="Calibri" w:hAnsi="Arial" w:cs="Arial"/>
          <w:lang w:val="ro-RO"/>
        </w:rPr>
        <w:t>proprietăți</w:t>
      </w:r>
      <w:r w:rsidRPr="002C4079">
        <w:rPr>
          <w:rFonts w:ascii="Arial" w:eastAsia="Calibri" w:hAnsi="Arial" w:cs="Arial"/>
          <w:lang w:val="ro-RO"/>
        </w:rPr>
        <w:t xml:space="preserve"> bune de rezervor şi al </w:t>
      </w:r>
      <w:r w:rsidR="004A6A3C" w:rsidRPr="002C4079">
        <w:rPr>
          <w:rFonts w:ascii="Arial" w:eastAsia="Calibri" w:hAnsi="Arial" w:cs="Arial"/>
          <w:lang w:val="ro-RO"/>
        </w:rPr>
        <w:t>prezenței</w:t>
      </w:r>
      <w:r w:rsidRPr="002C4079">
        <w:rPr>
          <w:rFonts w:ascii="Arial" w:eastAsia="Calibri" w:hAnsi="Arial" w:cs="Arial"/>
          <w:lang w:val="ro-RO"/>
        </w:rPr>
        <w:t xml:space="preserve"> gazelor. Această </w:t>
      </w:r>
      <w:r w:rsidR="004A6A3C" w:rsidRPr="002C4079">
        <w:rPr>
          <w:rFonts w:ascii="Arial" w:eastAsia="Calibri" w:hAnsi="Arial" w:cs="Arial"/>
          <w:lang w:val="ro-RO"/>
        </w:rPr>
        <w:t>secvență</w:t>
      </w:r>
      <w:r w:rsidRPr="002C4079">
        <w:rPr>
          <w:rFonts w:ascii="Arial" w:eastAsia="Calibri" w:hAnsi="Arial" w:cs="Arial"/>
          <w:lang w:val="ro-RO"/>
        </w:rPr>
        <w:t xml:space="preserve"> sedimentară este c</w:t>
      </w:r>
      <w:r w:rsidR="004A6A3C">
        <w:rPr>
          <w:rFonts w:ascii="Arial" w:eastAsia="Calibri" w:hAnsi="Arial" w:cs="Arial"/>
          <w:lang w:val="ro-RO"/>
        </w:rPr>
        <w:t>onstituită din nisipuri depuse î</w:t>
      </w:r>
      <w:r w:rsidRPr="002C4079">
        <w:rPr>
          <w:rFonts w:ascii="Arial" w:eastAsia="Calibri" w:hAnsi="Arial" w:cs="Arial"/>
          <w:lang w:val="ro-RO"/>
        </w:rPr>
        <w:t>ntr</w:t>
      </w:r>
      <w:r w:rsidR="004A6A3C">
        <w:rPr>
          <w:rFonts w:ascii="Arial" w:eastAsia="Calibri" w:hAnsi="Arial" w:cs="Arial"/>
          <w:lang w:val="ro-RO"/>
        </w:rPr>
        <w:t xml:space="preserve"> </w:t>
      </w:r>
      <w:r w:rsidRPr="002C4079">
        <w:rPr>
          <w:rFonts w:ascii="Arial" w:eastAsia="Calibri" w:hAnsi="Arial" w:cs="Arial"/>
          <w:lang w:val="ro-RO"/>
        </w:rPr>
        <w:t>-un mediu deltaic la margine de şelf. Sursa de alimentare cu sedimente este situată la nord de structura Mercury, reprezentată cel mai probabil din paleo-râul Prut.</w:t>
      </w:r>
    </w:p>
    <w:p w:rsidR="0020596A" w:rsidRPr="0020596A" w:rsidRDefault="0020596A" w:rsidP="0020596A">
      <w:pPr>
        <w:spacing w:after="0" w:line="276" w:lineRule="auto"/>
        <w:ind w:firstLine="720"/>
        <w:jc w:val="both"/>
        <w:rPr>
          <w:rFonts w:asciiTheme="minorBidi" w:eastAsia="Calibri" w:hAnsiTheme="minorBidi"/>
          <w:lang w:val="ro-RO"/>
        </w:rPr>
      </w:pPr>
    </w:p>
    <w:p w:rsidR="0020596A" w:rsidRPr="002C4079" w:rsidRDefault="0020596A" w:rsidP="002C4079">
      <w:pPr>
        <w:keepNext/>
        <w:spacing w:before="120" w:after="120" w:line="360" w:lineRule="auto"/>
        <w:ind w:firstLine="547"/>
        <w:outlineLvl w:val="2"/>
        <w:rPr>
          <w:rFonts w:ascii="Arial" w:eastAsia="Calibri" w:hAnsi="Arial" w:cs="Arial"/>
          <w:lang w:val="fr-FR"/>
        </w:rPr>
      </w:pPr>
      <w:r w:rsidRPr="002C4079">
        <w:rPr>
          <w:rFonts w:ascii="Arial" w:eastAsia="Calibri" w:hAnsi="Arial" w:cs="Arial"/>
          <w:b/>
          <w:bCs/>
          <w:lang w:val="ro-RO" w:eastAsia="de-AT"/>
        </w:rPr>
        <w:t xml:space="preserve">III.3. </w:t>
      </w:r>
      <w:r w:rsidRPr="002C4079">
        <w:rPr>
          <w:rFonts w:ascii="Arial" w:eastAsia="Calibri" w:hAnsi="Arial" w:cs="Arial"/>
          <w:b/>
          <w:bCs/>
          <w:sz w:val="24"/>
          <w:szCs w:val="24"/>
          <w:lang w:val="ro-RO" w:eastAsia="de-AT"/>
        </w:rPr>
        <w:t>Coordonate de suprafață ale sondei 1 Mercury</w:t>
      </w:r>
    </w:p>
    <w:p w:rsidR="0020596A" w:rsidRPr="0020596A" w:rsidRDefault="0020596A" w:rsidP="0020596A">
      <w:pPr>
        <w:spacing w:before="120" w:after="0" w:line="276" w:lineRule="auto"/>
        <w:ind w:firstLine="708"/>
        <w:jc w:val="both"/>
        <w:rPr>
          <w:rFonts w:ascii="Arial" w:eastAsia="Calibri" w:hAnsi="Arial" w:cs="Arial"/>
          <w:lang w:val="ro-RO"/>
        </w:rPr>
      </w:pPr>
      <w:r w:rsidRPr="0020596A">
        <w:rPr>
          <w:rFonts w:ascii="Arial" w:eastAsia="Calibri" w:hAnsi="Arial" w:cs="Arial"/>
          <w:lang w:val="ro-RO"/>
        </w:rPr>
        <w:t>Sonda 1 Mercury reprezintă o lucrare de executat în cadrul programului minim prevăzut pentru Perimetrul Istria XVIII în actuala fază de explorare.</w:t>
      </w:r>
    </w:p>
    <w:p w:rsidR="0020596A" w:rsidRPr="0020596A" w:rsidRDefault="0020596A" w:rsidP="0020596A">
      <w:pPr>
        <w:spacing w:before="120" w:after="120" w:line="360" w:lineRule="auto"/>
        <w:ind w:firstLine="708"/>
        <w:jc w:val="both"/>
        <w:rPr>
          <w:rFonts w:ascii="Arial" w:eastAsia="Calibri" w:hAnsi="Arial" w:cs="Arial"/>
          <w:b/>
          <w:bCs/>
          <w:lang w:val="ro-RO"/>
        </w:rPr>
      </w:pPr>
      <w:r w:rsidRPr="0020596A">
        <w:rPr>
          <w:rFonts w:ascii="Arial" w:eastAsia="Calibri" w:hAnsi="Arial" w:cs="Arial"/>
          <w:b/>
          <w:bCs/>
          <w:lang w:val="ro-RO"/>
        </w:rPr>
        <w:t>Coordonatele sondei 1 Mercury ( coordonate de suprafață ):</w:t>
      </w:r>
    </w:p>
    <w:p w:rsidR="0020596A" w:rsidRPr="0020596A" w:rsidRDefault="0020596A" w:rsidP="002C4079">
      <w:pPr>
        <w:spacing w:before="120" w:after="120" w:line="240" w:lineRule="auto"/>
        <w:ind w:firstLine="708"/>
        <w:jc w:val="both"/>
        <w:rPr>
          <w:rFonts w:ascii="Arial" w:eastAsia="Calibri" w:hAnsi="Arial" w:cs="Arial"/>
          <w:b/>
          <w:bCs/>
          <w:lang w:val="ro-RO"/>
        </w:rPr>
      </w:pPr>
      <w:r w:rsidRPr="0020596A">
        <w:rPr>
          <w:rFonts w:ascii="Arial" w:eastAsia="Calibri" w:hAnsi="Arial" w:cs="Arial"/>
          <w:b/>
          <w:bCs/>
          <w:lang w:val="ro-RO"/>
        </w:rPr>
        <w:t>•</w:t>
      </w:r>
      <w:r w:rsidRPr="0020596A">
        <w:rPr>
          <w:rFonts w:ascii="Arial" w:eastAsia="Calibri" w:hAnsi="Arial" w:cs="Arial"/>
          <w:b/>
          <w:bCs/>
          <w:lang w:val="ro-RO"/>
        </w:rPr>
        <w:tab/>
        <w:t>Y = 865196.34m (E)</w:t>
      </w:r>
    </w:p>
    <w:p w:rsidR="0020596A" w:rsidRPr="0020596A" w:rsidRDefault="0020596A" w:rsidP="002C4079">
      <w:pPr>
        <w:spacing w:before="120" w:after="120" w:line="240" w:lineRule="auto"/>
        <w:ind w:firstLine="708"/>
        <w:jc w:val="both"/>
        <w:rPr>
          <w:rFonts w:ascii="Arial" w:eastAsia="Calibri" w:hAnsi="Arial" w:cs="Arial"/>
          <w:b/>
          <w:bCs/>
          <w:lang w:val="ro-RO"/>
        </w:rPr>
      </w:pPr>
      <w:r w:rsidRPr="0020596A">
        <w:rPr>
          <w:rFonts w:ascii="Arial" w:eastAsia="Calibri" w:hAnsi="Arial" w:cs="Arial"/>
          <w:b/>
          <w:bCs/>
          <w:lang w:val="ro-RO"/>
        </w:rPr>
        <w:t>•</w:t>
      </w:r>
      <w:r w:rsidRPr="0020596A">
        <w:rPr>
          <w:rFonts w:ascii="Arial" w:eastAsia="Calibri" w:hAnsi="Arial" w:cs="Arial"/>
          <w:b/>
          <w:bCs/>
          <w:lang w:val="ro-RO"/>
        </w:rPr>
        <w:tab/>
        <w:t>X = 340183.61m (N)</w:t>
      </w:r>
    </w:p>
    <w:p w:rsidR="0020596A" w:rsidRPr="002C4079" w:rsidRDefault="002C4079" w:rsidP="002C4079">
      <w:pPr>
        <w:spacing w:before="120" w:after="120" w:line="240" w:lineRule="auto"/>
        <w:ind w:firstLine="708"/>
        <w:jc w:val="right"/>
        <w:rPr>
          <w:rFonts w:ascii="Arial" w:eastAsia="Calibri" w:hAnsi="Arial" w:cs="Arial"/>
          <w:bCs/>
          <w:lang w:val="ro-RO"/>
        </w:rPr>
      </w:pPr>
      <w:r w:rsidRPr="002C4079">
        <w:rPr>
          <w:rFonts w:ascii="Arial" w:eastAsia="Calibri" w:hAnsi="Arial" w:cs="Arial"/>
          <w:bCs/>
          <w:lang w:val="ro-RO"/>
        </w:rPr>
        <w:t xml:space="preserve">Tabelul nr.1  </w:t>
      </w:r>
    </w:p>
    <w:p w:rsidR="0020596A" w:rsidRPr="002C4079" w:rsidRDefault="0020596A" w:rsidP="0020596A">
      <w:pPr>
        <w:spacing w:before="120" w:after="120" w:line="360" w:lineRule="auto"/>
        <w:ind w:firstLine="708"/>
        <w:jc w:val="both"/>
        <w:rPr>
          <w:rFonts w:ascii="Arial" w:eastAsia="Calibri" w:hAnsi="Arial" w:cs="Arial"/>
          <w:bCs/>
          <w:sz w:val="24"/>
          <w:szCs w:val="24"/>
          <w:lang w:val="ro-RO"/>
        </w:rPr>
      </w:pPr>
      <w:r w:rsidRPr="0020596A">
        <w:rPr>
          <w:rFonts w:ascii="Arial" w:eastAsia="Calibri" w:hAnsi="Arial" w:cs="Arial"/>
          <w:b/>
          <w:bCs/>
          <w:lang w:val="ro-RO"/>
        </w:rPr>
        <w:t xml:space="preserve">                      </w:t>
      </w:r>
      <w:r w:rsidRPr="002C4079">
        <w:rPr>
          <w:rFonts w:ascii="Arial" w:eastAsia="Calibri" w:hAnsi="Arial" w:cs="Arial"/>
          <w:bCs/>
          <w:sz w:val="24"/>
          <w:szCs w:val="24"/>
          <w:lang w:val="ro-RO"/>
        </w:rPr>
        <w:t xml:space="preserve">Coordonatele de </w:t>
      </w:r>
      <w:r w:rsidR="002C4079" w:rsidRPr="002C4079">
        <w:rPr>
          <w:rFonts w:ascii="Arial" w:eastAsia="Calibri" w:hAnsi="Arial" w:cs="Arial"/>
          <w:bCs/>
          <w:sz w:val="24"/>
          <w:szCs w:val="24"/>
          <w:lang w:val="ro-RO"/>
        </w:rPr>
        <w:t>suprafața</w:t>
      </w:r>
      <w:r w:rsidRPr="002C4079">
        <w:rPr>
          <w:rFonts w:ascii="Arial" w:eastAsia="Calibri" w:hAnsi="Arial" w:cs="Arial"/>
          <w:bCs/>
          <w:sz w:val="24"/>
          <w:szCs w:val="24"/>
          <w:lang w:val="ro-RO"/>
        </w:rPr>
        <w:t xml:space="preserve"> ale sondei 1 Mercury</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03"/>
        <w:gridCol w:w="1613"/>
        <w:gridCol w:w="3683"/>
      </w:tblGrid>
      <w:tr w:rsidR="0020596A" w:rsidRPr="0020596A" w:rsidTr="002C4079">
        <w:trPr>
          <w:trHeight w:val="460"/>
          <w:jc w:val="center"/>
        </w:trPr>
        <w:tc>
          <w:tcPr>
            <w:tcW w:w="3903" w:type="dxa"/>
            <w:tcBorders>
              <w:top w:val="single" w:sz="4" w:space="0" w:color="auto"/>
              <w:bottom w:val="single" w:sz="4" w:space="0" w:color="auto"/>
            </w:tcBorders>
            <w:shd w:val="clear" w:color="auto" w:fill="auto"/>
            <w:vAlign w:val="center"/>
          </w:tcPr>
          <w:p w:rsidR="0020596A" w:rsidRPr="0020596A" w:rsidRDefault="0020596A" w:rsidP="0020596A">
            <w:pPr>
              <w:tabs>
                <w:tab w:val="left" w:pos="9356"/>
              </w:tabs>
              <w:ind w:right="283"/>
              <w:jc w:val="center"/>
              <w:rPr>
                <w:rFonts w:ascii="Arial" w:eastAsia="Calibri" w:hAnsi="Arial" w:cs="Arial"/>
                <w:b/>
                <w:lang w:val="ro-RO"/>
              </w:rPr>
            </w:pPr>
            <w:r w:rsidRPr="0020596A">
              <w:rPr>
                <w:rFonts w:ascii="Arial" w:eastAsia="Calibri" w:hAnsi="Arial" w:cs="Arial"/>
                <w:b/>
                <w:lang w:val="ro-RO"/>
              </w:rPr>
              <w:t>Categoria sondei</w:t>
            </w:r>
          </w:p>
        </w:tc>
        <w:tc>
          <w:tcPr>
            <w:tcW w:w="5296" w:type="dxa"/>
            <w:gridSpan w:val="2"/>
            <w:tcBorders>
              <w:top w:val="single" w:sz="4" w:space="0" w:color="auto"/>
            </w:tcBorders>
            <w:shd w:val="clear" w:color="auto" w:fill="auto"/>
            <w:vAlign w:val="center"/>
          </w:tcPr>
          <w:p w:rsidR="0020596A" w:rsidRPr="0020596A" w:rsidRDefault="0020596A" w:rsidP="0020596A">
            <w:pPr>
              <w:tabs>
                <w:tab w:val="left" w:pos="9356"/>
              </w:tabs>
              <w:ind w:right="283"/>
              <w:jc w:val="center"/>
              <w:rPr>
                <w:rFonts w:ascii="Arial" w:eastAsia="Calibri" w:hAnsi="Arial" w:cs="Arial"/>
                <w:b/>
                <w:lang w:val="ro-RO"/>
              </w:rPr>
            </w:pPr>
            <w:r w:rsidRPr="0020596A">
              <w:rPr>
                <w:rFonts w:ascii="Arial" w:eastAsia="Calibri" w:hAnsi="Arial" w:cs="Arial"/>
                <w:b/>
                <w:lang w:val="ro-RO"/>
              </w:rPr>
              <w:t>Sondă de explorare - deschidere (verticală)</w:t>
            </w:r>
          </w:p>
        </w:tc>
      </w:tr>
      <w:tr w:rsidR="0020596A" w:rsidRPr="0020596A" w:rsidTr="002C4079">
        <w:trPr>
          <w:trHeight w:val="377"/>
          <w:jc w:val="center"/>
        </w:trPr>
        <w:tc>
          <w:tcPr>
            <w:tcW w:w="3903" w:type="dxa"/>
            <w:vMerge w:val="restart"/>
            <w:tcBorders>
              <w:top w:val="single" w:sz="4" w:space="0" w:color="auto"/>
            </w:tcBorders>
            <w:shd w:val="clear" w:color="auto" w:fill="auto"/>
            <w:vAlign w:val="center"/>
          </w:tcPr>
          <w:p w:rsidR="0020596A" w:rsidRPr="0020596A" w:rsidRDefault="0020596A" w:rsidP="002C4079">
            <w:pPr>
              <w:pStyle w:val="Frspaiere"/>
            </w:pPr>
            <w:r w:rsidRPr="0020596A">
              <w:t xml:space="preserve">Elipsoid Krasovsky </w:t>
            </w:r>
          </w:p>
          <w:p w:rsidR="0020596A" w:rsidRPr="0020596A" w:rsidRDefault="0020596A" w:rsidP="002C4079">
            <w:pPr>
              <w:pStyle w:val="Frspaiere"/>
            </w:pPr>
            <w:r w:rsidRPr="0020596A">
              <w:t xml:space="preserve">   Coordonate STEREO '70, </w:t>
            </w:r>
          </w:p>
          <w:p w:rsidR="0020596A" w:rsidRPr="0020596A" w:rsidRDefault="0020596A" w:rsidP="002C4079">
            <w:pPr>
              <w:pStyle w:val="Frspaiere"/>
            </w:pPr>
            <w:r w:rsidRPr="0020596A">
              <w:t xml:space="preserve">   Datum Dealu Piscului 1970</w:t>
            </w:r>
          </w:p>
        </w:tc>
        <w:tc>
          <w:tcPr>
            <w:tcW w:w="1613" w:type="dxa"/>
            <w:tcBorders>
              <w:top w:val="single" w:sz="4" w:space="0" w:color="auto"/>
            </w:tcBorders>
            <w:shd w:val="clear" w:color="auto" w:fill="auto"/>
            <w:vAlign w:val="center"/>
          </w:tcPr>
          <w:p w:rsidR="0020596A" w:rsidRPr="0020596A" w:rsidRDefault="0020596A" w:rsidP="002C4079">
            <w:pPr>
              <w:pStyle w:val="Frspaiere"/>
            </w:pPr>
            <w:r w:rsidRPr="0020596A">
              <w:t>Y</w:t>
            </w:r>
          </w:p>
        </w:tc>
        <w:tc>
          <w:tcPr>
            <w:tcW w:w="3683" w:type="dxa"/>
            <w:shd w:val="clear" w:color="auto" w:fill="auto"/>
            <w:vAlign w:val="center"/>
          </w:tcPr>
          <w:p w:rsidR="0020596A" w:rsidRPr="0020596A" w:rsidRDefault="0020596A" w:rsidP="002C4079">
            <w:pPr>
              <w:pStyle w:val="Frspaiere"/>
            </w:pPr>
            <w:r w:rsidRPr="0020596A">
              <w:t xml:space="preserve">       E= 865196.34m (Y)</w:t>
            </w:r>
          </w:p>
        </w:tc>
      </w:tr>
      <w:tr w:rsidR="0020596A" w:rsidRPr="0020596A" w:rsidTr="002C4079">
        <w:trPr>
          <w:trHeight w:val="260"/>
          <w:jc w:val="center"/>
        </w:trPr>
        <w:tc>
          <w:tcPr>
            <w:tcW w:w="3903" w:type="dxa"/>
            <w:vMerge/>
            <w:shd w:val="clear" w:color="auto" w:fill="auto"/>
            <w:vAlign w:val="center"/>
          </w:tcPr>
          <w:p w:rsidR="0020596A" w:rsidRPr="0020596A" w:rsidRDefault="0020596A" w:rsidP="002C4079">
            <w:pPr>
              <w:pStyle w:val="Frspaiere"/>
            </w:pPr>
          </w:p>
        </w:tc>
        <w:tc>
          <w:tcPr>
            <w:tcW w:w="1613" w:type="dxa"/>
            <w:tcBorders>
              <w:top w:val="single" w:sz="4" w:space="0" w:color="auto"/>
            </w:tcBorders>
            <w:shd w:val="clear" w:color="auto" w:fill="auto"/>
            <w:vAlign w:val="center"/>
          </w:tcPr>
          <w:p w:rsidR="0020596A" w:rsidRPr="0020596A" w:rsidRDefault="0020596A" w:rsidP="002C4079">
            <w:pPr>
              <w:pStyle w:val="Frspaiere"/>
            </w:pPr>
            <w:r w:rsidRPr="0020596A">
              <w:t>X</w:t>
            </w:r>
          </w:p>
        </w:tc>
        <w:tc>
          <w:tcPr>
            <w:tcW w:w="3683" w:type="dxa"/>
            <w:shd w:val="clear" w:color="auto" w:fill="auto"/>
            <w:vAlign w:val="center"/>
          </w:tcPr>
          <w:p w:rsidR="0020596A" w:rsidRPr="0020596A" w:rsidRDefault="0020596A" w:rsidP="002C4079">
            <w:pPr>
              <w:pStyle w:val="Frspaiere"/>
            </w:pPr>
            <w:r w:rsidRPr="0020596A">
              <w:t xml:space="preserve">        N= 340183.61m (X)</w:t>
            </w:r>
          </w:p>
        </w:tc>
      </w:tr>
      <w:tr w:rsidR="0020596A" w:rsidRPr="0020596A" w:rsidTr="002C4079">
        <w:trPr>
          <w:trHeight w:val="341"/>
          <w:jc w:val="center"/>
        </w:trPr>
        <w:tc>
          <w:tcPr>
            <w:tcW w:w="3903" w:type="dxa"/>
            <w:vMerge w:val="restart"/>
            <w:shd w:val="clear" w:color="auto" w:fill="auto"/>
            <w:vAlign w:val="center"/>
          </w:tcPr>
          <w:p w:rsidR="0020596A" w:rsidRPr="0020596A" w:rsidRDefault="0020596A" w:rsidP="002C4079">
            <w:pPr>
              <w:pStyle w:val="Frspaiere"/>
            </w:pPr>
            <w:r w:rsidRPr="0020596A">
              <w:t>Elipsoid WGS84</w:t>
            </w:r>
          </w:p>
          <w:p w:rsidR="0020596A" w:rsidRPr="0020596A" w:rsidRDefault="0020596A" w:rsidP="002C4079">
            <w:pPr>
              <w:pStyle w:val="Frspaiere"/>
            </w:pPr>
            <w:r w:rsidRPr="0020596A">
              <w:t xml:space="preserve">  Coordonate Meridian Central 30                     </w:t>
            </w:r>
            <w:r w:rsidR="002C4079" w:rsidRPr="0020596A">
              <w:t>proiecție</w:t>
            </w:r>
            <w:r w:rsidRPr="0020596A">
              <w:t xml:space="preserve"> Transverse Mercator </w:t>
            </w:r>
          </w:p>
        </w:tc>
        <w:tc>
          <w:tcPr>
            <w:tcW w:w="1613" w:type="dxa"/>
            <w:shd w:val="clear" w:color="auto" w:fill="auto"/>
            <w:vAlign w:val="center"/>
          </w:tcPr>
          <w:p w:rsidR="0020596A" w:rsidRPr="0020596A" w:rsidRDefault="0020596A" w:rsidP="002C4079">
            <w:pPr>
              <w:pStyle w:val="Frspaiere"/>
            </w:pPr>
            <w:r w:rsidRPr="0020596A">
              <w:t>X</w:t>
            </w:r>
          </w:p>
        </w:tc>
        <w:tc>
          <w:tcPr>
            <w:tcW w:w="3683" w:type="dxa"/>
            <w:shd w:val="clear" w:color="auto" w:fill="auto"/>
            <w:vAlign w:val="center"/>
          </w:tcPr>
          <w:p w:rsidR="0020596A" w:rsidRPr="0020596A" w:rsidRDefault="0020596A" w:rsidP="002C4079">
            <w:pPr>
              <w:pStyle w:val="Frspaiere"/>
            </w:pPr>
            <w:r w:rsidRPr="0020596A">
              <w:t xml:space="preserve">        E:    467 350 m (X)</w:t>
            </w:r>
          </w:p>
        </w:tc>
      </w:tr>
      <w:tr w:rsidR="0020596A" w:rsidRPr="0020596A" w:rsidTr="002C4079">
        <w:trPr>
          <w:jc w:val="center"/>
        </w:trPr>
        <w:tc>
          <w:tcPr>
            <w:tcW w:w="3903" w:type="dxa"/>
            <w:vMerge/>
            <w:shd w:val="clear" w:color="auto" w:fill="auto"/>
            <w:vAlign w:val="center"/>
          </w:tcPr>
          <w:p w:rsidR="0020596A" w:rsidRPr="0020596A" w:rsidRDefault="0020596A" w:rsidP="002C4079">
            <w:pPr>
              <w:pStyle w:val="Frspaiere"/>
            </w:pPr>
          </w:p>
        </w:tc>
        <w:tc>
          <w:tcPr>
            <w:tcW w:w="1613" w:type="dxa"/>
            <w:shd w:val="clear" w:color="auto" w:fill="auto"/>
            <w:vAlign w:val="center"/>
          </w:tcPr>
          <w:p w:rsidR="0020596A" w:rsidRPr="0020596A" w:rsidRDefault="0020596A" w:rsidP="002C4079">
            <w:pPr>
              <w:pStyle w:val="Frspaiere"/>
            </w:pPr>
            <w:r w:rsidRPr="0020596A">
              <w:t>Y</w:t>
            </w:r>
          </w:p>
        </w:tc>
        <w:tc>
          <w:tcPr>
            <w:tcW w:w="3683" w:type="dxa"/>
            <w:shd w:val="clear" w:color="auto" w:fill="auto"/>
            <w:vAlign w:val="center"/>
          </w:tcPr>
          <w:p w:rsidR="0020596A" w:rsidRPr="0020596A" w:rsidRDefault="0020596A" w:rsidP="002C4079">
            <w:pPr>
              <w:pStyle w:val="Frspaiere"/>
            </w:pPr>
            <w:r w:rsidRPr="0020596A">
              <w:t xml:space="preserve">        N: 4 923 930 m (Y)</w:t>
            </w:r>
          </w:p>
        </w:tc>
      </w:tr>
      <w:tr w:rsidR="0020596A" w:rsidRPr="0020596A" w:rsidTr="002C4079">
        <w:trPr>
          <w:jc w:val="center"/>
        </w:trPr>
        <w:tc>
          <w:tcPr>
            <w:tcW w:w="3903" w:type="dxa"/>
            <w:shd w:val="clear" w:color="auto" w:fill="auto"/>
            <w:vAlign w:val="center"/>
          </w:tcPr>
          <w:p w:rsidR="0020596A" w:rsidRPr="0020596A" w:rsidRDefault="0020596A" w:rsidP="002C4079">
            <w:pPr>
              <w:pStyle w:val="Frspaiere"/>
            </w:pPr>
            <w:r w:rsidRPr="0020596A">
              <w:t>Elevaţie</w:t>
            </w:r>
          </w:p>
        </w:tc>
        <w:tc>
          <w:tcPr>
            <w:tcW w:w="5296" w:type="dxa"/>
            <w:gridSpan w:val="2"/>
            <w:shd w:val="clear" w:color="auto" w:fill="auto"/>
            <w:vAlign w:val="center"/>
          </w:tcPr>
          <w:p w:rsidR="0020596A" w:rsidRPr="0020596A" w:rsidRDefault="0020596A" w:rsidP="002C4079">
            <w:pPr>
              <w:pStyle w:val="Frspaiere"/>
            </w:pPr>
            <w:r w:rsidRPr="0020596A">
              <w:t xml:space="preserve">                              29.00 m </w:t>
            </w:r>
          </w:p>
        </w:tc>
      </w:tr>
      <w:tr w:rsidR="0020596A" w:rsidRPr="0020596A" w:rsidTr="002C4079">
        <w:trPr>
          <w:jc w:val="center"/>
        </w:trPr>
        <w:tc>
          <w:tcPr>
            <w:tcW w:w="3903" w:type="dxa"/>
            <w:shd w:val="clear" w:color="auto" w:fill="auto"/>
            <w:vAlign w:val="center"/>
          </w:tcPr>
          <w:p w:rsidR="0020596A" w:rsidRPr="0020596A" w:rsidRDefault="0020596A" w:rsidP="002C4079">
            <w:pPr>
              <w:pStyle w:val="Frspaiere"/>
            </w:pPr>
            <w:r w:rsidRPr="0020596A">
              <w:t>Obiective geologice</w:t>
            </w:r>
          </w:p>
        </w:tc>
        <w:tc>
          <w:tcPr>
            <w:tcW w:w="5296" w:type="dxa"/>
            <w:gridSpan w:val="2"/>
            <w:shd w:val="clear" w:color="auto" w:fill="auto"/>
            <w:vAlign w:val="center"/>
          </w:tcPr>
          <w:p w:rsidR="0020596A" w:rsidRPr="0020596A" w:rsidRDefault="0020596A" w:rsidP="002C4079">
            <w:pPr>
              <w:pStyle w:val="Frspaiere"/>
            </w:pPr>
            <w:r w:rsidRPr="0020596A">
              <w:t xml:space="preserve">          </w:t>
            </w:r>
            <w:r w:rsidRPr="0020596A">
              <w:rPr>
                <w:bCs/>
                <w:iCs/>
              </w:rPr>
              <w:t>Secve</w:t>
            </w:r>
            <w:r w:rsidRPr="0020596A">
              <w:t>nţa siliciclastică Ponţian</w:t>
            </w:r>
          </w:p>
        </w:tc>
      </w:tr>
      <w:tr w:rsidR="0020596A" w:rsidRPr="0020596A" w:rsidTr="002C4079">
        <w:trPr>
          <w:jc w:val="center"/>
        </w:trPr>
        <w:tc>
          <w:tcPr>
            <w:tcW w:w="3903" w:type="dxa"/>
            <w:shd w:val="clear" w:color="auto" w:fill="auto"/>
            <w:vAlign w:val="center"/>
          </w:tcPr>
          <w:p w:rsidR="0020596A" w:rsidRPr="0020596A" w:rsidRDefault="0020596A" w:rsidP="002C4079">
            <w:pPr>
              <w:pStyle w:val="Frspaiere"/>
            </w:pPr>
            <w:r w:rsidRPr="0020596A">
              <w:t>Adâncime finală</w:t>
            </w:r>
          </w:p>
        </w:tc>
        <w:tc>
          <w:tcPr>
            <w:tcW w:w="5296" w:type="dxa"/>
            <w:gridSpan w:val="2"/>
            <w:shd w:val="clear" w:color="auto" w:fill="auto"/>
            <w:vAlign w:val="center"/>
          </w:tcPr>
          <w:p w:rsidR="0020596A" w:rsidRPr="0020596A" w:rsidRDefault="0020596A" w:rsidP="002C4079">
            <w:pPr>
              <w:pStyle w:val="Frspaiere"/>
            </w:pPr>
            <w:r w:rsidRPr="0020596A">
              <w:t xml:space="preserve">         1104 TVD  (- 1075 m s.n.m.)</w:t>
            </w:r>
          </w:p>
        </w:tc>
      </w:tr>
      <w:tr w:rsidR="0020596A" w:rsidRPr="0020596A" w:rsidTr="002C4079">
        <w:trPr>
          <w:jc w:val="center"/>
        </w:trPr>
        <w:tc>
          <w:tcPr>
            <w:tcW w:w="3903" w:type="dxa"/>
            <w:shd w:val="clear" w:color="auto" w:fill="auto"/>
            <w:vAlign w:val="center"/>
          </w:tcPr>
          <w:p w:rsidR="0020596A" w:rsidRPr="0020596A" w:rsidRDefault="0020596A" w:rsidP="002C4079">
            <w:pPr>
              <w:pStyle w:val="Frspaiere"/>
            </w:pPr>
            <w:r w:rsidRPr="0020596A">
              <w:t>Adâncimea apei</w:t>
            </w:r>
          </w:p>
        </w:tc>
        <w:tc>
          <w:tcPr>
            <w:tcW w:w="5296" w:type="dxa"/>
            <w:gridSpan w:val="2"/>
            <w:shd w:val="clear" w:color="auto" w:fill="auto"/>
            <w:vAlign w:val="center"/>
          </w:tcPr>
          <w:p w:rsidR="0020596A" w:rsidRPr="0020596A" w:rsidRDefault="0020596A" w:rsidP="002C4079">
            <w:pPr>
              <w:pStyle w:val="Frspaiere"/>
            </w:pPr>
            <w:r w:rsidRPr="0020596A">
              <w:t xml:space="preserve">                               54.00 m</w:t>
            </w:r>
          </w:p>
        </w:tc>
      </w:tr>
    </w:tbl>
    <w:p w:rsidR="0020596A" w:rsidRPr="0020596A" w:rsidRDefault="0020596A" w:rsidP="0020596A">
      <w:pPr>
        <w:spacing w:before="120" w:after="120" w:line="360" w:lineRule="auto"/>
        <w:ind w:firstLine="708"/>
        <w:jc w:val="both"/>
        <w:rPr>
          <w:rFonts w:ascii="Arial" w:eastAsia="Calibri" w:hAnsi="Arial" w:cs="Arial"/>
          <w:b/>
          <w:bCs/>
          <w:lang w:val="ro-RO"/>
        </w:rPr>
      </w:pPr>
    </w:p>
    <w:p w:rsidR="0020596A" w:rsidRPr="002C4079" w:rsidRDefault="0020596A" w:rsidP="0020596A">
      <w:pPr>
        <w:spacing w:before="120" w:after="120" w:line="360" w:lineRule="auto"/>
        <w:ind w:firstLine="567"/>
        <w:jc w:val="both"/>
        <w:rPr>
          <w:rFonts w:ascii="Arial" w:eastAsia="Calibri" w:hAnsi="Arial" w:cs="Arial"/>
          <w:lang w:val="ro-RO" w:eastAsia="ar-SA"/>
        </w:rPr>
      </w:pPr>
      <w:r w:rsidRPr="0020596A">
        <w:rPr>
          <w:rFonts w:ascii="Arial" w:eastAsia="Calibri" w:hAnsi="Arial" w:cs="Arial"/>
          <w:lang w:val="ro-RO"/>
        </w:rPr>
        <w:t xml:space="preserve">   </w:t>
      </w:r>
      <w:r w:rsidRPr="002C4079">
        <w:rPr>
          <w:rFonts w:ascii="Arial" w:eastAsia="Calibri" w:hAnsi="Arial" w:cs="Arial"/>
          <w:lang w:val="ro-RO"/>
        </w:rPr>
        <w:t>Amplasarea structurii  Mercury, din cadrul  perimetrul</w:t>
      </w:r>
      <w:r w:rsidRPr="002C4079">
        <w:rPr>
          <w:rFonts w:ascii="Arial" w:eastAsia="MS Mincho" w:hAnsi="Arial" w:cs="Arial"/>
          <w:lang w:val="ro-RO"/>
        </w:rPr>
        <w:t>ui</w:t>
      </w:r>
      <w:r w:rsidRPr="002C4079">
        <w:rPr>
          <w:rFonts w:ascii="Arial" w:eastAsia="Calibri" w:hAnsi="Arial" w:cs="Arial"/>
          <w:lang w:val="ro-RO"/>
        </w:rPr>
        <w:t xml:space="preserve"> de explorare - dezvoltare şi exploatare petrolieră Istria XVIII, cu distanțele fată de granițele țării, este redată în figura  nr.2.   </w:t>
      </w:r>
      <w:r w:rsidRPr="002C4079">
        <w:rPr>
          <w:rFonts w:ascii="Arial" w:eastAsia="Calibri" w:hAnsi="Arial" w:cs="Arial"/>
          <w:b/>
          <w:lang w:val="ro-RO" w:eastAsia="ar-SA"/>
        </w:rPr>
        <w:t xml:space="preserve">Distanțele la care se află locația sondei </w:t>
      </w:r>
      <w:r w:rsidRPr="002C4079">
        <w:rPr>
          <w:rFonts w:ascii="Arial" w:eastAsia="Calibri" w:hAnsi="Arial" w:cs="Arial"/>
          <w:b/>
          <w:lang w:val="ro-RO"/>
        </w:rPr>
        <w:t xml:space="preserve">1 Mercury </w:t>
      </w:r>
      <w:r w:rsidRPr="002C4079">
        <w:rPr>
          <w:rFonts w:ascii="Arial" w:eastAsia="Calibri" w:hAnsi="Arial" w:cs="Arial"/>
          <w:b/>
          <w:lang w:val="ro-RO" w:eastAsia="ar-SA"/>
        </w:rPr>
        <w:t>fată de țărmurile statelor riverane sunt următoarele: România 83,24  km (Constanta), Bulgaria 114,87 km, Ucraina 81,89 km și distanța până la țărm  36,05 km</w:t>
      </w:r>
      <w:r w:rsidRPr="002C4079">
        <w:rPr>
          <w:rFonts w:ascii="Arial" w:eastAsia="Calibri" w:hAnsi="Arial" w:cs="Arial"/>
          <w:lang w:val="ro-RO" w:eastAsia="ar-SA"/>
        </w:rPr>
        <w:t>.</w:t>
      </w:r>
    </w:p>
    <w:p w:rsidR="002C4079" w:rsidRDefault="002C4079" w:rsidP="0020596A">
      <w:pPr>
        <w:spacing w:before="120" w:after="120" w:line="360" w:lineRule="auto"/>
        <w:ind w:firstLine="567"/>
        <w:jc w:val="both"/>
        <w:rPr>
          <w:rFonts w:ascii="Arial" w:eastAsia="Calibri" w:hAnsi="Arial" w:cs="Arial"/>
          <w:lang w:val="ro-RO" w:eastAsia="ar-SA"/>
        </w:rPr>
      </w:pPr>
    </w:p>
    <w:p w:rsidR="002C4079" w:rsidRDefault="002C4079" w:rsidP="0020596A">
      <w:pPr>
        <w:spacing w:before="120" w:after="120" w:line="360" w:lineRule="auto"/>
        <w:ind w:firstLine="567"/>
        <w:jc w:val="both"/>
        <w:rPr>
          <w:rFonts w:ascii="Arial" w:eastAsia="Calibri" w:hAnsi="Arial" w:cs="Arial"/>
          <w:lang w:val="ro-RO" w:eastAsia="ar-SA"/>
        </w:rPr>
      </w:pPr>
    </w:p>
    <w:p w:rsidR="002C4079" w:rsidRPr="002C4079" w:rsidRDefault="002C4079" w:rsidP="0020596A">
      <w:pPr>
        <w:spacing w:before="120" w:after="120" w:line="360" w:lineRule="auto"/>
        <w:ind w:firstLine="567"/>
        <w:jc w:val="both"/>
        <w:rPr>
          <w:rFonts w:ascii="Arial" w:eastAsia="Calibri" w:hAnsi="Arial" w:cs="Arial"/>
          <w:lang w:val="ro-RO" w:eastAsia="ar-SA"/>
        </w:rPr>
      </w:pPr>
    </w:p>
    <w:p w:rsidR="0020596A" w:rsidRPr="0020596A" w:rsidRDefault="0020596A" w:rsidP="0020596A">
      <w:pPr>
        <w:tabs>
          <w:tab w:val="left" w:pos="9356"/>
        </w:tabs>
        <w:spacing w:before="120" w:after="120" w:line="360" w:lineRule="auto"/>
        <w:ind w:right="283" w:firstLine="709"/>
        <w:contextualSpacing/>
        <w:jc w:val="center"/>
        <w:rPr>
          <w:rFonts w:ascii="Arial" w:eastAsia="Calibri" w:hAnsi="Arial" w:cs="Arial"/>
          <w:b/>
          <w:bCs/>
          <w:noProof/>
          <w:lang w:val="ro-RO" w:eastAsia="ro-RO"/>
        </w:rPr>
      </w:pPr>
      <w:r w:rsidRPr="0020596A">
        <w:rPr>
          <w:rFonts w:ascii="Arial" w:eastAsia="Calibri" w:hAnsi="Arial" w:cs="Arial"/>
          <w:b/>
          <w:bCs/>
          <w:noProof/>
          <w:lang w:val="ro-RO" w:eastAsia="ro-RO"/>
        </w:rPr>
        <w:drawing>
          <wp:inline distT="0" distB="0" distL="0" distR="0" wp14:anchorId="6C6DA7E0" wp14:editId="45CE3AC7">
            <wp:extent cx="3295859" cy="4662170"/>
            <wp:effectExtent l="19050" t="19050" r="19050" b="2413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795" cy="4693200"/>
                    </a:xfrm>
                    <a:prstGeom prst="rect">
                      <a:avLst/>
                    </a:prstGeom>
                    <a:noFill/>
                    <a:ln>
                      <a:solidFill>
                        <a:sysClr val="windowText" lastClr="000000"/>
                      </a:solidFill>
                    </a:ln>
                  </pic:spPr>
                </pic:pic>
              </a:graphicData>
            </a:graphic>
          </wp:inline>
        </w:drawing>
      </w:r>
    </w:p>
    <w:p w:rsidR="002C4079" w:rsidRDefault="002C4079" w:rsidP="002C4079">
      <w:pPr>
        <w:tabs>
          <w:tab w:val="left" w:pos="9356"/>
        </w:tabs>
        <w:spacing w:before="120" w:after="120" w:line="240" w:lineRule="auto"/>
        <w:ind w:right="283" w:firstLine="567"/>
        <w:jc w:val="center"/>
        <w:rPr>
          <w:rFonts w:ascii="Arial" w:eastAsia="Times New Roman" w:hAnsi="Arial" w:cs="Times New Roman"/>
          <w:lang w:val="ro-RO"/>
        </w:rPr>
      </w:pPr>
    </w:p>
    <w:p w:rsidR="0020596A" w:rsidRPr="0020596A" w:rsidRDefault="0020596A" w:rsidP="002C4079">
      <w:pPr>
        <w:tabs>
          <w:tab w:val="left" w:pos="9356"/>
        </w:tabs>
        <w:spacing w:before="120" w:after="120" w:line="240" w:lineRule="auto"/>
        <w:ind w:right="283" w:firstLine="567"/>
        <w:jc w:val="center"/>
        <w:rPr>
          <w:rFonts w:ascii="Arial" w:eastAsia="Times New Roman" w:hAnsi="Arial" w:cs="Times New Roman"/>
          <w:lang w:val="ro-RO"/>
        </w:rPr>
      </w:pPr>
      <w:r w:rsidRPr="0020596A">
        <w:rPr>
          <w:rFonts w:ascii="Arial" w:eastAsia="Times New Roman" w:hAnsi="Arial" w:cs="Times New Roman"/>
          <w:lang w:val="ro-RO"/>
        </w:rPr>
        <w:t>Figura nr.2. Schi</w:t>
      </w:r>
      <w:r w:rsidRPr="0020596A">
        <w:rPr>
          <w:rFonts w:ascii="Tahoma" w:eastAsia="Times New Roman" w:hAnsi="Tahoma" w:cs="Tahoma"/>
          <w:lang w:val="ro-RO"/>
        </w:rPr>
        <w:t>ț</w:t>
      </w:r>
      <w:r w:rsidRPr="0020596A">
        <w:rPr>
          <w:rFonts w:ascii="Arial" w:eastAsia="Times New Roman" w:hAnsi="Arial" w:cs="Times New Roman"/>
          <w:lang w:val="ro-RO"/>
        </w:rPr>
        <w:t>a cu localizarea amplasamentului sondei 1 Mercury</w:t>
      </w:r>
    </w:p>
    <w:p w:rsidR="0020596A" w:rsidRPr="0020596A" w:rsidRDefault="0020596A" w:rsidP="002C4079">
      <w:pPr>
        <w:tabs>
          <w:tab w:val="left" w:pos="9356"/>
        </w:tabs>
        <w:spacing w:before="120" w:after="120" w:line="240" w:lineRule="auto"/>
        <w:ind w:right="283" w:firstLine="567"/>
        <w:jc w:val="center"/>
        <w:rPr>
          <w:rFonts w:ascii="Arial" w:eastAsia="Times New Roman" w:hAnsi="Arial" w:cs="Times New Roman"/>
          <w:lang w:val="ro-RO"/>
        </w:rPr>
      </w:pPr>
      <w:r w:rsidRPr="0020596A">
        <w:rPr>
          <w:rFonts w:ascii="Arial" w:eastAsia="Times New Roman" w:hAnsi="Arial" w:cs="Times New Roman"/>
          <w:lang w:val="ro-RO"/>
        </w:rPr>
        <w:t xml:space="preserve"> (coordonate STEREO ‘70)</w:t>
      </w:r>
    </w:p>
    <w:p w:rsidR="002C4079" w:rsidRDefault="002C4079" w:rsidP="0020596A">
      <w:pPr>
        <w:tabs>
          <w:tab w:val="left" w:pos="9356"/>
        </w:tabs>
        <w:spacing w:after="0" w:line="360" w:lineRule="auto"/>
        <w:ind w:right="283" w:firstLine="567"/>
        <w:jc w:val="both"/>
        <w:rPr>
          <w:rFonts w:ascii="Arial" w:eastAsia="Times New Roman" w:hAnsi="Arial" w:cs="Times New Roman"/>
          <w:lang w:val="ro-RO"/>
        </w:rPr>
      </w:pPr>
    </w:p>
    <w:p w:rsidR="0020596A" w:rsidRDefault="0020596A" w:rsidP="0020596A">
      <w:pPr>
        <w:tabs>
          <w:tab w:val="left" w:pos="9356"/>
        </w:tabs>
        <w:spacing w:after="0" w:line="360" w:lineRule="auto"/>
        <w:ind w:right="283" w:firstLine="567"/>
        <w:jc w:val="both"/>
        <w:rPr>
          <w:rFonts w:ascii="Arial" w:eastAsia="Times New Roman" w:hAnsi="Arial" w:cs="Times New Roman"/>
          <w:lang w:val="ro-RO"/>
        </w:rPr>
      </w:pPr>
      <w:r w:rsidRPr="0020596A">
        <w:rPr>
          <w:rFonts w:ascii="Arial" w:eastAsia="Times New Roman" w:hAnsi="Arial" w:cs="Times New Roman"/>
          <w:lang w:val="ro-RO"/>
        </w:rPr>
        <w:t xml:space="preserve">Perimetrul în care se vor executa lucrările în sonda </w:t>
      </w:r>
      <w:r w:rsidRPr="0020596A">
        <w:rPr>
          <w:rFonts w:ascii="Arial" w:eastAsia="Times New Roman" w:hAnsi="Arial" w:cs="Times New Roman"/>
          <w:b/>
          <w:lang w:val="ro-RO"/>
        </w:rPr>
        <w:t>1Mercury</w:t>
      </w:r>
      <w:r w:rsidRPr="0020596A">
        <w:rPr>
          <w:rFonts w:ascii="Arial" w:eastAsia="Times New Roman" w:hAnsi="Arial" w:cs="Times New Roman"/>
          <w:lang w:val="ro-RO"/>
        </w:rPr>
        <w:t xml:space="preserve">, este amplasat în afara </w:t>
      </w:r>
      <w:r w:rsidRPr="0020596A">
        <w:rPr>
          <w:rFonts w:ascii="Arial" w:eastAsia="Times New Roman" w:hAnsi="Arial" w:cs="Times New Roman"/>
          <w:lang w:val="ro-RO" w:eastAsia="ar-SA"/>
        </w:rPr>
        <w:t>limitelor ariilor naturale protejate</w:t>
      </w:r>
      <w:r w:rsidRPr="0020596A">
        <w:rPr>
          <w:rFonts w:ascii="Arial" w:eastAsia="Times New Roman" w:hAnsi="Arial" w:cs="Times New Roman"/>
          <w:b/>
          <w:lang w:val="ro-RO" w:eastAsia="ar-SA"/>
        </w:rPr>
        <w:t xml:space="preserve"> Marea Neagră (ROSPA 0076)</w:t>
      </w:r>
      <w:r w:rsidRPr="0020596A">
        <w:rPr>
          <w:rFonts w:ascii="Arial" w:eastAsia="Times New Roman" w:hAnsi="Arial" w:cs="Times New Roman"/>
          <w:lang w:val="ro-RO" w:eastAsia="ar-SA"/>
        </w:rPr>
        <w:t xml:space="preserve"> şi </w:t>
      </w:r>
      <w:r w:rsidRPr="0020596A">
        <w:rPr>
          <w:rFonts w:ascii="Arial" w:eastAsia="Times New Roman" w:hAnsi="Arial" w:cs="Times New Roman"/>
          <w:b/>
          <w:lang w:val="ro-RO" w:eastAsia="ar-SA"/>
        </w:rPr>
        <w:t xml:space="preserve">Delta Dunării-zona marină (ROSCI 0066) </w:t>
      </w:r>
      <w:r w:rsidRPr="0020596A">
        <w:rPr>
          <w:rFonts w:ascii="Arial" w:eastAsia="Times New Roman" w:hAnsi="Arial" w:cs="Times New Roman"/>
          <w:lang w:val="ro-RO" w:eastAsia="ar-SA"/>
        </w:rPr>
        <w:t>stabilite</w:t>
      </w:r>
      <w:r w:rsidRPr="0020596A">
        <w:rPr>
          <w:rFonts w:ascii="Arial" w:eastAsia="Times New Roman" w:hAnsi="Arial" w:cs="Times New Roman"/>
          <w:b/>
          <w:lang w:val="ro-RO" w:eastAsia="ar-SA"/>
        </w:rPr>
        <w:t xml:space="preserve">  prin</w:t>
      </w:r>
      <w:r w:rsidRPr="0020596A">
        <w:rPr>
          <w:rFonts w:ascii="Times New Roman" w:eastAsia="Times New Roman" w:hAnsi="Times New Roman" w:cs="Times New Roman"/>
          <w:lang w:val="ro-RO"/>
        </w:rPr>
        <w:t xml:space="preserve"> </w:t>
      </w:r>
      <w:r w:rsidRPr="0020596A">
        <w:rPr>
          <w:rFonts w:ascii="Arial" w:eastAsia="Times New Roman" w:hAnsi="Arial" w:cs="Times New Roman"/>
          <w:b/>
          <w:lang w:val="ro-RO" w:eastAsia="ar-SA"/>
        </w:rPr>
        <w:t xml:space="preserve">Ordinul Ministerului  Mediului, Apelor şi Pădurilor nr. 46/2016  privind instituirea regimului de arie naturală protejată. </w:t>
      </w:r>
      <w:r w:rsidRPr="0020596A">
        <w:rPr>
          <w:rFonts w:ascii="Arial" w:eastAsia="Times New Roman" w:hAnsi="Arial" w:cs="Times New Roman"/>
          <w:b/>
          <w:bCs/>
          <w:lang w:val="ro-RO"/>
        </w:rPr>
        <w:t>Distan</w:t>
      </w:r>
      <w:r w:rsidRPr="0020596A">
        <w:rPr>
          <w:rFonts w:ascii="Tahoma" w:eastAsia="Times New Roman" w:hAnsi="Tahoma" w:cs="Tahoma"/>
          <w:b/>
          <w:bCs/>
          <w:lang w:val="ro-RO"/>
        </w:rPr>
        <w:t>ț</w:t>
      </w:r>
      <w:r w:rsidRPr="0020596A">
        <w:rPr>
          <w:rFonts w:ascii="Arial" w:eastAsia="Times New Roman" w:hAnsi="Arial" w:cs="Times New Roman"/>
          <w:b/>
          <w:bCs/>
          <w:lang w:val="ro-RO"/>
        </w:rPr>
        <w:t xml:space="preserve">a minimă </w:t>
      </w:r>
      <w:r w:rsidRPr="0020596A">
        <w:rPr>
          <w:rFonts w:ascii="Arial" w:eastAsia="Times New Roman" w:hAnsi="Arial" w:cs="Times New Roman"/>
          <w:bCs/>
          <w:lang w:val="ro-RO"/>
        </w:rPr>
        <w:t>de la extremitatea vestică a perimetrului</w:t>
      </w:r>
      <w:r w:rsidRPr="0020596A">
        <w:rPr>
          <w:rFonts w:ascii="Arial" w:eastAsia="Times New Roman" w:hAnsi="Arial" w:cs="Times New Roman"/>
          <w:lang w:val="ro-RO"/>
        </w:rPr>
        <w:t>, situat la est de rezerva</w:t>
      </w:r>
      <w:r w:rsidRPr="0020596A">
        <w:rPr>
          <w:rFonts w:ascii="Tahoma" w:eastAsia="Times New Roman" w:hAnsi="Tahoma" w:cs="Tahoma"/>
          <w:lang w:val="ro-RO"/>
        </w:rPr>
        <w:t>ț</w:t>
      </w:r>
      <w:r w:rsidRPr="0020596A">
        <w:rPr>
          <w:rFonts w:ascii="Arial" w:eastAsia="Times New Roman" w:hAnsi="Arial" w:cs="Times New Roman"/>
          <w:lang w:val="ro-RO"/>
        </w:rPr>
        <w:t xml:space="preserve">ie, până la limita estică a </w:t>
      </w:r>
      <w:r w:rsidRPr="0020596A">
        <w:rPr>
          <w:rFonts w:ascii="Arial" w:eastAsia="Times New Roman" w:hAnsi="Arial" w:cs="Times New Roman"/>
          <w:b/>
          <w:bCs/>
          <w:lang w:val="ro-RO"/>
        </w:rPr>
        <w:t>Ariei Speciale de Protec</w:t>
      </w:r>
      <w:r w:rsidRPr="0020596A">
        <w:rPr>
          <w:rFonts w:ascii="Tahoma" w:eastAsia="Times New Roman" w:hAnsi="Tahoma" w:cs="Tahoma"/>
          <w:b/>
          <w:bCs/>
          <w:lang w:val="ro-RO"/>
        </w:rPr>
        <w:t>ț</w:t>
      </w:r>
      <w:r w:rsidRPr="0020596A">
        <w:rPr>
          <w:rFonts w:ascii="Arial" w:eastAsia="Times New Roman" w:hAnsi="Arial" w:cs="Times New Roman"/>
          <w:b/>
          <w:bCs/>
          <w:lang w:val="ro-RO"/>
        </w:rPr>
        <w:t xml:space="preserve">ie Avifaunistică Marea Neagră </w:t>
      </w:r>
      <w:r w:rsidRPr="0020596A">
        <w:rPr>
          <w:rFonts w:ascii="Arial" w:eastAsia="Times New Roman" w:hAnsi="Arial" w:cs="Times New Roman"/>
          <w:b/>
          <w:lang w:val="ro-RO"/>
        </w:rPr>
        <w:t>ROSPA0076</w:t>
      </w:r>
      <w:r w:rsidRPr="0020596A">
        <w:rPr>
          <w:rFonts w:ascii="Arial" w:eastAsia="Times New Roman" w:hAnsi="Arial" w:cs="Times New Roman"/>
          <w:lang w:val="ro-RO"/>
        </w:rPr>
        <w:t xml:space="preserve"> </w:t>
      </w:r>
      <w:r w:rsidRPr="0020596A">
        <w:rPr>
          <w:rFonts w:ascii="Arial" w:eastAsia="Times New Roman" w:hAnsi="Arial" w:cs="Times New Roman"/>
          <w:bCs/>
          <w:lang w:val="ro-RO"/>
        </w:rPr>
        <w:t xml:space="preserve">este de </w:t>
      </w:r>
      <w:r w:rsidRPr="0020596A">
        <w:rPr>
          <w:rFonts w:ascii="Arial" w:eastAsia="Times New Roman" w:hAnsi="Arial" w:cs="Times New Roman"/>
          <w:b/>
          <w:bCs/>
          <w:lang w:val="ro-RO"/>
        </w:rPr>
        <w:t xml:space="preserve">aproximativ 13,6 km  </w:t>
      </w:r>
      <w:r w:rsidRPr="0020596A">
        <w:rPr>
          <w:rFonts w:ascii="Arial" w:eastAsia="Times New Roman" w:hAnsi="Arial" w:cs="Times New Roman"/>
          <w:lang w:val="ro-RO"/>
        </w:rPr>
        <w:t>(Fig</w:t>
      </w:r>
      <w:r w:rsidR="002C4079">
        <w:rPr>
          <w:rFonts w:ascii="Arial" w:eastAsia="Times New Roman" w:hAnsi="Arial" w:cs="Times New Roman"/>
          <w:lang w:val="ro-RO"/>
        </w:rPr>
        <w:t>ura</w:t>
      </w:r>
      <w:r w:rsidRPr="0020596A">
        <w:rPr>
          <w:rFonts w:ascii="Arial" w:eastAsia="Times New Roman" w:hAnsi="Arial" w:cs="Times New Roman"/>
          <w:lang w:val="ro-RO"/>
        </w:rPr>
        <w:t xml:space="preserve"> nr.3).</w:t>
      </w:r>
    </w:p>
    <w:p w:rsidR="0020596A" w:rsidRPr="0020596A" w:rsidRDefault="0020596A" w:rsidP="0020596A">
      <w:pPr>
        <w:tabs>
          <w:tab w:val="left" w:pos="9356"/>
        </w:tabs>
        <w:spacing w:after="0" w:line="360" w:lineRule="auto"/>
        <w:ind w:right="283" w:firstLine="567"/>
        <w:jc w:val="center"/>
        <w:rPr>
          <w:rFonts w:ascii="Arial" w:eastAsia="Times New Roman" w:hAnsi="Arial" w:cs="Times New Roman"/>
          <w:b/>
          <w:bCs/>
          <w:sz w:val="24"/>
          <w:szCs w:val="24"/>
        </w:rPr>
      </w:pPr>
      <w:r w:rsidRPr="0020596A">
        <w:rPr>
          <w:rFonts w:ascii="Arial" w:eastAsia="Times New Roman" w:hAnsi="Arial" w:cs="Times New Roman"/>
          <w:b/>
          <w:bCs/>
          <w:noProof/>
          <w:sz w:val="24"/>
          <w:szCs w:val="24"/>
          <w:lang w:val="ro-RO" w:eastAsia="ro-RO"/>
        </w:rPr>
        <w:lastRenderedPageBreak/>
        <w:drawing>
          <wp:inline distT="0" distB="0" distL="0" distR="0" wp14:anchorId="3E82CDA5" wp14:editId="3B18146C">
            <wp:extent cx="3818374" cy="4430909"/>
            <wp:effectExtent l="0" t="0" r="0" b="8255"/>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7671" cy="4488114"/>
                    </a:xfrm>
                    <a:prstGeom prst="rect">
                      <a:avLst/>
                    </a:prstGeom>
                    <a:noFill/>
                    <a:ln>
                      <a:noFill/>
                    </a:ln>
                  </pic:spPr>
                </pic:pic>
              </a:graphicData>
            </a:graphic>
          </wp:inline>
        </w:drawing>
      </w:r>
    </w:p>
    <w:p w:rsidR="0020596A" w:rsidRPr="0020596A" w:rsidRDefault="0020596A" w:rsidP="0020596A">
      <w:pPr>
        <w:tabs>
          <w:tab w:val="left" w:pos="9356"/>
        </w:tabs>
        <w:spacing w:after="0" w:line="240" w:lineRule="auto"/>
        <w:ind w:right="283" w:firstLine="567"/>
        <w:jc w:val="center"/>
        <w:rPr>
          <w:rFonts w:ascii="Arial" w:eastAsia="Times New Roman" w:hAnsi="Arial" w:cs="Times New Roman"/>
        </w:rPr>
      </w:pPr>
      <w:r w:rsidRPr="0020596A">
        <w:rPr>
          <w:rFonts w:ascii="Arial" w:eastAsia="Times New Roman" w:hAnsi="Arial" w:cs="Times New Roman"/>
        </w:rPr>
        <w:t>Figura nr.3. Schi</w:t>
      </w:r>
      <w:r w:rsidRPr="0020596A">
        <w:rPr>
          <w:rFonts w:ascii="Tahoma" w:eastAsia="Times New Roman" w:hAnsi="Tahoma" w:cs="Tahoma"/>
        </w:rPr>
        <w:t>ț</w:t>
      </w:r>
      <w:r w:rsidRPr="0020596A">
        <w:rPr>
          <w:rFonts w:ascii="Arial" w:eastAsia="Times New Roman" w:hAnsi="Arial" w:cs="Times New Roman"/>
        </w:rPr>
        <w:t xml:space="preserve">a cu localizarea perimetrului sondei 1 Mercury </w:t>
      </w:r>
    </w:p>
    <w:p w:rsidR="0020596A" w:rsidRPr="0020596A" w:rsidRDefault="0020596A" w:rsidP="0020596A">
      <w:pPr>
        <w:tabs>
          <w:tab w:val="left" w:pos="9356"/>
        </w:tabs>
        <w:spacing w:before="120" w:line="240" w:lineRule="auto"/>
        <w:ind w:left="2204" w:right="283"/>
        <w:contextualSpacing/>
        <w:rPr>
          <w:rFonts w:ascii="Univers LT OMV 55 Roman" w:eastAsia="Calibri" w:hAnsi="Univers LT OMV 55 Roman" w:cs="Arial"/>
          <w:lang w:val="it-IT"/>
        </w:rPr>
      </w:pPr>
      <w:r w:rsidRPr="0020596A">
        <w:rPr>
          <w:rFonts w:ascii="Arial" w:eastAsia="Calibri" w:hAnsi="Arial" w:cs="Arial"/>
          <w:lang w:val="ro-RO"/>
        </w:rPr>
        <w:t xml:space="preserve">                     fa</w:t>
      </w:r>
      <w:r w:rsidRPr="0020596A">
        <w:rPr>
          <w:rFonts w:ascii="Tahoma" w:eastAsia="Calibri" w:hAnsi="Tahoma" w:cs="Tahoma"/>
          <w:lang w:val="ro-RO"/>
        </w:rPr>
        <w:t>ț</w:t>
      </w:r>
      <w:r w:rsidRPr="0020596A">
        <w:rPr>
          <w:rFonts w:ascii="Arial" w:eastAsia="Calibri" w:hAnsi="Arial" w:cs="Arial"/>
          <w:lang w:val="ro-RO"/>
        </w:rPr>
        <w:t>ă de ariile protejate</w:t>
      </w:r>
    </w:p>
    <w:p w:rsidR="0020596A" w:rsidRPr="0020596A" w:rsidRDefault="0020596A" w:rsidP="0020596A">
      <w:pPr>
        <w:spacing w:before="120" w:after="120" w:line="276" w:lineRule="auto"/>
        <w:ind w:firstLine="708"/>
        <w:jc w:val="both"/>
        <w:rPr>
          <w:rFonts w:ascii="Arial" w:eastAsia="Calibri" w:hAnsi="Arial" w:cs="Arial"/>
          <w:lang w:val="ro-RO"/>
        </w:rPr>
      </w:pPr>
    </w:p>
    <w:p w:rsidR="0020596A" w:rsidRPr="0020596A" w:rsidRDefault="0020596A" w:rsidP="0020596A">
      <w:pPr>
        <w:spacing w:before="120" w:after="120" w:line="276" w:lineRule="auto"/>
        <w:ind w:left="547"/>
        <w:jc w:val="both"/>
        <w:rPr>
          <w:rFonts w:ascii="Arial" w:eastAsia="Times New Roman" w:hAnsi="Arial" w:cs="Arial"/>
          <w:b/>
          <w:lang w:val="pt-BR"/>
        </w:rPr>
      </w:pPr>
      <w:r w:rsidRPr="0020596A">
        <w:rPr>
          <w:rFonts w:ascii="Arial" w:eastAsia="Calibri" w:hAnsi="Arial" w:cs="Arial"/>
          <w:b/>
          <w:bCs/>
          <w:lang w:val="pt-BR"/>
        </w:rPr>
        <w:t xml:space="preserve">III.4. </w:t>
      </w:r>
      <w:r w:rsidRPr="0020596A">
        <w:rPr>
          <w:rFonts w:ascii="Arial" w:eastAsia="Times New Roman" w:hAnsi="Arial" w:cs="Arial"/>
          <w:b/>
          <w:lang w:val="pt-BR"/>
        </w:rPr>
        <w:t xml:space="preserve"> Obiectivul geologic al sondei 1 Mercury</w:t>
      </w:r>
    </w:p>
    <w:p w:rsidR="0020596A" w:rsidRPr="0020596A" w:rsidRDefault="0020596A" w:rsidP="0020596A">
      <w:pPr>
        <w:tabs>
          <w:tab w:val="left" w:pos="9356"/>
        </w:tabs>
        <w:spacing w:after="0" w:line="360" w:lineRule="auto"/>
        <w:ind w:right="283" w:firstLine="540"/>
        <w:jc w:val="both"/>
        <w:rPr>
          <w:rFonts w:ascii="Arial" w:eastAsia="Times New Roman" w:hAnsi="Arial" w:cs="Arial"/>
          <w:noProof/>
          <w:lang w:val="pt-BR"/>
        </w:rPr>
      </w:pPr>
      <w:r w:rsidRPr="0020596A">
        <w:rPr>
          <w:rFonts w:ascii="Arial" w:eastAsia="Times New Roman" w:hAnsi="Arial" w:cs="Arial"/>
          <w:lang w:val="pt-BR"/>
        </w:rPr>
        <w:t>Din punct de vedere geologic Prospectul Mercury se situează în partea nord – vestică a Depresiunii Histria, în extinderea offshore a Orogenului Nord Dobrogean, delimitat de faliile majore Sfântu Gheorghe la Nord şi Peceneaga-Camena la Sud</w:t>
      </w:r>
    </w:p>
    <w:p w:rsidR="0020596A" w:rsidRPr="0020596A" w:rsidRDefault="0020596A" w:rsidP="0020596A">
      <w:pPr>
        <w:tabs>
          <w:tab w:val="left" w:pos="9356"/>
        </w:tabs>
        <w:spacing w:after="0" w:line="360" w:lineRule="auto"/>
        <w:ind w:right="283" w:firstLine="540"/>
        <w:jc w:val="both"/>
        <w:rPr>
          <w:rFonts w:ascii="Arial" w:eastAsia="Times New Roman" w:hAnsi="Arial" w:cs="Arial"/>
          <w:lang w:val="ro-RO" w:eastAsia="de-AT"/>
        </w:rPr>
      </w:pPr>
      <w:r w:rsidRPr="0020596A">
        <w:rPr>
          <w:rFonts w:ascii="Arial" w:eastAsia="Times New Roman" w:hAnsi="Arial" w:cs="Arial"/>
          <w:lang w:val="ro-RO" w:eastAsia="de-AT"/>
        </w:rPr>
        <w:t>Secvența sedimentară de vârstă Ponțian, care reprezintă şi obiectivul geologic al sondei, reprezintă un relief de eroziune, poziționat în apropiere de marginea de şelf și are aspectul unui monoclin</w:t>
      </w:r>
      <w:r w:rsidRPr="0020596A">
        <w:rPr>
          <w:rFonts w:ascii="Arial" w:eastAsia="Times New Roman" w:hAnsi="Arial" w:cs="Arial"/>
          <w:iCs/>
          <w:lang w:val="ro-RO"/>
        </w:rPr>
        <w:t xml:space="preserve"> </w:t>
      </w:r>
      <w:r w:rsidRPr="0020596A">
        <w:rPr>
          <w:rFonts w:ascii="Arial" w:eastAsia="Times New Roman" w:hAnsi="Arial" w:cs="Arial"/>
          <w:lang w:val="ro-RO" w:eastAsia="de-AT"/>
        </w:rPr>
        <w:t>cu înclinare spre direcția SE</w:t>
      </w:r>
    </w:p>
    <w:p w:rsidR="0020596A" w:rsidRPr="0020596A" w:rsidRDefault="0020596A" w:rsidP="0020596A">
      <w:pPr>
        <w:tabs>
          <w:tab w:val="left" w:pos="9356"/>
        </w:tabs>
        <w:spacing w:after="0" w:line="360" w:lineRule="auto"/>
        <w:ind w:right="283"/>
        <w:jc w:val="both"/>
        <w:rPr>
          <w:rFonts w:ascii="Arial" w:eastAsia="Times New Roman" w:hAnsi="Arial" w:cs="Arial"/>
          <w:lang w:val="ro-RO"/>
        </w:rPr>
      </w:pPr>
      <w:r w:rsidRPr="0020596A">
        <w:rPr>
          <w:rFonts w:ascii="Arial" w:eastAsia="Times New Roman" w:hAnsi="Arial" w:cs="Arial"/>
          <w:lang w:val="ro-RO"/>
        </w:rPr>
        <w:t xml:space="preserve">        </w:t>
      </w:r>
      <w:r w:rsidRPr="0020596A">
        <w:rPr>
          <w:rFonts w:ascii="Arial" w:eastAsia="Times New Roman" w:hAnsi="Arial" w:cs="Arial"/>
          <w:b/>
          <w:bCs/>
          <w:lang w:val="ro-RO"/>
        </w:rPr>
        <w:t>Obiectivul geologic</w:t>
      </w:r>
      <w:r w:rsidRPr="0020596A">
        <w:rPr>
          <w:rFonts w:ascii="Arial" w:eastAsia="Times New Roman" w:hAnsi="Arial" w:cs="Arial"/>
          <w:lang w:val="ro-RO"/>
        </w:rPr>
        <w:t xml:space="preserve"> al sondei îl constituie interceptarea secvenței sedimentare siliciclastice de vârstă Ponțian şi identificarea conținutului în fluide.</w:t>
      </w:r>
    </w:p>
    <w:p w:rsidR="0020596A" w:rsidRPr="0020596A" w:rsidRDefault="0020596A" w:rsidP="0020596A">
      <w:pPr>
        <w:tabs>
          <w:tab w:val="left" w:pos="9356"/>
        </w:tabs>
        <w:spacing w:after="0" w:line="360" w:lineRule="auto"/>
        <w:ind w:right="283" w:firstLine="705"/>
        <w:jc w:val="both"/>
        <w:rPr>
          <w:rFonts w:ascii="Arial" w:eastAsia="Times New Roman" w:hAnsi="Arial" w:cs="Arial"/>
          <w:lang w:val="ro-RO"/>
        </w:rPr>
      </w:pPr>
      <w:r w:rsidRPr="0020596A">
        <w:rPr>
          <w:rFonts w:ascii="Arial" w:eastAsia="Times New Roman" w:hAnsi="Arial" w:cs="Arial"/>
          <w:lang w:val="ro-RO"/>
        </w:rPr>
        <w:t>Acumulări de gaze uscate la nivelul Ponțianului au fost identificate prin forajul sondelor 70 Cobălcescu, 1 Cobălcescu Sud şi  complexul Doina (in blocul Midia). În alte sonde, ca de exemplu 1 Histria Vest, 1 Ovidiu şi 40 Albatros secvența ponțiană a prezentat slabe urme de gaze la diferite nivele.</w:t>
      </w:r>
    </w:p>
    <w:p w:rsidR="0020596A" w:rsidRPr="0020596A" w:rsidRDefault="0020596A" w:rsidP="0020596A">
      <w:pPr>
        <w:tabs>
          <w:tab w:val="left" w:pos="9356"/>
        </w:tabs>
        <w:spacing w:after="0" w:line="360" w:lineRule="auto"/>
        <w:ind w:right="283" w:firstLine="540"/>
        <w:jc w:val="both"/>
        <w:rPr>
          <w:rFonts w:ascii="Arial" w:eastAsia="Times New Roman" w:hAnsi="Arial" w:cs="Arial"/>
          <w:lang w:val="ro-RO"/>
        </w:rPr>
      </w:pPr>
      <w:r w:rsidRPr="0020596A">
        <w:rPr>
          <w:rFonts w:ascii="Arial" w:eastAsia="Times New Roman" w:hAnsi="Arial" w:cs="Arial"/>
          <w:lang w:val="ro-RO"/>
        </w:rPr>
        <w:t>Din punctul de vedere al conținutului în fluide se estimează o rezervă posibilă de gaze uscate.</w:t>
      </w:r>
    </w:p>
    <w:p w:rsidR="0020596A" w:rsidRPr="0020596A" w:rsidRDefault="0020596A" w:rsidP="0020596A">
      <w:pPr>
        <w:spacing w:before="120" w:after="120" w:line="360" w:lineRule="auto"/>
        <w:ind w:firstLine="539"/>
        <w:jc w:val="both"/>
        <w:rPr>
          <w:rFonts w:ascii="Arial" w:eastAsia="Calibri" w:hAnsi="Arial" w:cs="Arial"/>
          <w:b/>
          <w:bCs/>
          <w:sz w:val="24"/>
          <w:szCs w:val="24"/>
          <w:lang w:val="ro-RO"/>
        </w:rPr>
      </w:pPr>
      <w:r w:rsidRPr="0020596A">
        <w:rPr>
          <w:rFonts w:ascii="Arial" w:eastAsia="Calibri" w:hAnsi="Arial" w:cs="Arial"/>
          <w:b/>
          <w:bCs/>
          <w:sz w:val="24"/>
          <w:szCs w:val="24"/>
          <w:lang w:val="ro-RO"/>
        </w:rPr>
        <w:lastRenderedPageBreak/>
        <w:t xml:space="preserve">III.5. Date Stratigrafice </w:t>
      </w:r>
      <w:r w:rsidRPr="0020596A">
        <w:rPr>
          <w:rFonts w:ascii="Tahoma" w:eastAsia="Calibri" w:hAnsi="Tahoma" w:cs="Tahoma"/>
          <w:b/>
          <w:bCs/>
          <w:sz w:val="24"/>
          <w:szCs w:val="24"/>
          <w:lang w:val="ro-RO"/>
        </w:rPr>
        <w:t>ș</w:t>
      </w:r>
      <w:r w:rsidRPr="0020596A">
        <w:rPr>
          <w:rFonts w:ascii="Arial" w:eastAsia="Calibri" w:hAnsi="Arial" w:cs="Arial"/>
          <w:b/>
          <w:bCs/>
          <w:sz w:val="24"/>
          <w:szCs w:val="24"/>
          <w:lang w:val="ro-RO"/>
        </w:rPr>
        <w:t>i litologice</w:t>
      </w:r>
    </w:p>
    <w:p w:rsidR="0020596A" w:rsidRPr="0020596A" w:rsidRDefault="004A6A3C" w:rsidP="0020596A">
      <w:pPr>
        <w:tabs>
          <w:tab w:val="left" w:pos="9356"/>
        </w:tabs>
        <w:spacing w:after="0" w:line="276" w:lineRule="auto"/>
        <w:ind w:right="283" w:firstLine="567"/>
        <w:jc w:val="both"/>
        <w:rPr>
          <w:rFonts w:ascii="Arial" w:eastAsia="Times New Roman" w:hAnsi="Arial" w:cs="Arial"/>
          <w:b/>
          <w:bCs/>
          <w:sz w:val="24"/>
          <w:szCs w:val="24"/>
          <w:lang w:val="ro-RO" w:eastAsia="de-AT"/>
        </w:rPr>
      </w:pPr>
      <w:r>
        <w:rPr>
          <w:rFonts w:ascii="Arial" w:eastAsia="Times New Roman" w:hAnsi="Arial" w:cs="Arial"/>
          <w:b/>
          <w:bCs/>
          <w:sz w:val="24"/>
          <w:szCs w:val="24"/>
          <w:lang w:val="ro-RO" w:eastAsia="de-AT"/>
        </w:rPr>
        <w:t xml:space="preserve"> </w:t>
      </w:r>
      <w:r w:rsidR="0020596A" w:rsidRPr="0020596A">
        <w:rPr>
          <w:rFonts w:ascii="Arial" w:eastAsia="Times New Roman" w:hAnsi="Arial" w:cs="Arial"/>
          <w:b/>
          <w:bCs/>
          <w:sz w:val="24"/>
          <w:szCs w:val="24"/>
          <w:lang w:val="ro-RO" w:eastAsia="de-AT"/>
        </w:rPr>
        <w:t xml:space="preserve"> Lito-stratigrafia estimata a formațiunilor geologice care urmează a fi traversate prin forajul sondei 1 Mercury</w:t>
      </w:r>
    </w:p>
    <w:p w:rsidR="0020596A" w:rsidRPr="0020596A" w:rsidRDefault="0020596A" w:rsidP="0020596A">
      <w:pPr>
        <w:tabs>
          <w:tab w:val="left" w:pos="9356"/>
        </w:tabs>
        <w:spacing w:after="0" w:line="276" w:lineRule="auto"/>
        <w:ind w:right="283" w:firstLine="567"/>
        <w:jc w:val="both"/>
        <w:rPr>
          <w:rFonts w:ascii="Arial" w:eastAsia="Times New Roman" w:hAnsi="Arial" w:cs="Arial"/>
          <w:b/>
          <w:bCs/>
          <w:sz w:val="24"/>
          <w:szCs w:val="24"/>
          <w:lang w:val="ro-RO" w:eastAsia="de-AT"/>
        </w:rPr>
      </w:pPr>
    </w:p>
    <w:p w:rsidR="0020596A" w:rsidRPr="0020596A" w:rsidRDefault="0020596A" w:rsidP="0020596A">
      <w:pPr>
        <w:tabs>
          <w:tab w:val="left" w:pos="9356"/>
        </w:tabs>
        <w:spacing w:after="0" w:line="276" w:lineRule="auto"/>
        <w:ind w:right="283" w:firstLine="567"/>
        <w:jc w:val="both"/>
        <w:rPr>
          <w:rFonts w:ascii="Arial" w:eastAsia="Times New Roman" w:hAnsi="Arial" w:cs="Arial"/>
          <w:sz w:val="24"/>
          <w:szCs w:val="24"/>
          <w:lang w:eastAsia="de-AT"/>
        </w:rPr>
      </w:pPr>
      <w:r w:rsidRPr="0020596A">
        <w:rPr>
          <w:rFonts w:ascii="Times New Roman" w:eastAsia="Times New Roman" w:hAnsi="Times New Roman" w:cs="Times New Roman"/>
          <w:noProof/>
          <w:sz w:val="24"/>
          <w:szCs w:val="24"/>
          <w:lang w:val="ro-RO" w:eastAsia="ro-RO"/>
        </w:rPr>
        <w:drawing>
          <wp:inline distT="0" distB="0" distL="0" distR="0" wp14:anchorId="4FA2EF84" wp14:editId="38CB6EE0">
            <wp:extent cx="5953125" cy="7391400"/>
            <wp:effectExtent l="0" t="0" r="9525" b="0"/>
            <wp:docPr id="7" name="Imagine 7" descr="mercury de edita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 de editat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7391400"/>
                    </a:xfrm>
                    <a:prstGeom prst="rect">
                      <a:avLst/>
                    </a:prstGeom>
                    <a:noFill/>
                    <a:ln>
                      <a:noFill/>
                    </a:ln>
                  </pic:spPr>
                </pic:pic>
              </a:graphicData>
            </a:graphic>
          </wp:inline>
        </w:drawing>
      </w:r>
    </w:p>
    <w:p w:rsidR="0020596A" w:rsidRPr="0020596A" w:rsidRDefault="0020596A" w:rsidP="0020596A">
      <w:pPr>
        <w:ind w:left="-450" w:right="-440"/>
        <w:jc w:val="center"/>
        <w:rPr>
          <w:rFonts w:ascii="Arial" w:eastAsia="Calibri" w:hAnsi="Arial" w:cs="Arial"/>
          <w:lang w:val="ro-RO"/>
        </w:rPr>
      </w:pPr>
    </w:p>
    <w:p w:rsidR="0020596A" w:rsidRPr="0020596A" w:rsidRDefault="0020596A" w:rsidP="0020596A">
      <w:pPr>
        <w:ind w:left="-450" w:right="-440"/>
        <w:jc w:val="center"/>
        <w:rPr>
          <w:rFonts w:ascii="Calibri" w:eastAsia="Calibri" w:hAnsi="Calibri" w:cs="Calibri"/>
          <w:color w:val="4F81BD"/>
          <w:lang w:val="ro-RO"/>
        </w:rPr>
      </w:pPr>
      <w:r w:rsidRPr="0020596A">
        <w:rPr>
          <w:rFonts w:ascii="Arial" w:eastAsia="Calibri" w:hAnsi="Arial" w:cs="Arial"/>
          <w:lang w:val="ro-RO"/>
        </w:rPr>
        <w:t xml:space="preserve">Figura nr.4. Coloana litologica </w:t>
      </w:r>
      <w:r w:rsidRPr="0020596A">
        <w:rPr>
          <w:rFonts w:ascii="Arial" w:eastAsia="Times New Roman" w:hAnsi="Arial" w:cs="Arial"/>
          <w:bCs/>
          <w:sz w:val="28"/>
          <w:szCs w:val="24"/>
          <w:lang w:val="ro-RO" w:eastAsia="de-AT"/>
        </w:rPr>
        <w:t xml:space="preserve"> </w:t>
      </w:r>
      <w:r w:rsidRPr="0020596A">
        <w:rPr>
          <w:rFonts w:ascii="Arial" w:eastAsia="Times New Roman" w:hAnsi="Arial" w:cs="Arial"/>
          <w:bCs/>
          <w:lang w:val="ro-RO" w:eastAsia="de-AT"/>
        </w:rPr>
        <w:t>estimată pentru sonda 1 Mercury</w:t>
      </w:r>
    </w:p>
    <w:p w:rsidR="0020596A" w:rsidRPr="0020596A" w:rsidRDefault="0020596A" w:rsidP="0020596A">
      <w:pPr>
        <w:spacing w:before="240" w:after="120" w:line="276" w:lineRule="auto"/>
        <w:ind w:firstLine="284"/>
        <w:jc w:val="both"/>
        <w:rPr>
          <w:rFonts w:ascii="Arial" w:eastAsia="Calibri" w:hAnsi="Arial" w:cs="Arial"/>
          <w:b/>
          <w:bCs/>
          <w:lang w:val="ro-RO"/>
        </w:rPr>
      </w:pPr>
    </w:p>
    <w:p w:rsidR="0020596A" w:rsidRPr="0020596A" w:rsidRDefault="0020596A" w:rsidP="0020596A">
      <w:pPr>
        <w:spacing w:before="240" w:after="120" w:line="276" w:lineRule="auto"/>
        <w:ind w:firstLine="284"/>
        <w:jc w:val="both"/>
        <w:rPr>
          <w:rFonts w:ascii="Arial" w:eastAsia="Times New Roman" w:hAnsi="Arial" w:cs="Arial"/>
          <w:b/>
          <w:sz w:val="24"/>
          <w:szCs w:val="24"/>
        </w:rPr>
      </w:pPr>
      <w:r w:rsidRPr="0020596A">
        <w:rPr>
          <w:rFonts w:ascii="Arial" w:eastAsia="Calibri" w:hAnsi="Arial" w:cs="Arial"/>
          <w:b/>
          <w:bCs/>
          <w:lang w:val="ro-RO"/>
        </w:rPr>
        <w:t xml:space="preserve">III.6. </w:t>
      </w:r>
      <w:r w:rsidRPr="0020596A">
        <w:rPr>
          <w:rFonts w:ascii="Arial" w:eastAsia="Times New Roman" w:hAnsi="Arial" w:cs="Arial"/>
          <w:b/>
          <w:sz w:val="24"/>
          <w:szCs w:val="24"/>
          <w:lang w:val="ro-RO"/>
        </w:rPr>
        <w:t>Limitele geologice estimate pentru sonda 1</w:t>
      </w:r>
      <w:r w:rsidRPr="0020596A">
        <w:rPr>
          <w:rFonts w:ascii="Arial" w:eastAsia="Times New Roman" w:hAnsi="Arial" w:cs="Arial"/>
          <w:b/>
          <w:sz w:val="24"/>
          <w:szCs w:val="24"/>
        </w:rPr>
        <w:t xml:space="preserve"> Mercury</w:t>
      </w:r>
    </w:p>
    <w:p w:rsidR="0020596A" w:rsidRPr="0020596A" w:rsidRDefault="0020596A" w:rsidP="0020596A">
      <w:pPr>
        <w:tabs>
          <w:tab w:val="left" w:pos="9356"/>
        </w:tabs>
        <w:spacing w:before="240" w:after="120" w:line="360" w:lineRule="auto"/>
        <w:ind w:right="283" w:firstLine="284"/>
        <w:jc w:val="both"/>
        <w:rPr>
          <w:rFonts w:ascii="Arial" w:eastAsia="Times New Roman" w:hAnsi="Arial" w:cs="Arial"/>
          <w:lang w:val="ro-RO"/>
        </w:rPr>
      </w:pPr>
      <w:r w:rsidRPr="0020596A">
        <w:rPr>
          <w:rFonts w:ascii="Arial" w:eastAsia="Times New Roman" w:hAnsi="Arial" w:cs="Arial"/>
          <w:lang w:val="ro-RO"/>
        </w:rPr>
        <w:t xml:space="preserve">Formațiunile geologice estimate a fi traversate prin forajul sondei </w:t>
      </w:r>
      <w:r w:rsidRPr="0020596A">
        <w:rPr>
          <w:rFonts w:ascii="Arial" w:eastAsia="Times New Roman" w:hAnsi="Arial" w:cs="Arial"/>
          <w:b/>
          <w:lang w:val="ro-RO"/>
        </w:rPr>
        <w:t>1Mercury</w:t>
      </w:r>
      <w:r w:rsidRPr="0020596A">
        <w:rPr>
          <w:rFonts w:ascii="Arial" w:eastAsia="Times New Roman" w:hAnsi="Arial" w:cs="Arial"/>
          <w:lang w:val="ro-RO"/>
        </w:rPr>
        <w:t xml:space="preserve">  </w:t>
      </w:r>
      <w:r w:rsidR="002C4079">
        <w:rPr>
          <w:rFonts w:ascii="Arial" w:eastAsia="Times New Roman" w:hAnsi="Arial" w:cs="Arial"/>
          <w:lang w:val="ro-RO"/>
        </w:rPr>
        <w:t xml:space="preserve">până </w:t>
      </w:r>
      <w:r w:rsidRPr="0020596A">
        <w:rPr>
          <w:rFonts w:ascii="Arial" w:eastAsia="Times New Roman" w:hAnsi="Arial" w:cs="Arial"/>
          <w:lang w:val="ro-RO"/>
        </w:rPr>
        <w:t xml:space="preserve">la </w:t>
      </w:r>
      <w:r w:rsidR="002C4079" w:rsidRPr="0020596A">
        <w:rPr>
          <w:rFonts w:ascii="Arial" w:eastAsia="Times New Roman" w:hAnsi="Arial" w:cs="Arial"/>
          <w:lang w:val="ro-RO"/>
        </w:rPr>
        <w:t>adâncimea</w:t>
      </w:r>
      <w:r w:rsidRPr="0020596A">
        <w:rPr>
          <w:rFonts w:ascii="Arial" w:eastAsia="Times New Roman" w:hAnsi="Arial" w:cs="Arial"/>
          <w:lang w:val="ro-RO"/>
        </w:rPr>
        <w:t xml:space="preserve"> de 1104m sunt prezentate în Tabelul nr. </w:t>
      </w:r>
      <w:r w:rsidR="008323A0">
        <w:rPr>
          <w:rFonts w:ascii="Arial" w:eastAsia="Times New Roman" w:hAnsi="Arial" w:cs="Arial"/>
          <w:lang w:val="ro-RO"/>
        </w:rPr>
        <w:t>2</w:t>
      </w:r>
      <w:r w:rsidRPr="0020596A">
        <w:rPr>
          <w:rFonts w:ascii="Arial" w:eastAsia="Times New Roman" w:hAnsi="Arial" w:cs="Arial"/>
          <w:lang w:val="ro-RO"/>
        </w:rPr>
        <w:t>.</w:t>
      </w:r>
    </w:p>
    <w:p w:rsidR="0020596A" w:rsidRPr="0020596A" w:rsidRDefault="0020596A" w:rsidP="0020596A">
      <w:pPr>
        <w:tabs>
          <w:tab w:val="left" w:pos="9356"/>
        </w:tabs>
        <w:spacing w:after="0" w:line="276" w:lineRule="auto"/>
        <w:ind w:right="283"/>
        <w:jc w:val="right"/>
        <w:rPr>
          <w:rFonts w:ascii="Arial" w:eastAsia="Times New Roman" w:hAnsi="Arial" w:cs="Arial"/>
          <w:bCs/>
          <w:lang w:val="ro-RO"/>
        </w:rPr>
      </w:pPr>
      <w:r w:rsidRPr="0020596A">
        <w:rPr>
          <w:rFonts w:ascii="Arial" w:eastAsia="Times New Roman" w:hAnsi="Arial" w:cs="Arial"/>
          <w:bCs/>
          <w:lang w:val="ro-RO"/>
        </w:rPr>
        <w:t xml:space="preserve">Tabelul nr. 2 </w:t>
      </w:r>
    </w:p>
    <w:p w:rsidR="0020596A" w:rsidRPr="0020596A" w:rsidRDefault="0020596A" w:rsidP="0020596A">
      <w:pPr>
        <w:tabs>
          <w:tab w:val="left" w:pos="9356"/>
        </w:tabs>
        <w:spacing w:after="0" w:line="276" w:lineRule="auto"/>
        <w:ind w:right="283"/>
        <w:jc w:val="center"/>
        <w:rPr>
          <w:rFonts w:ascii="Arial" w:eastAsia="Times New Roman" w:hAnsi="Arial" w:cs="Arial"/>
          <w:b/>
          <w:bCs/>
          <w:sz w:val="24"/>
          <w:szCs w:val="24"/>
        </w:rPr>
      </w:pPr>
      <w:r w:rsidRPr="0020596A">
        <w:rPr>
          <w:rFonts w:ascii="Arial" w:eastAsia="Times New Roman" w:hAnsi="Arial" w:cs="Arial"/>
          <w:bCs/>
          <w:sz w:val="24"/>
          <w:szCs w:val="24"/>
          <w:lang w:val="ro-RO"/>
        </w:rPr>
        <w:t>Limitele geologice estimate la sonda 1 Mercury</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3"/>
        <w:gridCol w:w="1559"/>
        <w:gridCol w:w="1843"/>
        <w:gridCol w:w="1521"/>
        <w:gridCol w:w="1484"/>
        <w:gridCol w:w="1560"/>
      </w:tblGrid>
      <w:tr w:rsidR="0020596A" w:rsidRPr="0020596A" w:rsidTr="002C4079">
        <w:trPr>
          <w:trHeight w:val="889"/>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Formaţiunea</w:t>
            </w:r>
          </w:p>
        </w:tc>
        <w:tc>
          <w:tcPr>
            <w:tcW w:w="1559"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Vârsta</w:t>
            </w:r>
          </w:p>
        </w:tc>
        <w:tc>
          <w:tcPr>
            <w:tcW w:w="1843"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 xml:space="preserve">Unitatea Geologică </w:t>
            </w:r>
          </w:p>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Majoră</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Adâncime verticală</w:t>
            </w:r>
          </w:p>
          <w:p w:rsidR="0020596A" w:rsidRPr="0020596A" w:rsidRDefault="0020596A" w:rsidP="0020596A">
            <w:pPr>
              <w:spacing w:after="0" w:line="240" w:lineRule="auto"/>
              <w:rPr>
                <w:rFonts w:ascii="Arial" w:eastAsia="Calibri" w:hAnsi="Arial" w:cs="Arial"/>
                <w:b/>
                <w:i/>
                <w:lang w:val="ro-RO"/>
              </w:rPr>
            </w:pPr>
            <w:r w:rsidRPr="0020596A">
              <w:rPr>
                <w:rFonts w:ascii="Arial" w:eastAsia="Calibri" w:hAnsi="Arial" w:cs="Arial"/>
                <w:b/>
                <w:i/>
                <w:lang w:val="ro-RO"/>
              </w:rPr>
              <w:t>(m)TVD</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p>
          <w:p w:rsidR="0020596A" w:rsidRPr="0020596A" w:rsidRDefault="0020596A" w:rsidP="0020596A">
            <w:pPr>
              <w:spacing w:after="0" w:line="240" w:lineRule="auto"/>
              <w:rPr>
                <w:rFonts w:ascii="Arial" w:eastAsia="Calibri" w:hAnsi="Arial" w:cs="Arial"/>
                <w:b/>
                <w:i/>
                <w:lang w:val="ro-RO"/>
              </w:rPr>
            </w:pPr>
            <w:r w:rsidRPr="0020596A">
              <w:rPr>
                <w:rFonts w:ascii="Arial" w:eastAsia="Calibri" w:hAnsi="Arial" w:cs="Arial"/>
                <w:b/>
                <w:lang w:val="ro-RO"/>
              </w:rPr>
              <w:t>Adâncime izobatică     (m.s.n.m.)</w:t>
            </w:r>
          </w:p>
        </w:tc>
        <w:tc>
          <w:tcPr>
            <w:tcW w:w="1560" w:type="dxa"/>
            <w:shd w:val="clear" w:color="auto" w:fill="auto"/>
            <w:vAlign w:val="center"/>
          </w:tcPr>
          <w:p w:rsidR="0020596A" w:rsidRPr="0020596A" w:rsidRDefault="0020596A" w:rsidP="0020596A">
            <w:pPr>
              <w:spacing w:after="0" w:line="240" w:lineRule="auto"/>
              <w:rPr>
                <w:rFonts w:ascii="Arial" w:eastAsia="Calibri" w:hAnsi="Arial" w:cs="Arial"/>
                <w:b/>
                <w:lang w:val="ro-RO"/>
              </w:rPr>
            </w:pPr>
            <w:r w:rsidRPr="0020596A">
              <w:rPr>
                <w:rFonts w:ascii="Arial" w:eastAsia="Calibri" w:hAnsi="Arial" w:cs="Arial"/>
                <w:b/>
                <w:lang w:val="ro-RO"/>
              </w:rPr>
              <w:t>Observaţii</w:t>
            </w:r>
          </w:p>
        </w:tc>
      </w:tr>
      <w:tr w:rsidR="0020596A" w:rsidRPr="0020596A" w:rsidTr="002C4079">
        <w:trPr>
          <w:trHeight w:val="338"/>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Quaternar + Romanian</w:t>
            </w:r>
          </w:p>
        </w:tc>
        <w:tc>
          <w:tcPr>
            <w:tcW w:w="1559"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Quaternar</w:t>
            </w:r>
          </w:p>
        </w:tc>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Depresiunea Histria</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83</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-54</w:t>
            </w:r>
          </w:p>
        </w:tc>
        <w:tc>
          <w:tcPr>
            <w:tcW w:w="1560" w:type="dxa"/>
            <w:shd w:val="clear" w:color="auto" w:fill="auto"/>
          </w:tcPr>
          <w:p w:rsidR="0020596A" w:rsidRPr="0020596A" w:rsidRDefault="0020596A" w:rsidP="0020596A">
            <w:pPr>
              <w:spacing w:after="0" w:line="240" w:lineRule="auto"/>
              <w:rPr>
                <w:rFonts w:ascii="Arial" w:eastAsia="Calibri" w:hAnsi="Arial" w:cs="Arial"/>
                <w:lang w:val="ro-RO"/>
              </w:rPr>
            </w:pPr>
          </w:p>
        </w:tc>
      </w:tr>
      <w:tr w:rsidR="0020596A" w:rsidRPr="0020596A" w:rsidTr="002C4079">
        <w:trPr>
          <w:trHeight w:val="291"/>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Dacian</w:t>
            </w:r>
          </w:p>
        </w:tc>
        <w:tc>
          <w:tcPr>
            <w:tcW w:w="1559"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Pliocen</w:t>
            </w:r>
          </w:p>
        </w:tc>
        <w:tc>
          <w:tcPr>
            <w:tcW w:w="1843"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Depresiunea Histria</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189</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-160</w:t>
            </w:r>
          </w:p>
        </w:tc>
        <w:tc>
          <w:tcPr>
            <w:tcW w:w="1560" w:type="dxa"/>
            <w:shd w:val="clear" w:color="auto" w:fill="auto"/>
          </w:tcPr>
          <w:p w:rsidR="0020596A" w:rsidRPr="0020596A" w:rsidRDefault="0020596A" w:rsidP="0020596A">
            <w:pPr>
              <w:spacing w:after="0" w:line="240" w:lineRule="auto"/>
              <w:rPr>
                <w:rFonts w:ascii="Arial" w:eastAsia="Calibri" w:hAnsi="Arial" w:cs="Arial"/>
                <w:lang w:val="ro-RO"/>
              </w:rPr>
            </w:pPr>
          </w:p>
        </w:tc>
      </w:tr>
      <w:tr w:rsidR="0020596A" w:rsidRPr="0020596A" w:rsidTr="002C4079">
        <w:trPr>
          <w:trHeight w:val="323"/>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Ponțian Superior</w:t>
            </w:r>
          </w:p>
        </w:tc>
        <w:tc>
          <w:tcPr>
            <w:tcW w:w="1559"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Miocen Superior</w:t>
            </w:r>
          </w:p>
        </w:tc>
        <w:tc>
          <w:tcPr>
            <w:tcW w:w="1843"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Depresiunea Histria</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274</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 xml:space="preserve"> -245</w:t>
            </w:r>
          </w:p>
        </w:tc>
        <w:tc>
          <w:tcPr>
            <w:tcW w:w="1560" w:type="dxa"/>
            <w:shd w:val="clear" w:color="auto" w:fill="auto"/>
            <w:vAlign w:val="center"/>
          </w:tcPr>
          <w:p w:rsidR="0020596A" w:rsidRPr="0020596A" w:rsidRDefault="0020596A" w:rsidP="0020596A">
            <w:pPr>
              <w:spacing w:after="0" w:line="240" w:lineRule="auto"/>
              <w:rPr>
                <w:rFonts w:ascii="Arial" w:eastAsia="Calibri" w:hAnsi="Arial" w:cs="Arial"/>
                <w:lang w:val="ro-RO"/>
              </w:rPr>
            </w:pPr>
          </w:p>
        </w:tc>
      </w:tr>
      <w:tr w:rsidR="0020596A" w:rsidRPr="0020596A" w:rsidTr="002C4079">
        <w:trPr>
          <w:trHeight w:val="291"/>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“Mercury”</w:t>
            </w:r>
          </w:p>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F1 Marker</w:t>
            </w:r>
          </w:p>
        </w:tc>
        <w:tc>
          <w:tcPr>
            <w:tcW w:w="1559"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Miocen Superior</w:t>
            </w:r>
          </w:p>
        </w:tc>
        <w:tc>
          <w:tcPr>
            <w:tcW w:w="1843"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Depresiunea Histria</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849</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-820</w:t>
            </w:r>
          </w:p>
        </w:tc>
        <w:tc>
          <w:tcPr>
            <w:tcW w:w="1560"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Obiectiv geologic</w:t>
            </w:r>
          </w:p>
        </w:tc>
      </w:tr>
      <w:tr w:rsidR="0020596A" w:rsidRPr="0020596A" w:rsidTr="002C4079">
        <w:trPr>
          <w:trHeight w:val="291"/>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Ponțian inferior</w:t>
            </w:r>
          </w:p>
        </w:tc>
        <w:tc>
          <w:tcPr>
            <w:tcW w:w="1559"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Miocen Superior</w:t>
            </w:r>
          </w:p>
        </w:tc>
        <w:tc>
          <w:tcPr>
            <w:tcW w:w="1843" w:type="dxa"/>
            <w:shd w:val="clear" w:color="auto" w:fill="auto"/>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Depresiunea Histria</w:t>
            </w: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1054</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-1025</w:t>
            </w:r>
          </w:p>
        </w:tc>
        <w:tc>
          <w:tcPr>
            <w:tcW w:w="1560" w:type="dxa"/>
            <w:shd w:val="clear" w:color="auto" w:fill="auto"/>
            <w:vAlign w:val="center"/>
          </w:tcPr>
          <w:p w:rsidR="0020596A" w:rsidRPr="0020596A" w:rsidRDefault="0020596A" w:rsidP="0020596A">
            <w:pPr>
              <w:spacing w:after="0" w:line="240" w:lineRule="auto"/>
              <w:rPr>
                <w:rFonts w:ascii="Arial" w:eastAsia="Calibri" w:hAnsi="Arial" w:cs="Arial"/>
                <w:lang w:val="ro-RO"/>
              </w:rPr>
            </w:pPr>
          </w:p>
        </w:tc>
      </w:tr>
      <w:tr w:rsidR="0020596A" w:rsidRPr="0020596A" w:rsidTr="002C4079">
        <w:trPr>
          <w:trHeight w:val="291"/>
        </w:trPr>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Adâncime Totală</w:t>
            </w:r>
          </w:p>
        </w:tc>
        <w:tc>
          <w:tcPr>
            <w:tcW w:w="1559" w:type="dxa"/>
            <w:shd w:val="clear" w:color="auto" w:fill="auto"/>
            <w:vAlign w:val="center"/>
          </w:tcPr>
          <w:p w:rsidR="0020596A" w:rsidRPr="0020596A" w:rsidRDefault="0020596A" w:rsidP="0020596A">
            <w:pPr>
              <w:spacing w:after="0" w:line="240" w:lineRule="auto"/>
              <w:rPr>
                <w:rFonts w:ascii="Arial" w:eastAsia="Calibri" w:hAnsi="Arial" w:cs="Arial"/>
                <w:lang w:val="ro-RO"/>
              </w:rPr>
            </w:pPr>
          </w:p>
        </w:tc>
        <w:tc>
          <w:tcPr>
            <w:tcW w:w="1843" w:type="dxa"/>
            <w:shd w:val="clear" w:color="auto" w:fill="auto"/>
            <w:vAlign w:val="center"/>
          </w:tcPr>
          <w:p w:rsidR="0020596A" w:rsidRPr="0020596A" w:rsidRDefault="0020596A" w:rsidP="0020596A">
            <w:pPr>
              <w:spacing w:after="0" w:line="240" w:lineRule="auto"/>
              <w:rPr>
                <w:rFonts w:ascii="Arial" w:eastAsia="Calibri" w:hAnsi="Arial" w:cs="Arial"/>
                <w:lang w:val="ro-RO"/>
              </w:rPr>
            </w:pPr>
          </w:p>
        </w:tc>
        <w:tc>
          <w:tcPr>
            <w:tcW w:w="1521"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1104</w:t>
            </w:r>
          </w:p>
        </w:tc>
        <w:tc>
          <w:tcPr>
            <w:tcW w:w="1484" w:type="dxa"/>
            <w:shd w:val="clear" w:color="auto" w:fill="auto"/>
            <w:vAlign w:val="center"/>
          </w:tcPr>
          <w:p w:rsidR="0020596A" w:rsidRPr="0020596A" w:rsidRDefault="0020596A" w:rsidP="0020596A">
            <w:pPr>
              <w:spacing w:after="0" w:line="240" w:lineRule="auto"/>
              <w:rPr>
                <w:rFonts w:ascii="Arial" w:eastAsia="Calibri" w:hAnsi="Arial" w:cs="Arial"/>
                <w:lang w:val="ro-RO"/>
              </w:rPr>
            </w:pPr>
            <w:r w:rsidRPr="0020596A">
              <w:rPr>
                <w:rFonts w:ascii="Arial" w:eastAsia="Calibri" w:hAnsi="Arial" w:cs="Arial"/>
                <w:lang w:val="ro-RO"/>
              </w:rPr>
              <w:t>-1075</w:t>
            </w:r>
          </w:p>
        </w:tc>
        <w:tc>
          <w:tcPr>
            <w:tcW w:w="1560" w:type="dxa"/>
            <w:shd w:val="clear" w:color="auto" w:fill="auto"/>
            <w:vAlign w:val="center"/>
          </w:tcPr>
          <w:p w:rsidR="0020596A" w:rsidRPr="0020596A" w:rsidRDefault="0020596A" w:rsidP="0020596A">
            <w:pPr>
              <w:spacing w:after="0" w:line="240" w:lineRule="auto"/>
              <w:rPr>
                <w:rFonts w:ascii="Arial" w:eastAsia="Calibri" w:hAnsi="Arial" w:cs="Arial"/>
                <w:lang w:val="ro-RO"/>
              </w:rPr>
            </w:pPr>
          </w:p>
        </w:tc>
      </w:tr>
    </w:tbl>
    <w:p w:rsidR="0020596A" w:rsidRPr="0020596A" w:rsidRDefault="0020596A" w:rsidP="0020596A">
      <w:pPr>
        <w:spacing w:after="0" w:line="240" w:lineRule="auto"/>
        <w:rPr>
          <w:rFonts w:ascii="Calibri" w:eastAsia="Calibri" w:hAnsi="Calibri" w:cs="Calibri"/>
          <w:bCs/>
          <w:lang w:val="ro-RO"/>
        </w:rPr>
      </w:pPr>
    </w:p>
    <w:p w:rsidR="0020596A" w:rsidRPr="0020596A" w:rsidRDefault="0020596A" w:rsidP="0020596A">
      <w:pPr>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0020596A">
      <w:pPr>
        <w:tabs>
          <w:tab w:val="left" w:pos="9356"/>
        </w:tabs>
        <w:spacing w:after="0" w:line="360" w:lineRule="auto"/>
        <w:ind w:right="283" w:firstLine="539"/>
        <w:jc w:val="both"/>
        <w:rPr>
          <w:rFonts w:ascii="Calibri" w:eastAsia="Calibri" w:hAnsi="Calibri" w:cs="Calibri"/>
          <w:color w:val="4F81BD"/>
          <w:lang w:val="ro-RO"/>
        </w:rPr>
      </w:pPr>
      <w:r w:rsidRPr="0020596A">
        <w:rPr>
          <w:rFonts w:ascii="Arial" w:eastAsia="Times New Roman" w:hAnsi="Arial" w:cs="Arial"/>
          <w:lang w:val="ro-RO"/>
        </w:rPr>
        <w:t xml:space="preserve">Sonda </w:t>
      </w:r>
      <w:r w:rsidRPr="0020596A">
        <w:rPr>
          <w:rFonts w:ascii="Arial" w:eastAsia="Times New Roman" w:hAnsi="Arial" w:cs="Arial"/>
          <w:b/>
          <w:lang w:val="ro-RO"/>
        </w:rPr>
        <w:t>1 Mercury</w:t>
      </w:r>
      <w:r w:rsidRPr="0020596A">
        <w:rPr>
          <w:rFonts w:ascii="Arial" w:eastAsia="Times New Roman" w:hAnsi="Arial" w:cs="Arial"/>
          <w:lang w:val="ro-RO"/>
        </w:rPr>
        <w:t xml:space="preserve"> va fi săpată vertical până la o adâncime de 1104 m, prin utilizarea unor fluide de foraj ecologice biodegradabile, pe bază de apă tip WBM</w:t>
      </w:r>
      <w:r w:rsidRPr="0020596A">
        <w:rPr>
          <w:rFonts w:ascii="Times New Roman" w:eastAsia="Times New Roman" w:hAnsi="Times New Roman" w:cs="Times New Roman"/>
          <w:lang w:val="ro-RO"/>
        </w:rPr>
        <w:t xml:space="preserve"> </w:t>
      </w:r>
      <w:r w:rsidRPr="0020596A">
        <w:rPr>
          <w:rFonts w:ascii="Arial" w:eastAsia="Times New Roman" w:hAnsi="Arial" w:cs="Arial"/>
          <w:lang w:val="ro-RO"/>
        </w:rPr>
        <w:t>cu  greutate specifică de 1,15-1,25 / 1,45-1,55 kg/dm</w:t>
      </w:r>
      <w:r w:rsidRPr="0020596A">
        <w:rPr>
          <w:rFonts w:ascii="Arial" w:eastAsia="Times New Roman" w:hAnsi="Arial" w:cs="Arial"/>
          <w:vertAlign w:val="superscript"/>
          <w:lang w:val="ro-RO"/>
        </w:rPr>
        <w:t>3</w:t>
      </w:r>
      <w:r w:rsidRPr="0020596A">
        <w:rPr>
          <w:rFonts w:ascii="Arial" w:eastAsia="Times New Roman" w:hAnsi="Arial" w:cs="Arial"/>
          <w:lang w:val="ro-RO"/>
        </w:rPr>
        <w:t>.</w:t>
      </w:r>
    </w:p>
    <w:p w:rsidR="0020596A" w:rsidRPr="0020596A" w:rsidRDefault="0020596A" w:rsidP="0020596A">
      <w:pPr>
        <w:spacing w:line="360" w:lineRule="auto"/>
        <w:ind w:firstLine="360"/>
        <w:jc w:val="both"/>
        <w:rPr>
          <w:rFonts w:ascii="Arial" w:eastAsia="Calibri" w:hAnsi="Arial" w:cs="Arial"/>
          <w:sz w:val="24"/>
          <w:szCs w:val="24"/>
          <w:lang w:val="ro-RO" w:eastAsia="de-AT"/>
        </w:rPr>
      </w:pPr>
    </w:p>
    <w:p w:rsidR="0020596A" w:rsidRPr="0020596A" w:rsidRDefault="0020596A" w:rsidP="0020596A">
      <w:pPr>
        <w:spacing w:line="360" w:lineRule="auto"/>
        <w:ind w:firstLine="360"/>
        <w:jc w:val="both"/>
        <w:rPr>
          <w:rFonts w:ascii="Arial" w:eastAsia="Calibri" w:hAnsi="Arial" w:cs="Arial"/>
          <w:b/>
          <w:bCs/>
          <w:sz w:val="24"/>
          <w:szCs w:val="24"/>
          <w:lang w:val="ro-RO"/>
        </w:rPr>
      </w:pPr>
      <w:r w:rsidRPr="0020596A">
        <w:rPr>
          <w:rFonts w:ascii="Arial" w:eastAsia="Calibri" w:hAnsi="Arial" w:cs="Arial"/>
          <w:sz w:val="24"/>
          <w:szCs w:val="24"/>
          <w:lang w:val="ro-RO" w:eastAsia="de-AT"/>
        </w:rPr>
        <w:tab/>
      </w:r>
      <w:r w:rsidRPr="0020596A">
        <w:rPr>
          <w:rFonts w:ascii="Arial" w:eastAsia="Calibri" w:hAnsi="Arial" w:cs="Arial"/>
          <w:b/>
          <w:bCs/>
          <w:sz w:val="24"/>
          <w:szCs w:val="24"/>
          <w:lang w:val="ro-RO"/>
        </w:rPr>
        <w:t>III.7. Justificarea necesității proiectului</w:t>
      </w:r>
    </w:p>
    <w:p w:rsidR="0020596A" w:rsidRPr="0020596A" w:rsidRDefault="0020596A" w:rsidP="0020596A">
      <w:pPr>
        <w:spacing w:before="120" w:after="120" w:line="360" w:lineRule="auto"/>
        <w:ind w:firstLine="533"/>
        <w:jc w:val="both"/>
        <w:rPr>
          <w:rFonts w:ascii="Arial" w:eastAsia="Calibri" w:hAnsi="Arial" w:cs="Arial"/>
          <w:lang w:val="ro-RO"/>
        </w:rPr>
      </w:pPr>
      <w:r w:rsidRPr="0020596A">
        <w:rPr>
          <w:rFonts w:ascii="Arial" w:eastAsia="Calibri" w:hAnsi="Arial" w:cs="Arial"/>
          <w:lang w:val="ro-RO"/>
        </w:rPr>
        <w:t>Industria petrolului şi a gazelor naturale nu se poate dezvolta fără o intensă activitate de interpretare a informațiilor culese de-a lungul timpului, în vederea descoperirii unor structuri geologice productive şi a diverselor relaţii dintre structurile deja cunoscute. Din ce în ce mai mult, în ultima perioadă se caută capcane subtile, în zone cu geologie complicată, ceea ce solicită mai multă atenție în prelucrarea şi interpretarea datelor, precum şi în proiectarea şi executarea lucrărilor de foraj.</w:t>
      </w:r>
    </w:p>
    <w:p w:rsidR="0020596A" w:rsidRPr="0020596A" w:rsidRDefault="0020596A" w:rsidP="0020596A">
      <w:pPr>
        <w:spacing w:before="120" w:line="360" w:lineRule="auto"/>
        <w:ind w:firstLine="547"/>
        <w:jc w:val="both"/>
        <w:rPr>
          <w:rFonts w:ascii="Arial" w:eastAsia="Calibri" w:hAnsi="Arial" w:cs="Arial"/>
          <w:b/>
          <w:bCs/>
          <w:sz w:val="28"/>
          <w:szCs w:val="28"/>
          <w:lang w:val="fr-FR"/>
        </w:rPr>
      </w:pPr>
    </w:p>
    <w:p w:rsidR="0020596A" w:rsidRPr="0020596A" w:rsidRDefault="0020596A" w:rsidP="0020596A">
      <w:pPr>
        <w:spacing w:before="120" w:line="360" w:lineRule="auto"/>
        <w:ind w:firstLine="547"/>
        <w:jc w:val="both"/>
        <w:rPr>
          <w:rFonts w:ascii="Arial" w:eastAsia="Calibri" w:hAnsi="Arial" w:cs="Arial"/>
          <w:b/>
          <w:bCs/>
          <w:sz w:val="28"/>
          <w:szCs w:val="28"/>
          <w:lang w:val="fr-FR"/>
        </w:rPr>
      </w:pPr>
    </w:p>
    <w:p w:rsidR="0020596A" w:rsidRPr="0020596A" w:rsidRDefault="0020596A" w:rsidP="0020596A">
      <w:pPr>
        <w:spacing w:before="120" w:line="360" w:lineRule="auto"/>
        <w:ind w:firstLine="547"/>
        <w:jc w:val="both"/>
        <w:rPr>
          <w:rFonts w:ascii="Arial" w:eastAsia="Calibri" w:hAnsi="Arial" w:cs="Arial"/>
          <w:b/>
          <w:bCs/>
          <w:sz w:val="28"/>
          <w:szCs w:val="28"/>
          <w:lang w:val="fr-FR"/>
        </w:rPr>
      </w:pPr>
    </w:p>
    <w:p w:rsidR="0020596A" w:rsidRPr="0020596A" w:rsidRDefault="0020596A" w:rsidP="0020596A">
      <w:pPr>
        <w:spacing w:before="120" w:line="360" w:lineRule="auto"/>
        <w:ind w:firstLine="547"/>
        <w:jc w:val="both"/>
        <w:rPr>
          <w:rFonts w:ascii="Arial" w:eastAsia="Calibri" w:hAnsi="Arial" w:cs="Arial"/>
          <w:b/>
          <w:bCs/>
          <w:sz w:val="24"/>
          <w:szCs w:val="24"/>
          <w:lang w:val="fr-FR"/>
        </w:rPr>
      </w:pPr>
      <w:r w:rsidRPr="0020596A">
        <w:rPr>
          <w:rFonts w:ascii="Arial" w:eastAsia="Calibri" w:hAnsi="Arial" w:cs="Arial"/>
          <w:b/>
          <w:bCs/>
          <w:sz w:val="24"/>
          <w:szCs w:val="24"/>
          <w:lang w:val="fr-FR"/>
        </w:rPr>
        <w:lastRenderedPageBreak/>
        <w:t>IV. Elemente specifice caracteristice proiectului</w:t>
      </w:r>
    </w:p>
    <w:p w:rsidR="0020596A" w:rsidRDefault="0020596A" w:rsidP="0020596A">
      <w:pPr>
        <w:spacing w:after="240" w:line="360" w:lineRule="auto"/>
        <w:ind w:firstLine="547"/>
        <w:jc w:val="both"/>
        <w:rPr>
          <w:rFonts w:ascii="Arial" w:eastAsia="Calibri" w:hAnsi="Arial" w:cs="Arial"/>
          <w:b/>
          <w:bCs/>
          <w:lang w:val="fr-FR"/>
        </w:rPr>
      </w:pPr>
      <w:r w:rsidRPr="0020596A">
        <w:rPr>
          <w:rFonts w:ascii="Arial" w:eastAsia="Calibri" w:hAnsi="Arial" w:cs="Arial"/>
          <w:b/>
          <w:bCs/>
          <w:lang w:val="fr-FR"/>
        </w:rPr>
        <w:t>IV.1.</w:t>
      </w:r>
      <w:r w:rsidRPr="0020596A">
        <w:rPr>
          <w:rFonts w:ascii="Arial" w:eastAsia="Calibri" w:hAnsi="Arial" w:cs="Arial"/>
          <w:b/>
          <w:bCs/>
          <w:i/>
          <w:iCs/>
          <w:lang w:val="fr-FR"/>
        </w:rPr>
        <w:t xml:space="preserve"> </w:t>
      </w:r>
      <w:r w:rsidRPr="0020596A">
        <w:rPr>
          <w:rFonts w:ascii="Arial" w:eastAsia="Calibri" w:hAnsi="Arial" w:cs="Arial"/>
          <w:b/>
          <w:bCs/>
          <w:lang w:val="fr-FR"/>
        </w:rPr>
        <w:t>Date de foraj</w:t>
      </w:r>
    </w:p>
    <w:p w:rsidR="00257E06" w:rsidRPr="00257E06" w:rsidRDefault="00257E06" w:rsidP="00257E06">
      <w:pPr>
        <w:spacing w:line="360" w:lineRule="auto"/>
        <w:ind w:firstLine="567"/>
        <w:jc w:val="both"/>
        <w:rPr>
          <w:rFonts w:ascii="Arial" w:hAnsi="Arial" w:cs="Arial"/>
          <w:lang w:val="ro-RO"/>
        </w:rPr>
      </w:pPr>
      <w:r w:rsidRPr="00257E06">
        <w:rPr>
          <w:rFonts w:ascii="Arial" w:hAnsi="Arial" w:cs="Arial"/>
          <w:lang w:val="ro-RO"/>
        </w:rPr>
        <w:t>Pentru</w:t>
      </w:r>
      <w:r w:rsidR="00023F21">
        <w:rPr>
          <w:rFonts w:ascii="Arial" w:hAnsi="Arial" w:cs="Arial"/>
          <w:lang w:val="ro-RO"/>
        </w:rPr>
        <w:t xml:space="preserve"> amenajarea unei</w:t>
      </w:r>
      <w:r w:rsidRPr="00257E06">
        <w:rPr>
          <w:rFonts w:ascii="Arial" w:hAnsi="Arial" w:cs="Arial"/>
          <w:lang w:val="ro-RO"/>
        </w:rPr>
        <w:t xml:space="preserve"> sond</w:t>
      </w:r>
      <w:r w:rsidR="00023F21">
        <w:rPr>
          <w:rFonts w:ascii="Arial" w:hAnsi="Arial" w:cs="Arial"/>
          <w:lang w:val="ro-RO"/>
        </w:rPr>
        <w:t>ei conform procesului tehnologic de forare</w:t>
      </w:r>
      <w:r w:rsidRPr="00257E06">
        <w:rPr>
          <w:rFonts w:ascii="Arial" w:hAnsi="Arial" w:cs="Arial"/>
          <w:lang w:val="ro-RO"/>
        </w:rPr>
        <w:t xml:space="preserve"> </w:t>
      </w:r>
      <w:r w:rsidR="00023F21">
        <w:rPr>
          <w:rFonts w:ascii="Arial" w:hAnsi="Arial" w:cs="Arial"/>
          <w:lang w:val="ro-RO"/>
        </w:rPr>
        <w:t xml:space="preserve">sunt folosite </w:t>
      </w:r>
      <w:r w:rsidRPr="00257E06">
        <w:rPr>
          <w:rFonts w:ascii="Arial" w:hAnsi="Arial" w:cs="Arial"/>
          <w:lang w:val="ro-RO"/>
        </w:rPr>
        <w:t xml:space="preserve"> o sapa </w:t>
      </w:r>
      <w:r w:rsidR="00023F21">
        <w:rPr>
          <w:rFonts w:ascii="Arial" w:hAnsi="Arial" w:cs="Arial"/>
          <w:lang w:val="ro-RO"/>
        </w:rPr>
        <w:t>ș</w:t>
      </w:r>
      <w:r w:rsidRPr="00257E06">
        <w:rPr>
          <w:rFonts w:ascii="Arial" w:hAnsi="Arial" w:cs="Arial"/>
          <w:lang w:val="ro-RO"/>
        </w:rPr>
        <w:t xml:space="preserve">i </w:t>
      </w:r>
      <w:r w:rsidR="00023F21" w:rsidRPr="00257E06">
        <w:rPr>
          <w:rFonts w:ascii="Arial" w:hAnsi="Arial" w:cs="Arial"/>
          <w:lang w:val="ro-RO"/>
        </w:rPr>
        <w:t>țevi</w:t>
      </w:r>
      <w:r w:rsidRPr="00257E06">
        <w:rPr>
          <w:rFonts w:ascii="Arial" w:hAnsi="Arial" w:cs="Arial"/>
          <w:lang w:val="ro-RO"/>
        </w:rPr>
        <w:t xml:space="preserve"> </w:t>
      </w:r>
      <w:r w:rsidR="00023F21">
        <w:rPr>
          <w:rFonts w:ascii="Arial" w:hAnsi="Arial" w:cs="Arial"/>
          <w:lang w:val="ro-RO"/>
        </w:rPr>
        <w:t xml:space="preserve"> </w:t>
      </w:r>
      <w:r w:rsidRPr="00257E06">
        <w:rPr>
          <w:rFonts w:ascii="Arial" w:hAnsi="Arial" w:cs="Arial"/>
          <w:lang w:val="ro-RO"/>
        </w:rPr>
        <w:t>(</w:t>
      </w:r>
      <w:r w:rsidR="00023F21" w:rsidRPr="00257E06">
        <w:rPr>
          <w:rFonts w:ascii="Arial" w:hAnsi="Arial" w:cs="Arial"/>
          <w:lang w:val="ro-RO"/>
        </w:rPr>
        <w:t>garnituri</w:t>
      </w:r>
      <w:r w:rsidRPr="00257E06">
        <w:rPr>
          <w:rFonts w:ascii="Arial" w:hAnsi="Arial" w:cs="Arial"/>
          <w:lang w:val="ro-RO"/>
        </w:rPr>
        <w:t xml:space="preserve"> de foraj )</w:t>
      </w:r>
      <w:r w:rsidR="00023F21">
        <w:rPr>
          <w:rFonts w:ascii="Arial" w:hAnsi="Arial" w:cs="Arial"/>
          <w:lang w:val="ro-RO"/>
        </w:rPr>
        <w:t xml:space="preserve"> </w:t>
      </w:r>
      <w:r w:rsidRPr="00257E06">
        <w:rPr>
          <w:rFonts w:ascii="Arial" w:hAnsi="Arial" w:cs="Arial"/>
          <w:lang w:val="ro-RO"/>
        </w:rPr>
        <w:t xml:space="preserve">care fac </w:t>
      </w:r>
      <w:r w:rsidR="00023F21" w:rsidRPr="00257E06">
        <w:rPr>
          <w:rFonts w:ascii="Arial" w:hAnsi="Arial" w:cs="Arial"/>
          <w:lang w:val="ro-RO"/>
        </w:rPr>
        <w:t>legătura</w:t>
      </w:r>
      <w:r w:rsidRPr="00257E06">
        <w:rPr>
          <w:rFonts w:ascii="Arial" w:hAnsi="Arial" w:cs="Arial"/>
          <w:lang w:val="ro-RO"/>
        </w:rPr>
        <w:t xml:space="preserve"> </w:t>
      </w:r>
      <w:r w:rsidR="00023F21">
        <w:rPr>
          <w:rFonts w:ascii="Arial" w:hAnsi="Arial" w:cs="Arial"/>
          <w:lang w:val="ro-RO"/>
        </w:rPr>
        <w:t>î</w:t>
      </w:r>
      <w:r w:rsidRPr="00257E06">
        <w:rPr>
          <w:rFonts w:ascii="Arial" w:hAnsi="Arial" w:cs="Arial"/>
          <w:lang w:val="ro-RO"/>
        </w:rPr>
        <w:t xml:space="preserve">ntre sapa de foraj </w:t>
      </w:r>
      <w:r w:rsidR="00023F21">
        <w:rPr>
          <w:rFonts w:ascii="Arial" w:hAnsi="Arial" w:cs="Arial"/>
          <w:lang w:val="ro-RO"/>
        </w:rPr>
        <w:t>ș</w:t>
      </w:r>
      <w:r w:rsidRPr="00257E06">
        <w:rPr>
          <w:rFonts w:ascii="Arial" w:hAnsi="Arial" w:cs="Arial"/>
          <w:lang w:val="ro-RO"/>
        </w:rPr>
        <w:t xml:space="preserve">i </w:t>
      </w:r>
      <w:r w:rsidR="00023F21" w:rsidRPr="00257E06">
        <w:rPr>
          <w:rFonts w:ascii="Arial" w:hAnsi="Arial" w:cs="Arial"/>
          <w:lang w:val="ro-RO"/>
        </w:rPr>
        <w:t>suprafață</w:t>
      </w:r>
      <w:r w:rsidRPr="00257E06">
        <w:rPr>
          <w:rFonts w:ascii="Arial" w:hAnsi="Arial" w:cs="Arial"/>
          <w:lang w:val="ro-RO"/>
        </w:rPr>
        <w:t xml:space="preserve"> . Garnitura este </w:t>
      </w:r>
      <w:r w:rsidR="00023F21" w:rsidRPr="00257E06">
        <w:rPr>
          <w:rFonts w:ascii="Arial" w:hAnsi="Arial" w:cs="Arial"/>
          <w:lang w:val="ro-RO"/>
        </w:rPr>
        <w:t>coborâta</w:t>
      </w:r>
      <w:r w:rsidRPr="00257E06">
        <w:rPr>
          <w:rFonts w:ascii="Arial" w:hAnsi="Arial" w:cs="Arial"/>
          <w:lang w:val="ro-RO"/>
        </w:rPr>
        <w:t xml:space="preserve"> treptat </w:t>
      </w:r>
      <w:r w:rsidR="00023F21">
        <w:rPr>
          <w:rFonts w:ascii="Arial" w:hAnsi="Arial" w:cs="Arial"/>
          <w:lang w:val="ro-RO"/>
        </w:rPr>
        <w:t>î</w:t>
      </w:r>
      <w:r w:rsidRPr="00257E06">
        <w:rPr>
          <w:rFonts w:ascii="Arial" w:hAnsi="Arial" w:cs="Arial"/>
          <w:lang w:val="ro-RO"/>
        </w:rPr>
        <w:t xml:space="preserve">n sonda cu ajutorul </w:t>
      </w:r>
      <w:r w:rsidR="00023F21" w:rsidRPr="00257E06">
        <w:rPr>
          <w:rFonts w:ascii="Arial" w:hAnsi="Arial" w:cs="Arial"/>
          <w:lang w:val="ro-RO"/>
        </w:rPr>
        <w:t>instalației</w:t>
      </w:r>
      <w:r w:rsidRPr="00257E06">
        <w:rPr>
          <w:rFonts w:ascii="Arial" w:hAnsi="Arial" w:cs="Arial"/>
          <w:lang w:val="ro-RO"/>
        </w:rPr>
        <w:t xml:space="preserve"> de </w:t>
      </w:r>
      <w:r w:rsidR="00023F21" w:rsidRPr="00257E06">
        <w:rPr>
          <w:rFonts w:ascii="Arial" w:hAnsi="Arial" w:cs="Arial"/>
          <w:lang w:val="ro-RO"/>
        </w:rPr>
        <w:t>foraj</w:t>
      </w:r>
      <w:r w:rsidR="00023F21">
        <w:rPr>
          <w:rFonts w:ascii="Arial" w:hAnsi="Arial" w:cs="Arial"/>
          <w:lang w:val="ro-RO"/>
        </w:rPr>
        <w:t xml:space="preserve"> tip</w:t>
      </w:r>
      <w:r w:rsidR="00023F21" w:rsidRPr="00023F21">
        <w:rPr>
          <w:rFonts w:ascii="Arial" w:hAnsi="Arial" w:cs="Arial"/>
          <w:lang w:val="ro-RO"/>
        </w:rPr>
        <w:t xml:space="preserve"> </w:t>
      </w:r>
      <w:r w:rsidR="00023F21" w:rsidRPr="00257E06">
        <w:rPr>
          <w:rFonts w:ascii="Arial" w:hAnsi="Arial" w:cs="Arial"/>
          <w:lang w:val="ro-RO"/>
        </w:rPr>
        <w:t>system Top Drive</w:t>
      </w:r>
      <w:r w:rsidR="00023F21">
        <w:rPr>
          <w:rFonts w:ascii="Arial" w:hAnsi="Arial" w:cs="Arial"/>
          <w:lang w:val="ro-RO"/>
        </w:rPr>
        <w:t xml:space="preserve"> care</w:t>
      </w:r>
      <w:r w:rsidR="00023F21" w:rsidRPr="00257E06">
        <w:rPr>
          <w:rFonts w:ascii="Arial" w:hAnsi="Arial" w:cs="Arial"/>
          <w:lang w:val="ro-RO"/>
        </w:rPr>
        <w:t xml:space="preserve"> asigura rotirea continua a garniturii de foraj si a sapei.</w:t>
      </w:r>
    </w:p>
    <w:p w:rsidR="00257E06" w:rsidRPr="00257E06" w:rsidRDefault="00257E06" w:rsidP="00257E06">
      <w:pPr>
        <w:spacing w:line="360" w:lineRule="auto"/>
        <w:ind w:firstLine="567"/>
        <w:jc w:val="both"/>
        <w:rPr>
          <w:rFonts w:ascii="Arial" w:hAnsi="Arial" w:cs="Arial"/>
          <w:lang w:val="ro-RO"/>
        </w:rPr>
      </w:pPr>
      <w:r w:rsidRPr="00257E06">
        <w:rPr>
          <w:rFonts w:ascii="Arial" w:hAnsi="Arial" w:cs="Arial"/>
          <w:lang w:val="ro-RO"/>
        </w:rPr>
        <w:t xml:space="preserve">Materialul  prin care </w:t>
      </w:r>
      <w:r w:rsidR="00023F21" w:rsidRPr="00257E06">
        <w:rPr>
          <w:rFonts w:ascii="Arial" w:hAnsi="Arial" w:cs="Arial"/>
          <w:lang w:val="ro-RO"/>
        </w:rPr>
        <w:t>avansează</w:t>
      </w:r>
      <w:r w:rsidRPr="00257E06">
        <w:rPr>
          <w:rFonts w:ascii="Arial" w:hAnsi="Arial" w:cs="Arial"/>
          <w:lang w:val="ro-RO"/>
        </w:rPr>
        <w:t xml:space="preserve"> sapa de foraj trebuie sa fie adus la </w:t>
      </w:r>
      <w:r w:rsidR="00023F21" w:rsidRPr="00257E06">
        <w:rPr>
          <w:rFonts w:ascii="Arial" w:hAnsi="Arial" w:cs="Arial"/>
          <w:lang w:val="ro-RO"/>
        </w:rPr>
        <w:t>suprafață</w:t>
      </w:r>
      <w:r w:rsidRPr="00257E06">
        <w:rPr>
          <w:rFonts w:ascii="Arial" w:hAnsi="Arial" w:cs="Arial"/>
          <w:lang w:val="ro-RO"/>
        </w:rPr>
        <w:t xml:space="preserve">. </w:t>
      </w:r>
      <w:r w:rsidR="00023F21" w:rsidRPr="00257E06">
        <w:rPr>
          <w:rFonts w:ascii="Arial" w:hAnsi="Arial" w:cs="Arial"/>
          <w:lang w:val="ro-RO"/>
        </w:rPr>
        <w:t>Bucățile</w:t>
      </w:r>
      <w:r w:rsidRPr="00257E06">
        <w:rPr>
          <w:rFonts w:ascii="Arial" w:hAnsi="Arial" w:cs="Arial"/>
          <w:lang w:val="ro-RO"/>
        </w:rPr>
        <w:t xml:space="preserve"> de roca desprinse in timpul forajului se numesc generic “detritus”</w:t>
      </w:r>
      <w:r w:rsidR="00023F21">
        <w:rPr>
          <w:rFonts w:ascii="Arial" w:hAnsi="Arial" w:cs="Arial"/>
          <w:lang w:val="ro-RO"/>
        </w:rPr>
        <w:t xml:space="preserve"> (detritus mineral)</w:t>
      </w:r>
      <w:r w:rsidRPr="00257E06">
        <w:rPr>
          <w:rFonts w:ascii="Arial" w:hAnsi="Arial" w:cs="Arial"/>
          <w:lang w:val="ro-RO"/>
        </w:rPr>
        <w:t xml:space="preserve">. Aducerea la </w:t>
      </w:r>
      <w:r w:rsidR="00023F21" w:rsidRPr="00257E06">
        <w:rPr>
          <w:rFonts w:ascii="Arial" w:hAnsi="Arial" w:cs="Arial"/>
          <w:lang w:val="ro-RO"/>
        </w:rPr>
        <w:t>suprafață</w:t>
      </w:r>
      <w:r w:rsidRPr="00257E06">
        <w:rPr>
          <w:rFonts w:ascii="Arial" w:hAnsi="Arial" w:cs="Arial"/>
          <w:lang w:val="ro-RO"/>
        </w:rPr>
        <w:t xml:space="preserve"> este realizata cu ajutorul fluidului de foraj care este introdus </w:t>
      </w:r>
      <w:r w:rsidR="00023F21">
        <w:rPr>
          <w:rFonts w:ascii="Arial" w:hAnsi="Arial" w:cs="Arial"/>
          <w:lang w:val="ro-RO"/>
        </w:rPr>
        <w:t>î</w:t>
      </w:r>
      <w:r w:rsidRPr="00257E06">
        <w:rPr>
          <w:rFonts w:ascii="Arial" w:hAnsi="Arial" w:cs="Arial"/>
          <w:lang w:val="ro-RO"/>
        </w:rPr>
        <w:t xml:space="preserve">n </w:t>
      </w:r>
      <w:r w:rsidR="00023F21" w:rsidRPr="00257E06">
        <w:rPr>
          <w:rFonts w:ascii="Arial" w:hAnsi="Arial" w:cs="Arial"/>
          <w:lang w:val="ro-RO"/>
        </w:rPr>
        <w:t>prăjinile</w:t>
      </w:r>
      <w:r w:rsidRPr="00257E06">
        <w:rPr>
          <w:rFonts w:ascii="Arial" w:hAnsi="Arial" w:cs="Arial"/>
          <w:lang w:val="ro-RO"/>
        </w:rPr>
        <w:t xml:space="preserve"> de foraj cu ajutorul unor pompe de mare presiune </w:t>
      </w:r>
      <w:r w:rsidR="00A516A4">
        <w:rPr>
          <w:rFonts w:ascii="Arial" w:hAnsi="Arial" w:cs="Arial"/>
          <w:lang w:val="ro-RO"/>
        </w:rPr>
        <w:t>ș</w:t>
      </w:r>
      <w:r w:rsidRPr="00257E06">
        <w:rPr>
          <w:rFonts w:ascii="Arial" w:hAnsi="Arial" w:cs="Arial"/>
          <w:lang w:val="ro-RO"/>
        </w:rPr>
        <w:t>i care circula in permanenta prin sapa.</w:t>
      </w:r>
    </w:p>
    <w:p w:rsidR="00257E06" w:rsidRPr="00257E06" w:rsidRDefault="00257E06" w:rsidP="00257E06">
      <w:pPr>
        <w:spacing w:line="360" w:lineRule="auto"/>
        <w:ind w:firstLine="567"/>
        <w:jc w:val="both"/>
        <w:rPr>
          <w:rFonts w:ascii="Arial" w:hAnsi="Arial" w:cs="Arial"/>
          <w:lang w:val="ro-RO"/>
        </w:rPr>
      </w:pPr>
      <w:r w:rsidRPr="00257E06">
        <w:rPr>
          <w:rFonts w:ascii="Arial" w:hAnsi="Arial" w:cs="Arial"/>
          <w:lang w:val="ro-RO"/>
        </w:rPr>
        <w:t xml:space="preserve">Detritusul este adus la </w:t>
      </w:r>
      <w:r w:rsidR="00A516A4" w:rsidRPr="00257E06">
        <w:rPr>
          <w:rFonts w:ascii="Arial" w:hAnsi="Arial" w:cs="Arial"/>
          <w:lang w:val="ro-RO"/>
        </w:rPr>
        <w:t>suprafață</w:t>
      </w:r>
      <w:r w:rsidRPr="00257E06">
        <w:rPr>
          <w:rFonts w:ascii="Arial" w:hAnsi="Arial" w:cs="Arial"/>
          <w:lang w:val="ro-RO"/>
        </w:rPr>
        <w:t xml:space="preserve"> prin noroiul de foraj si este examinat imediat pentru a </w:t>
      </w:r>
      <w:r w:rsidR="00A516A4" w:rsidRPr="00257E06">
        <w:rPr>
          <w:rFonts w:ascii="Arial" w:hAnsi="Arial" w:cs="Arial"/>
          <w:lang w:val="ro-RO"/>
        </w:rPr>
        <w:t>obține</w:t>
      </w:r>
      <w:r w:rsidRPr="00257E06">
        <w:rPr>
          <w:rFonts w:ascii="Arial" w:hAnsi="Arial" w:cs="Arial"/>
          <w:lang w:val="ro-RO"/>
        </w:rPr>
        <w:t xml:space="preserve"> </w:t>
      </w:r>
      <w:r w:rsidR="00A516A4" w:rsidRPr="00257E06">
        <w:rPr>
          <w:rFonts w:ascii="Arial" w:hAnsi="Arial" w:cs="Arial"/>
          <w:lang w:val="ro-RO"/>
        </w:rPr>
        <w:t>informații</w:t>
      </w:r>
      <w:r w:rsidRPr="00257E06">
        <w:rPr>
          <w:rFonts w:ascii="Arial" w:hAnsi="Arial" w:cs="Arial"/>
          <w:lang w:val="ro-RO"/>
        </w:rPr>
        <w:t xml:space="preserve"> cu privire la stratele geologice care sunt traversate (probe de sita) Fluidul de foraj este curatat si recirculate in sonda.</w:t>
      </w:r>
    </w:p>
    <w:p w:rsidR="00257E06" w:rsidRPr="00257E06" w:rsidRDefault="00257E06" w:rsidP="00257E06">
      <w:pPr>
        <w:spacing w:line="360" w:lineRule="auto"/>
        <w:ind w:firstLine="567"/>
        <w:jc w:val="both"/>
        <w:rPr>
          <w:rFonts w:ascii="Arial" w:hAnsi="Arial" w:cs="Arial"/>
          <w:lang w:val="ro-RO"/>
        </w:rPr>
      </w:pPr>
      <w:r w:rsidRPr="00257E06">
        <w:rPr>
          <w:rFonts w:ascii="Arial" w:hAnsi="Arial" w:cs="Arial"/>
          <w:lang w:val="ro-RO"/>
        </w:rPr>
        <w:t xml:space="preserve">Sapa este rotita de la </w:t>
      </w:r>
      <w:r w:rsidR="00A516A4" w:rsidRPr="00257E06">
        <w:rPr>
          <w:rFonts w:ascii="Arial" w:hAnsi="Arial" w:cs="Arial"/>
          <w:lang w:val="ro-RO"/>
        </w:rPr>
        <w:t>suprafață</w:t>
      </w:r>
      <w:r w:rsidRPr="00257E06">
        <w:rPr>
          <w:rFonts w:ascii="Arial" w:hAnsi="Arial" w:cs="Arial"/>
          <w:lang w:val="ro-RO"/>
        </w:rPr>
        <w:t xml:space="preserve"> cu ajutorul garniturii de foraj .Prin interiorul garniturii de </w:t>
      </w:r>
      <w:r w:rsidR="00A516A4" w:rsidRPr="00257E06">
        <w:rPr>
          <w:rFonts w:ascii="Arial" w:hAnsi="Arial" w:cs="Arial"/>
          <w:lang w:val="ro-RO"/>
        </w:rPr>
        <w:t>prăjini</w:t>
      </w:r>
      <w:r w:rsidRPr="00257E06">
        <w:rPr>
          <w:rFonts w:ascii="Arial" w:hAnsi="Arial" w:cs="Arial"/>
          <w:lang w:val="ro-RO"/>
        </w:rPr>
        <w:t xml:space="preserve"> se </w:t>
      </w:r>
      <w:r w:rsidR="00A516A4" w:rsidRPr="00257E06">
        <w:rPr>
          <w:rFonts w:ascii="Arial" w:hAnsi="Arial" w:cs="Arial"/>
          <w:lang w:val="ro-RO"/>
        </w:rPr>
        <w:t>pompează</w:t>
      </w:r>
      <w:r w:rsidRPr="00257E06">
        <w:rPr>
          <w:rFonts w:ascii="Arial" w:hAnsi="Arial" w:cs="Arial"/>
          <w:lang w:val="ro-RO"/>
        </w:rPr>
        <w:t xml:space="preserve"> fluid de foraj care ies prin orificiile sapei, </w:t>
      </w:r>
      <w:r w:rsidR="00A516A4" w:rsidRPr="00257E06">
        <w:rPr>
          <w:rFonts w:ascii="Arial" w:hAnsi="Arial" w:cs="Arial"/>
          <w:lang w:val="ro-RO"/>
        </w:rPr>
        <w:t>spală</w:t>
      </w:r>
      <w:r w:rsidRPr="00257E06">
        <w:rPr>
          <w:rFonts w:ascii="Arial" w:hAnsi="Arial" w:cs="Arial"/>
          <w:lang w:val="ro-RO"/>
        </w:rPr>
        <w:t xml:space="preserve"> talpa sondei, </w:t>
      </w:r>
      <w:r w:rsidR="00A516A4" w:rsidRPr="00257E06">
        <w:rPr>
          <w:rFonts w:ascii="Arial" w:hAnsi="Arial" w:cs="Arial"/>
          <w:lang w:val="ro-RO"/>
        </w:rPr>
        <w:t>răcește</w:t>
      </w:r>
      <w:r w:rsidRPr="00257E06">
        <w:rPr>
          <w:rFonts w:ascii="Arial" w:hAnsi="Arial" w:cs="Arial"/>
          <w:lang w:val="ro-RO"/>
        </w:rPr>
        <w:t xml:space="preserve"> sapa si apoi </w:t>
      </w:r>
      <w:r w:rsidR="00A516A4" w:rsidRPr="00257E06">
        <w:rPr>
          <w:rFonts w:ascii="Arial" w:hAnsi="Arial" w:cs="Arial"/>
          <w:lang w:val="ro-RO"/>
        </w:rPr>
        <w:t>trecând</w:t>
      </w:r>
      <w:r w:rsidRPr="00257E06">
        <w:rPr>
          <w:rFonts w:ascii="Arial" w:hAnsi="Arial" w:cs="Arial"/>
          <w:lang w:val="ro-RO"/>
        </w:rPr>
        <w:t xml:space="preserve"> </w:t>
      </w:r>
      <w:r w:rsidR="00A516A4">
        <w:rPr>
          <w:rFonts w:ascii="Arial" w:hAnsi="Arial" w:cs="Arial"/>
          <w:lang w:val="ro-RO"/>
        </w:rPr>
        <w:t>î</w:t>
      </w:r>
      <w:r w:rsidRPr="00257E06">
        <w:rPr>
          <w:rFonts w:ascii="Arial" w:hAnsi="Arial" w:cs="Arial"/>
          <w:lang w:val="ro-RO"/>
        </w:rPr>
        <w:t xml:space="preserve">n </w:t>
      </w:r>
      <w:r w:rsidR="00A516A4" w:rsidRPr="00257E06">
        <w:rPr>
          <w:rFonts w:ascii="Arial" w:hAnsi="Arial" w:cs="Arial"/>
          <w:lang w:val="ro-RO"/>
        </w:rPr>
        <w:t>spațial</w:t>
      </w:r>
      <w:r w:rsidRPr="00257E06">
        <w:rPr>
          <w:rFonts w:ascii="Arial" w:hAnsi="Arial" w:cs="Arial"/>
          <w:lang w:val="ro-RO"/>
        </w:rPr>
        <w:t xml:space="preserve"> inelar format </w:t>
      </w:r>
      <w:r w:rsidR="00A516A4">
        <w:rPr>
          <w:rFonts w:ascii="Arial" w:hAnsi="Arial" w:cs="Arial"/>
          <w:lang w:val="ro-RO"/>
        </w:rPr>
        <w:t>î</w:t>
      </w:r>
      <w:r w:rsidRPr="00257E06">
        <w:rPr>
          <w:rFonts w:ascii="Arial" w:hAnsi="Arial" w:cs="Arial"/>
          <w:lang w:val="ro-RO"/>
        </w:rPr>
        <w:t xml:space="preserve">ntre </w:t>
      </w:r>
      <w:r w:rsidR="00A516A4" w:rsidRPr="00257E06">
        <w:rPr>
          <w:rFonts w:ascii="Arial" w:hAnsi="Arial" w:cs="Arial"/>
          <w:lang w:val="ro-RO"/>
        </w:rPr>
        <w:t>prăjini</w:t>
      </w:r>
      <w:r w:rsidRPr="00257E06">
        <w:rPr>
          <w:rFonts w:ascii="Arial" w:hAnsi="Arial" w:cs="Arial"/>
          <w:lang w:val="ro-RO"/>
        </w:rPr>
        <w:t xml:space="preserve"> si </w:t>
      </w:r>
      <w:r w:rsidR="00A516A4" w:rsidRPr="00257E06">
        <w:rPr>
          <w:rFonts w:ascii="Arial" w:hAnsi="Arial" w:cs="Arial"/>
          <w:lang w:val="ro-RO"/>
        </w:rPr>
        <w:t>pereții</w:t>
      </w:r>
      <w:r w:rsidRPr="00257E06">
        <w:rPr>
          <w:rFonts w:ascii="Arial" w:hAnsi="Arial" w:cs="Arial"/>
          <w:lang w:val="ro-RO"/>
        </w:rPr>
        <w:t xml:space="preserve"> sondei, </w:t>
      </w:r>
      <w:r w:rsidR="00A516A4" w:rsidRPr="00257E06">
        <w:rPr>
          <w:rFonts w:ascii="Arial" w:hAnsi="Arial" w:cs="Arial"/>
          <w:lang w:val="ro-RO"/>
        </w:rPr>
        <w:t>antrenează</w:t>
      </w:r>
      <w:r w:rsidRPr="00257E06">
        <w:rPr>
          <w:rFonts w:ascii="Arial" w:hAnsi="Arial" w:cs="Arial"/>
          <w:lang w:val="ro-RO"/>
        </w:rPr>
        <w:t xml:space="preserve"> cu el la </w:t>
      </w:r>
      <w:r w:rsidR="00A516A4" w:rsidRPr="00257E06">
        <w:rPr>
          <w:rFonts w:ascii="Arial" w:hAnsi="Arial" w:cs="Arial"/>
          <w:lang w:val="ro-RO"/>
        </w:rPr>
        <w:t>suprafață</w:t>
      </w:r>
      <w:r w:rsidRPr="00257E06">
        <w:rPr>
          <w:rFonts w:ascii="Arial" w:hAnsi="Arial" w:cs="Arial"/>
          <w:lang w:val="ro-RO"/>
        </w:rPr>
        <w:t xml:space="preserve"> particule de roca dislocate de sapa.</w:t>
      </w:r>
    </w:p>
    <w:p w:rsidR="0020596A" w:rsidRPr="0020596A" w:rsidRDefault="0020596A" w:rsidP="0020596A">
      <w:pPr>
        <w:spacing w:before="120" w:line="360" w:lineRule="auto"/>
        <w:ind w:firstLine="533"/>
        <w:jc w:val="both"/>
        <w:rPr>
          <w:rFonts w:ascii="Arial" w:eastAsia="Calibri" w:hAnsi="Arial" w:cs="Arial"/>
          <w:lang w:val="ro-RO"/>
        </w:rPr>
      </w:pPr>
      <w:r w:rsidRPr="0020596A">
        <w:rPr>
          <w:rFonts w:ascii="Arial" w:eastAsia="Calibri" w:hAnsi="Arial" w:cs="Arial"/>
          <w:lang w:val="ro-RO"/>
        </w:rPr>
        <w:t xml:space="preserve">Sonda 1 Mercury va fi săpată </w:t>
      </w:r>
      <w:r w:rsidRPr="0020596A">
        <w:rPr>
          <w:rFonts w:ascii="Arial" w:eastAsia="Times New Roman" w:hAnsi="Arial" w:cs="Arial"/>
          <w:lang w:val="ro-RO"/>
        </w:rPr>
        <w:t>vertical până la o adâncime de 1104 m,</w:t>
      </w:r>
      <w:r w:rsidRPr="0020596A">
        <w:rPr>
          <w:rFonts w:ascii="Arial" w:eastAsia="Calibri" w:hAnsi="Arial" w:cs="Arial"/>
          <w:lang w:val="ro-RO"/>
        </w:rPr>
        <w:t xml:space="preserve"> prin utilizarea</w:t>
      </w:r>
      <w:r w:rsidRPr="0020596A">
        <w:rPr>
          <w:rFonts w:ascii="Arial" w:eastAsia="Times New Roman" w:hAnsi="Arial" w:cs="Arial"/>
          <w:lang w:val="ro-RO"/>
        </w:rPr>
        <w:t xml:space="preserve"> unor fluide de foraj ecologice biodegradabile, pe bază de apă tip WBM</w:t>
      </w:r>
      <w:r w:rsidRPr="0020596A">
        <w:rPr>
          <w:rFonts w:ascii="Times New Roman" w:eastAsia="Times New Roman" w:hAnsi="Times New Roman" w:cs="Times New Roman"/>
          <w:lang w:val="fr-FR"/>
        </w:rPr>
        <w:t xml:space="preserve"> </w:t>
      </w:r>
      <w:r w:rsidRPr="0020596A">
        <w:rPr>
          <w:rFonts w:ascii="Arial" w:eastAsia="Times New Roman" w:hAnsi="Arial" w:cs="Arial"/>
          <w:lang w:val="ro-RO"/>
        </w:rPr>
        <w:t>cu  greutate specifică de 1,15-1,20 / 1,20-1,30 kg/ ( Tabelulnr.3)</w:t>
      </w:r>
      <w:r w:rsidRPr="0020596A">
        <w:rPr>
          <w:rFonts w:ascii="Arial" w:eastAsia="Calibri" w:hAnsi="Arial" w:cs="Arial"/>
          <w:lang w:val="ro-RO"/>
        </w:rPr>
        <w:t xml:space="preserve">, </w:t>
      </w:r>
      <w:r w:rsidRPr="0020596A">
        <w:rPr>
          <w:rFonts w:ascii="Arial" w:eastAsia="Calibri" w:hAnsi="Arial" w:cs="Arial"/>
          <w:lang w:val="ro-RO" w:eastAsia="ro-RO"/>
        </w:rPr>
        <w:t>volumul estimat de fluid utilizat cu cele doua componente fiind de :</w:t>
      </w:r>
    </w:p>
    <w:p w:rsidR="0020596A" w:rsidRPr="008323A0" w:rsidRDefault="0020596A" w:rsidP="008323A0">
      <w:pPr>
        <w:pStyle w:val="Listparagraf"/>
        <w:numPr>
          <w:ilvl w:val="0"/>
          <w:numId w:val="35"/>
        </w:numPr>
        <w:rPr>
          <w:rFonts w:ascii="Arial" w:eastAsia="Calibri" w:hAnsi="Arial" w:cs="Arial"/>
          <w:sz w:val="22"/>
          <w:szCs w:val="22"/>
          <w:lang w:val="ro-RO"/>
        </w:rPr>
      </w:pPr>
      <w:r w:rsidRPr="008323A0">
        <w:rPr>
          <w:rFonts w:ascii="Arial" w:eastAsia="Calibri" w:hAnsi="Arial" w:cs="Arial"/>
          <w:sz w:val="22"/>
          <w:szCs w:val="22"/>
          <w:lang w:val="ro-RO"/>
        </w:rPr>
        <w:t xml:space="preserve">Componenta Solida </w:t>
      </w:r>
      <w:r w:rsidR="00AF4675">
        <w:rPr>
          <w:rFonts w:ascii="Arial" w:eastAsia="Calibri" w:hAnsi="Arial" w:cs="Arial"/>
          <w:sz w:val="22"/>
          <w:szCs w:val="22"/>
          <w:lang w:val="ro-RO"/>
        </w:rPr>
        <w:t xml:space="preserve"> </w:t>
      </w:r>
      <w:r w:rsidRPr="008323A0">
        <w:rPr>
          <w:rFonts w:ascii="Arial" w:eastAsia="Calibri" w:hAnsi="Arial" w:cs="Arial"/>
          <w:sz w:val="22"/>
          <w:szCs w:val="22"/>
          <w:lang w:val="ro-RO"/>
        </w:rPr>
        <w:t xml:space="preserve">– </w:t>
      </w:r>
      <w:r w:rsidR="00AF4675">
        <w:rPr>
          <w:rFonts w:ascii="Arial" w:eastAsia="Calibri" w:hAnsi="Arial" w:cs="Arial"/>
          <w:sz w:val="22"/>
          <w:szCs w:val="22"/>
          <w:lang w:val="ro-RO"/>
        </w:rPr>
        <w:t xml:space="preserve"> </w:t>
      </w:r>
      <w:r w:rsidRPr="008323A0">
        <w:rPr>
          <w:rFonts w:ascii="Arial" w:eastAsia="Calibri" w:hAnsi="Arial" w:cs="Arial"/>
          <w:sz w:val="22"/>
          <w:szCs w:val="22"/>
          <w:lang w:val="ro-RO"/>
        </w:rPr>
        <w:t>332 to –  cod 01 05 08</w:t>
      </w:r>
    </w:p>
    <w:p w:rsidR="0020596A" w:rsidRPr="008323A0" w:rsidRDefault="0020596A" w:rsidP="008323A0">
      <w:pPr>
        <w:pStyle w:val="Listparagraf"/>
        <w:numPr>
          <w:ilvl w:val="0"/>
          <w:numId w:val="35"/>
        </w:numPr>
        <w:rPr>
          <w:rFonts w:ascii="Arial" w:eastAsia="Calibri" w:hAnsi="Arial" w:cs="Arial"/>
          <w:sz w:val="22"/>
          <w:szCs w:val="22"/>
          <w:lang w:val="ro-RO"/>
        </w:rPr>
      </w:pPr>
      <w:r w:rsidRPr="008323A0">
        <w:rPr>
          <w:rFonts w:ascii="Arial" w:eastAsia="Calibri" w:hAnsi="Arial" w:cs="Arial"/>
          <w:sz w:val="22"/>
          <w:szCs w:val="22"/>
          <w:lang w:val="ro-RO"/>
        </w:rPr>
        <w:t xml:space="preserve">Componenta Lichida – </w:t>
      </w:r>
      <w:r w:rsidR="00AF4675">
        <w:rPr>
          <w:rFonts w:ascii="Arial" w:eastAsia="Calibri" w:hAnsi="Arial" w:cs="Arial"/>
          <w:sz w:val="22"/>
          <w:szCs w:val="22"/>
          <w:lang w:val="ro-RO"/>
        </w:rPr>
        <w:t xml:space="preserve"> </w:t>
      </w:r>
      <w:r w:rsidRPr="008323A0">
        <w:rPr>
          <w:rFonts w:ascii="Arial" w:eastAsia="Calibri" w:hAnsi="Arial" w:cs="Arial"/>
          <w:sz w:val="22"/>
          <w:szCs w:val="22"/>
          <w:lang w:val="ro-RO"/>
        </w:rPr>
        <w:t>313 to – cod 01 05 08</w:t>
      </w:r>
    </w:p>
    <w:p w:rsidR="008323A0" w:rsidRDefault="008323A0" w:rsidP="0020596A">
      <w:pPr>
        <w:spacing w:before="120" w:after="120" w:line="360" w:lineRule="auto"/>
        <w:ind w:firstLine="547"/>
        <w:jc w:val="both"/>
        <w:rPr>
          <w:rFonts w:ascii="Arial" w:eastAsia="Calibri" w:hAnsi="Arial" w:cs="Arial"/>
          <w:lang w:val="ro-RO"/>
        </w:rPr>
      </w:pPr>
    </w:p>
    <w:p w:rsidR="0020596A" w:rsidRPr="0020596A" w:rsidRDefault="0020596A" w:rsidP="0020596A">
      <w:pPr>
        <w:spacing w:before="120" w:after="120" w:line="360" w:lineRule="auto"/>
        <w:ind w:firstLine="547"/>
        <w:jc w:val="both"/>
        <w:rPr>
          <w:rFonts w:ascii="Arial" w:eastAsia="Calibri" w:hAnsi="Arial" w:cs="Arial"/>
          <w:lang w:val="ro-RO"/>
        </w:rPr>
      </w:pPr>
      <w:r w:rsidRPr="0020596A">
        <w:rPr>
          <w:rFonts w:ascii="Arial" w:eastAsia="Calibri" w:hAnsi="Arial" w:cs="Arial"/>
          <w:lang w:val="ro-RO"/>
        </w:rPr>
        <w:t>Programul de săpare al sondei prevede tipul fluidului de foraj utilizat şi caracteristicile acestuia, care sunt prezentate în tabelele nr. 3 şi 4.</w:t>
      </w:r>
    </w:p>
    <w:p w:rsidR="0020596A" w:rsidRPr="0020596A" w:rsidRDefault="0020596A" w:rsidP="0020596A">
      <w:pPr>
        <w:keepNext/>
        <w:ind w:left="994" w:hanging="634"/>
        <w:jc w:val="right"/>
        <w:outlineLvl w:val="1"/>
        <w:rPr>
          <w:rFonts w:ascii="Arial" w:eastAsia="Calibri" w:hAnsi="Arial" w:cs="Arial"/>
          <w:lang w:val="ro-RO"/>
        </w:rPr>
      </w:pPr>
      <w:r w:rsidRPr="0020596A">
        <w:rPr>
          <w:rFonts w:ascii="Arial" w:eastAsia="Calibri" w:hAnsi="Arial" w:cs="Arial"/>
          <w:lang w:val="ro-RO"/>
        </w:rPr>
        <w:t xml:space="preserve">                                                 Tabel nr. 3. </w:t>
      </w:r>
    </w:p>
    <w:p w:rsidR="0020596A" w:rsidRPr="0020596A" w:rsidRDefault="008323A0" w:rsidP="0020596A">
      <w:pPr>
        <w:keepNext/>
        <w:ind w:left="994" w:hanging="634"/>
        <w:jc w:val="center"/>
        <w:outlineLvl w:val="1"/>
        <w:rPr>
          <w:rFonts w:ascii="Arial" w:eastAsia="Calibri" w:hAnsi="Arial" w:cs="Arial"/>
          <w:b/>
          <w:bCs/>
          <w:lang w:val="ro-RO"/>
        </w:rPr>
      </w:pPr>
      <w:r>
        <w:rPr>
          <w:rFonts w:ascii="Arial" w:eastAsia="Calibri" w:hAnsi="Arial" w:cs="Arial"/>
          <w:lang w:val="it-IT"/>
        </w:rPr>
        <w:t xml:space="preserve">Construcția </w:t>
      </w:r>
      <w:r w:rsidRPr="0020596A">
        <w:rPr>
          <w:rFonts w:ascii="Arial" w:eastAsia="Calibri" w:hAnsi="Arial" w:cs="Arial"/>
          <w:lang w:val="ro-RO"/>
        </w:rPr>
        <w:t>sondei 1 Mercury</w:t>
      </w:r>
      <w:r w:rsidRPr="0020596A">
        <w:rPr>
          <w:rFonts w:ascii="Arial" w:eastAsia="Calibri" w:hAnsi="Arial" w:cs="Arial"/>
          <w:lang w:val="it-IT"/>
        </w:rPr>
        <w:t xml:space="preserve"> </w:t>
      </w:r>
      <w:r>
        <w:rPr>
          <w:rFonts w:ascii="Arial" w:eastAsia="Calibri" w:hAnsi="Arial" w:cs="Arial"/>
          <w:lang w:val="it-IT"/>
        </w:rPr>
        <w:t>și t</w:t>
      </w:r>
      <w:r w:rsidR="0020596A" w:rsidRPr="0020596A">
        <w:rPr>
          <w:rFonts w:ascii="Arial" w:eastAsia="Calibri" w:hAnsi="Arial" w:cs="Arial"/>
          <w:lang w:val="it-IT"/>
        </w:rPr>
        <w:t>ipul fluidului de foraj utilizat</w:t>
      </w:r>
      <w:r w:rsidR="0020596A" w:rsidRPr="0020596A">
        <w:rPr>
          <w:rFonts w:ascii="Arial" w:eastAsia="Calibri" w:hAnsi="Arial" w:cs="Arial"/>
          <w:lang w:val="ro-RO"/>
        </w:rPr>
        <w:t xml:space="preserve">  la forajul                                               </w:t>
      </w:r>
    </w:p>
    <w:tbl>
      <w:tblPr>
        <w:tblW w:w="8494"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0"/>
        <w:gridCol w:w="1681"/>
        <w:gridCol w:w="1842"/>
        <w:gridCol w:w="1701"/>
      </w:tblGrid>
      <w:tr w:rsidR="0020596A" w:rsidRPr="0020596A" w:rsidTr="002C4079">
        <w:tc>
          <w:tcPr>
            <w:tcW w:w="3270"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Diametrul găurii sondei (in)</w:t>
            </w:r>
          </w:p>
        </w:tc>
        <w:tc>
          <w:tcPr>
            <w:tcW w:w="168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Gaura pilot</w:t>
            </w:r>
          </w:p>
        </w:tc>
        <w:tc>
          <w:tcPr>
            <w:tcW w:w="1842"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12 1/4</w:t>
            </w:r>
          </w:p>
        </w:tc>
        <w:tc>
          <w:tcPr>
            <w:tcW w:w="170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8 1/2</w:t>
            </w:r>
          </w:p>
        </w:tc>
      </w:tr>
      <w:tr w:rsidR="0020596A" w:rsidRPr="0020596A" w:rsidTr="002C4079">
        <w:tc>
          <w:tcPr>
            <w:tcW w:w="3270"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Interval forat (m)</w:t>
            </w:r>
          </w:p>
        </w:tc>
        <w:tc>
          <w:tcPr>
            <w:tcW w:w="168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0-505</w:t>
            </w:r>
          </w:p>
        </w:tc>
        <w:tc>
          <w:tcPr>
            <w:tcW w:w="1842"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0-505</w:t>
            </w:r>
          </w:p>
        </w:tc>
        <w:tc>
          <w:tcPr>
            <w:tcW w:w="170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505-1104</w:t>
            </w:r>
          </w:p>
        </w:tc>
      </w:tr>
      <w:tr w:rsidR="0020596A" w:rsidRPr="0020596A" w:rsidTr="002C4079">
        <w:tc>
          <w:tcPr>
            <w:tcW w:w="3270"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Lungime interval forat</w:t>
            </w:r>
          </w:p>
        </w:tc>
        <w:tc>
          <w:tcPr>
            <w:tcW w:w="168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505</w:t>
            </w:r>
          </w:p>
        </w:tc>
        <w:tc>
          <w:tcPr>
            <w:tcW w:w="1842"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505</w:t>
            </w:r>
          </w:p>
        </w:tc>
        <w:tc>
          <w:tcPr>
            <w:tcW w:w="1701"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599</w:t>
            </w:r>
          </w:p>
        </w:tc>
      </w:tr>
      <w:tr w:rsidR="0020596A" w:rsidRPr="0020596A" w:rsidTr="002C4079">
        <w:tc>
          <w:tcPr>
            <w:tcW w:w="3270"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Tip fluid de foraj</w:t>
            </w:r>
          </w:p>
        </w:tc>
        <w:tc>
          <w:tcPr>
            <w:tcW w:w="1681"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KCl /Polymer/ Glycol</w:t>
            </w:r>
          </w:p>
        </w:tc>
        <w:tc>
          <w:tcPr>
            <w:tcW w:w="1842"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KCl /Polymer/ Glycol</w:t>
            </w:r>
          </w:p>
        </w:tc>
        <w:tc>
          <w:tcPr>
            <w:tcW w:w="1701"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KCl /Polymer/ Glycol</w:t>
            </w:r>
          </w:p>
        </w:tc>
      </w:tr>
      <w:tr w:rsidR="0020596A" w:rsidRPr="0020596A" w:rsidTr="002C4079">
        <w:tc>
          <w:tcPr>
            <w:tcW w:w="3270" w:type="dxa"/>
          </w:tcPr>
          <w:p w:rsidR="0020596A" w:rsidRPr="0020596A" w:rsidRDefault="0020596A" w:rsidP="0020596A">
            <w:pPr>
              <w:spacing w:after="0" w:line="240" w:lineRule="auto"/>
              <w:rPr>
                <w:rFonts w:ascii="Calibri" w:eastAsia="Calibri" w:hAnsi="Calibri" w:cs="Calibri"/>
                <w:lang w:val="ro-RO"/>
              </w:rPr>
            </w:pPr>
            <w:r w:rsidRPr="0020596A">
              <w:rPr>
                <w:rFonts w:ascii="Calibri" w:eastAsia="Calibri" w:hAnsi="Calibri" w:cs="Calibri"/>
                <w:lang w:val="ro-RO"/>
              </w:rPr>
              <w:t>Greutate specifica fluid de foraj</w:t>
            </w:r>
          </w:p>
        </w:tc>
        <w:tc>
          <w:tcPr>
            <w:tcW w:w="1681"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1.15 -1.20</w:t>
            </w:r>
          </w:p>
        </w:tc>
        <w:tc>
          <w:tcPr>
            <w:tcW w:w="1842"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1.15 -1.20</w:t>
            </w:r>
          </w:p>
        </w:tc>
        <w:tc>
          <w:tcPr>
            <w:tcW w:w="1701" w:type="dxa"/>
          </w:tcPr>
          <w:p w:rsidR="0020596A" w:rsidRPr="0020596A" w:rsidRDefault="0020596A" w:rsidP="0020596A">
            <w:pPr>
              <w:spacing w:after="0" w:line="240" w:lineRule="auto"/>
              <w:rPr>
                <w:rFonts w:ascii="Calibri" w:eastAsia="Calibri" w:hAnsi="Calibri" w:cs="Calibri"/>
                <w:lang w:val="ro-RO"/>
              </w:rPr>
            </w:pPr>
            <w:r w:rsidRPr="0020596A">
              <w:rPr>
                <w:rFonts w:ascii="Univers LT OMV 55 Roman" w:eastAsia="Calibri" w:hAnsi="Univers LT OMV 55 Roman" w:cs="Arial"/>
                <w:bCs/>
                <w:lang w:val="ro-RO"/>
              </w:rPr>
              <w:t>1.20 -1.30</w:t>
            </w:r>
          </w:p>
        </w:tc>
      </w:tr>
    </w:tbl>
    <w:p w:rsidR="0020596A" w:rsidRPr="0020596A" w:rsidRDefault="0020596A" w:rsidP="0020596A">
      <w:pPr>
        <w:spacing w:after="0" w:line="240" w:lineRule="auto"/>
        <w:rPr>
          <w:rFonts w:ascii="Calibri" w:eastAsia="Calibri" w:hAnsi="Calibri" w:cs="Calibri"/>
          <w:lang w:val="ro-RO"/>
        </w:rPr>
      </w:pPr>
    </w:p>
    <w:p w:rsidR="0020596A" w:rsidRPr="0020596A" w:rsidRDefault="0020596A" w:rsidP="0020596A">
      <w:pPr>
        <w:spacing w:after="0" w:line="240" w:lineRule="auto"/>
        <w:rPr>
          <w:rFonts w:ascii="Calibri" w:eastAsia="Calibri" w:hAnsi="Calibri" w:cs="Calibri"/>
          <w:lang w:val="ro-RO"/>
        </w:rPr>
      </w:pPr>
    </w:p>
    <w:p w:rsidR="0020596A" w:rsidRPr="004A6A3C" w:rsidRDefault="0020596A" w:rsidP="0020596A">
      <w:pPr>
        <w:spacing w:after="0" w:line="240" w:lineRule="auto"/>
        <w:jc w:val="right"/>
        <w:rPr>
          <w:rFonts w:ascii="Arial" w:eastAsia="Calibri" w:hAnsi="Arial" w:cs="Arial"/>
          <w:lang w:val="ro-RO"/>
        </w:rPr>
      </w:pPr>
      <w:r w:rsidRPr="0020596A">
        <w:rPr>
          <w:rFonts w:ascii="Calibri" w:eastAsia="Calibri" w:hAnsi="Calibri" w:cs="Calibri"/>
          <w:lang w:val="ro-RO"/>
        </w:rPr>
        <w:t xml:space="preserve">                                                         </w:t>
      </w:r>
      <w:r w:rsidRPr="004A6A3C">
        <w:rPr>
          <w:rFonts w:ascii="Arial" w:eastAsia="Calibri" w:hAnsi="Arial" w:cs="Arial"/>
          <w:lang w:val="ro-RO"/>
        </w:rPr>
        <w:t xml:space="preserve">Tabel nr. 4. </w:t>
      </w:r>
    </w:p>
    <w:p w:rsidR="0020596A" w:rsidRPr="0020596A" w:rsidRDefault="0020596A" w:rsidP="0020596A">
      <w:pPr>
        <w:spacing w:after="0" w:line="240" w:lineRule="auto"/>
        <w:ind w:firstLine="284"/>
        <w:rPr>
          <w:rFonts w:ascii="Arial" w:eastAsia="Calibri" w:hAnsi="Arial" w:cs="Arial"/>
          <w:lang w:val="pt-BR"/>
        </w:rPr>
      </w:pPr>
      <w:r w:rsidRPr="0020596A">
        <w:rPr>
          <w:rFonts w:ascii="Calibri" w:eastAsia="Calibri" w:hAnsi="Calibri" w:cs="Calibri"/>
          <w:lang w:val="pt-BR"/>
        </w:rPr>
        <w:t xml:space="preserve">                        </w:t>
      </w:r>
      <w:r w:rsidRPr="0020596A">
        <w:rPr>
          <w:rFonts w:ascii="Arial" w:eastAsia="Calibri" w:hAnsi="Arial" w:cs="Arial"/>
          <w:lang w:val="pt-BR"/>
        </w:rPr>
        <w:t>Tipul şi caracteristicile fluidului de foraj utilizat la forajul sondei 1 Mercury</w:t>
      </w:r>
    </w:p>
    <w:p w:rsidR="0020596A" w:rsidRPr="0020596A" w:rsidRDefault="0020596A" w:rsidP="0020596A">
      <w:pPr>
        <w:spacing w:after="0" w:line="240" w:lineRule="auto"/>
        <w:ind w:firstLine="284"/>
        <w:rPr>
          <w:rFonts w:ascii="Arial" w:eastAsia="Calibri" w:hAnsi="Arial" w:cs="Arial"/>
          <w:sz w:val="24"/>
          <w:szCs w:val="24"/>
          <w:lang w:val="pt-BR"/>
        </w:rPr>
      </w:pPr>
    </w:p>
    <w:tbl>
      <w:tblPr>
        <w:tblW w:w="7339" w:type="dxa"/>
        <w:tblInd w:w="112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969"/>
        <w:gridCol w:w="1685"/>
        <w:gridCol w:w="1685"/>
      </w:tblGrid>
      <w:tr w:rsidR="004A6A3C"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4A6A3C" w:rsidRPr="004A6A3C" w:rsidRDefault="004A6A3C" w:rsidP="0020596A">
            <w:pPr>
              <w:spacing w:after="0" w:line="240" w:lineRule="auto"/>
              <w:rPr>
                <w:rFonts w:ascii="Arial" w:eastAsia="Calibri" w:hAnsi="Arial" w:cs="Arial"/>
                <w:b/>
                <w:lang w:val="en-GB" w:eastAsia="de-AT"/>
              </w:rPr>
            </w:pPr>
            <w:r w:rsidRPr="004A6A3C">
              <w:rPr>
                <w:rFonts w:ascii="Arial" w:eastAsia="Calibri" w:hAnsi="Arial" w:cs="Arial"/>
                <w:b/>
                <w:lang w:val="ro-RO"/>
              </w:rPr>
              <w:t>Tipul</w:t>
            </w:r>
            <w:r w:rsidRPr="004A6A3C">
              <w:rPr>
                <w:rFonts w:ascii="Arial" w:eastAsia="Calibri" w:hAnsi="Arial" w:cs="Arial"/>
                <w:lang w:val="ro-RO"/>
              </w:rPr>
              <w:t xml:space="preserve"> </w:t>
            </w:r>
            <w:r w:rsidRPr="004A6A3C">
              <w:rPr>
                <w:rFonts w:ascii="Arial" w:eastAsia="Calibri" w:hAnsi="Arial" w:cs="Arial"/>
                <w:b/>
                <w:lang w:val="ro-RO"/>
              </w:rPr>
              <w:t>fluidului</w:t>
            </w:r>
          </w:p>
        </w:tc>
        <w:tc>
          <w:tcPr>
            <w:tcW w:w="3370" w:type="dxa"/>
            <w:gridSpan w:val="2"/>
            <w:tcBorders>
              <w:top w:val="single" w:sz="4" w:space="0" w:color="auto"/>
              <w:left w:val="single" w:sz="4" w:space="0" w:color="auto"/>
              <w:bottom w:val="single" w:sz="4" w:space="0" w:color="auto"/>
              <w:right w:val="single" w:sz="4" w:space="0" w:color="auto"/>
            </w:tcBorders>
            <w:vAlign w:val="center"/>
            <w:hideMark/>
          </w:tcPr>
          <w:p w:rsidR="004A6A3C" w:rsidRPr="004A6A3C" w:rsidRDefault="004A6A3C" w:rsidP="004A6A3C">
            <w:pPr>
              <w:spacing w:after="0" w:line="240" w:lineRule="auto"/>
              <w:jc w:val="center"/>
              <w:rPr>
                <w:rFonts w:ascii="Arial" w:eastAsia="Calibri" w:hAnsi="Arial" w:cs="Arial"/>
                <w:b/>
                <w:lang w:val="ro-RO"/>
              </w:rPr>
            </w:pPr>
            <w:r w:rsidRPr="004A6A3C">
              <w:rPr>
                <w:rFonts w:ascii="Arial" w:eastAsia="Calibri" w:hAnsi="Arial" w:cs="Arial"/>
                <w:b/>
                <w:lang w:val="ro-RO"/>
              </w:rPr>
              <w:t>WBM</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vAlign w:val="center"/>
          </w:tcPr>
          <w:p w:rsidR="0020596A" w:rsidRPr="004A6A3C" w:rsidRDefault="0020596A" w:rsidP="0020596A">
            <w:pPr>
              <w:spacing w:after="0" w:line="240" w:lineRule="auto"/>
              <w:rPr>
                <w:rFonts w:ascii="Arial" w:eastAsia="Calibri" w:hAnsi="Arial" w:cs="Arial"/>
                <w:sz w:val="20"/>
                <w:szCs w:val="20"/>
                <w:lang w:val="ro-RO"/>
              </w:rPr>
            </w:pPr>
            <w:r w:rsidRPr="004A6A3C">
              <w:rPr>
                <w:rFonts w:ascii="Arial" w:eastAsia="Calibri" w:hAnsi="Arial" w:cs="Arial"/>
                <w:sz w:val="20"/>
                <w:szCs w:val="20"/>
                <w:lang w:val="ro-RO"/>
              </w:rPr>
              <w:t>Interval</w:t>
            </w:r>
          </w:p>
        </w:tc>
        <w:tc>
          <w:tcPr>
            <w:tcW w:w="1685" w:type="dxa"/>
            <w:tcBorders>
              <w:top w:val="single" w:sz="4" w:space="0" w:color="auto"/>
              <w:left w:val="single" w:sz="4" w:space="0" w:color="auto"/>
              <w:bottom w:val="single" w:sz="4" w:space="0" w:color="auto"/>
              <w:right w:val="single" w:sz="4" w:space="0" w:color="auto"/>
            </w:tcBorders>
            <w:vAlign w:val="center"/>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sz w:val="20"/>
                <w:szCs w:val="20"/>
                <w:lang w:val="ro-RO"/>
              </w:rPr>
              <w:t>0-</w:t>
            </w:r>
            <w:r w:rsidRPr="004A6A3C">
              <w:rPr>
                <w:rFonts w:ascii="Arial" w:eastAsia="Times New Roman" w:hAnsi="Arial" w:cs="Arial"/>
                <w:sz w:val="20"/>
                <w:szCs w:val="20"/>
                <w:lang w:val="ro-RO"/>
              </w:rPr>
              <w:t>505</w:t>
            </w:r>
            <w:r w:rsidR="002C771A">
              <w:rPr>
                <w:rFonts w:ascii="Arial" w:eastAsia="Times New Roman" w:hAnsi="Arial" w:cs="Arial"/>
                <w:sz w:val="20"/>
                <w:szCs w:val="20"/>
                <w:lang w:val="ro-RO"/>
              </w:rPr>
              <w:t xml:space="preserve"> </w:t>
            </w:r>
            <w:r w:rsidRPr="004A6A3C">
              <w:rPr>
                <w:rFonts w:ascii="Arial" w:eastAsia="Calibri" w:hAnsi="Arial" w:cs="Arial"/>
                <w:sz w:val="20"/>
                <w:szCs w:val="20"/>
                <w:lang w:val="ro-RO"/>
              </w:rPr>
              <w:t>m</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sz w:val="20"/>
                <w:szCs w:val="20"/>
                <w:lang w:val="ro-RO"/>
              </w:rPr>
              <w:t>505-110</w:t>
            </w:r>
            <w:r w:rsidR="002C771A">
              <w:rPr>
                <w:rFonts w:ascii="Arial" w:eastAsia="Calibri" w:hAnsi="Arial" w:cs="Arial"/>
                <w:sz w:val="20"/>
                <w:szCs w:val="20"/>
                <w:lang w:val="ro-RO"/>
              </w:rPr>
              <w:t xml:space="preserve"> </w:t>
            </w:r>
            <w:r w:rsidRPr="004A6A3C">
              <w:rPr>
                <w:rFonts w:ascii="Arial" w:eastAsia="Calibri" w:hAnsi="Arial" w:cs="Arial"/>
                <w:sz w:val="20"/>
                <w:szCs w:val="20"/>
                <w:lang w:val="ro-RO"/>
              </w:rPr>
              <w:t>4</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iCs/>
                <w:sz w:val="20"/>
                <w:szCs w:val="20"/>
                <w:lang w:val="ro-RO"/>
              </w:rPr>
              <w:t>Densitate (kg/dm</w:t>
            </w:r>
            <w:r w:rsidRPr="004A6A3C">
              <w:rPr>
                <w:rFonts w:ascii="Arial" w:eastAsia="Calibri" w:hAnsi="Arial" w:cs="Arial"/>
                <w:iCs/>
                <w:sz w:val="20"/>
                <w:szCs w:val="20"/>
                <w:vertAlign w:val="superscript"/>
                <w:lang w:val="ro-RO"/>
              </w:rPr>
              <w:t>3</w:t>
            </w:r>
            <w:r w:rsidRPr="004A6A3C">
              <w:rPr>
                <w:rFonts w:ascii="Arial" w:eastAsia="Calibri" w:hAnsi="Arial" w:cs="Arial"/>
                <w:iCs/>
                <w:sz w:val="20"/>
                <w:szCs w:val="20"/>
                <w:lang w:val="ro-RO"/>
              </w:rPr>
              <w:t>)</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1.20 -1.20</w:t>
            </w:r>
            <w:r w:rsidRPr="004A6A3C">
              <w:rPr>
                <w:rFonts w:ascii="Arial" w:eastAsia="Calibri" w:hAnsi="Arial" w:cs="Arial"/>
                <w:sz w:val="20"/>
                <w:szCs w:val="20"/>
                <w:lang w:val="ro-RO"/>
              </w:rPr>
              <w:t>sg</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bCs/>
                <w:sz w:val="20"/>
                <w:szCs w:val="20"/>
                <w:lang w:val="ro-RO"/>
              </w:rPr>
            </w:pPr>
            <w:r w:rsidRPr="004A6A3C">
              <w:rPr>
                <w:rFonts w:ascii="Arial" w:eastAsia="Calibri" w:hAnsi="Arial" w:cs="Arial"/>
                <w:bCs/>
                <w:sz w:val="20"/>
                <w:szCs w:val="20"/>
                <w:lang w:val="ro-RO"/>
              </w:rPr>
              <w:t>1.20 -1.30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iCs/>
                <w:sz w:val="20"/>
                <w:szCs w:val="20"/>
                <w:lang w:val="ro-RO"/>
              </w:rPr>
              <w:t>Funnel Vâscozitatea (sec/l)</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sz w:val="20"/>
                <w:szCs w:val="20"/>
                <w:lang w:val="ro-RO"/>
              </w:rPr>
              <w:t>50-60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45 - 55</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iCs/>
                <w:sz w:val="20"/>
                <w:szCs w:val="20"/>
                <w:lang w:val="ro-RO"/>
              </w:rPr>
              <w:t xml:space="preserve">Vâscozitatea plastic (cP) </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bCs/>
                <w:sz w:val="20"/>
                <w:szCs w:val="20"/>
                <w:lang w:val="ro-RO"/>
              </w:rPr>
              <w:t>20 - 26</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18 - 24</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iCs/>
                <w:sz w:val="20"/>
                <w:szCs w:val="20"/>
                <w:lang w:val="ro-RO"/>
              </w:rPr>
              <w:t>Yield Point (lb/100 ft</w:t>
            </w:r>
            <w:r w:rsidRPr="004A6A3C">
              <w:rPr>
                <w:rFonts w:ascii="Arial" w:eastAsia="Calibri" w:hAnsi="Arial" w:cs="Arial"/>
                <w:iCs/>
                <w:sz w:val="20"/>
                <w:szCs w:val="20"/>
                <w:vertAlign w:val="superscript"/>
                <w:lang w:val="ro-RO"/>
              </w:rPr>
              <w:t>2</w:t>
            </w:r>
            <w:r w:rsidRPr="004A6A3C">
              <w:rPr>
                <w:rFonts w:ascii="Arial" w:eastAsia="Calibri" w:hAnsi="Arial" w:cs="Arial"/>
                <w:iCs/>
                <w:sz w:val="20"/>
                <w:szCs w:val="20"/>
                <w:lang w:val="ro-RO"/>
              </w:rPr>
              <w:t>)</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bCs/>
                <w:sz w:val="20"/>
                <w:szCs w:val="20"/>
                <w:lang w:val="ro-RO"/>
              </w:rPr>
              <w:t>16 - 22</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14 - 18</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sz w:val="20"/>
                <w:szCs w:val="20"/>
                <w:lang w:val="fr-FR"/>
              </w:rPr>
              <w:t>Gelatie10 sec (lb/</w:t>
            </w:r>
            <w:r w:rsidRPr="004A6A3C">
              <w:rPr>
                <w:rFonts w:ascii="Arial" w:eastAsia="Calibri" w:hAnsi="Arial" w:cs="Arial"/>
                <w:iCs/>
                <w:sz w:val="20"/>
                <w:szCs w:val="20"/>
                <w:lang w:val="ro-RO"/>
              </w:rPr>
              <w:t>100 ft</w:t>
            </w:r>
            <w:r w:rsidRPr="004A6A3C">
              <w:rPr>
                <w:rFonts w:ascii="Arial" w:eastAsia="Calibri" w:hAnsi="Arial" w:cs="Arial"/>
                <w:iCs/>
                <w:sz w:val="20"/>
                <w:szCs w:val="20"/>
                <w:vertAlign w:val="superscript"/>
                <w:lang w:val="ro-RO"/>
              </w:rPr>
              <w:t>2</w:t>
            </w:r>
            <w:r w:rsidRPr="004A6A3C">
              <w:rPr>
                <w:rFonts w:ascii="Arial" w:eastAsia="Calibri" w:hAnsi="Arial" w:cs="Arial"/>
                <w:iCs/>
                <w:sz w:val="20"/>
                <w:szCs w:val="20"/>
                <w:lang w:val="ro-RO"/>
              </w:rPr>
              <w:t>)</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iCs/>
                <w:sz w:val="20"/>
                <w:szCs w:val="20"/>
                <w:lang w:val="de-AT"/>
              </w:rPr>
              <w:t>4 - 8</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iCs/>
                <w:sz w:val="20"/>
                <w:szCs w:val="20"/>
                <w:lang w:val="de-AT"/>
              </w:rPr>
              <w:t>4 - 6</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sz w:val="20"/>
                <w:szCs w:val="20"/>
                <w:lang w:val="fr-FR"/>
              </w:rPr>
              <w:t>Gelatie10 min (lb/</w:t>
            </w:r>
            <w:r w:rsidRPr="004A6A3C">
              <w:rPr>
                <w:rFonts w:ascii="Arial" w:eastAsia="Calibri" w:hAnsi="Arial" w:cs="Arial"/>
                <w:iCs/>
                <w:sz w:val="20"/>
                <w:szCs w:val="20"/>
                <w:lang w:val="ro-RO"/>
              </w:rPr>
              <w:t>100 ft</w:t>
            </w:r>
            <w:r w:rsidRPr="004A6A3C">
              <w:rPr>
                <w:rFonts w:ascii="Arial" w:eastAsia="Calibri" w:hAnsi="Arial" w:cs="Arial"/>
                <w:iCs/>
                <w:sz w:val="20"/>
                <w:szCs w:val="20"/>
                <w:vertAlign w:val="superscript"/>
                <w:lang w:val="ro-RO"/>
              </w:rPr>
              <w:t>2</w:t>
            </w:r>
            <w:r w:rsidRPr="004A6A3C">
              <w:rPr>
                <w:rFonts w:ascii="Arial" w:eastAsia="Calibri" w:hAnsi="Arial" w:cs="Arial"/>
                <w:iCs/>
                <w:sz w:val="20"/>
                <w:szCs w:val="20"/>
                <w:lang w:val="ro-RO"/>
              </w:rPr>
              <w:t>)</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iCs/>
                <w:sz w:val="20"/>
                <w:szCs w:val="20"/>
                <w:lang w:val="de-AT"/>
              </w:rPr>
              <w:t>12 -18</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iCs/>
                <w:sz w:val="20"/>
                <w:szCs w:val="20"/>
                <w:lang w:val="de-AT"/>
              </w:rPr>
              <w:t>10 -18</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en-GB" w:eastAsia="de-AT"/>
              </w:rPr>
            </w:pPr>
            <w:r w:rsidRPr="004A6A3C">
              <w:rPr>
                <w:rFonts w:ascii="Arial" w:eastAsia="Calibri" w:hAnsi="Arial" w:cs="Arial"/>
                <w:iCs/>
                <w:sz w:val="20"/>
                <w:szCs w:val="20"/>
                <w:lang w:val="ro-RO"/>
              </w:rPr>
              <w:t xml:space="preserve">6 rpm </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bCs/>
                <w:sz w:val="20"/>
                <w:szCs w:val="20"/>
                <w:lang w:val="ro-RO"/>
              </w:rPr>
              <w:t>12 - 13</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8 - 9</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nn-NO" w:eastAsia="de-AT"/>
              </w:rPr>
            </w:pPr>
            <w:r w:rsidRPr="004A6A3C">
              <w:rPr>
                <w:rFonts w:ascii="Arial" w:eastAsia="Calibri" w:hAnsi="Arial" w:cs="Arial"/>
                <w:b/>
                <w:sz w:val="20"/>
                <w:szCs w:val="20"/>
                <w:lang w:val="ro-RO"/>
              </w:rPr>
              <w:t>API Filtrate  cm</w:t>
            </w:r>
            <w:r w:rsidRPr="004A6A3C">
              <w:rPr>
                <w:rFonts w:ascii="Arial" w:eastAsia="Calibri" w:hAnsi="Arial" w:cs="Arial"/>
                <w:b/>
                <w:sz w:val="20"/>
                <w:szCs w:val="20"/>
                <w:vertAlign w:val="superscript"/>
                <w:lang w:val="ro-RO"/>
              </w:rPr>
              <w:t>3</w:t>
            </w:r>
            <w:r w:rsidRPr="004A6A3C">
              <w:rPr>
                <w:rFonts w:ascii="Arial" w:eastAsia="Calibri" w:hAnsi="Arial" w:cs="Arial"/>
                <w:b/>
                <w:sz w:val="20"/>
                <w:szCs w:val="20"/>
                <w:lang w:val="ro-RO"/>
              </w:rPr>
              <w:t>/30min</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nn-NO" w:eastAsia="de-AT"/>
              </w:rPr>
            </w:pPr>
            <w:r w:rsidRPr="004A6A3C">
              <w:rPr>
                <w:rFonts w:ascii="Arial" w:eastAsia="Calibri" w:hAnsi="Arial" w:cs="Arial"/>
                <w:bCs/>
                <w:sz w:val="20"/>
                <w:szCs w:val="20"/>
                <w:lang w:val="ro-RO"/>
              </w:rPr>
              <w:t>4 - 6</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nn-NO"/>
              </w:rPr>
            </w:pPr>
            <w:r w:rsidRPr="004A6A3C">
              <w:rPr>
                <w:rFonts w:ascii="Arial" w:eastAsia="Calibri" w:hAnsi="Arial" w:cs="Arial"/>
                <w:bCs/>
                <w:sz w:val="20"/>
                <w:szCs w:val="20"/>
                <w:lang w:val="ro-RO"/>
              </w:rPr>
              <w:t>4 - 6</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tcPr>
          <w:p w:rsidR="0020596A" w:rsidRPr="004A6A3C" w:rsidRDefault="0020596A" w:rsidP="0020596A">
            <w:pPr>
              <w:spacing w:after="0" w:line="240" w:lineRule="auto"/>
              <w:rPr>
                <w:rFonts w:ascii="Arial" w:eastAsia="Calibri" w:hAnsi="Arial" w:cs="Arial"/>
                <w:iCs/>
                <w:sz w:val="20"/>
                <w:szCs w:val="20"/>
                <w:lang w:val="nn-NO"/>
              </w:rPr>
            </w:pPr>
            <w:r w:rsidRPr="004A6A3C">
              <w:rPr>
                <w:rFonts w:ascii="Arial" w:eastAsia="Calibri" w:hAnsi="Arial" w:cs="Arial"/>
                <w:b/>
                <w:sz w:val="20"/>
                <w:szCs w:val="20"/>
                <w:lang w:val="ro-RO"/>
              </w:rPr>
              <w:t>API Filter cake  mm</w:t>
            </w:r>
          </w:p>
        </w:tc>
        <w:tc>
          <w:tcPr>
            <w:tcW w:w="1685" w:type="dxa"/>
            <w:tcBorders>
              <w:top w:val="single" w:sz="4" w:space="0" w:color="auto"/>
              <w:left w:val="single" w:sz="4" w:space="0" w:color="auto"/>
              <w:bottom w:val="single" w:sz="4" w:space="0" w:color="auto"/>
              <w:right w:val="single" w:sz="4" w:space="0" w:color="auto"/>
            </w:tcBorders>
            <w:vAlign w:val="center"/>
          </w:tcPr>
          <w:p w:rsidR="0020596A" w:rsidRPr="004A6A3C" w:rsidRDefault="0020596A" w:rsidP="004A6A3C">
            <w:pPr>
              <w:spacing w:after="0" w:line="240" w:lineRule="auto"/>
              <w:jc w:val="center"/>
              <w:rPr>
                <w:rFonts w:ascii="Arial" w:eastAsia="Calibri" w:hAnsi="Arial" w:cs="Arial"/>
                <w:sz w:val="20"/>
                <w:szCs w:val="20"/>
                <w:lang w:val="nn-NO"/>
              </w:rPr>
            </w:pPr>
            <w:r w:rsidRPr="004A6A3C">
              <w:rPr>
                <w:rFonts w:ascii="Arial" w:eastAsia="Calibri" w:hAnsi="Arial" w:cs="Arial"/>
                <w:bCs/>
                <w:sz w:val="20"/>
                <w:szCs w:val="20"/>
                <w:lang w:val="ro-RO"/>
              </w:rPr>
              <w:t>0.5 -1.0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nn-NO"/>
              </w:rPr>
            </w:pPr>
            <w:r w:rsidRPr="004A6A3C">
              <w:rPr>
                <w:rFonts w:ascii="Arial" w:eastAsia="Calibri" w:hAnsi="Arial" w:cs="Arial"/>
                <w:bCs/>
                <w:sz w:val="20"/>
                <w:szCs w:val="20"/>
                <w:lang w:val="ro-RO"/>
              </w:rPr>
              <w:t>0.5 -1.0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it-IT" w:eastAsia="de-AT"/>
              </w:rPr>
            </w:pPr>
            <w:r w:rsidRPr="004A6A3C">
              <w:rPr>
                <w:rFonts w:ascii="Arial" w:eastAsia="Calibri" w:hAnsi="Arial" w:cs="Arial"/>
                <w:iCs/>
                <w:sz w:val="20"/>
                <w:szCs w:val="20"/>
                <w:lang w:val="it-IT"/>
              </w:rPr>
              <w:t>pH</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fr-FR" w:eastAsia="de-AT"/>
              </w:rPr>
            </w:pPr>
            <w:r w:rsidRPr="004A6A3C">
              <w:rPr>
                <w:rFonts w:ascii="Arial" w:eastAsia="Calibri" w:hAnsi="Arial" w:cs="Arial"/>
                <w:sz w:val="20"/>
                <w:szCs w:val="20"/>
                <w:lang w:val="fr-FR"/>
              </w:rPr>
              <w:t>8,5-9,0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fr-FR"/>
              </w:rPr>
            </w:pPr>
            <w:r w:rsidRPr="004A6A3C">
              <w:rPr>
                <w:rFonts w:ascii="Arial" w:eastAsia="Calibri" w:hAnsi="Arial" w:cs="Arial"/>
                <w:bCs/>
                <w:sz w:val="20"/>
                <w:szCs w:val="20"/>
                <w:lang w:val="ro-RO"/>
              </w:rPr>
              <w:t>8.5 - 9.0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fr-FR" w:eastAsia="de-AT"/>
              </w:rPr>
            </w:pPr>
            <w:r w:rsidRPr="004A6A3C">
              <w:rPr>
                <w:rFonts w:ascii="Arial" w:eastAsia="Calibri" w:hAnsi="Arial" w:cs="Arial"/>
                <w:iCs/>
                <w:sz w:val="20"/>
                <w:szCs w:val="20"/>
                <w:lang w:val="fr-FR"/>
              </w:rPr>
              <w:t>Chlorrides (mg/l)</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fr-FR" w:eastAsia="de-AT"/>
              </w:rPr>
            </w:pPr>
            <w:r w:rsidRPr="004A6A3C">
              <w:rPr>
                <w:rFonts w:ascii="Arial" w:eastAsia="Calibri" w:hAnsi="Arial" w:cs="Arial"/>
                <w:bCs/>
                <w:sz w:val="20"/>
                <w:szCs w:val="20"/>
                <w:lang w:val="ro-RO"/>
              </w:rPr>
              <w:t>34000 - 36000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fr-FR"/>
              </w:rPr>
            </w:pPr>
            <w:r w:rsidRPr="004A6A3C">
              <w:rPr>
                <w:rFonts w:ascii="Arial" w:eastAsia="Calibri" w:hAnsi="Arial" w:cs="Arial"/>
                <w:bCs/>
                <w:sz w:val="20"/>
                <w:szCs w:val="20"/>
                <w:lang w:val="ro-RO"/>
              </w:rPr>
              <w:t>34000 - 36000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tcPr>
          <w:p w:rsidR="0020596A" w:rsidRPr="004A6A3C" w:rsidRDefault="0020596A" w:rsidP="0020596A">
            <w:pPr>
              <w:spacing w:after="0" w:line="240" w:lineRule="auto"/>
              <w:rPr>
                <w:rFonts w:ascii="Arial" w:eastAsia="Calibri" w:hAnsi="Arial" w:cs="Arial"/>
                <w:iCs/>
                <w:sz w:val="20"/>
                <w:szCs w:val="20"/>
                <w:lang w:val="fr-FR"/>
              </w:rPr>
            </w:pPr>
            <w:r w:rsidRPr="004A6A3C">
              <w:rPr>
                <w:rFonts w:ascii="Arial" w:eastAsia="Calibri" w:hAnsi="Arial" w:cs="Arial"/>
                <w:b/>
                <w:sz w:val="20"/>
                <w:szCs w:val="20"/>
                <w:lang w:val="ro-RO"/>
              </w:rPr>
              <w:t>Concentration of  Ca</w:t>
            </w:r>
            <w:r w:rsidRPr="004A6A3C">
              <w:rPr>
                <w:rFonts w:ascii="Arial" w:eastAsia="Calibri" w:hAnsi="Arial" w:cs="Arial"/>
                <w:b/>
                <w:sz w:val="20"/>
                <w:szCs w:val="20"/>
                <w:vertAlign w:val="superscript"/>
                <w:lang w:val="ro-RO"/>
              </w:rPr>
              <w:t>2+</w:t>
            </w:r>
            <w:r w:rsidRPr="004A6A3C">
              <w:rPr>
                <w:rFonts w:ascii="Arial" w:eastAsia="Calibri" w:hAnsi="Arial" w:cs="Arial"/>
                <w:b/>
                <w:sz w:val="20"/>
                <w:szCs w:val="20"/>
                <w:lang w:val="ro-RO"/>
              </w:rPr>
              <w:t xml:space="preserve"> and Mg</w:t>
            </w:r>
            <w:r w:rsidRPr="004A6A3C">
              <w:rPr>
                <w:rFonts w:ascii="Arial" w:eastAsia="Calibri" w:hAnsi="Arial" w:cs="Arial"/>
                <w:b/>
                <w:sz w:val="20"/>
                <w:szCs w:val="20"/>
                <w:vertAlign w:val="superscript"/>
                <w:lang w:val="ro-RO"/>
              </w:rPr>
              <w:t xml:space="preserve">2     </w:t>
            </w:r>
            <w:r w:rsidRPr="004A6A3C">
              <w:rPr>
                <w:rFonts w:ascii="Arial" w:eastAsia="Calibri" w:hAnsi="Arial" w:cs="Arial"/>
                <w:b/>
                <w:sz w:val="20"/>
                <w:szCs w:val="20"/>
                <w:lang w:val="ro-RO"/>
              </w:rPr>
              <w:t>mg/l</w:t>
            </w:r>
          </w:p>
        </w:tc>
        <w:tc>
          <w:tcPr>
            <w:tcW w:w="1685" w:type="dxa"/>
            <w:tcBorders>
              <w:top w:val="single" w:sz="4" w:space="0" w:color="auto"/>
              <w:left w:val="single" w:sz="4" w:space="0" w:color="auto"/>
              <w:bottom w:val="single" w:sz="4" w:space="0" w:color="auto"/>
              <w:right w:val="single" w:sz="4" w:space="0" w:color="auto"/>
            </w:tcBorders>
            <w:vAlign w:val="center"/>
          </w:tcPr>
          <w:p w:rsidR="0020596A" w:rsidRPr="004A6A3C" w:rsidRDefault="0020596A" w:rsidP="004A6A3C">
            <w:pPr>
              <w:spacing w:after="0" w:line="240" w:lineRule="auto"/>
              <w:jc w:val="center"/>
              <w:rPr>
                <w:rFonts w:ascii="Arial" w:eastAsia="Calibri" w:hAnsi="Arial" w:cs="Arial"/>
                <w:bCs/>
                <w:sz w:val="20"/>
                <w:szCs w:val="20"/>
                <w:lang w:val="ro-RO"/>
              </w:rPr>
            </w:pPr>
            <w:r w:rsidRPr="004A6A3C">
              <w:rPr>
                <w:rFonts w:ascii="Arial" w:eastAsia="Calibri" w:hAnsi="Arial" w:cs="Arial"/>
                <w:bCs/>
                <w:sz w:val="20"/>
                <w:szCs w:val="20"/>
                <w:lang w:val="ro-RO"/>
              </w:rPr>
              <w:t>&lt;180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bCs/>
                <w:sz w:val="20"/>
                <w:szCs w:val="20"/>
                <w:lang w:val="ro-RO"/>
              </w:rPr>
            </w:pPr>
            <w:r w:rsidRPr="004A6A3C">
              <w:rPr>
                <w:rFonts w:ascii="Arial" w:eastAsia="Calibri" w:hAnsi="Arial" w:cs="Arial"/>
                <w:bCs/>
                <w:sz w:val="20"/>
                <w:szCs w:val="20"/>
                <w:lang w:val="ro-RO"/>
              </w:rPr>
              <w:t>&lt;180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it-IT" w:eastAsia="de-AT"/>
              </w:rPr>
            </w:pPr>
            <w:r w:rsidRPr="004A6A3C">
              <w:rPr>
                <w:rFonts w:ascii="Arial" w:eastAsia="Calibri" w:hAnsi="Arial" w:cs="Arial"/>
                <w:iCs/>
                <w:sz w:val="20"/>
                <w:szCs w:val="20"/>
                <w:lang w:val="fr-FR"/>
              </w:rPr>
              <w:t>Conţinut sare</w:t>
            </w:r>
            <w:r w:rsidRPr="004A6A3C">
              <w:rPr>
                <w:rFonts w:ascii="Arial" w:eastAsia="Calibri" w:hAnsi="Arial" w:cs="Arial"/>
                <w:iCs/>
                <w:sz w:val="20"/>
                <w:szCs w:val="20"/>
                <w:lang w:val="it-IT"/>
              </w:rPr>
              <w:t xml:space="preserve"> (% vol)</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sz w:val="20"/>
                <w:szCs w:val="20"/>
                <w:lang w:val="ro-RO"/>
              </w:rPr>
              <w:t>1-2</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1 - 2</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iCs/>
                <w:sz w:val="20"/>
                <w:szCs w:val="20"/>
                <w:lang w:val="fr-FR" w:eastAsia="de-AT"/>
              </w:rPr>
            </w:pPr>
            <w:r w:rsidRPr="004A6A3C">
              <w:rPr>
                <w:rFonts w:ascii="Arial" w:eastAsia="Calibri" w:hAnsi="Arial" w:cs="Arial"/>
                <w:iCs/>
                <w:sz w:val="20"/>
                <w:szCs w:val="20"/>
                <w:lang w:val="fr-FR"/>
              </w:rPr>
              <w:t>Conţinut Total de Solide (</w:t>
            </w:r>
            <w:r w:rsidRPr="004A6A3C">
              <w:rPr>
                <w:rFonts w:ascii="Arial" w:eastAsia="Calibri" w:hAnsi="Arial" w:cs="Arial"/>
                <w:sz w:val="20"/>
                <w:szCs w:val="20"/>
                <w:lang w:val="fr-FR"/>
              </w:rPr>
              <w:t>% vol)</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bCs/>
                <w:sz w:val="20"/>
                <w:szCs w:val="20"/>
                <w:lang w:val="ro-RO"/>
              </w:rPr>
              <w:t>10 - 12</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8 - 10</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sz w:val="20"/>
                <w:szCs w:val="20"/>
                <w:lang w:val="fr-FR" w:eastAsia="de-AT"/>
              </w:rPr>
            </w:pPr>
            <w:r w:rsidRPr="004A6A3C">
              <w:rPr>
                <w:rFonts w:ascii="Arial" w:eastAsia="Calibri" w:hAnsi="Arial" w:cs="Arial"/>
                <w:sz w:val="20"/>
                <w:szCs w:val="20"/>
                <w:lang w:val="fr-FR"/>
              </w:rPr>
              <w:t>LGS (Drill Solids) %</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sz w:val="20"/>
                <w:szCs w:val="20"/>
                <w:lang w:val="ro-RO"/>
              </w:rPr>
              <w:t>8</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r w:rsidRPr="004A6A3C">
              <w:rPr>
                <w:rFonts w:ascii="Arial" w:eastAsia="Calibri" w:hAnsi="Arial" w:cs="Arial"/>
                <w:bCs/>
                <w:sz w:val="20"/>
                <w:szCs w:val="20"/>
                <w:lang w:val="ro-RO"/>
              </w:rPr>
              <w:t>&lt;8</w:t>
            </w:r>
          </w:p>
        </w:tc>
      </w:tr>
      <w:tr w:rsidR="0020596A" w:rsidRPr="0020596A" w:rsidTr="004A6A3C">
        <w:tc>
          <w:tcPr>
            <w:tcW w:w="3969" w:type="dxa"/>
            <w:tcBorders>
              <w:top w:val="single" w:sz="4" w:space="0" w:color="auto"/>
              <w:left w:val="single" w:sz="4" w:space="0" w:color="auto"/>
              <w:bottom w:val="single" w:sz="4" w:space="0" w:color="auto"/>
              <w:right w:val="single" w:sz="4" w:space="0" w:color="auto"/>
            </w:tcBorders>
            <w:hideMark/>
          </w:tcPr>
          <w:p w:rsidR="0020596A" w:rsidRPr="004A6A3C" w:rsidRDefault="0020596A" w:rsidP="0020596A">
            <w:pPr>
              <w:spacing w:after="0" w:line="240" w:lineRule="auto"/>
              <w:rPr>
                <w:rFonts w:ascii="Arial" w:eastAsia="Calibri" w:hAnsi="Arial" w:cs="Arial"/>
                <w:sz w:val="20"/>
                <w:szCs w:val="20"/>
                <w:vertAlign w:val="superscript"/>
                <w:lang w:val="fr-FR" w:eastAsia="de-AT"/>
              </w:rPr>
            </w:pPr>
            <w:r w:rsidRPr="004A6A3C">
              <w:rPr>
                <w:rFonts w:ascii="Arial" w:eastAsia="Calibri" w:hAnsi="Arial" w:cs="Arial"/>
                <w:sz w:val="20"/>
                <w:szCs w:val="20"/>
                <w:lang w:val="fr-FR"/>
              </w:rPr>
              <w:t>M.B.T. (</w:t>
            </w:r>
            <w:r w:rsidR="002C771A" w:rsidRPr="002C771A">
              <w:rPr>
                <w:rFonts w:ascii="Arial" w:eastAsia="Calibri" w:hAnsi="Arial" w:cs="Arial"/>
                <w:sz w:val="20"/>
                <w:szCs w:val="20"/>
                <w:lang w:val="ro-RO"/>
              </w:rPr>
              <w:t>conținut</w:t>
            </w:r>
            <w:r w:rsidRPr="004A6A3C">
              <w:rPr>
                <w:rFonts w:ascii="Arial" w:eastAsia="Calibri" w:hAnsi="Arial" w:cs="Arial"/>
                <w:sz w:val="20"/>
                <w:szCs w:val="20"/>
                <w:lang w:val="fr-FR"/>
              </w:rPr>
              <w:t xml:space="preserve"> </w:t>
            </w:r>
            <w:proofErr w:type="gramStart"/>
            <w:r w:rsidRPr="002C771A">
              <w:rPr>
                <w:rFonts w:ascii="Arial" w:eastAsia="Calibri" w:hAnsi="Arial" w:cs="Arial"/>
                <w:sz w:val="20"/>
                <w:szCs w:val="20"/>
                <w:lang w:val="ro-RO"/>
              </w:rPr>
              <w:t>de argile</w:t>
            </w:r>
            <w:proofErr w:type="gramEnd"/>
            <w:r w:rsidRPr="002C771A">
              <w:rPr>
                <w:rFonts w:ascii="Arial" w:eastAsia="Calibri" w:hAnsi="Arial" w:cs="Arial"/>
                <w:sz w:val="20"/>
                <w:szCs w:val="20"/>
                <w:lang w:val="ro-RO"/>
              </w:rPr>
              <w:t xml:space="preserve"> </w:t>
            </w:r>
            <w:r w:rsidR="002C771A" w:rsidRPr="004A6A3C">
              <w:rPr>
                <w:rFonts w:ascii="Arial" w:eastAsia="Calibri" w:hAnsi="Arial" w:cs="Arial"/>
                <w:sz w:val="20"/>
                <w:szCs w:val="20"/>
                <w:lang w:val="fr-FR"/>
              </w:rPr>
              <w:t>active)</w:t>
            </w:r>
            <w:r w:rsidRPr="004A6A3C">
              <w:rPr>
                <w:rFonts w:ascii="Arial" w:eastAsia="Calibri" w:hAnsi="Arial" w:cs="Arial"/>
                <w:sz w:val="20"/>
                <w:szCs w:val="20"/>
                <w:lang w:val="fr-FR"/>
              </w:rPr>
              <w:t xml:space="preserve"> kg/m</w:t>
            </w:r>
            <w:r w:rsidRPr="004A6A3C">
              <w:rPr>
                <w:rFonts w:ascii="Arial" w:eastAsia="Calibri" w:hAnsi="Arial" w:cs="Arial"/>
                <w:sz w:val="20"/>
                <w:szCs w:val="20"/>
                <w:vertAlign w:val="superscript"/>
                <w:lang w:val="fr-FR"/>
              </w:rPr>
              <w:t>3</w:t>
            </w:r>
          </w:p>
        </w:tc>
        <w:tc>
          <w:tcPr>
            <w:tcW w:w="1685" w:type="dxa"/>
            <w:tcBorders>
              <w:top w:val="single" w:sz="4" w:space="0" w:color="auto"/>
              <w:left w:val="single" w:sz="4" w:space="0" w:color="auto"/>
              <w:bottom w:val="single" w:sz="4" w:space="0" w:color="auto"/>
              <w:right w:val="single" w:sz="4" w:space="0" w:color="auto"/>
            </w:tcBorders>
            <w:vAlign w:val="center"/>
            <w:hideMark/>
          </w:tcPr>
          <w:p w:rsidR="0020596A" w:rsidRPr="004A6A3C" w:rsidRDefault="0020596A" w:rsidP="004A6A3C">
            <w:pPr>
              <w:spacing w:after="0" w:line="240" w:lineRule="auto"/>
              <w:jc w:val="center"/>
              <w:rPr>
                <w:rFonts w:ascii="Arial" w:eastAsia="Calibri" w:hAnsi="Arial" w:cs="Arial"/>
                <w:sz w:val="20"/>
                <w:szCs w:val="20"/>
                <w:lang w:val="en-GB" w:eastAsia="de-AT"/>
              </w:rPr>
            </w:pPr>
            <w:r w:rsidRPr="004A6A3C">
              <w:rPr>
                <w:rFonts w:ascii="Arial" w:eastAsia="Calibri" w:hAnsi="Arial" w:cs="Arial"/>
                <w:sz w:val="20"/>
                <w:szCs w:val="20"/>
                <w:lang w:val="ro-RO"/>
              </w:rPr>
              <w:t>&lt; 70</w:t>
            </w:r>
          </w:p>
        </w:tc>
        <w:tc>
          <w:tcPr>
            <w:tcW w:w="1685" w:type="dxa"/>
            <w:tcBorders>
              <w:top w:val="single" w:sz="4" w:space="0" w:color="auto"/>
              <w:left w:val="single" w:sz="4" w:space="0" w:color="auto"/>
              <w:bottom w:val="single" w:sz="4" w:space="0" w:color="auto"/>
              <w:right w:val="single" w:sz="4" w:space="0" w:color="auto"/>
            </w:tcBorders>
          </w:tcPr>
          <w:p w:rsidR="0020596A" w:rsidRPr="004A6A3C" w:rsidRDefault="0020596A" w:rsidP="004A6A3C">
            <w:pPr>
              <w:spacing w:after="0" w:line="240" w:lineRule="auto"/>
              <w:jc w:val="center"/>
              <w:rPr>
                <w:rFonts w:ascii="Arial" w:eastAsia="Calibri" w:hAnsi="Arial" w:cs="Arial"/>
                <w:sz w:val="20"/>
                <w:szCs w:val="20"/>
                <w:lang w:val="ro-RO"/>
              </w:rPr>
            </w:pPr>
          </w:p>
        </w:tc>
      </w:tr>
    </w:tbl>
    <w:p w:rsidR="0020596A" w:rsidRPr="0020596A" w:rsidRDefault="0020596A" w:rsidP="0020596A">
      <w:pPr>
        <w:spacing w:after="0" w:line="240" w:lineRule="auto"/>
        <w:rPr>
          <w:rFonts w:ascii="Arial" w:eastAsia="Calibri" w:hAnsi="Arial" w:cs="Arial"/>
          <w:lang w:val="pt-BR"/>
        </w:rPr>
      </w:pPr>
    </w:p>
    <w:p w:rsidR="00257E06" w:rsidRDefault="0020596A" w:rsidP="00257E06">
      <w:pPr>
        <w:rPr>
          <w:rFonts w:ascii="Arial" w:eastAsia="Calibri" w:hAnsi="Arial" w:cs="Arial"/>
          <w:b/>
          <w:bCs/>
          <w:lang w:val="ro-RO" w:eastAsia="de-AT"/>
        </w:rPr>
      </w:pPr>
      <w:r w:rsidRPr="004A6A3C">
        <w:rPr>
          <w:rFonts w:ascii="Arial" w:eastAsia="Calibri" w:hAnsi="Arial" w:cs="Arial"/>
          <w:b/>
          <w:bCs/>
          <w:lang w:val="ro-RO" w:eastAsia="de-AT"/>
        </w:rPr>
        <w:t xml:space="preserve">         </w:t>
      </w:r>
    </w:p>
    <w:p w:rsidR="0020596A" w:rsidRPr="004A6A3C" w:rsidRDefault="0020596A" w:rsidP="00961159">
      <w:pPr>
        <w:spacing w:line="360" w:lineRule="auto"/>
        <w:ind w:firstLine="567"/>
        <w:rPr>
          <w:rFonts w:ascii="Arial" w:eastAsia="Calibri" w:hAnsi="Arial" w:cs="Arial"/>
          <w:lang w:val="ro-RO" w:eastAsia="de-AT"/>
        </w:rPr>
      </w:pPr>
      <w:r w:rsidRPr="004A6A3C">
        <w:rPr>
          <w:rFonts w:ascii="Arial" w:eastAsia="Calibri" w:hAnsi="Arial" w:cs="Arial"/>
          <w:b/>
          <w:bCs/>
          <w:lang w:val="ro-RO" w:eastAsia="de-AT"/>
        </w:rPr>
        <w:t xml:space="preserve"> </w:t>
      </w:r>
      <w:r w:rsidRPr="004A6A3C">
        <w:rPr>
          <w:rFonts w:ascii="Arial" w:eastAsia="Calibri" w:hAnsi="Arial" w:cs="Arial"/>
          <w:lang w:val="ro-RO" w:eastAsia="de-AT"/>
        </w:rPr>
        <w:t xml:space="preserve">Circuitul complet al fluidului de foraj </w:t>
      </w:r>
      <w:r w:rsidR="004A6A3C">
        <w:rPr>
          <w:rFonts w:ascii="Arial" w:eastAsia="Calibri" w:hAnsi="Arial" w:cs="Arial"/>
          <w:lang w:val="ro-RO" w:eastAsia="de-AT"/>
        </w:rPr>
        <w:t xml:space="preserve">în </w:t>
      </w:r>
      <w:r w:rsidR="00961159">
        <w:rPr>
          <w:rFonts w:ascii="Arial" w:eastAsia="Calibri" w:hAnsi="Arial" w:cs="Arial"/>
          <w:lang w:val="ro-RO" w:eastAsia="de-AT"/>
        </w:rPr>
        <w:t xml:space="preserve">timpul procesului tehnologic de săpare a sondei 1 Mercury </w:t>
      </w:r>
      <w:r w:rsidRPr="004A6A3C">
        <w:rPr>
          <w:rFonts w:ascii="Arial" w:eastAsia="Calibri" w:hAnsi="Arial" w:cs="Arial"/>
          <w:lang w:val="ro-RO" w:eastAsia="de-AT"/>
        </w:rPr>
        <w:t xml:space="preserve">este </w:t>
      </w:r>
      <w:r w:rsidR="00961159" w:rsidRPr="004A6A3C">
        <w:rPr>
          <w:rFonts w:ascii="Arial" w:eastAsia="Calibri" w:hAnsi="Arial" w:cs="Arial"/>
          <w:lang w:val="ro-RO" w:eastAsia="de-AT"/>
        </w:rPr>
        <w:t>următorul</w:t>
      </w:r>
      <w:r w:rsidRPr="004A6A3C">
        <w:rPr>
          <w:rFonts w:ascii="Arial" w:eastAsia="Calibri" w:hAnsi="Arial" w:cs="Arial"/>
          <w:lang w:val="ro-RO" w:eastAsia="de-AT"/>
        </w:rPr>
        <w:t xml:space="preserve"> :</w:t>
      </w:r>
    </w:p>
    <w:p w:rsidR="0020596A" w:rsidRPr="004A6A3C" w:rsidRDefault="0020596A" w:rsidP="0020596A">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Fluidul de foraj este aspirat din habe metalice si refulat sub presiune prin conducte orizontale si verticale </w:t>
      </w:r>
      <w:r w:rsidR="008323A0" w:rsidRPr="004A6A3C">
        <w:rPr>
          <w:rFonts w:ascii="Arial" w:eastAsia="Times New Roman" w:hAnsi="Arial" w:cs="Arial"/>
          <w:lang w:val="ro-RO" w:eastAsia="de-AT"/>
        </w:rPr>
        <w:t>î</w:t>
      </w:r>
      <w:r w:rsidRPr="004A6A3C">
        <w:rPr>
          <w:rFonts w:ascii="Arial" w:eastAsia="Times New Roman" w:hAnsi="Arial" w:cs="Arial"/>
          <w:lang w:val="ro-RO" w:eastAsia="de-AT"/>
        </w:rPr>
        <w:t xml:space="preserve">n capul hidraulic prin </w:t>
      </w:r>
      <w:r w:rsidR="008323A0" w:rsidRPr="004A6A3C">
        <w:rPr>
          <w:rFonts w:ascii="Arial" w:eastAsia="Times New Roman" w:hAnsi="Arial" w:cs="Arial"/>
          <w:lang w:val="ro-RO" w:eastAsia="de-AT"/>
        </w:rPr>
        <w:t>prăjini</w:t>
      </w:r>
      <w:r w:rsidRPr="004A6A3C">
        <w:rPr>
          <w:rFonts w:ascii="Arial" w:eastAsia="Times New Roman" w:hAnsi="Arial" w:cs="Arial"/>
          <w:lang w:val="ro-RO" w:eastAsia="de-AT"/>
        </w:rPr>
        <w:t xml:space="preserve"> </w:t>
      </w:r>
      <w:r w:rsidR="008323A0" w:rsidRPr="004A6A3C">
        <w:rPr>
          <w:rFonts w:ascii="Arial" w:eastAsia="Times New Roman" w:hAnsi="Arial" w:cs="Arial"/>
          <w:lang w:val="ro-RO" w:eastAsia="de-AT"/>
        </w:rPr>
        <w:t>ș</w:t>
      </w:r>
      <w:r w:rsidRPr="004A6A3C">
        <w:rPr>
          <w:rFonts w:ascii="Arial" w:eastAsia="Times New Roman" w:hAnsi="Arial" w:cs="Arial"/>
          <w:lang w:val="ro-RO" w:eastAsia="de-AT"/>
        </w:rPr>
        <w:t>i prin orificiile sapei.</w:t>
      </w:r>
    </w:p>
    <w:p w:rsidR="0020596A" w:rsidRPr="004A6A3C" w:rsidRDefault="0020596A" w:rsidP="0020596A">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Apoi fluidul de foraj </w:t>
      </w:r>
      <w:r w:rsidR="008323A0" w:rsidRPr="004A6A3C">
        <w:rPr>
          <w:rFonts w:ascii="Arial" w:eastAsia="Times New Roman" w:hAnsi="Arial" w:cs="Arial"/>
          <w:lang w:val="ro-RO" w:eastAsia="de-AT"/>
        </w:rPr>
        <w:t>încărcat</w:t>
      </w:r>
      <w:r w:rsidRPr="004A6A3C">
        <w:rPr>
          <w:rFonts w:ascii="Arial" w:eastAsia="Times New Roman" w:hAnsi="Arial" w:cs="Arial"/>
          <w:lang w:val="ro-RO" w:eastAsia="de-AT"/>
        </w:rPr>
        <w:t xml:space="preserve"> cu detritus</w:t>
      </w:r>
      <w:r w:rsidR="008323A0" w:rsidRPr="004A6A3C">
        <w:rPr>
          <w:rFonts w:ascii="Arial" w:eastAsia="Times New Roman" w:hAnsi="Arial" w:cs="Arial"/>
          <w:lang w:val="ro-RO" w:eastAsia="de-AT"/>
        </w:rPr>
        <w:t>ul mineral</w:t>
      </w:r>
      <w:r w:rsidRPr="004A6A3C">
        <w:rPr>
          <w:rFonts w:ascii="Arial" w:eastAsia="Times New Roman" w:hAnsi="Arial" w:cs="Arial"/>
          <w:lang w:val="ro-RO" w:eastAsia="de-AT"/>
        </w:rPr>
        <w:t xml:space="preserve"> urc</w:t>
      </w:r>
      <w:r w:rsidR="008323A0" w:rsidRPr="004A6A3C">
        <w:rPr>
          <w:rFonts w:ascii="Arial" w:eastAsia="Times New Roman" w:hAnsi="Arial" w:cs="Arial"/>
          <w:lang w:val="ro-RO" w:eastAsia="de-AT"/>
        </w:rPr>
        <w:t>ă sub presiune</w:t>
      </w:r>
      <w:r w:rsidRPr="004A6A3C">
        <w:rPr>
          <w:rFonts w:ascii="Arial" w:eastAsia="Times New Roman" w:hAnsi="Arial" w:cs="Arial"/>
          <w:lang w:val="ro-RO" w:eastAsia="de-AT"/>
        </w:rPr>
        <w:t xml:space="preserve"> prin </w:t>
      </w:r>
      <w:r w:rsidR="008323A0" w:rsidRPr="004A6A3C">
        <w:rPr>
          <w:rFonts w:ascii="Arial" w:eastAsia="Times New Roman" w:hAnsi="Arial" w:cs="Arial"/>
          <w:lang w:val="ro-RO" w:eastAsia="de-AT"/>
        </w:rPr>
        <w:t>spațiul</w:t>
      </w:r>
      <w:r w:rsidRPr="004A6A3C">
        <w:rPr>
          <w:rFonts w:ascii="Arial" w:eastAsia="Times New Roman" w:hAnsi="Arial" w:cs="Arial"/>
          <w:lang w:val="ro-RO" w:eastAsia="de-AT"/>
        </w:rPr>
        <w:t xml:space="preserve"> inelar format  intre </w:t>
      </w:r>
      <w:r w:rsidR="008323A0" w:rsidRPr="004A6A3C">
        <w:rPr>
          <w:rFonts w:ascii="Arial" w:eastAsia="Times New Roman" w:hAnsi="Arial" w:cs="Arial"/>
          <w:lang w:val="ro-RO" w:eastAsia="de-AT"/>
        </w:rPr>
        <w:t>prăjini</w:t>
      </w:r>
      <w:r w:rsidRPr="004A6A3C">
        <w:rPr>
          <w:rFonts w:ascii="Arial" w:eastAsia="Times New Roman" w:hAnsi="Arial" w:cs="Arial"/>
          <w:lang w:val="ro-RO" w:eastAsia="de-AT"/>
        </w:rPr>
        <w:t xml:space="preserve"> si </w:t>
      </w:r>
      <w:r w:rsidR="008323A0" w:rsidRPr="004A6A3C">
        <w:rPr>
          <w:rFonts w:ascii="Arial" w:eastAsia="Times New Roman" w:hAnsi="Arial" w:cs="Arial"/>
          <w:lang w:val="ro-RO" w:eastAsia="de-AT"/>
        </w:rPr>
        <w:t>pereții</w:t>
      </w:r>
      <w:r w:rsidRPr="004A6A3C">
        <w:rPr>
          <w:rFonts w:ascii="Arial" w:eastAsia="Times New Roman" w:hAnsi="Arial" w:cs="Arial"/>
          <w:lang w:val="ro-RO" w:eastAsia="de-AT"/>
        </w:rPr>
        <w:t xml:space="preserve"> sondei la </w:t>
      </w:r>
      <w:r w:rsidR="008323A0" w:rsidRPr="004A6A3C">
        <w:rPr>
          <w:rFonts w:ascii="Arial" w:eastAsia="Times New Roman" w:hAnsi="Arial" w:cs="Arial"/>
          <w:lang w:val="ro-RO" w:eastAsia="de-AT"/>
        </w:rPr>
        <w:t>suprafața</w:t>
      </w:r>
      <w:r w:rsidRPr="004A6A3C">
        <w:rPr>
          <w:rFonts w:ascii="Arial" w:eastAsia="Times New Roman" w:hAnsi="Arial" w:cs="Arial"/>
          <w:lang w:val="ro-RO" w:eastAsia="de-AT"/>
        </w:rPr>
        <w:t xml:space="preserve"> .</w:t>
      </w:r>
    </w:p>
    <w:p w:rsidR="0020596A" w:rsidRPr="004A6A3C" w:rsidRDefault="0020596A" w:rsidP="008323A0">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La </w:t>
      </w:r>
      <w:r w:rsidR="008323A0" w:rsidRPr="004A6A3C">
        <w:rPr>
          <w:rFonts w:ascii="Arial" w:eastAsia="Times New Roman" w:hAnsi="Arial" w:cs="Arial"/>
          <w:lang w:val="ro-RO" w:eastAsia="de-AT"/>
        </w:rPr>
        <w:t>suprafață</w:t>
      </w:r>
      <w:r w:rsidRPr="004A6A3C">
        <w:rPr>
          <w:rFonts w:ascii="Arial" w:eastAsia="Times New Roman" w:hAnsi="Arial" w:cs="Arial"/>
          <w:lang w:val="ro-RO" w:eastAsia="de-AT"/>
        </w:rPr>
        <w:t xml:space="preserve"> fluidul </w:t>
      </w:r>
      <w:r w:rsidR="008323A0" w:rsidRPr="004A6A3C">
        <w:rPr>
          <w:rFonts w:ascii="Arial" w:eastAsia="Times New Roman" w:hAnsi="Arial" w:cs="Arial"/>
          <w:lang w:val="ro-RO" w:eastAsia="de-AT"/>
        </w:rPr>
        <w:t xml:space="preserve">încărcat </w:t>
      </w:r>
      <w:r w:rsidRPr="004A6A3C">
        <w:rPr>
          <w:rFonts w:ascii="Arial" w:eastAsia="Times New Roman" w:hAnsi="Arial" w:cs="Arial"/>
          <w:lang w:val="ro-RO" w:eastAsia="de-AT"/>
        </w:rPr>
        <w:t xml:space="preserve">cu </w:t>
      </w:r>
      <w:r w:rsidR="008323A0" w:rsidRPr="004A6A3C">
        <w:rPr>
          <w:rFonts w:ascii="Arial" w:eastAsia="Times New Roman" w:hAnsi="Arial" w:cs="Arial"/>
          <w:lang w:val="ro-RO" w:eastAsia="de-AT"/>
        </w:rPr>
        <w:t>detritus mineral</w:t>
      </w:r>
      <w:r w:rsidRPr="004A6A3C">
        <w:rPr>
          <w:rFonts w:ascii="Arial" w:eastAsia="Times New Roman" w:hAnsi="Arial" w:cs="Arial"/>
          <w:lang w:val="ro-RO" w:eastAsia="de-AT"/>
        </w:rPr>
        <w:t xml:space="preserve"> trece prin sitele vibratoare, unde are loc </w:t>
      </w:r>
      <w:r w:rsidR="008323A0" w:rsidRPr="004A6A3C">
        <w:rPr>
          <w:rFonts w:ascii="Arial" w:eastAsia="Times New Roman" w:hAnsi="Arial" w:cs="Arial"/>
          <w:lang w:val="ro-RO" w:eastAsia="de-AT"/>
        </w:rPr>
        <w:t>îndepărtarea</w:t>
      </w:r>
      <w:r w:rsidRPr="004A6A3C">
        <w:rPr>
          <w:rFonts w:ascii="Arial" w:eastAsia="Times New Roman" w:hAnsi="Arial" w:cs="Arial"/>
          <w:lang w:val="ro-RO" w:eastAsia="de-AT"/>
        </w:rPr>
        <w:t xml:space="preserve"> detritusului </w:t>
      </w:r>
      <w:r w:rsidR="008323A0" w:rsidRPr="004A6A3C">
        <w:rPr>
          <w:rFonts w:ascii="Arial" w:eastAsia="Times New Roman" w:hAnsi="Arial" w:cs="Arial"/>
          <w:lang w:val="ro-RO" w:eastAsia="de-AT"/>
        </w:rPr>
        <w:t>mineral după</w:t>
      </w:r>
      <w:r w:rsidRPr="004A6A3C">
        <w:rPr>
          <w:rFonts w:ascii="Arial" w:eastAsia="Times New Roman" w:hAnsi="Arial" w:cs="Arial"/>
          <w:lang w:val="ro-RO" w:eastAsia="de-AT"/>
        </w:rPr>
        <w:t xml:space="preserve"> care ajunge </w:t>
      </w:r>
      <w:r w:rsidR="008323A0" w:rsidRPr="004A6A3C">
        <w:rPr>
          <w:rFonts w:ascii="Arial" w:eastAsia="Times New Roman" w:hAnsi="Arial" w:cs="Arial"/>
          <w:lang w:val="ro-RO" w:eastAsia="de-AT"/>
        </w:rPr>
        <w:t>î</w:t>
      </w:r>
      <w:r w:rsidRPr="004A6A3C">
        <w:rPr>
          <w:rFonts w:ascii="Arial" w:eastAsia="Times New Roman" w:hAnsi="Arial" w:cs="Arial"/>
          <w:lang w:val="ro-RO" w:eastAsia="de-AT"/>
        </w:rPr>
        <w:t>n habele de stocare</w:t>
      </w:r>
      <w:r w:rsidR="008323A0" w:rsidRPr="004A6A3C">
        <w:rPr>
          <w:rFonts w:ascii="Arial" w:eastAsia="Times New Roman" w:hAnsi="Arial" w:cs="Arial"/>
          <w:lang w:val="ro-RO" w:eastAsia="de-AT"/>
        </w:rPr>
        <w:t>.</w:t>
      </w:r>
      <w:r w:rsidRPr="004A6A3C">
        <w:rPr>
          <w:rFonts w:ascii="Arial" w:eastAsia="Times New Roman" w:hAnsi="Arial" w:cs="Arial"/>
          <w:lang w:val="ro-RO" w:eastAsia="de-AT"/>
        </w:rPr>
        <w:t xml:space="preserve"> </w:t>
      </w:r>
    </w:p>
    <w:p w:rsidR="0020596A" w:rsidRPr="004A6A3C" w:rsidRDefault="0020596A" w:rsidP="0020596A">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Fluidul de foraj este </w:t>
      </w:r>
      <w:r w:rsidR="008323A0" w:rsidRPr="004A6A3C">
        <w:rPr>
          <w:rFonts w:ascii="Arial" w:eastAsia="Times New Roman" w:hAnsi="Arial" w:cs="Arial"/>
          <w:lang w:val="ro-RO" w:eastAsia="de-AT"/>
        </w:rPr>
        <w:t>curățat</w:t>
      </w:r>
      <w:r w:rsidRPr="004A6A3C">
        <w:rPr>
          <w:rFonts w:ascii="Arial" w:eastAsia="Times New Roman" w:hAnsi="Arial" w:cs="Arial"/>
          <w:lang w:val="ro-RO" w:eastAsia="de-AT"/>
        </w:rPr>
        <w:t xml:space="preserve"> de particulele fine cu ajutorul </w:t>
      </w:r>
      <w:r w:rsidR="008323A0" w:rsidRPr="004A6A3C">
        <w:rPr>
          <w:rFonts w:ascii="Arial" w:eastAsia="Times New Roman" w:hAnsi="Arial" w:cs="Arial"/>
          <w:lang w:val="ro-RO" w:eastAsia="de-AT"/>
        </w:rPr>
        <w:t>hidrocicloanelor</w:t>
      </w:r>
      <w:r w:rsidRPr="004A6A3C">
        <w:rPr>
          <w:rFonts w:ascii="Arial" w:eastAsia="Times New Roman" w:hAnsi="Arial" w:cs="Arial"/>
          <w:lang w:val="ro-RO" w:eastAsia="de-AT"/>
        </w:rPr>
        <w:t xml:space="preserve"> sau a unei centrifuge, omogenizat </w:t>
      </w:r>
      <w:r w:rsidR="008323A0" w:rsidRPr="004A6A3C">
        <w:rPr>
          <w:rFonts w:ascii="Arial" w:eastAsia="Times New Roman" w:hAnsi="Arial" w:cs="Arial"/>
          <w:lang w:val="ro-RO" w:eastAsia="de-AT"/>
        </w:rPr>
        <w:t>ș</w:t>
      </w:r>
      <w:r w:rsidRPr="004A6A3C">
        <w:rPr>
          <w:rFonts w:ascii="Arial" w:eastAsia="Times New Roman" w:hAnsi="Arial" w:cs="Arial"/>
          <w:lang w:val="ro-RO" w:eastAsia="de-AT"/>
        </w:rPr>
        <w:t>i tratat .</w:t>
      </w:r>
    </w:p>
    <w:p w:rsidR="0020596A" w:rsidRPr="004A6A3C" w:rsidRDefault="0020596A" w:rsidP="0020596A">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Fluidul astfel </w:t>
      </w:r>
      <w:r w:rsidR="008323A0" w:rsidRPr="004A6A3C">
        <w:rPr>
          <w:rFonts w:ascii="Arial" w:eastAsia="Times New Roman" w:hAnsi="Arial" w:cs="Arial"/>
          <w:lang w:val="ro-RO" w:eastAsia="de-AT"/>
        </w:rPr>
        <w:t>curățat</w:t>
      </w:r>
      <w:r w:rsidRPr="004A6A3C">
        <w:rPr>
          <w:rFonts w:ascii="Arial" w:eastAsia="Times New Roman" w:hAnsi="Arial" w:cs="Arial"/>
          <w:lang w:val="ro-RO" w:eastAsia="de-AT"/>
        </w:rPr>
        <w:t xml:space="preserve"> este recirculate in sonda</w:t>
      </w:r>
      <w:r w:rsidR="008323A0" w:rsidRPr="004A6A3C">
        <w:rPr>
          <w:rFonts w:ascii="Arial" w:eastAsia="Times New Roman" w:hAnsi="Arial" w:cs="Arial"/>
          <w:lang w:val="ro-RO" w:eastAsia="de-AT"/>
        </w:rPr>
        <w:t>.</w:t>
      </w:r>
    </w:p>
    <w:p w:rsidR="0020596A" w:rsidRPr="004A6A3C" w:rsidRDefault="0020596A" w:rsidP="0020596A">
      <w:pPr>
        <w:numPr>
          <w:ilvl w:val="0"/>
          <w:numId w:val="33"/>
        </w:numPr>
        <w:spacing w:after="0" w:line="360" w:lineRule="auto"/>
        <w:contextualSpacing/>
        <w:rPr>
          <w:rFonts w:ascii="Arial" w:eastAsia="Times New Roman" w:hAnsi="Arial" w:cs="Arial"/>
          <w:lang w:val="ro-RO" w:eastAsia="de-AT"/>
        </w:rPr>
      </w:pPr>
      <w:r w:rsidRPr="004A6A3C">
        <w:rPr>
          <w:rFonts w:ascii="Arial" w:eastAsia="Times New Roman" w:hAnsi="Arial" w:cs="Arial"/>
          <w:lang w:val="ro-RO" w:eastAsia="de-AT"/>
        </w:rPr>
        <w:t xml:space="preserve">Detritusul </w:t>
      </w:r>
      <w:r w:rsidR="008323A0" w:rsidRPr="004A6A3C">
        <w:rPr>
          <w:rFonts w:ascii="Arial" w:eastAsia="Times New Roman" w:hAnsi="Arial" w:cs="Arial"/>
          <w:lang w:val="ro-RO" w:eastAsia="de-AT"/>
        </w:rPr>
        <w:t xml:space="preserve">mineral </w:t>
      </w:r>
      <w:r w:rsidRPr="004A6A3C">
        <w:rPr>
          <w:rFonts w:ascii="Arial" w:eastAsia="Times New Roman" w:hAnsi="Arial" w:cs="Arial"/>
          <w:lang w:val="ro-RO" w:eastAsia="de-AT"/>
        </w:rPr>
        <w:t>separat din fluidul de foraj este</w:t>
      </w:r>
      <w:r w:rsidR="009B4EC2">
        <w:rPr>
          <w:rFonts w:ascii="Arial" w:eastAsia="Times New Roman" w:hAnsi="Arial" w:cs="Arial"/>
          <w:lang w:val="ro-RO" w:eastAsia="de-AT"/>
        </w:rPr>
        <w:t xml:space="preserve"> deversat direct în mare</w:t>
      </w:r>
      <w:r w:rsidRPr="004A6A3C">
        <w:rPr>
          <w:rFonts w:ascii="Arial" w:eastAsia="Times New Roman" w:hAnsi="Arial" w:cs="Arial"/>
          <w:lang w:val="ro-RO" w:eastAsia="de-AT"/>
        </w:rPr>
        <w:t>.</w:t>
      </w:r>
    </w:p>
    <w:p w:rsidR="009B4EC2" w:rsidRPr="002C4130" w:rsidRDefault="0020596A" w:rsidP="00277478">
      <w:pPr>
        <w:spacing w:line="360" w:lineRule="auto"/>
        <w:ind w:firstLine="567"/>
        <w:jc w:val="both"/>
        <w:rPr>
          <w:rFonts w:ascii="Arial" w:hAnsi="Arial" w:cs="Arial"/>
        </w:rPr>
      </w:pPr>
      <w:r w:rsidRPr="004A6A3C">
        <w:rPr>
          <w:rFonts w:ascii="Arial" w:eastAsia="Calibri" w:hAnsi="Arial" w:cs="Arial"/>
          <w:lang w:val="ro-RO" w:eastAsia="de-AT"/>
        </w:rPr>
        <w:t>Detritusul</w:t>
      </w:r>
      <w:r w:rsidR="008323A0" w:rsidRPr="004A6A3C">
        <w:rPr>
          <w:rFonts w:ascii="Arial" w:eastAsia="Calibri" w:hAnsi="Arial" w:cs="Arial"/>
          <w:lang w:val="ro-RO" w:eastAsia="de-AT"/>
        </w:rPr>
        <w:t xml:space="preserve">  </w:t>
      </w:r>
      <w:r w:rsidRPr="004A6A3C">
        <w:rPr>
          <w:rFonts w:ascii="Arial" w:eastAsia="Calibri" w:hAnsi="Arial" w:cs="Arial"/>
          <w:lang w:val="ro-RO" w:eastAsia="de-AT"/>
        </w:rPr>
        <w:t xml:space="preserve"> </w:t>
      </w:r>
      <w:r w:rsidR="008323A0" w:rsidRPr="004A6A3C">
        <w:rPr>
          <w:rFonts w:ascii="Arial" w:eastAsia="Calibri" w:hAnsi="Arial" w:cs="Arial"/>
          <w:lang w:val="ro-RO" w:eastAsia="de-AT"/>
        </w:rPr>
        <w:t xml:space="preserve">mineral </w:t>
      </w:r>
      <w:r w:rsidRPr="004A6A3C">
        <w:rPr>
          <w:rFonts w:ascii="Arial" w:eastAsia="Calibri" w:hAnsi="Arial" w:cs="Arial"/>
          <w:lang w:val="ro-RO" w:eastAsia="de-AT"/>
        </w:rPr>
        <w:t xml:space="preserve">rezultat în urma executării lucrărilor de foraj pe tronsonul cu o lungime de 1104m este estimat la cca </w:t>
      </w:r>
      <w:r w:rsidRPr="004A6A3C">
        <w:rPr>
          <w:rFonts w:ascii="Arial" w:eastAsia="Calibri" w:hAnsi="Arial" w:cs="Arial"/>
          <w:b/>
          <w:bCs/>
          <w:lang w:val="ro-RO" w:eastAsia="de-AT"/>
        </w:rPr>
        <w:t>225</w:t>
      </w:r>
      <w:r w:rsidR="00277478">
        <w:rPr>
          <w:rFonts w:ascii="Arial" w:eastAsia="Calibri" w:hAnsi="Arial" w:cs="Arial"/>
          <w:b/>
          <w:bCs/>
          <w:lang w:val="ro-RO" w:eastAsia="de-AT"/>
        </w:rPr>
        <w:t xml:space="preserve"> </w:t>
      </w:r>
      <w:r w:rsidRPr="004A6A3C">
        <w:rPr>
          <w:rFonts w:ascii="Arial" w:eastAsia="Calibri" w:hAnsi="Arial" w:cs="Arial"/>
          <w:b/>
          <w:bCs/>
          <w:lang w:val="ro-RO" w:eastAsia="de-AT"/>
        </w:rPr>
        <w:t>mc</w:t>
      </w:r>
      <w:r w:rsidR="00961159" w:rsidRPr="002C4130">
        <w:rPr>
          <w:rFonts w:ascii="Arial" w:eastAsia="Calibri" w:hAnsi="Arial" w:cs="Arial"/>
          <w:b/>
          <w:bCs/>
          <w:lang w:val="ro-RO" w:eastAsia="de-AT"/>
        </w:rPr>
        <w:t>.</w:t>
      </w:r>
      <w:r w:rsidR="00277478" w:rsidRPr="002C4130">
        <w:rPr>
          <w:rFonts w:ascii="Arial" w:hAnsi="Arial" w:cs="Arial"/>
          <w:lang w:val="ro-RO"/>
        </w:rPr>
        <w:t xml:space="preserve"> </w:t>
      </w:r>
      <w:r w:rsidR="002C4130" w:rsidRPr="002C4130">
        <w:rPr>
          <w:rFonts w:ascii="Arial" w:hAnsi="Arial" w:cs="Arial"/>
          <w:lang w:val="ro-RO"/>
        </w:rPr>
        <w:t>Întrucât</w:t>
      </w:r>
      <w:r w:rsidR="002C4130">
        <w:rPr>
          <w:rFonts w:ascii="Arial" w:hAnsi="Arial" w:cs="Arial"/>
          <w:lang w:val="ro-RO"/>
        </w:rPr>
        <w:t xml:space="preserve"> </w:t>
      </w:r>
      <w:r w:rsidR="002C4130">
        <w:rPr>
          <w:rFonts w:ascii="Arial" w:hAnsi="Arial" w:cs="Arial"/>
        </w:rPr>
        <w:t xml:space="preserve"> </w:t>
      </w:r>
      <w:r w:rsidR="002C4130" w:rsidRPr="002C4130">
        <w:rPr>
          <w:rFonts w:ascii="Arial" w:hAnsi="Arial" w:cs="Arial"/>
          <w:lang w:val="ro-RO"/>
        </w:rPr>
        <w:t>fluid de foraj utilizat</w:t>
      </w:r>
      <w:r w:rsidR="002C4130" w:rsidRPr="002C4130">
        <w:rPr>
          <w:rFonts w:ascii="Arial" w:hAnsi="Arial" w:cs="Arial"/>
          <w:b/>
          <w:lang w:val="ro-RO"/>
        </w:rPr>
        <w:t xml:space="preserve"> </w:t>
      </w:r>
      <w:r w:rsidR="002C4130">
        <w:rPr>
          <w:rFonts w:ascii="Arial" w:hAnsi="Arial" w:cs="Arial"/>
          <w:b/>
          <w:lang w:val="ro-RO"/>
        </w:rPr>
        <w:t xml:space="preserve">- </w:t>
      </w:r>
      <w:r w:rsidR="002C4130" w:rsidRPr="002C4130">
        <w:rPr>
          <w:rFonts w:ascii="Arial" w:hAnsi="Arial" w:cs="Arial"/>
          <w:b/>
          <w:lang w:val="ro-RO"/>
        </w:rPr>
        <w:t>WBM (Water based drill mud)</w:t>
      </w:r>
      <w:r w:rsidR="002C4130">
        <w:rPr>
          <w:rFonts w:ascii="Arial" w:hAnsi="Arial" w:cs="Arial"/>
          <w:lang w:val="ro-RO"/>
        </w:rPr>
        <w:t xml:space="preserve"> </w:t>
      </w:r>
      <w:r w:rsidR="002C4130" w:rsidRPr="002C4130">
        <w:rPr>
          <w:rFonts w:ascii="Arial" w:hAnsi="Arial" w:cs="Arial"/>
          <w:lang w:val="ro-RO"/>
        </w:rPr>
        <w:t>conține 90% ap</w:t>
      </w:r>
      <w:r w:rsidR="002C4130">
        <w:rPr>
          <w:rFonts w:ascii="Arial" w:hAnsi="Arial" w:cs="Arial"/>
          <w:lang w:val="ro-RO"/>
        </w:rPr>
        <w:t>ă,</w:t>
      </w:r>
      <w:r w:rsidR="002C4130" w:rsidRPr="002C4130">
        <w:rPr>
          <w:rFonts w:ascii="Arial" w:hAnsi="Arial" w:cs="Arial"/>
          <w:lang w:val="ro-RO"/>
        </w:rPr>
        <w:t xml:space="preserve"> </w:t>
      </w:r>
      <w:r w:rsidR="002C4130">
        <w:rPr>
          <w:rFonts w:ascii="Arial" w:hAnsi="Arial" w:cs="Arial"/>
          <w:lang w:val="ro-RO"/>
        </w:rPr>
        <w:t>a</w:t>
      </w:r>
      <w:r w:rsidR="002C4130" w:rsidRPr="002C4130">
        <w:rPr>
          <w:rFonts w:ascii="Arial" w:hAnsi="Arial" w:cs="Arial"/>
          <w:lang w:val="ro-RO"/>
        </w:rPr>
        <w:t xml:space="preserve">cesta nu are un impact negative asupra mediului marin motiv pentru care detritusul </w:t>
      </w:r>
      <w:r w:rsidR="002C4130">
        <w:rPr>
          <w:rFonts w:ascii="Arial" w:hAnsi="Arial" w:cs="Arial"/>
          <w:lang w:val="ro-RO"/>
        </w:rPr>
        <w:t xml:space="preserve">mineral </w:t>
      </w:r>
      <w:r w:rsidR="002C4130" w:rsidRPr="002C4130">
        <w:rPr>
          <w:rFonts w:ascii="Arial" w:hAnsi="Arial" w:cs="Arial"/>
          <w:lang w:val="ro-RO"/>
        </w:rPr>
        <w:t xml:space="preserve">rezultat </w:t>
      </w:r>
      <w:r w:rsidR="002C4130">
        <w:rPr>
          <w:rFonts w:ascii="Arial" w:hAnsi="Arial" w:cs="Arial"/>
          <w:lang w:val="ro-RO"/>
        </w:rPr>
        <w:t>î</w:t>
      </w:r>
      <w:r w:rsidR="002C4130" w:rsidRPr="002C4130">
        <w:rPr>
          <w:rFonts w:ascii="Arial" w:hAnsi="Arial" w:cs="Arial"/>
          <w:lang w:val="ro-RO"/>
        </w:rPr>
        <w:t>n urma forajului sondei va fi evacuate in mare.</w:t>
      </w:r>
    </w:p>
    <w:p w:rsidR="0020596A" w:rsidRDefault="00277478" w:rsidP="00277478">
      <w:pPr>
        <w:spacing w:line="360" w:lineRule="auto"/>
        <w:ind w:firstLine="567"/>
        <w:jc w:val="both"/>
        <w:rPr>
          <w:rFonts w:ascii="Arial" w:eastAsia="Calibri" w:hAnsi="Arial" w:cs="Arial"/>
          <w:bCs/>
          <w:lang w:val="ro-RO" w:eastAsia="de-AT"/>
        </w:rPr>
      </w:pPr>
      <w:r w:rsidRPr="00277478">
        <w:rPr>
          <w:rFonts w:ascii="Arial" w:eastAsia="Calibri" w:hAnsi="Arial" w:cs="Arial"/>
          <w:bCs/>
          <w:lang w:val="ro-RO" w:eastAsia="de-AT"/>
        </w:rPr>
        <w:t xml:space="preserve"> </w:t>
      </w:r>
    </w:p>
    <w:p w:rsidR="002C4130" w:rsidRDefault="002C4130" w:rsidP="00277478">
      <w:pPr>
        <w:spacing w:line="360" w:lineRule="auto"/>
        <w:ind w:firstLine="567"/>
        <w:jc w:val="both"/>
        <w:rPr>
          <w:rFonts w:ascii="Arial" w:eastAsia="Calibri" w:hAnsi="Arial" w:cs="Arial"/>
          <w:lang w:val="ro-RO" w:eastAsia="de-AT"/>
        </w:rPr>
      </w:pPr>
    </w:p>
    <w:p w:rsidR="00A516A4" w:rsidRPr="00A516A4" w:rsidRDefault="00A516A4" w:rsidP="00A516A4">
      <w:pPr>
        <w:spacing w:line="360" w:lineRule="auto"/>
        <w:ind w:firstLine="567"/>
        <w:jc w:val="both"/>
        <w:rPr>
          <w:rFonts w:ascii="Arial" w:eastAsia="Calibri" w:hAnsi="Arial" w:cs="Arial"/>
          <w:b/>
          <w:lang w:val="ro-RO" w:eastAsia="de-AT"/>
        </w:rPr>
      </w:pPr>
      <w:r w:rsidRPr="00A516A4">
        <w:rPr>
          <w:rFonts w:ascii="Arial" w:eastAsia="Calibri" w:hAnsi="Arial" w:cs="Arial"/>
          <w:b/>
          <w:lang w:val="ro-RO" w:eastAsia="de-AT"/>
        </w:rPr>
        <w:lastRenderedPageBreak/>
        <w:t xml:space="preserve">  Instalații pentru curățirea mecanica a fluidului de foraj :</w:t>
      </w:r>
    </w:p>
    <w:p w:rsidR="00A516A4" w:rsidRPr="00A516A4" w:rsidRDefault="00A516A4" w:rsidP="00A516A4">
      <w:pPr>
        <w:spacing w:line="360" w:lineRule="auto"/>
        <w:ind w:firstLine="567"/>
        <w:jc w:val="both"/>
        <w:rPr>
          <w:rFonts w:ascii="Arial" w:eastAsia="Calibri" w:hAnsi="Arial" w:cs="Arial"/>
          <w:lang w:val="ro-RO" w:eastAsia="de-AT"/>
        </w:rPr>
      </w:pPr>
      <w:r w:rsidRPr="00A516A4">
        <w:rPr>
          <w:rFonts w:ascii="Arial" w:eastAsia="Calibri" w:hAnsi="Arial" w:cs="Arial"/>
          <w:lang w:val="ro-RO" w:eastAsia="de-AT"/>
        </w:rPr>
        <w:t xml:space="preserve">           </w:t>
      </w:r>
      <w:r w:rsidRPr="00A516A4">
        <w:rPr>
          <w:rFonts w:ascii="Arial" w:eastAsia="Calibri" w:hAnsi="Arial" w:cs="Arial"/>
          <w:i/>
          <w:lang w:val="ro-RO" w:eastAsia="de-AT"/>
        </w:rPr>
        <w:t>Sitele vibratoare</w:t>
      </w:r>
      <w:r w:rsidRPr="00A516A4">
        <w:rPr>
          <w:rFonts w:ascii="Arial" w:eastAsia="Calibri" w:hAnsi="Arial" w:cs="Arial"/>
          <w:lang w:val="ro-RO" w:eastAsia="de-AT"/>
        </w:rPr>
        <w:t xml:space="preserve"> sunt montate deasupra habei sitelor.In haba se depun particulele grosiere separate ( detritus) , iar fluidul ajunge pe jgheaburi in celelalte habe de stocare .</w:t>
      </w:r>
    </w:p>
    <w:p w:rsidR="00A516A4" w:rsidRDefault="00A516A4" w:rsidP="00A516A4">
      <w:pPr>
        <w:spacing w:line="360" w:lineRule="auto"/>
        <w:ind w:firstLine="567"/>
        <w:jc w:val="both"/>
        <w:rPr>
          <w:rFonts w:ascii="Arial" w:eastAsia="Calibri" w:hAnsi="Arial" w:cs="Arial"/>
          <w:lang w:val="ro-RO" w:eastAsia="de-AT"/>
        </w:rPr>
      </w:pPr>
      <w:r w:rsidRPr="00A516A4">
        <w:rPr>
          <w:rFonts w:ascii="Arial" w:eastAsia="Calibri" w:hAnsi="Arial" w:cs="Arial"/>
          <w:i/>
          <w:lang w:val="ro-RO" w:eastAsia="de-AT"/>
        </w:rPr>
        <w:t xml:space="preserve">             Hidrocicloanele si centrifugile</w:t>
      </w:r>
      <w:r w:rsidRPr="00A516A4">
        <w:rPr>
          <w:rFonts w:ascii="Arial" w:eastAsia="Calibri" w:hAnsi="Arial" w:cs="Arial"/>
          <w:lang w:val="ro-RO" w:eastAsia="de-AT"/>
        </w:rPr>
        <w:t xml:space="preserve"> sunt destinate sa indeparteze particulele foarte fine ce nu pot fi indepartate cu ajutorul sitelor..Prin folosirea acestor instalatii performante practic detritusul nu mai contine flui de foraj , devenind un deseu inert.</w:t>
      </w:r>
    </w:p>
    <w:p w:rsidR="00257E06" w:rsidRPr="004A6A3C" w:rsidRDefault="00257E06" w:rsidP="0020596A">
      <w:pPr>
        <w:spacing w:line="360" w:lineRule="auto"/>
        <w:ind w:firstLine="567"/>
        <w:jc w:val="both"/>
        <w:rPr>
          <w:rFonts w:ascii="Arial" w:eastAsia="Calibri" w:hAnsi="Arial" w:cs="Arial"/>
          <w:lang w:val="ro-RO" w:eastAsia="de-AT"/>
        </w:rPr>
      </w:pPr>
    </w:p>
    <w:p w:rsidR="004A6A3C" w:rsidRDefault="0020596A" w:rsidP="00961159">
      <w:pPr>
        <w:spacing w:line="360" w:lineRule="auto"/>
        <w:ind w:firstLine="567"/>
        <w:jc w:val="right"/>
        <w:rPr>
          <w:rFonts w:ascii="Arial" w:eastAsia="Calibri" w:hAnsi="Arial" w:cs="Arial"/>
          <w:lang w:val="ro-RO" w:eastAsia="de-AT"/>
        </w:rPr>
      </w:pPr>
      <w:r w:rsidRPr="0020596A">
        <w:rPr>
          <w:rFonts w:ascii="Arial" w:eastAsia="Calibri" w:hAnsi="Arial" w:cs="Arial"/>
          <w:lang w:val="ro-RO" w:eastAsia="de-AT"/>
        </w:rPr>
        <w:t xml:space="preserve">Tabelul nr.5  </w:t>
      </w:r>
    </w:p>
    <w:p w:rsidR="0020596A" w:rsidRPr="0020596A" w:rsidRDefault="0020596A" w:rsidP="00961159">
      <w:pPr>
        <w:spacing w:line="360" w:lineRule="auto"/>
        <w:ind w:firstLine="567"/>
        <w:jc w:val="center"/>
        <w:rPr>
          <w:rFonts w:ascii="Calibri" w:eastAsia="Calibri" w:hAnsi="Calibri" w:cs="Calibri"/>
          <w:lang w:val="ro-RO"/>
        </w:rPr>
      </w:pPr>
      <w:r w:rsidRPr="0020596A">
        <w:rPr>
          <w:rFonts w:ascii="Arial" w:eastAsia="Calibri" w:hAnsi="Arial" w:cs="Arial"/>
          <w:lang w:val="ro-RO" w:eastAsia="de-AT"/>
        </w:rPr>
        <w:t>Materiile prime si reactivi utilizati pentru prepararea fluidului de foraj</w:t>
      </w:r>
    </w:p>
    <w:tbl>
      <w:tblPr>
        <w:tblStyle w:val="Tabelgril"/>
        <w:tblW w:w="0" w:type="auto"/>
        <w:tblInd w:w="846" w:type="dxa"/>
        <w:tblLayout w:type="fixed"/>
        <w:tblLook w:val="04A0" w:firstRow="1" w:lastRow="0" w:firstColumn="1" w:lastColumn="0" w:noHBand="0" w:noVBand="1"/>
      </w:tblPr>
      <w:tblGrid>
        <w:gridCol w:w="3936"/>
        <w:gridCol w:w="1592"/>
        <w:gridCol w:w="1701"/>
      </w:tblGrid>
      <w:tr w:rsidR="0020596A" w:rsidRPr="0020596A" w:rsidTr="00961159">
        <w:trPr>
          <w:trHeight w:val="270"/>
        </w:trPr>
        <w:tc>
          <w:tcPr>
            <w:tcW w:w="3936" w:type="dxa"/>
            <w:hideMark/>
          </w:tcPr>
          <w:p w:rsidR="0020596A" w:rsidRPr="00961159" w:rsidRDefault="0020596A" w:rsidP="0020596A">
            <w:pPr>
              <w:tabs>
                <w:tab w:val="left" w:pos="8550"/>
              </w:tabs>
              <w:rPr>
                <w:rFonts w:ascii="Arial" w:eastAsia="Calibri" w:hAnsi="Arial" w:cs="Arial"/>
                <w:b/>
                <w:bCs/>
                <w:sz w:val="22"/>
                <w:szCs w:val="22"/>
                <w:lang w:val="ro-RO"/>
              </w:rPr>
            </w:pPr>
            <w:r w:rsidRPr="00961159">
              <w:rPr>
                <w:rFonts w:ascii="Arial" w:eastAsia="Calibri" w:hAnsi="Arial" w:cs="Arial"/>
                <w:b/>
                <w:sz w:val="22"/>
                <w:szCs w:val="22"/>
                <w:lang w:val="ro-RO"/>
              </w:rPr>
              <w:t>INTERVAL 0-505 / 505-1104</w:t>
            </w:r>
          </w:p>
        </w:tc>
        <w:tc>
          <w:tcPr>
            <w:tcW w:w="3293" w:type="dxa"/>
            <w:gridSpan w:val="2"/>
            <w:hideMark/>
          </w:tcPr>
          <w:p w:rsidR="0020596A" w:rsidRPr="00961159" w:rsidRDefault="0020596A" w:rsidP="0020596A">
            <w:pPr>
              <w:tabs>
                <w:tab w:val="left" w:pos="8550"/>
              </w:tabs>
              <w:jc w:val="center"/>
              <w:rPr>
                <w:rFonts w:ascii="Arial" w:eastAsia="Calibri" w:hAnsi="Arial" w:cs="Arial"/>
                <w:b/>
                <w:sz w:val="22"/>
                <w:szCs w:val="22"/>
                <w:lang w:val="ro-RO"/>
              </w:rPr>
            </w:pPr>
            <w:r w:rsidRPr="00961159">
              <w:rPr>
                <w:rFonts w:ascii="Arial" w:eastAsia="Calibri" w:hAnsi="Arial" w:cs="Arial"/>
                <w:b/>
                <w:sz w:val="22"/>
                <w:szCs w:val="22"/>
                <w:lang w:val="ro-RO"/>
              </w:rPr>
              <w:t>Concentrations kg/m3</w:t>
            </w:r>
          </w:p>
        </w:tc>
      </w:tr>
      <w:tr w:rsidR="0020596A" w:rsidRPr="0020596A" w:rsidTr="00961159">
        <w:trPr>
          <w:trHeight w:val="270"/>
        </w:trPr>
        <w:tc>
          <w:tcPr>
            <w:tcW w:w="3936" w:type="dxa"/>
            <w:hideMark/>
          </w:tcPr>
          <w:p w:rsidR="0020596A" w:rsidRPr="00961159" w:rsidRDefault="0020596A" w:rsidP="0020596A">
            <w:pPr>
              <w:tabs>
                <w:tab w:val="left" w:pos="8550"/>
              </w:tabs>
              <w:rPr>
                <w:rFonts w:ascii="Arial" w:eastAsia="Calibri" w:hAnsi="Arial" w:cs="Arial"/>
                <w:sz w:val="22"/>
                <w:szCs w:val="22"/>
                <w:lang w:val="ro-RO"/>
              </w:rPr>
            </w:pPr>
            <w:r w:rsidRPr="00961159">
              <w:rPr>
                <w:rFonts w:ascii="Arial" w:eastAsia="Calibri" w:hAnsi="Arial" w:cs="Arial"/>
                <w:sz w:val="22"/>
                <w:szCs w:val="22"/>
                <w:lang w:val="ro-RO"/>
              </w:rPr>
              <w:t> </w:t>
            </w:r>
            <w:r w:rsidRPr="00961159">
              <w:rPr>
                <w:rFonts w:ascii="Arial" w:eastAsia="Calibri" w:hAnsi="Arial" w:cs="Arial"/>
                <w:b/>
                <w:bCs/>
                <w:sz w:val="22"/>
                <w:szCs w:val="22"/>
                <w:lang w:val="ro-RO"/>
              </w:rPr>
              <w:t>KCl / Polymer Mud/ Glycol</w:t>
            </w:r>
          </w:p>
        </w:tc>
        <w:tc>
          <w:tcPr>
            <w:tcW w:w="1592" w:type="dxa"/>
            <w:hideMark/>
          </w:tcPr>
          <w:p w:rsidR="0020596A" w:rsidRPr="00961159" w:rsidRDefault="0020596A" w:rsidP="0020596A">
            <w:pPr>
              <w:tabs>
                <w:tab w:val="left" w:pos="8550"/>
              </w:tabs>
              <w:jc w:val="center"/>
              <w:rPr>
                <w:rFonts w:ascii="Arial" w:eastAsia="Calibri" w:hAnsi="Arial" w:cs="Arial"/>
                <w:b/>
                <w:bCs/>
                <w:sz w:val="22"/>
                <w:szCs w:val="22"/>
                <w:lang w:val="ro-RO"/>
              </w:rPr>
            </w:pPr>
            <w:r w:rsidRPr="00961159">
              <w:rPr>
                <w:rFonts w:ascii="Arial" w:eastAsia="Calibri" w:hAnsi="Arial" w:cs="Arial"/>
                <w:b/>
                <w:bCs/>
                <w:sz w:val="22"/>
                <w:szCs w:val="22"/>
                <w:lang w:val="ro-RO"/>
              </w:rPr>
              <w:t>Build</w:t>
            </w:r>
          </w:p>
        </w:tc>
        <w:tc>
          <w:tcPr>
            <w:tcW w:w="1701" w:type="dxa"/>
            <w:hideMark/>
          </w:tcPr>
          <w:p w:rsidR="0020596A" w:rsidRPr="00961159" w:rsidRDefault="0020596A" w:rsidP="0020596A">
            <w:pPr>
              <w:tabs>
                <w:tab w:val="left" w:pos="8550"/>
              </w:tabs>
              <w:jc w:val="center"/>
              <w:rPr>
                <w:rFonts w:ascii="Arial" w:eastAsia="Calibri" w:hAnsi="Arial" w:cs="Arial"/>
                <w:b/>
                <w:bCs/>
                <w:sz w:val="22"/>
                <w:szCs w:val="22"/>
                <w:lang w:val="ro-RO"/>
              </w:rPr>
            </w:pPr>
            <w:r w:rsidRPr="00961159">
              <w:rPr>
                <w:rFonts w:ascii="Arial" w:eastAsia="Calibri" w:hAnsi="Arial" w:cs="Arial"/>
                <w:b/>
                <w:bCs/>
                <w:sz w:val="22"/>
                <w:szCs w:val="22"/>
                <w:lang w:val="ro-RO"/>
              </w:rPr>
              <w:t>Condition</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Biopolymer –Visco XC 84</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2</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PAC-UL - Policell SL</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8</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5</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PAC –R - Policell RG</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Soda ASH</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NaOH</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Solid lubricant –AVA Graph</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3</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Potassium chloride -KCl</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70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70</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Glycol - AVA Glycol</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10</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Biocide - Avacid 50</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Corrosion inhibitor- Incorr 2275</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Bridging agent medium-CaCo3 M</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15</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Bridging agent fine – CaCo3 F</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5</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Defoamer – Stearall LQD</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w:t>
            </w:r>
          </w:p>
        </w:tc>
      </w:tr>
      <w:tr w:rsidR="0020596A" w:rsidRPr="0020596A" w:rsidTr="00961159">
        <w:trPr>
          <w:trHeight w:val="270"/>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Barite</w:t>
            </w:r>
          </w:p>
        </w:tc>
        <w:tc>
          <w:tcPr>
            <w:tcW w:w="1592"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300</w:t>
            </w:r>
          </w:p>
        </w:tc>
        <w:tc>
          <w:tcPr>
            <w:tcW w:w="1701" w:type="dxa"/>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120</w:t>
            </w:r>
          </w:p>
        </w:tc>
      </w:tr>
      <w:tr w:rsidR="0020596A" w:rsidRPr="0020596A" w:rsidTr="00961159">
        <w:trPr>
          <w:trHeight w:val="255"/>
        </w:trPr>
        <w:tc>
          <w:tcPr>
            <w:tcW w:w="3936" w:type="dxa"/>
            <w:hideMark/>
          </w:tcPr>
          <w:p w:rsidR="0020596A" w:rsidRPr="00961159" w:rsidRDefault="0020596A" w:rsidP="0020596A">
            <w:pPr>
              <w:tabs>
                <w:tab w:val="left" w:pos="8550"/>
              </w:tabs>
              <w:rPr>
                <w:rFonts w:ascii="Arial" w:eastAsia="Calibri" w:hAnsi="Arial" w:cs="Arial"/>
                <w:lang w:val="ro-RO"/>
              </w:rPr>
            </w:pPr>
            <w:r w:rsidRPr="00961159">
              <w:rPr>
                <w:rFonts w:ascii="Arial" w:eastAsia="Calibri" w:hAnsi="Arial" w:cs="Arial"/>
                <w:lang w:val="ro-RO"/>
              </w:rPr>
              <w:t>Floculant agent –Polysepar PK 29</w:t>
            </w:r>
          </w:p>
        </w:tc>
        <w:tc>
          <w:tcPr>
            <w:tcW w:w="1592" w:type="dxa"/>
            <w:hideMark/>
          </w:tcPr>
          <w:p w:rsidR="0020596A" w:rsidRPr="00961159" w:rsidRDefault="0020596A" w:rsidP="0020596A">
            <w:pPr>
              <w:tabs>
                <w:tab w:val="left" w:pos="8550"/>
              </w:tabs>
              <w:jc w:val="center"/>
              <w:rPr>
                <w:rFonts w:ascii="Arial" w:eastAsia="Calibri" w:hAnsi="Arial" w:cs="Arial"/>
                <w:lang w:val="ro-RO"/>
              </w:rPr>
            </w:pPr>
          </w:p>
        </w:tc>
        <w:tc>
          <w:tcPr>
            <w:tcW w:w="1701" w:type="dxa"/>
            <w:noWrap/>
            <w:hideMark/>
          </w:tcPr>
          <w:p w:rsidR="0020596A" w:rsidRPr="00961159" w:rsidRDefault="0020596A" w:rsidP="0020596A">
            <w:pPr>
              <w:tabs>
                <w:tab w:val="left" w:pos="8550"/>
              </w:tabs>
              <w:jc w:val="center"/>
              <w:rPr>
                <w:rFonts w:ascii="Arial" w:eastAsia="Calibri" w:hAnsi="Arial" w:cs="Arial"/>
                <w:lang w:val="ro-RO"/>
              </w:rPr>
            </w:pPr>
            <w:r w:rsidRPr="00961159">
              <w:rPr>
                <w:rFonts w:ascii="Arial" w:eastAsia="Calibri" w:hAnsi="Arial" w:cs="Arial"/>
                <w:lang w:val="ro-RO"/>
              </w:rPr>
              <w:t>2</w:t>
            </w:r>
          </w:p>
        </w:tc>
      </w:tr>
    </w:tbl>
    <w:p w:rsidR="0020596A" w:rsidRPr="0020596A" w:rsidRDefault="0020596A" w:rsidP="0020596A">
      <w:pPr>
        <w:tabs>
          <w:tab w:val="left" w:pos="9356"/>
        </w:tabs>
        <w:spacing w:after="0" w:line="276" w:lineRule="auto"/>
        <w:ind w:right="283" w:firstLine="539"/>
        <w:jc w:val="right"/>
        <w:rPr>
          <w:rFonts w:ascii="Arial" w:eastAsia="Times New Roman" w:hAnsi="Arial" w:cs="Arial"/>
          <w:bCs/>
          <w:sz w:val="24"/>
          <w:szCs w:val="24"/>
          <w:lang w:val="nn-NO"/>
        </w:rPr>
      </w:pPr>
    </w:p>
    <w:p w:rsidR="0020596A" w:rsidRPr="0020596A" w:rsidRDefault="0020596A" w:rsidP="0020596A">
      <w:pPr>
        <w:tabs>
          <w:tab w:val="left" w:pos="9356"/>
        </w:tabs>
        <w:spacing w:after="0" w:line="276" w:lineRule="auto"/>
        <w:ind w:right="283" w:firstLine="539"/>
        <w:jc w:val="right"/>
        <w:rPr>
          <w:rFonts w:ascii="Arial" w:eastAsia="Times New Roman" w:hAnsi="Arial" w:cs="Arial"/>
          <w:bCs/>
          <w:sz w:val="24"/>
          <w:szCs w:val="24"/>
          <w:lang w:val="nn-NO"/>
        </w:rPr>
      </w:pPr>
    </w:p>
    <w:p w:rsidR="00961159" w:rsidRPr="00961159" w:rsidRDefault="0020596A" w:rsidP="00961159">
      <w:pPr>
        <w:tabs>
          <w:tab w:val="left" w:pos="9356"/>
        </w:tabs>
        <w:spacing w:after="0" w:line="276" w:lineRule="auto"/>
        <w:ind w:right="283"/>
        <w:jc w:val="right"/>
        <w:rPr>
          <w:rFonts w:ascii="Arial" w:eastAsia="Times New Roman" w:hAnsi="Arial" w:cs="Arial"/>
          <w:bCs/>
          <w:lang w:val="nn-NO"/>
        </w:rPr>
      </w:pPr>
      <w:r w:rsidRPr="00961159">
        <w:rPr>
          <w:rFonts w:ascii="Arial" w:eastAsia="Times New Roman" w:hAnsi="Arial" w:cs="Arial"/>
          <w:lang w:val="nn-NO"/>
        </w:rPr>
        <w:t>Tabelul nr.6</w:t>
      </w:r>
      <w:r w:rsidRPr="00961159">
        <w:rPr>
          <w:rFonts w:ascii="Arial" w:eastAsia="Times New Roman" w:hAnsi="Arial" w:cs="Arial"/>
          <w:bCs/>
          <w:lang w:val="nn-NO"/>
        </w:rPr>
        <w:t xml:space="preserve"> </w:t>
      </w:r>
    </w:p>
    <w:p w:rsidR="0020596A" w:rsidRPr="00441FB3" w:rsidRDefault="0020596A" w:rsidP="0020596A">
      <w:pPr>
        <w:tabs>
          <w:tab w:val="left" w:pos="9356"/>
        </w:tabs>
        <w:spacing w:after="0" w:line="276" w:lineRule="auto"/>
        <w:ind w:right="283"/>
        <w:jc w:val="center"/>
        <w:rPr>
          <w:rFonts w:ascii="Arial" w:eastAsia="Times New Roman" w:hAnsi="Arial" w:cs="Arial"/>
          <w:bCs/>
          <w:sz w:val="24"/>
          <w:szCs w:val="24"/>
          <w:lang w:val="nn-NO"/>
        </w:rPr>
      </w:pPr>
      <w:r w:rsidRPr="00441FB3">
        <w:rPr>
          <w:rFonts w:ascii="Arial" w:eastAsia="Times New Roman" w:hAnsi="Arial" w:cs="Arial"/>
          <w:bCs/>
          <w:sz w:val="24"/>
          <w:szCs w:val="24"/>
          <w:lang w:val="nn-NO"/>
        </w:rPr>
        <w:t>Construcţia estimata a sondei  1 Mercury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17"/>
        <w:gridCol w:w="1844"/>
        <w:gridCol w:w="1558"/>
        <w:gridCol w:w="1701"/>
      </w:tblGrid>
      <w:tr w:rsidR="0020596A" w:rsidRPr="0020596A" w:rsidTr="00961159">
        <w:trPr>
          <w:trHeight w:val="688"/>
        </w:trPr>
        <w:tc>
          <w:tcPr>
            <w:tcW w:w="851" w:type="dxa"/>
            <w:shd w:val="clear" w:color="auto" w:fill="E6E6E6"/>
            <w:vAlign w:val="center"/>
          </w:tcPr>
          <w:p w:rsidR="0020596A" w:rsidRPr="0020596A" w:rsidRDefault="0020596A" w:rsidP="0020596A">
            <w:pPr>
              <w:tabs>
                <w:tab w:val="left" w:pos="9356"/>
              </w:tabs>
              <w:spacing w:after="0" w:line="276" w:lineRule="auto"/>
              <w:ind w:right="283"/>
              <w:rPr>
                <w:rFonts w:ascii="Arial" w:eastAsia="Times New Roman" w:hAnsi="Arial" w:cs="Arial"/>
                <w:b/>
                <w:szCs w:val="24"/>
                <w:lang w:val="nn-NO"/>
              </w:rPr>
            </w:pPr>
            <w:r w:rsidRPr="0020596A">
              <w:rPr>
                <w:rFonts w:ascii="Arial" w:eastAsia="Times New Roman" w:hAnsi="Arial" w:cs="Arial"/>
                <w:b/>
                <w:szCs w:val="24"/>
                <w:lang w:val="nn-NO"/>
              </w:rPr>
              <w:t>Nr. crt</w:t>
            </w:r>
          </w:p>
        </w:tc>
        <w:tc>
          <w:tcPr>
            <w:tcW w:w="2835" w:type="dxa"/>
            <w:shd w:val="clear" w:color="auto" w:fill="E6E6E6"/>
            <w:vAlign w:val="center"/>
          </w:tcPr>
          <w:p w:rsidR="0020596A" w:rsidRPr="0020596A" w:rsidRDefault="0020596A" w:rsidP="0020596A">
            <w:pPr>
              <w:tabs>
                <w:tab w:val="left" w:pos="9356"/>
              </w:tabs>
              <w:spacing w:after="0" w:line="276" w:lineRule="auto"/>
              <w:ind w:right="283"/>
              <w:jc w:val="center"/>
              <w:rPr>
                <w:rFonts w:ascii="Arial" w:eastAsia="Times New Roman" w:hAnsi="Arial" w:cs="Arial"/>
                <w:b/>
                <w:szCs w:val="24"/>
                <w:lang w:val="nn-NO"/>
              </w:rPr>
            </w:pPr>
            <w:r w:rsidRPr="0020596A">
              <w:rPr>
                <w:rFonts w:ascii="Arial" w:eastAsia="Times New Roman" w:hAnsi="Arial" w:cs="Arial"/>
                <w:b/>
                <w:szCs w:val="24"/>
                <w:lang w:val="nn-NO"/>
              </w:rPr>
              <w:t>Denumirea coloanei</w:t>
            </w:r>
          </w:p>
        </w:tc>
        <w:tc>
          <w:tcPr>
            <w:tcW w:w="1417" w:type="dxa"/>
            <w:shd w:val="clear" w:color="auto" w:fill="E6E6E6"/>
            <w:vAlign w:val="center"/>
          </w:tcPr>
          <w:p w:rsidR="0020596A" w:rsidRPr="0020596A" w:rsidRDefault="0020596A" w:rsidP="0020596A">
            <w:pPr>
              <w:tabs>
                <w:tab w:val="left" w:pos="9356"/>
              </w:tabs>
              <w:spacing w:after="0" w:line="276" w:lineRule="auto"/>
              <w:ind w:right="283"/>
              <w:jc w:val="center"/>
              <w:rPr>
                <w:rFonts w:ascii="Arial" w:eastAsia="Times New Roman" w:hAnsi="Arial" w:cs="Arial"/>
                <w:b/>
                <w:szCs w:val="24"/>
                <w:lang w:val="nn-NO"/>
              </w:rPr>
            </w:pPr>
            <w:r w:rsidRPr="0020596A">
              <w:rPr>
                <w:rFonts w:ascii="Arial" w:eastAsia="Times New Roman" w:hAnsi="Arial" w:cs="Arial"/>
                <w:b/>
                <w:szCs w:val="24"/>
                <w:lang w:val="nn-NO"/>
              </w:rPr>
              <w:t>Material</w:t>
            </w:r>
          </w:p>
        </w:tc>
        <w:tc>
          <w:tcPr>
            <w:tcW w:w="1844" w:type="dxa"/>
            <w:shd w:val="clear" w:color="auto" w:fill="E6E6E6"/>
            <w:vAlign w:val="center"/>
          </w:tcPr>
          <w:p w:rsidR="0020596A" w:rsidRPr="0020596A" w:rsidRDefault="0020596A" w:rsidP="0020596A">
            <w:pPr>
              <w:tabs>
                <w:tab w:val="left" w:pos="9356"/>
              </w:tabs>
              <w:spacing w:after="0" w:line="276" w:lineRule="auto"/>
              <w:ind w:right="283"/>
              <w:jc w:val="center"/>
              <w:rPr>
                <w:rFonts w:ascii="Arial" w:eastAsia="Times New Roman" w:hAnsi="Arial" w:cs="Arial"/>
                <w:b/>
                <w:szCs w:val="24"/>
                <w:lang w:val="nn-NO"/>
              </w:rPr>
            </w:pPr>
            <w:r w:rsidRPr="0020596A">
              <w:rPr>
                <w:rFonts w:ascii="Arial" w:eastAsia="Times New Roman" w:hAnsi="Arial" w:cs="Arial"/>
                <w:b/>
                <w:szCs w:val="24"/>
                <w:lang w:val="nn-NO"/>
              </w:rPr>
              <w:t xml:space="preserve">Grosime perete </w:t>
            </w:r>
            <w:r w:rsidRPr="00961159">
              <w:rPr>
                <w:rFonts w:ascii="Arial" w:eastAsia="Times New Roman" w:hAnsi="Arial" w:cs="Arial"/>
                <w:sz w:val="20"/>
                <w:szCs w:val="20"/>
                <w:lang w:val="ro-RO"/>
              </w:rPr>
              <w:t>[</w:t>
            </w:r>
            <w:r w:rsidRPr="00961159">
              <w:rPr>
                <w:rFonts w:ascii="Arial" w:eastAsia="Times New Roman" w:hAnsi="Arial" w:cs="Arial"/>
                <w:sz w:val="20"/>
                <w:szCs w:val="20"/>
                <w:lang w:val="nn-NO"/>
              </w:rPr>
              <w:t>mm]</w:t>
            </w:r>
          </w:p>
        </w:tc>
        <w:tc>
          <w:tcPr>
            <w:tcW w:w="1558" w:type="dxa"/>
            <w:shd w:val="clear" w:color="auto" w:fill="E6E6E6"/>
            <w:vAlign w:val="center"/>
          </w:tcPr>
          <w:p w:rsidR="0020596A" w:rsidRPr="0020596A" w:rsidRDefault="0020596A" w:rsidP="0020596A">
            <w:pPr>
              <w:tabs>
                <w:tab w:val="left" w:pos="9356"/>
              </w:tabs>
              <w:spacing w:after="0" w:line="276" w:lineRule="auto"/>
              <w:ind w:right="283"/>
              <w:jc w:val="center"/>
              <w:rPr>
                <w:rFonts w:ascii="Arial" w:eastAsia="Times New Roman" w:hAnsi="Arial" w:cs="Arial"/>
                <w:b/>
                <w:szCs w:val="24"/>
                <w:lang w:val="nn-NO"/>
              </w:rPr>
            </w:pPr>
            <w:r w:rsidRPr="0020596A">
              <w:rPr>
                <w:rFonts w:ascii="Arial" w:eastAsia="Times New Roman" w:hAnsi="Arial" w:cs="Arial"/>
                <w:b/>
                <w:szCs w:val="24"/>
                <w:lang w:val="nn-NO"/>
              </w:rPr>
              <w:t xml:space="preserve">Adincime tubaj </w:t>
            </w:r>
            <w:r w:rsidRPr="00961159">
              <w:rPr>
                <w:rFonts w:ascii="Arial" w:eastAsia="Times New Roman" w:hAnsi="Arial" w:cs="Arial"/>
                <w:sz w:val="18"/>
                <w:szCs w:val="18"/>
                <w:lang w:val="nn-NO"/>
              </w:rPr>
              <w:t>[m]</w:t>
            </w:r>
          </w:p>
        </w:tc>
        <w:tc>
          <w:tcPr>
            <w:tcW w:w="1701" w:type="dxa"/>
            <w:shd w:val="clear" w:color="auto" w:fill="E6E6E6"/>
            <w:vAlign w:val="center"/>
          </w:tcPr>
          <w:p w:rsidR="0020596A" w:rsidRPr="0020596A" w:rsidRDefault="0020596A" w:rsidP="00961159">
            <w:pPr>
              <w:tabs>
                <w:tab w:val="left" w:pos="9356"/>
              </w:tabs>
              <w:spacing w:after="0" w:line="276" w:lineRule="auto"/>
              <w:ind w:right="283"/>
              <w:jc w:val="center"/>
              <w:rPr>
                <w:rFonts w:ascii="Arial" w:eastAsia="Times New Roman" w:hAnsi="Arial" w:cs="Arial"/>
                <w:b/>
                <w:szCs w:val="24"/>
                <w:lang w:val="nn-NO"/>
              </w:rPr>
            </w:pPr>
            <w:r w:rsidRPr="0020596A">
              <w:rPr>
                <w:rFonts w:ascii="Arial" w:eastAsia="Times New Roman" w:hAnsi="Arial" w:cs="Arial"/>
                <w:b/>
                <w:szCs w:val="24"/>
                <w:lang w:val="nn-NO"/>
              </w:rPr>
              <w:t>Nivel ciment</w:t>
            </w:r>
            <w:r w:rsidRPr="00961159">
              <w:rPr>
                <w:rFonts w:ascii="Arial" w:eastAsia="Times New Roman" w:hAnsi="Arial" w:cs="Arial"/>
                <w:sz w:val="20"/>
                <w:szCs w:val="20"/>
                <w:lang w:val="nn-NO"/>
              </w:rPr>
              <w:t xml:space="preserve"> [m]</w:t>
            </w:r>
          </w:p>
        </w:tc>
      </w:tr>
      <w:tr w:rsidR="0020596A" w:rsidRPr="0020596A" w:rsidTr="00961159">
        <w:trPr>
          <w:trHeight w:val="252"/>
        </w:trPr>
        <w:tc>
          <w:tcPr>
            <w:tcW w:w="851" w:type="dxa"/>
          </w:tcPr>
          <w:p w:rsidR="0020596A" w:rsidRPr="00961159" w:rsidRDefault="0020596A" w:rsidP="0020596A">
            <w:pPr>
              <w:tabs>
                <w:tab w:val="left" w:pos="9356"/>
              </w:tabs>
              <w:spacing w:after="0" w:line="276" w:lineRule="auto"/>
              <w:ind w:right="283"/>
              <w:jc w:val="center"/>
              <w:rPr>
                <w:rFonts w:ascii="Arial" w:eastAsia="Times New Roman" w:hAnsi="Arial" w:cs="Arial"/>
                <w:bCs/>
                <w:sz w:val="20"/>
                <w:szCs w:val="20"/>
                <w:lang w:val="nn-NO"/>
              </w:rPr>
            </w:pPr>
            <w:r w:rsidRPr="00961159">
              <w:rPr>
                <w:rFonts w:ascii="Arial" w:eastAsia="Times New Roman" w:hAnsi="Arial" w:cs="Arial"/>
                <w:bCs/>
                <w:sz w:val="20"/>
                <w:szCs w:val="20"/>
                <w:lang w:val="nn-NO"/>
              </w:rPr>
              <w:t>1.</w:t>
            </w:r>
          </w:p>
        </w:tc>
        <w:tc>
          <w:tcPr>
            <w:tcW w:w="2835" w:type="dxa"/>
          </w:tcPr>
          <w:p w:rsidR="0020596A" w:rsidRPr="00961159" w:rsidRDefault="0020596A" w:rsidP="0020596A">
            <w:pPr>
              <w:tabs>
                <w:tab w:val="left" w:pos="9356"/>
              </w:tabs>
              <w:spacing w:after="0" w:line="276" w:lineRule="auto"/>
              <w:ind w:right="283"/>
              <w:rPr>
                <w:rFonts w:ascii="Arial" w:eastAsia="Times New Roman" w:hAnsi="Arial" w:cs="Arial"/>
                <w:bCs/>
                <w:sz w:val="20"/>
                <w:szCs w:val="20"/>
                <w:lang w:val="nn-NO"/>
              </w:rPr>
            </w:pPr>
            <w:r w:rsidRPr="00961159">
              <w:rPr>
                <w:rFonts w:ascii="Arial" w:eastAsia="Times New Roman" w:hAnsi="Arial" w:cs="Arial"/>
                <w:bCs/>
                <w:sz w:val="20"/>
                <w:szCs w:val="20"/>
                <w:lang w:val="nn-NO"/>
              </w:rPr>
              <w:t>Conductor 30 "</w:t>
            </w:r>
          </w:p>
        </w:tc>
        <w:tc>
          <w:tcPr>
            <w:tcW w:w="1417"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lang w:val="nn-NO"/>
              </w:rPr>
            </w:pPr>
            <w:r w:rsidRPr="00961159">
              <w:rPr>
                <w:rFonts w:ascii="Arial" w:eastAsia="Times New Roman" w:hAnsi="Arial" w:cs="Arial"/>
                <w:sz w:val="20"/>
                <w:szCs w:val="20"/>
                <w:lang w:val="nn-NO"/>
              </w:rPr>
              <w:t>X-52</w:t>
            </w:r>
          </w:p>
        </w:tc>
        <w:tc>
          <w:tcPr>
            <w:tcW w:w="1844"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25,4</w:t>
            </w:r>
          </w:p>
        </w:tc>
        <w:tc>
          <w:tcPr>
            <w:tcW w:w="1558"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150</w:t>
            </w:r>
          </w:p>
        </w:tc>
        <w:tc>
          <w:tcPr>
            <w:tcW w:w="1701"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w:t>
            </w:r>
          </w:p>
        </w:tc>
      </w:tr>
      <w:tr w:rsidR="0020596A" w:rsidRPr="0020596A" w:rsidTr="00961159">
        <w:trPr>
          <w:trHeight w:val="252"/>
        </w:trPr>
        <w:tc>
          <w:tcPr>
            <w:tcW w:w="851" w:type="dxa"/>
          </w:tcPr>
          <w:p w:rsidR="0020596A" w:rsidRPr="00961159" w:rsidRDefault="0020596A" w:rsidP="0020596A">
            <w:pPr>
              <w:tabs>
                <w:tab w:val="left" w:pos="9356"/>
              </w:tabs>
              <w:spacing w:after="0" w:line="276" w:lineRule="auto"/>
              <w:ind w:right="283"/>
              <w:jc w:val="center"/>
              <w:rPr>
                <w:rFonts w:ascii="Arial" w:eastAsia="Times New Roman" w:hAnsi="Arial" w:cs="Arial"/>
                <w:bCs/>
                <w:sz w:val="20"/>
                <w:szCs w:val="20"/>
                <w:lang w:val="en-GB"/>
              </w:rPr>
            </w:pPr>
            <w:r w:rsidRPr="00961159">
              <w:rPr>
                <w:rFonts w:ascii="Arial" w:eastAsia="Times New Roman" w:hAnsi="Arial" w:cs="Arial"/>
                <w:bCs/>
                <w:sz w:val="20"/>
                <w:szCs w:val="20"/>
                <w:lang w:val="en-GB"/>
              </w:rPr>
              <w:t>2.</w:t>
            </w:r>
          </w:p>
        </w:tc>
        <w:tc>
          <w:tcPr>
            <w:tcW w:w="2835" w:type="dxa"/>
          </w:tcPr>
          <w:p w:rsidR="0020596A" w:rsidRPr="00961159" w:rsidRDefault="0020596A" w:rsidP="0020596A">
            <w:pPr>
              <w:tabs>
                <w:tab w:val="left" w:pos="9356"/>
              </w:tabs>
              <w:spacing w:after="0" w:line="276" w:lineRule="auto"/>
              <w:ind w:right="283"/>
              <w:rPr>
                <w:rFonts w:ascii="Arial" w:eastAsia="Times New Roman" w:hAnsi="Arial" w:cs="Arial"/>
                <w:bCs/>
                <w:sz w:val="20"/>
                <w:szCs w:val="20"/>
                <w:lang w:val="ro-RO"/>
              </w:rPr>
            </w:pPr>
            <w:r w:rsidRPr="00961159">
              <w:rPr>
                <w:rFonts w:ascii="Arial" w:eastAsia="Times New Roman" w:hAnsi="Arial" w:cs="Arial"/>
                <w:bCs/>
                <w:sz w:val="20"/>
                <w:szCs w:val="20"/>
                <w:lang w:val="ro-RO"/>
              </w:rPr>
              <w:t>Coloana tehnica 13 3/8 "/ 9 5/8”</w:t>
            </w:r>
          </w:p>
        </w:tc>
        <w:tc>
          <w:tcPr>
            <w:tcW w:w="1417"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J-55</w:t>
            </w:r>
          </w:p>
        </w:tc>
        <w:tc>
          <w:tcPr>
            <w:tcW w:w="1844"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12,19</w:t>
            </w:r>
          </w:p>
        </w:tc>
        <w:tc>
          <w:tcPr>
            <w:tcW w:w="1558"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505</w:t>
            </w:r>
          </w:p>
        </w:tc>
        <w:tc>
          <w:tcPr>
            <w:tcW w:w="1701"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La zi</w:t>
            </w:r>
          </w:p>
        </w:tc>
      </w:tr>
      <w:tr w:rsidR="0020596A" w:rsidRPr="0020596A" w:rsidTr="00961159">
        <w:trPr>
          <w:trHeight w:val="268"/>
        </w:trPr>
        <w:tc>
          <w:tcPr>
            <w:tcW w:w="851" w:type="dxa"/>
          </w:tcPr>
          <w:p w:rsidR="0020596A" w:rsidRPr="00961159" w:rsidRDefault="0020596A" w:rsidP="0020596A">
            <w:pPr>
              <w:tabs>
                <w:tab w:val="left" w:pos="9356"/>
              </w:tabs>
              <w:spacing w:after="0" w:line="276" w:lineRule="auto"/>
              <w:ind w:right="283"/>
              <w:jc w:val="center"/>
              <w:rPr>
                <w:rFonts w:ascii="Arial" w:eastAsia="Times New Roman" w:hAnsi="Arial" w:cs="Arial"/>
                <w:bCs/>
                <w:sz w:val="20"/>
                <w:szCs w:val="20"/>
                <w:lang w:val="en-GB"/>
              </w:rPr>
            </w:pPr>
            <w:r w:rsidRPr="00961159">
              <w:rPr>
                <w:rFonts w:ascii="Arial" w:eastAsia="Times New Roman" w:hAnsi="Arial" w:cs="Arial"/>
                <w:bCs/>
                <w:sz w:val="20"/>
                <w:szCs w:val="20"/>
                <w:lang w:val="en-GB"/>
              </w:rPr>
              <w:t>3.</w:t>
            </w:r>
          </w:p>
        </w:tc>
        <w:tc>
          <w:tcPr>
            <w:tcW w:w="2835" w:type="dxa"/>
          </w:tcPr>
          <w:p w:rsidR="0020596A" w:rsidRPr="00961159" w:rsidRDefault="0020596A" w:rsidP="0020596A">
            <w:pPr>
              <w:tabs>
                <w:tab w:val="left" w:pos="9356"/>
              </w:tabs>
              <w:spacing w:after="0" w:line="276" w:lineRule="auto"/>
              <w:ind w:right="283"/>
              <w:rPr>
                <w:rFonts w:ascii="Arial" w:eastAsia="Times New Roman" w:hAnsi="Arial" w:cs="Arial"/>
                <w:bCs/>
                <w:sz w:val="20"/>
                <w:szCs w:val="20"/>
                <w:lang w:val="ro-RO"/>
              </w:rPr>
            </w:pPr>
            <w:r w:rsidRPr="00961159">
              <w:rPr>
                <w:rFonts w:ascii="Arial" w:eastAsia="Times New Roman" w:hAnsi="Arial" w:cs="Arial"/>
                <w:bCs/>
                <w:sz w:val="20"/>
                <w:szCs w:val="20"/>
                <w:lang w:val="ro-RO"/>
              </w:rPr>
              <w:t>Coloana de exploatare 7"  numai in caz de rezultat pozitivnumai in caz de rezultate pozitive</w:t>
            </w:r>
          </w:p>
        </w:tc>
        <w:tc>
          <w:tcPr>
            <w:tcW w:w="1417"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N-80</w:t>
            </w:r>
          </w:p>
        </w:tc>
        <w:tc>
          <w:tcPr>
            <w:tcW w:w="1844"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10,36</w:t>
            </w:r>
          </w:p>
        </w:tc>
        <w:tc>
          <w:tcPr>
            <w:tcW w:w="1558"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1104</w:t>
            </w:r>
          </w:p>
        </w:tc>
        <w:tc>
          <w:tcPr>
            <w:tcW w:w="1701" w:type="dxa"/>
          </w:tcPr>
          <w:p w:rsidR="0020596A" w:rsidRPr="00961159" w:rsidRDefault="0020596A" w:rsidP="0020596A">
            <w:pPr>
              <w:tabs>
                <w:tab w:val="left" w:pos="9356"/>
              </w:tabs>
              <w:spacing w:after="0" w:line="276" w:lineRule="auto"/>
              <w:ind w:right="283"/>
              <w:jc w:val="center"/>
              <w:rPr>
                <w:rFonts w:ascii="Arial" w:eastAsia="Times New Roman" w:hAnsi="Arial" w:cs="Arial"/>
                <w:sz w:val="20"/>
                <w:szCs w:val="20"/>
              </w:rPr>
            </w:pPr>
            <w:r w:rsidRPr="00961159">
              <w:rPr>
                <w:rFonts w:ascii="Arial" w:eastAsia="Times New Roman" w:hAnsi="Arial" w:cs="Arial"/>
                <w:sz w:val="20"/>
                <w:szCs w:val="20"/>
              </w:rPr>
              <w:t>-</w:t>
            </w:r>
          </w:p>
        </w:tc>
      </w:tr>
      <w:tr w:rsidR="0020596A" w:rsidRPr="0020596A" w:rsidTr="00961159">
        <w:trPr>
          <w:trHeight w:val="268"/>
        </w:trPr>
        <w:tc>
          <w:tcPr>
            <w:tcW w:w="851" w:type="dxa"/>
          </w:tcPr>
          <w:p w:rsidR="0020596A" w:rsidRPr="0020596A" w:rsidRDefault="0020596A" w:rsidP="0020596A">
            <w:pPr>
              <w:tabs>
                <w:tab w:val="left" w:pos="9356"/>
              </w:tabs>
              <w:spacing w:after="0" w:line="276" w:lineRule="auto"/>
              <w:ind w:right="283"/>
              <w:jc w:val="center"/>
              <w:rPr>
                <w:rFonts w:ascii="Arial" w:eastAsia="Times New Roman" w:hAnsi="Arial" w:cs="Arial"/>
                <w:bCs/>
                <w:szCs w:val="24"/>
                <w:lang w:val="en-GB"/>
              </w:rPr>
            </w:pPr>
            <w:r w:rsidRPr="0020596A">
              <w:rPr>
                <w:rFonts w:ascii="Arial" w:eastAsia="Times New Roman" w:hAnsi="Arial" w:cs="Arial"/>
                <w:bCs/>
                <w:szCs w:val="24"/>
                <w:lang w:val="en-GB"/>
              </w:rPr>
              <w:t>4.</w:t>
            </w:r>
          </w:p>
        </w:tc>
        <w:tc>
          <w:tcPr>
            <w:tcW w:w="2835" w:type="dxa"/>
          </w:tcPr>
          <w:p w:rsidR="0020596A" w:rsidRPr="0020596A" w:rsidRDefault="0020596A" w:rsidP="0020596A">
            <w:pPr>
              <w:tabs>
                <w:tab w:val="left" w:pos="9356"/>
              </w:tabs>
              <w:spacing w:after="0" w:line="276" w:lineRule="auto"/>
              <w:ind w:right="283"/>
              <w:rPr>
                <w:rFonts w:ascii="Arial" w:eastAsia="Times New Roman" w:hAnsi="Arial" w:cs="Arial"/>
                <w:bCs/>
                <w:szCs w:val="24"/>
                <w:lang w:val="ro-RO"/>
              </w:rPr>
            </w:pPr>
            <w:r w:rsidRPr="0020596A">
              <w:rPr>
                <w:rFonts w:ascii="Arial" w:eastAsia="Times New Roman" w:hAnsi="Arial" w:cs="Arial"/>
                <w:b/>
                <w:bCs/>
                <w:sz w:val="24"/>
                <w:szCs w:val="24"/>
              </w:rPr>
              <w:t>Talpa sondei</w:t>
            </w:r>
          </w:p>
        </w:tc>
        <w:tc>
          <w:tcPr>
            <w:tcW w:w="1417" w:type="dxa"/>
          </w:tcPr>
          <w:p w:rsidR="0020596A" w:rsidRPr="0020596A" w:rsidRDefault="0020596A" w:rsidP="0020596A">
            <w:pPr>
              <w:tabs>
                <w:tab w:val="left" w:pos="9356"/>
              </w:tabs>
              <w:spacing w:after="0" w:line="276" w:lineRule="auto"/>
              <w:ind w:right="283"/>
              <w:jc w:val="center"/>
              <w:rPr>
                <w:rFonts w:ascii="Arial" w:eastAsia="Times New Roman" w:hAnsi="Arial" w:cs="Arial"/>
                <w:szCs w:val="24"/>
              </w:rPr>
            </w:pPr>
            <w:r w:rsidRPr="0020596A">
              <w:rPr>
                <w:rFonts w:ascii="Arial" w:eastAsia="Times New Roman" w:hAnsi="Arial" w:cs="Arial"/>
                <w:szCs w:val="24"/>
              </w:rPr>
              <w:t>-</w:t>
            </w:r>
          </w:p>
        </w:tc>
        <w:tc>
          <w:tcPr>
            <w:tcW w:w="1844" w:type="dxa"/>
          </w:tcPr>
          <w:p w:rsidR="0020596A" w:rsidRPr="0020596A" w:rsidRDefault="0020596A" w:rsidP="0020596A">
            <w:pPr>
              <w:tabs>
                <w:tab w:val="left" w:pos="9356"/>
              </w:tabs>
              <w:spacing w:after="0" w:line="276" w:lineRule="auto"/>
              <w:ind w:right="283"/>
              <w:jc w:val="center"/>
              <w:rPr>
                <w:rFonts w:ascii="Arial" w:eastAsia="Times New Roman" w:hAnsi="Arial" w:cs="Arial"/>
                <w:szCs w:val="24"/>
              </w:rPr>
            </w:pPr>
            <w:r w:rsidRPr="0020596A">
              <w:rPr>
                <w:rFonts w:ascii="Arial" w:eastAsia="Times New Roman" w:hAnsi="Arial" w:cs="Arial"/>
                <w:szCs w:val="24"/>
              </w:rPr>
              <w:t>-</w:t>
            </w:r>
          </w:p>
        </w:tc>
        <w:tc>
          <w:tcPr>
            <w:tcW w:w="1558" w:type="dxa"/>
          </w:tcPr>
          <w:p w:rsidR="0020596A" w:rsidRPr="0020596A" w:rsidRDefault="0020596A" w:rsidP="0020596A">
            <w:pPr>
              <w:tabs>
                <w:tab w:val="left" w:pos="9356"/>
              </w:tabs>
              <w:spacing w:after="0" w:line="276" w:lineRule="auto"/>
              <w:ind w:right="283"/>
              <w:jc w:val="center"/>
              <w:rPr>
                <w:rFonts w:ascii="Arial" w:eastAsia="Times New Roman" w:hAnsi="Arial" w:cs="Arial"/>
                <w:szCs w:val="24"/>
              </w:rPr>
            </w:pPr>
            <w:r w:rsidRPr="0020596A">
              <w:rPr>
                <w:rFonts w:ascii="Arial" w:eastAsia="Times New Roman" w:hAnsi="Arial" w:cs="Arial"/>
                <w:bCs/>
                <w:sz w:val="24"/>
                <w:szCs w:val="24"/>
              </w:rPr>
              <w:t>1104m</w:t>
            </w:r>
          </w:p>
        </w:tc>
        <w:tc>
          <w:tcPr>
            <w:tcW w:w="1701" w:type="dxa"/>
          </w:tcPr>
          <w:p w:rsidR="0020596A" w:rsidRPr="0020596A" w:rsidRDefault="0020596A" w:rsidP="0020596A">
            <w:pPr>
              <w:tabs>
                <w:tab w:val="left" w:pos="9356"/>
              </w:tabs>
              <w:spacing w:after="0" w:line="276" w:lineRule="auto"/>
              <w:ind w:right="283"/>
              <w:jc w:val="center"/>
              <w:rPr>
                <w:rFonts w:ascii="Arial" w:eastAsia="Times New Roman" w:hAnsi="Arial" w:cs="Arial"/>
                <w:szCs w:val="24"/>
              </w:rPr>
            </w:pPr>
            <w:r w:rsidRPr="0020596A">
              <w:rPr>
                <w:rFonts w:ascii="Arial" w:eastAsia="Times New Roman" w:hAnsi="Arial" w:cs="Arial"/>
                <w:szCs w:val="24"/>
              </w:rPr>
              <w:t>-</w:t>
            </w:r>
          </w:p>
        </w:tc>
      </w:tr>
    </w:tbl>
    <w:p w:rsidR="0020596A" w:rsidRPr="0020596A" w:rsidRDefault="0020596A" w:rsidP="0020596A">
      <w:pPr>
        <w:tabs>
          <w:tab w:val="left" w:pos="9356"/>
        </w:tabs>
        <w:spacing w:after="0" w:line="360" w:lineRule="auto"/>
        <w:ind w:right="283" w:firstLine="567"/>
        <w:jc w:val="both"/>
        <w:rPr>
          <w:rFonts w:ascii="Arial" w:eastAsia="Times New Roman" w:hAnsi="Arial" w:cs="Arial"/>
          <w:sz w:val="24"/>
          <w:szCs w:val="24"/>
          <w:lang w:eastAsia="de-AT"/>
        </w:rPr>
      </w:pPr>
    </w:p>
    <w:p w:rsidR="0020596A" w:rsidRDefault="0020596A" w:rsidP="0020596A">
      <w:pPr>
        <w:tabs>
          <w:tab w:val="left" w:pos="9356"/>
        </w:tabs>
        <w:spacing w:after="0" w:line="360" w:lineRule="auto"/>
        <w:ind w:right="283" w:firstLine="567"/>
        <w:jc w:val="both"/>
        <w:rPr>
          <w:rFonts w:ascii="Arial" w:eastAsia="Times New Roman" w:hAnsi="Arial" w:cs="Arial"/>
          <w:lang w:val="ro-RO" w:eastAsia="de-AT"/>
        </w:rPr>
      </w:pPr>
      <w:r w:rsidRPr="00257E06">
        <w:rPr>
          <w:rFonts w:ascii="Arial" w:eastAsia="Times New Roman" w:hAnsi="Arial" w:cs="Arial"/>
          <w:lang w:val="ro-RO" w:eastAsia="de-AT"/>
        </w:rPr>
        <w:lastRenderedPageBreak/>
        <w:t xml:space="preserve">Pentru cimentarea coloanelor folosite la construcția </w:t>
      </w:r>
      <w:r w:rsidRPr="00257E06">
        <w:rPr>
          <w:rFonts w:ascii="Arial" w:eastAsia="Times New Roman" w:hAnsi="Arial" w:cs="Arial"/>
          <w:bCs/>
          <w:lang w:val="ro-RO"/>
        </w:rPr>
        <w:t xml:space="preserve">sondei  </w:t>
      </w:r>
      <w:r w:rsidRPr="00257E06">
        <w:rPr>
          <w:rFonts w:ascii="Arial" w:eastAsia="Times New Roman" w:hAnsi="Arial" w:cs="Arial"/>
          <w:b/>
          <w:bCs/>
          <w:lang w:val="ro-RO"/>
        </w:rPr>
        <w:t>1 Mercury</w:t>
      </w:r>
      <w:r w:rsidRPr="00257E06">
        <w:rPr>
          <w:rFonts w:ascii="Arial" w:eastAsia="Times New Roman" w:hAnsi="Arial" w:cs="Arial"/>
          <w:bCs/>
          <w:lang w:val="ro-RO"/>
        </w:rPr>
        <w:t xml:space="preserve"> se va folosi c</w:t>
      </w:r>
      <w:r w:rsidRPr="00257E06">
        <w:rPr>
          <w:rFonts w:ascii="Arial" w:eastAsia="Times New Roman" w:hAnsi="Arial" w:cs="Arial"/>
          <w:lang w:val="ro-RO"/>
        </w:rPr>
        <w:t>iment tip/clasa ”G” cu  greutate specifică  1,50 - 1,40 kg/dm</w:t>
      </w:r>
      <w:r w:rsidRPr="00257E06">
        <w:rPr>
          <w:rFonts w:ascii="Arial" w:eastAsia="Times New Roman" w:hAnsi="Arial" w:cs="Arial"/>
          <w:vertAlign w:val="superscript"/>
          <w:lang w:val="ro-RO"/>
        </w:rPr>
        <w:t>3</w:t>
      </w:r>
      <w:r w:rsidRPr="00257E06">
        <w:rPr>
          <w:rFonts w:ascii="Arial" w:eastAsia="Times New Roman" w:hAnsi="Arial" w:cs="Arial"/>
          <w:lang w:val="ro-RO" w:eastAsia="de-AT"/>
        </w:rPr>
        <w:t xml:space="preserve"> .</w:t>
      </w:r>
    </w:p>
    <w:p w:rsidR="00A516A4" w:rsidRPr="00257E06" w:rsidRDefault="00A516A4" w:rsidP="00A516A4">
      <w:pPr>
        <w:ind w:firstLine="709"/>
        <w:jc w:val="both"/>
        <w:rPr>
          <w:rFonts w:ascii="Arial" w:hAnsi="Arial" w:cs="Arial"/>
          <w:lang w:val="ro-RO"/>
        </w:rPr>
      </w:pPr>
      <w:r w:rsidRPr="00257E06">
        <w:rPr>
          <w:rFonts w:ascii="Arial" w:hAnsi="Arial" w:cs="Arial"/>
          <w:b/>
          <w:bCs/>
          <w:lang w:val="ro-RO"/>
        </w:rPr>
        <w:t>Programul de tubare si cimentare</w:t>
      </w:r>
      <w:r w:rsidRPr="00257E06">
        <w:rPr>
          <w:rFonts w:ascii="Arial" w:hAnsi="Arial" w:cs="Arial"/>
          <w:lang w:val="ro-RO"/>
        </w:rPr>
        <w:t xml:space="preserve"> </w:t>
      </w:r>
    </w:p>
    <w:p w:rsidR="00A516A4" w:rsidRDefault="00A516A4" w:rsidP="00A516A4">
      <w:pPr>
        <w:spacing w:line="360" w:lineRule="auto"/>
        <w:ind w:firstLine="709"/>
        <w:jc w:val="both"/>
        <w:rPr>
          <w:rFonts w:ascii="Arial" w:hAnsi="Arial" w:cs="Arial"/>
          <w:lang w:val="ro-RO"/>
        </w:rPr>
      </w:pPr>
      <w:r w:rsidRPr="00257E06">
        <w:rPr>
          <w:rFonts w:ascii="Arial" w:hAnsi="Arial" w:cs="Arial"/>
          <w:lang w:val="ro-RO"/>
        </w:rPr>
        <w:t>Pentru a preveni surparea gaurii de sonda , aceasta este tubata prin introducerea unei coloane burlane de otel si ciment.O sonda are o forma troncoidala, diametrul micsorandu-se treptat pe masura ce adancimea creste .</w:t>
      </w:r>
    </w:p>
    <w:p w:rsidR="00A516A4" w:rsidRPr="00257E06" w:rsidRDefault="00A516A4" w:rsidP="00A516A4">
      <w:pPr>
        <w:spacing w:line="360" w:lineRule="auto"/>
        <w:ind w:firstLine="709"/>
        <w:jc w:val="both"/>
        <w:rPr>
          <w:rFonts w:ascii="Arial" w:hAnsi="Arial" w:cs="Arial"/>
          <w:lang w:val="ro-RO"/>
        </w:rPr>
      </w:pPr>
      <w:r w:rsidRPr="00257E06">
        <w:rPr>
          <w:rFonts w:ascii="Arial" w:hAnsi="Arial" w:cs="Arial"/>
          <w:lang w:val="ro-RO"/>
        </w:rPr>
        <w:t>Prin acest program se realizeaza consolidarea sondei.</w:t>
      </w:r>
    </w:p>
    <w:p w:rsidR="00A516A4" w:rsidRPr="00257E06" w:rsidRDefault="00A516A4" w:rsidP="00A516A4">
      <w:pPr>
        <w:spacing w:after="0" w:line="360" w:lineRule="auto"/>
        <w:ind w:firstLine="709"/>
        <w:jc w:val="both"/>
        <w:rPr>
          <w:rFonts w:ascii="Arial" w:hAnsi="Arial" w:cs="Arial"/>
          <w:lang w:val="ro-RO"/>
        </w:rPr>
      </w:pPr>
      <w:r w:rsidRPr="00257E06">
        <w:rPr>
          <w:rFonts w:ascii="Arial" w:hAnsi="Arial" w:cs="Arial"/>
          <w:b/>
          <w:bCs/>
          <w:lang w:val="ro-RO"/>
        </w:rPr>
        <w:t>Prin cimentul</w:t>
      </w:r>
      <w:r w:rsidRPr="00257E06">
        <w:rPr>
          <w:rFonts w:ascii="Arial" w:hAnsi="Arial" w:cs="Arial"/>
          <w:lang w:val="ro-RO"/>
        </w:rPr>
        <w:t xml:space="preserve"> sondei se intelege o categorie de material liante ,fin macinate care pompate sub forma de suspensii stabile in sonda , se intaresc si capata propietatile fizico chimice dorite: rezistenta mecanica si anticoroziva , aderenta la burlane si roci ,impermeabilitate, rezistenta .</w:t>
      </w:r>
    </w:p>
    <w:p w:rsidR="00A516A4" w:rsidRPr="00257E06" w:rsidRDefault="00A516A4" w:rsidP="0020596A">
      <w:pPr>
        <w:tabs>
          <w:tab w:val="left" w:pos="9356"/>
        </w:tabs>
        <w:spacing w:after="0" w:line="360" w:lineRule="auto"/>
        <w:ind w:right="283" w:firstLine="567"/>
        <w:jc w:val="both"/>
        <w:rPr>
          <w:rFonts w:ascii="Arial" w:eastAsia="Times New Roman" w:hAnsi="Arial" w:cs="Arial"/>
          <w:lang w:val="ro-RO" w:eastAsia="de-AT"/>
        </w:rPr>
      </w:pPr>
    </w:p>
    <w:p w:rsidR="0020596A" w:rsidRPr="0020596A" w:rsidRDefault="0020596A" w:rsidP="0020596A">
      <w:pPr>
        <w:spacing w:before="120" w:line="360" w:lineRule="auto"/>
        <w:ind w:firstLine="533"/>
        <w:jc w:val="both"/>
        <w:rPr>
          <w:rFonts w:ascii="Arial" w:eastAsia="Calibri" w:hAnsi="Arial" w:cs="Arial"/>
          <w:highlight w:val="yellow"/>
          <w:lang w:val="ro-RO" w:eastAsia="ro-RO"/>
        </w:rPr>
      </w:pPr>
      <w:r w:rsidRPr="0020596A">
        <w:rPr>
          <w:rFonts w:eastAsia="Calibri" w:cs="Calibri"/>
          <w:noProof/>
          <w:lang w:val="ro-RO" w:eastAsia="ro-RO"/>
        </w:rPr>
        <w:drawing>
          <wp:inline distT="0" distB="0" distL="0" distR="0" wp14:anchorId="6F694BA2" wp14:editId="358771E6">
            <wp:extent cx="5760174" cy="528543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175" cy="5302868"/>
                    </a:xfrm>
                    <a:prstGeom prst="rect">
                      <a:avLst/>
                    </a:prstGeom>
                    <a:noFill/>
                    <a:ln>
                      <a:noFill/>
                    </a:ln>
                  </pic:spPr>
                </pic:pic>
              </a:graphicData>
            </a:graphic>
          </wp:inline>
        </w:drawing>
      </w:r>
    </w:p>
    <w:p w:rsidR="0020596A" w:rsidRPr="0020596A" w:rsidRDefault="00441FB3" w:rsidP="00441FB3">
      <w:pPr>
        <w:spacing w:before="120" w:line="360" w:lineRule="auto"/>
        <w:ind w:firstLine="533"/>
        <w:jc w:val="both"/>
        <w:rPr>
          <w:rFonts w:ascii="Arial" w:eastAsia="Calibri" w:hAnsi="Arial" w:cs="Arial"/>
          <w:highlight w:val="yellow"/>
          <w:lang w:val="ro-RO" w:eastAsia="ro-RO"/>
        </w:rPr>
      </w:pPr>
      <w:r>
        <w:rPr>
          <w:rFonts w:ascii="Arial" w:eastAsia="Calibri" w:hAnsi="Arial" w:cs="Arial"/>
          <w:lang w:val="ro-RO" w:eastAsia="ro-RO"/>
        </w:rPr>
        <w:t xml:space="preserve">                 </w:t>
      </w:r>
      <w:r w:rsidRPr="00441FB3">
        <w:rPr>
          <w:rFonts w:ascii="Arial" w:eastAsia="Calibri" w:hAnsi="Arial" w:cs="Arial"/>
          <w:lang w:val="ro-RO" w:eastAsia="ro-RO"/>
        </w:rPr>
        <w:t>Figura nr.</w:t>
      </w:r>
      <w:r>
        <w:rPr>
          <w:rFonts w:ascii="Arial" w:eastAsia="Calibri" w:hAnsi="Arial" w:cs="Arial"/>
          <w:lang w:val="ro-RO" w:eastAsia="ro-RO"/>
        </w:rPr>
        <w:t>5</w:t>
      </w:r>
      <w:r w:rsidRPr="00441FB3">
        <w:rPr>
          <w:rFonts w:ascii="Arial" w:eastAsia="Calibri" w:hAnsi="Arial" w:cs="Arial"/>
          <w:lang w:val="ro-RO" w:eastAsia="ro-RO"/>
        </w:rPr>
        <w:t>. Construcția si cimentarea  estimată pentru sonda 1 Mercury</w:t>
      </w:r>
    </w:p>
    <w:p w:rsidR="0020596A" w:rsidRPr="0020596A" w:rsidRDefault="0020596A" w:rsidP="0020596A">
      <w:pPr>
        <w:spacing w:before="120" w:line="360" w:lineRule="auto"/>
        <w:ind w:firstLine="533"/>
        <w:jc w:val="both"/>
        <w:rPr>
          <w:rFonts w:ascii="Arial" w:eastAsia="Calibri" w:hAnsi="Arial" w:cs="Arial"/>
          <w:highlight w:val="yellow"/>
          <w:lang w:val="ro-RO" w:eastAsia="ro-RO"/>
        </w:rPr>
      </w:pPr>
    </w:p>
    <w:p w:rsidR="0020596A" w:rsidRPr="0020596A" w:rsidRDefault="0020596A" w:rsidP="0020596A">
      <w:pPr>
        <w:tabs>
          <w:tab w:val="left" w:pos="9356"/>
        </w:tabs>
        <w:spacing w:before="240" w:after="0" w:line="360" w:lineRule="auto"/>
        <w:ind w:right="283" w:firstLine="720"/>
        <w:jc w:val="both"/>
        <w:rPr>
          <w:rFonts w:ascii="Arial" w:eastAsia="Times New Roman" w:hAnsi="Arial" w:cs="Arial"/>
          <w:lang w:val="ro-RO"/>
        </w:rPr>
      </w:pPr>
      <w:r w:rsidRPr="0020596A">
        <w:rPr>
          <w:rFonts w:ascii="Arial" w:eastAsia="Times New Roman" w:hAnsi="Arial" w:cs="Arial"/>
          <w:lang w:val="ro-RO"/>
        </w:rPr>
        <w:t xml:space="preserve">Lucrările de forare ale sondei </w:t>
      </w:r>
      <w:r w:rsidRPr="0020596A">
        <w:rPr>
          <w:rFonts w:ascii="Arial" w:eastAsia="Times New Roman" w:hAnsi="Arial" w:cs="Arial"/>
          <w:b/>
          <w:lang w:val="ro-RO"/>
        </w:rPr>
        <w:t xml:space="preserve">1Mercury </w:t>
      </w:r>
      <w:r w:rsidRPr="0020596A">
        <w:rPr>
          <w:rFonts w:ascii="Arial" w:eastAsia="Times New Roman" w:hAnsi="Arial" w:cs="Arial"/>
          <w:lang w:val="ro-RO"/>
        </w:rPr>
        <w:t>din cadrul perimetrului de explorare - exploatare - dezvoltare XVIII Istria</w:t>
      </w:r>
      <w:r w:rsidRPr="0020596A">
        <w:rPr>
          <w:rFonts w:ascii="Arial" w:eastAsia="Times New Roman" w:hAnsi="Arial" w:cs="Arial"/>
          <w:b/>
          <w:lang w:val="ro-RO"/>
        </w:rPr>
        <w:t xml:space="preserve"> </w:t>
      </w:r>
      <w:r w:rsidRPr="0020596A">
        <w:rPr>
          <w:rFonts w:ascii="Arial" w:eastAsia="Times New Roman" w:hAnsi="Arial" w:cs="Arial"/>
          <w:lang w:val="ro-RO"/>
        </w:rPr>
        <w:t xml:space="preserve">se vor executa utilizând </w:t>
      </w:r>
      <w:r w:rsidRPr="0020596A">
        <w:rPr>
          <w:rFonts w:ascii="Arial" w:eastAsia="Times New Roman" w:hAnsi="Arial" w:cs="Arial"/>
          <w:b/>
          <w:lang w:val="ro-RO"/>
        </w:rPr>
        <w:t>platforma de foraj marin "Uranus"</w:t>
      </w:r>
      <w:r w:rsidRPr="0020596A">
        <w:rPr>
          <w:rFonts w:ascii="Arial" w:eastAsia="Times New Roman" w:hAnsi="Arial" w:cs="Arial"/>
          <w:lang w:val="ro-RO"/>
        </w:rPr>
        <w:t xml:space="preserve">, capabilă să opereze în ape cu adâncimi de cca. 101,6 m, adâncimea maximă de forare fiind de 7.620 m. </w:t>
      </w:r>
    </w:p>
    <w:p w:rsidR="0020596A" w:rsidRPr="0020596A" w:rsidRDefault="0020596A" w:rsidP="0020596A">
      <w:pPr>
        <w:tabs>
          <w:tab w:val="left" w:pos="-2160"/>
        </w:tabs>
        <w:spacing w:before="120" w:after="120" w:line="360" w:lineRule="auto"/>
        <w:ind w:firstLine="720"/>
        <w:contextualSpacing/>
        <w:jc w:val="both"/>
        <w:rPr>
          <w:rFonts w:ascii="Arial" w:eastAsia="Times New Roman" w:hAnsi="Arial" w:cs="Arial"/>
          <w:lang w:val="ro-RO"/>
        </w:rPr>
      </w:pPr>
      <w:r w:rsidRPr="0020596A">
        <w:rPr>
          <w:rFonts w:ascii="Arial" w:eastAsia="Times New Roman" w:hAnsi="Arial" w:cs="Arial"/>
          <w:lang w:val="ro-RO"/>
        </w:rPr>
        <w:t>Amplasarea platformei are un caracter temporar de cca. 33 zile/ atâta timp cât durează montarea, forajul propriu-zis, investigaţiile geofizice şi demontarea.</w:t>
      </w:r>
    </w:p>
    <w:p w:rsidR="0020596A" w:rsidRPr="0020596A" w:rsidRDefault="0020596A" w:rsidP="0020596A">
      <w:pPr>
        <w:spacing w:line="360" w:lineRule="auto"/>
        <w:ind w:firstLine="720"/>
        <w:contextualSpacing/>
        <w:rPr>
          <w:rFonts w:ascii="Arial" w:eastAsia="Times New Roman" w:hAnsi="Arial" w:cs="Arial"/>
          <w:lang w:val="pt-BR"/>
        </w:rPr>
      </w:pPr>
      <w:r w:rsidRPr="0020596A">
        <w:rPr>
          <w:rFonts w:ascii="Arial" w:eastAsia="Times New Roman" w:hAnsi="Arial" w:cs="Arial"/>
          <w:lang w:val="pt-BR"/>
        </w:rPr>
        <w:t>Platforma de foraj marin este dotată cu sistemele necesare atât activităţii de foraj, cât şi de asigurare a condiţiilor de locuit pentru personalul operator (max. 90 persoane).</w:t>
      </w:r>
    </w:p>
    <w:p w:rsidR="0020596A" w:rsidRPr="0020596A" w:rsidRDefault="0020596A" w:rsidP="0020596A">
      <w:pPr>
        <w:spacing w:line="360" w:lineRule="auto"/>
        <w:ind w:firstLine="720"/>
        <w:contextualSpacing/>
        <w:rPr>
          <w:rFonts w:ascii="Arial" w:eastAsia="Times New Roman" w:hAnsi="Arial" w:cs="Arial"/>
          <w:lang w:val="pt-BR"/>
        </w:rPr>
      </w:pPr>
      <w:r w:rsidRPr="0020596A">
        <w:rPr>
          <w:rFonts w:ascii="Arial" w:eastAsia="Times New Roman" w:hAnsi="Arial" w:cs="Arial"/>
          <w:lang w:val="pt-BR"/>
        </w:rPr>
        <w:t>Tip platforma : platforma cu trei picioare</w:t>
      </w:r>
    </w:p>
    <w:p w:rsidR="0020596A" w:rsidRPr="0020596A" w:rsidRDefault="0020596A" w:rsidP="0020596A">
      <w:pPr>
        <w:keepLines/>
        <w:spacing w:line="360" w:lineRule="auto"/>
        <w:ind w:firstLine="720"/>
        <w:contextualSpacing/>
        <w:jc w:val="both"/>
        <w:rPr>
          <w:rFonts w:ascii="Arial" w:eastAsia="Times New Roman" w:hAnsi="Arial" w:cs="Arial"/>
          <w:lang w:val="pt-BR"/>
        </w:rPr>
      </w:pPr>
      <w:r w:rsidRPr="0020596A">
        <w:rPr>
          <w:rFonts w:ascii="Arial" w:eastAsia="Times New Roman" w:hAnsi="Arial" w:cs="Arial"/>
          <w:lang w:val="pt-BR"/>
        </w:rPr>
        <w:t xml:space="preserve">Apa potabilă pentru personalul îmbarcat pe platformă se asigură în recipente etanşe tip PET, prin transport de la ţărm cu navele de aprovizionare. </w:t>
      </w:r>
    </w:p>
    <w:p w:rsidR="0020596A" w:rsidRPr="0020596A" w:rsidRDefault="0020596A" w:rsidP="0020596A">
      <w:pPr>
        <w:keepLines/>
        <w:spacing w:line="360" w:lineRule="auto"/>
        <w:ind w:firstLine="720"/>
        <w:contextualSpacing/>
        <w:jc w:val="both"/>
        <w:rPr>
          <w:rFonts w:ascii="Arial" w:eastAsia="Times New Roman" w:hAnsi="Arial" w:cs="Arial"/>
          <w:lang w:val="ro-RO"/>
        </w:rPr>
      </w:pPr>
      <w:r w:rsidRPr="0020596A">
        <w:rPr>
          <w:rFonts w:ascii="Arial" w:eastAsia="Times New Roman" w:hAnsi="Arial" w:cs="Arial"/>
          <w:lang w:val="ro-RO"/>
        </w:rPr>
        <w:t>Apa de incendiu este asigurată cu apă din mare sau din tancul de stocare, utilizând pompele pentru apa tehnologică, pentru prevenirea şi stingerea incendiilor pe platformă fiind prevăzute atât mijloace mobile de intervenţie, cât şi o reţea de hidranţi, alimentaţi cu apă printr-o reţea de conducte, de la rezervoarele de stoc ale platformei.</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lang w:val="pt-BR"/>
        </w:rPr>
        <w:t>Platforma Uranus este dotată cu următoarele echipamente:</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turlă Dreco x 160 ft x 30 ft x 30 ft x 1330 K/ps; </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motoare principale: 2 x EMD x 16 - 645 - E8 x ea;</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lang w:val="pt-BR"/>
        </w:rPr>
        <w:t xml:space="preserve">                                     1 x EMD x 12 - 645 - E8 x ea;</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motor de avarie: 1 x Caterpillar 3408,355HP;</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granic 1 x National - 3000 x dublu tambur 2000HP ;</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masa rotativă 1 x Betca Oil Tools 2P-495;</w:t>
      </w:r>
    </w:p>
    <w:p w:rsidR="0020596A" w:rsidRPr="0020596A" w:rsidRDefault="0020596A" w:rsidP="0020596A">
      <w:pPr>
        <w:keepLines/>
        <w:spacing w:line="360" w:lineRule="auto"/>
        <w:ind w:left="360"/>
        <w:contextualSpacing/>
        <w:jc w:val="both"/>
        <w:rPr>
          <w:rFonts w:ascii="Arial" w:eastAsia="Times New Roman" w:hAnsi="Arial" w:cs="Arial"/>
          <w:lang w:val="da-DK"/>
        </w:rPr>
      </w:pPr>
      <w:r w:rsidRPr="0020596A">
        <w:rPr>
          <w:rFonts w:ascii="Arial" w:eastAsia="Times New Roman" w:hAnsi="Arial" w:cs="Arial"/>
        </w:rPr>
        <w:sym w:font="Wingdings" w:char="F0DC"/>
      </w:r>
      <w:r w:rsidRPr="0020596A">
        <w:rPr>
          <w:rFonts w:ascii="Arial" w:eastAsia="Times New Roman" w:hAnsi="Arial" w:cs="Arial"/>
          <w:lang w:val="da-DK"/>
        </w:rPr>
        <w:t xml:space="preserve"> capacitate stocare noroi de foraj: 200 t;</w:t>
      </w:r>
    </w:p>
    <w:p w:rsidR="0020596A" w:rsidRPr="0020596A" w:rsidRDefault="0020596A" w:rsidP="0020596A">
      <w:pPr>
        <w:keepLines/>
        <w:spacing w:line="360" w:lineRule="auto"/>
        <w:ind w:left="360"/>
        <w:contextualSpacing/>
        <w:jc w:val="both"/>
        <w:rPr>
          <w:rFonts w:ascii="Arial" w:eastAsia="Times New Roman" w:hAnsi="Arial" w:cs="Arial"/>
          <w:lang w:val="de-DE"/>
        </w:rPr>
      </w:pPr>
      <w:r w:rsidRPr="0020596A">
        <w:rPr>
          <w:rFonts w:ascii="Arial" w:eastAsia="Times New Roman" w:hAnsi="Arial" w:cs="Arial"/>
        </w:rPr>
        <w:sym w:font="Wingdings" w:char="F0DC"/>
      </w:r>
      <w:r w:rsidRPr="0020596A">
        <w:rPr>
          <w:rFonts w:ascii="Arial" w:eastAsia="Times New Roman" w:hAnsi="Arial" w:cs="Arial"/>
          <w:lang w:val="de-DE"/>
        </w:rPr>
        <w:t xml:space="preserve"> siloz stocare barită: 166 t;</w:t>
      </w:r>
    </w:p>
    <w:p w:rsidR="0020596A" w:rsidRPr="0020596A" w:rsidRDefault="0020596A" w:rsidP="0020596A">
      <w:pPr>
        <w:keepLines/>
        <w:spacing w:line="360" w:lineRule="auto"/>
        <w:ind w:left="360"/>
        <w:contextualSpacing/>
        <w:jc w:val="both"/>
        <w:rPr>
          <w:rFonts w:ascii="Arial" w:eastAsia="Times New Roman" w:hAnsi="Arial" w:cs="Arial"/>
          <w:lang w:val="de-DE"/>
        </w:rPr>
      </w:pPr>
      <w:r w:rsidRPr="0020596A">
        <w:rPr>
          <w:rFonts w:ascii="Arial" w:eastAsia="Times New Roman" w:hAnsi="Arial" w:cs="Arial"/>
        </w:rPr>
        <w:sym w:font="Wingdings" w:char="F0DC"/>
      </w:r>
      <w:r w:rsidRPr="0020596A">
        <w:rPr>
          <w:rFonts w:ascii="Arial" w:eastAsia="Times New Roman" w:hAnsi="Arial" w:cs="Arial"/>
          <w:lang w:val="de-DE"/>
        </w:rPr>
        <w:t xml:space="preserve"> siloz stocare bentonită: 37 t;</w:t>
      </w:r>
    </w:p>
    <w:p w:rsidR="0020596A" w:rsidRPr="0020596A" w:rsidRDefault="0020596A" w:rsidP="0020596A">
      <w:pPr>
        <w:keepLines/>
        <w:spacing w:line="360" w:lineRule="auto"/>
        <w:ind w:left="360"/>
        <w:contextualSpacing/>
        <w:jc w:val="both"/>
        <w:rPr>
          <w:rFonts w:ascii="Arial" w:eastAsia="Times New Roman" w:hAnsi="Arial" w:cs="Arial"/>
          <w:lang w:val="de-DE"/>
        </w:rPr>
      </w:pPr>
      <w:r w:rsidRPr="0020596A">
        <w:rPr>
          <w:rFonts w:ascii="Arial" w:eastAsia="Times New Roman" w:hAnsi="Arial" w:cs="Arial"/>
        </w:rPr>
        <w:sym w:font="Wingdings" w:char="F0DC"/>
      </w:r>
      <w:r w:rsidRPr="0020596A">
        <w:rPr>
          <w:rFonts w:ascii="Arial" w:eastAsia="Times New Roman" w:hAnsi="Arial" w:cs="Arial"/>
          <w:lang w:val="de-DE"/>
        </w:rPr>
        <w:t xml:space="preserve"> siloz stocare ciment: 114 m</w:t>
      </w:r>
      <w:r w:rsidRPr="0020596A">
        <w:rPr>
          <w:rFonts w:ascii="Arial" w:eastAsia="Times New Roman" w:hAnsi="Arial" w:cs="Arial"/>
          <w:vertAlign w:val="superscript"/>
          <w:lang w:val="de-DE"/>
        </w:rPr>
        <w:t>3</w:t>
      </w:r>
      <w:r w:rsidRPr="0020596A">
        <w:rPr>
          <w:rFonts w:ascii="Arial" w:eastAsia="Times New Roman" w:hAnsi="Arial" w:cs="Arial"/>
          <w:lang w:val="de-DE"/>
        </w:rPr>
        <w:t>;</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rezervor apă de foraj: 1.729 m</w:t>
      </w:r>
      <w:r w:rsidRPr="0020596A">
        <w:rPr>
          <w:rFonts w:ascii="Arial" w:eastAsia="Times New Roman" w:hAnsi="Arial" w:cs="Arial"/>
          <w:vertAlign w:val="superscript"/>
          <w:lang w:val="pt-BR"/>
        </w:rPr>
        <w:t>3</w:t>
      </w:r>
      <w:r w:rsidRPr="0020596A">
        <w:rPr>
          <w:rFonts w:ascii="Arial" w:eastAsia="Times New Roman" w:hAnsi="Arial" w:cs="Arial"/>
          <w:lang w:val="pt-BR"/>
        </w:rPr>
        <w:t>;</w:t>
      </w:r>
    </w:p>
    <w:p w:rsidR="0020596A" w:rsidRPr="0020596A" w:rsidRDefault="0020596A" w:rsidP="0020596A">
      <w:pPr>
        <w:tabs>
          <w:tab w:val="left" w:pos="-1800"/>
        </w:tab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rezervor apă potabilă: 203 m</w:t>
      </w:r>
      <w:r w:rsidRPr="0020596A">
        <w:rPr>
          <w:rFonts w:ascii="Arial" w:eastAsia="Times New Roman" w:hAnsi="Arial" w:cs="Arial"/>
          <w:vertAlign w:val="superscript"/>
          <w:lang w:val="pt-BR"/>
        </w:rPr>
        <w:t>3</w:t>
      </w:r>
      <w:r w:rsidRPr="0020596A">
        <w:rPr>
          <w:rFonts w:ascii="Arial" w:eastAsia="Times New Roman" w:hAnsi="Arial" w:cs="Arial"/>
          <w:lang w:val="pt-BR"/>
        </w:rPr>
        <w:t>;</w:t>
      </w:r>
    </w:p>
    <w:p w:rsidR="0020596A" w:rsidRPr="0020596A" w:rsidRDefault="0020596A" w:rsidP="0020596A">
      <w:pPr>
        <w:tabs>
          <w:tab w:val="left" w:pos="-1800"/>
        </w:tab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rezervor motorină: 496 m</w:t>
      </w:r>
      <w:r w:rsidRPr="0020596A">
        <w:rPr>
          <w:rFonts w:ascii="Arial" w:eastAsia="Times New Roman" w:hAnsi="Arial" w:cs="Arial"/>
          <w:vertAlign w:val="superscript"/>
          <w:lang w:val="pt-BR"/>
        </w:rPr>
        <w:t>3</w:t>
      </w:r>
      <w:r w:rsidRPr="0020596A">
        <w:rPr>
          <w:rFonts w:ascii="Arial" w:eastAsia="Times New Roman" w:hAnsi="Arial" w:cs="Arial"/>
          <w:lang w:val="pt-BR"/>
        </w:rPr>
        <w:t>;</w:t>
      </w:r>
    </w:p>
    <w:p w:rsidR="0020596A" w:rsidRPr="0020596A" w:rsidRDefault="0020596A" w:rsidP="0020596A">
      <w:pPr>
        <w:tabs>
          <w:tab w:val="left" w:pos="-1800"/>
        </w:tab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rezervor noroi pe bază de produs petrolier: 233 m</w:t>
      </w:r>
      <w:r w:rsidRPr="0020596A">
        <w:rPr>
          <w:rFonts w:ascii="Arial" w:eastAsia="Times New Roman" w:hAnsi="Arial" w:cs="Arial"/>
          <w:vertAlign w:val="superscript"/>
          <w:lang w:val="pt-BR"/>
        </w:rPr>
        <w:t>3</w:t>
      </w:r>
      <w:r w:rsidRPr="0020596A">
        <w:rPr>
          <w:rFonts w:ascii="Arial" w:eastAsia="Times New Roman" w:hAnsi="Arial" w:cs="Arial"/>
          <w:lang w:val="pt-BR"/>
        </w:rPr>
        <w:t>;</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pompe noroi de foraj 3 x Oliwell A1700 - PT 1600 HP;</w:t>
      </w:r>
    </w:p>
    <w:p w:rsidR="0020596A" w:rsidRPr="0020596A" w:rsidRDefault="0020596A" w:rsidP="0020596A">
      <w:pPr>
        <w:keepLines/>
        <w:spacing w:line="360" w:lineRule="auto"/>
        <w:ind w:left="360"/>
        <w:contextualSpacing/>
        <w:jc w:val="both"/>
        <w:rPr>
          <w:rFonts w:ascii="Arial" w:eastAsia="Times New Roman" w:hAnsi="Arial" w:cs="Arial"/>
          <w:lang w:val="pt-BR"/>
        </w:rPr>
      </w:pPr>
      <w:r w:rsidRPr="0020596A">
        <w:rPr>
          <w:rFonts w:ascii="Arial" w:eastAsia="Times New Roman" w:hAnsi="Arial" w:cs="Arial"/>
        </w:rPr>
        <w:sym w:font="Wingdings" w:char="F0DC"/>
      </w:r>
      <w:r w:rsidRPr="0020596A">
        <w:rPr>
          <w:rFonts w:ascii="Arial" w:eastAsia="Times New Roman" w:hAnsi="Arial" w:cs="Arial"/>
          <w:lang w:val="pt-BR"/>
        </w:rPr>
        <w:t xml:space="preserve"> site vibratoare: 3 x Brandt VSM 300</w:t>
      </w:r>
    </w:p>
    <w:p w:rsidR="0020596A" w:rsidRPr="0020596A" w:rsidRDefault="0020596A" w:rsidP="0020596A">
      <w:pPr>
        <w:tabs>
          <w:tab w:val="left" w:pos="-1800"/>
        </w:tabs>
        <w:spacing w:line="360" w:lineRule="auto"/>
        <w:ind w:left="360"/>
        <w:contextualSpacing/>
        <w:jc w:val="both"/>
        <w:rPr>
          <w:rFonts w:ascii="Arial" w:eastAsia="Times New Roman" w:hAnsi="Arial" w:cs="Arial"/>
          <w:lang w:val="pt-BR"/>
        </w:rPr>
      </w:pPr>
      <w:r w:rsidRPr="0020596A">
        <w:rPr>
          <w:rFonts w:ascii="Arial" w:eastAsia="Times New Roman" w:hAnsi="Arial" w:cs="Arial"/>
          <w:lang w:val="pt-BR"/>
        </w:rPr>
        <w:t>Platforma de foraj marin Uranus generează deversări ale unor diferite tipuri de ape  uzate, respectiv ape menajere, ape de santină şi ape uzate tehnologic/drenate.</w:t>
      </w:r>
    </w:p>
    <w:p w:rsidR="0020596A" w:rsidRPr="0020596A" w:rsidRDefault="0020596A" w:rsidP="0020596A">
      <w:pPr>
        <w:spacing w:before="240" w:after="120" w:line="360" w:lineRule="auto"/>
        <w:ind w:left="547"/>
        <w:jc w:val="both"/>
        <w:rPr>
          <w:rFonts w:ascii="Arial" w:eastAsia="Calibri" w:hAnsi="Arial" w:cs="Arial"/>
          <w:lang w:val="pt-BR"/>
        </w:rPr>
      </w:pPr>
    </w:p>
    <w:p w:rsidR="00816409" w:rsidRDefault="00816409" w:rsidP="0020596A">
      <w:pPr>
        <w:tabs>
          <w:tab w:val="left" w:pos="540"/>
        </w:tabs>
        <w:spacing w:after="120" w:line="360" w:lineRule="auto"/>
        <w:ind w:firstLine="547"/>
        <w:rPr>
          <w:rFonts w:ascii="Arial" w:eastAsia="Calibri" w:hAnsi="Arial" w:cs="Arial"/>
          <w:b/>
          <w:bCs/>
          <w:lang w:val="ro-RO"/>
        </w:rPr>
      </w:pPr>
    </w:p>
    <w:p w:rsidR="0020596A" w:rsidRDefault="0020596A" w:rsidP="0020596A">
      <w:pPr>
        <w:tabs>
          <w:tab w:val="left" w:pos="540"/>
        </w:tabs>
        <w:spacing w:after="120" w:line="360" w:lineRule="auto"/>
        <w:ind w:firstLine="547"/>
        <w:rPr>
          <w:rFonts w:ascii="Arial" w:eastAsia="Calibri" w:hAnsi="Arial" w:cs="Arial"/>
          <w:b/>
          <w:bCs/>
          <w:lang w:val="ro-RO"/>
        </w:rPr>
      </w:pPr>
      <w:r w:rsidRPr="0020596A">
        <w:rPr>
          <w:rFonts w:ascii="Arial" w:eastAsia="Calibri" w:hAnsi="Arial" w:cs="Arial"/>
          <w:b/>
          <w:bCs/>
          <w:lang w:val="ro-RO"/>
        </w:rPr>
        <w:t>IV.2. Diagrama timp - adâncime de realizare a forajului sondei 1 Mercury</w:t>
      </w:r>
    </w:p>
    <w:p w:rsidR="00DC3E55" w:rsidRPr="0020596A" w:rsidRDefault="00DC3E55" w:rsidP="00DC3E55">
      <w:pPr>
        <w:tabs>
          <w:tab w:val="left" w:pos="9356"/>
        </w:tabs>
        <w:spacing w:before="240" w:after="0" w:line="360" w:lineRule="auto"/>
        <w:ind w:right="283" w:firstLine="720"/>
        <w:jc w:val="both"/>
        <w:rPr>
          <w:rFonts w:ascii="Arial" w:eastAsia="Times New Roman" w:hAnsi="Arial" w:cs="Arial"/>
          <w:lang w:val="ro-RO"/>
        </w:rPr>
      </w:pPr>
      <w:r>
        <w:rPr>
          <w:rFonts w:ascii="Arial" w:eastAsia="Times New Roman" w:hAnsi="Arial" w:cs="Arial"/>
          <w:lang w:val="ro-RO"/>
        </w:rPr>
        <w:t>R</w:t>
      </w:r>
      <w:r w:rsidRPr="00DC3E55">
        <w:rPr>
          <w:rFonts w:ascii="Arial" w:eastAsia="Times New Roman" w:hAnsi="Arial" w:cs="Arial"/>
          <w:lang w:val="ro-RO"/>
        </w:rPr>
        <w:t>ealizare</w:t>
      </w:r>
      <w:r>
        <w:rPr>
          <w:rFonts w:ascii="Arial" w:eastAsia="Times New Roman" w:hAnsi="Arial" w:cs="Arial"/>
          <w:lang w:val="ro-RO"/>
        </w:rPr>
        <w:t>a</w:t>
      </w:r>
      <w:r w:rsidRPr="00DC3E55">
        <w:rPr>
          <w:rFonts w:ascii="Arial" w:eastAsia="Times New Roman" w:hAnsi="Arial" w:cs="Arial"/>
          <w:lang w:val="ro-RO"/>
        </w:rPr>
        <w:t xml:space="preserve"> </w:t>
      </w:r>
      <w:r>
        <w:rPr>
          <w:rFonts w:ascii="Arial" w:eastAsia="Times New Roman" w:hAnsi="Arial" w:cs="Arial"/>
          <w:lang w:val="ro-RO"/>
        </w:rPr>
        <w:t xml:space="preserve">forajului </w:t>
      </w:r>
      <w:r w:rsidRPr="0020596A">
        <w:rPr>
          <w:rFonts w:ascii="Arial" w:eastAsia="Times New Roman" w:hAnsi="Arial" w:cs="Arial"/>
          <w:lang w:val="ro-RO"/>
        </w:rPr>
        <w:t xml:space="preserve">sondei </w:t>
      </w:r>
      <w:r w:rsidRPr="0020596A">
        <w:rPr>
          <w:rFonts w:ascii="Arial" w:eastAsia="Times New Roman" w:hAnsi="Arial" w:cs="Arial"/>
          <w:b/>
          <w:lang w:val="ro-RO"/>
        </w:rPr>
        <w:t xml:space="preserve">1Mercury </w:t>
      </w:r>
      <w:r w:rsidRPr="0020596A">
        <w:rPr>
          <w:rFonts w:ascii="Arial" w:eastAsia="Times New Roman" w:hAnsi="Arial" w:cs="Arial"/>
          <w:lang w:val="ro-RO"/>
        </w:rPr>
        <w:t>se v</w:t>
      </w:r>
      <w:r>
        <w:rPr>
          <w:rFonts w:ascii="Arial" w:eastAsia="Times New Roman" w:hAnsi="Arial" w:cs="Arial"/>
          <w:lang w:val="ro-RO"/>
        </w:rPr>
        <w:t>a</w:t>
      </w:r>
      <w:r w:rsidRPr="0020596A">
        <w:rPr>
          <w:rFonts w:ascii="Arial" w:eastAsia="Times New Roman" w:hAnsi="Arial" w:cs="Arial"/>
          <w:lang w:val="ro-RO"/>
        </w:rPr>
        <w:t xml:space="preserve"> executa utilizând </w:t>
      </w:r>
      <w:r w:rsidRPr="0020596A">
        <w:rPr>
          <w:rFonts w:ascii="Arial" w:eastAsia="Times New Roman" w:hAnsi="Arial" w:cs="Arial"/>
          <w:b/>
          <w:lang w:val="ro-RO"/>
        </w:rPr>
        <w:t>platforma de foraj marin "Uranus"</w:t>
      </w:r>
      <w:r w:rsidRPr="0020596A">
        <w:rPr>
          <w:rFonts w:ascii="Arial" w:eastAsia="Times New Roman" w:hAnsi="Arial" w:cs="Arial"/>
          <w:lang w:val="ro-RO"/>
        </w:rPr>
        <w:t xml:space="preserve">, </w:t>
      </w:r>
      <w:r>
        <w:rPr>
          <w:rFonts w:ascii="Arial" w:eastAsia="Times New Roman" w:hAnsi="Arial" w:cs="Arial"/>
          <w:lang w:val="ro-RO"/>
        </w:rPr>
        <w:t>conform</w:t>
      </w:r>
      <w:r w:rsidRPr="00DC3E55">
        <w:t xml:space="preserve"> </w:t>
      </w:r>
      <w:r>
        <w:rPr>
          <w:rFonts w:ascii="Arial" w:eastAsia="Times New Roman" w:hAnsi="Arial" w:cs="Arial"/>
          <w:lang w:val="ro-RO"/>
        </w:rPr>
        <w:t>d</w:t>
      </w:r>
      <w:r w:rsidRPr="00DC3E55">
        <w:rPr>
          <w:rFonts w:ascii="Arial" w:eastAsia="Times New Roman" w:hAnsi="Arial" w:cs="Arial"/>
          <w:lang w:val="ro-RO"/>
        </w:rPr>
        <w:t>iagram</w:t>
      </w:r>
      <w:r>
        <w:rPr>
          <w:rFonts w:ascii="Arial" w:eastAsia="Times New Roman" w:hAnsi="Arial" w:cs="Arial"/>
          <w:lang w:val="ro-RO"/>
        </w:rPr>
        <w:t>ei</w:t>
      </w:r>
      <w:r w:rsidRPr="00DC3E55">
        <w:rPr>
          <w:rFonts w:ascii="Arial" w:eastAsia="Times New Roman" w:hAnsi="Arial" w:cs="Arial"/>
          <w:lang w:val="ro-RO"/>
        </w:rPr>
        <w:t xml:space="preserve"> timp - adâncime</w:t>
      </w:r>
      <w:r>
        <w:rPr>
          <w:rFonts w:ascii="Arial" w:eastAsia="Times New Roman" w:hAnsi="Arial" w:cs="Arial"/>
          <w:lang w:val="ro-RO"/>
        </w:rPr>
        <w:t xml:space="preserve"> prezentată în tabelul nr.7 .</w:t>
      </w:r>
      <w:r w:rsidRPr="0020596A">
        <w:rPr>
          <w:rFonts w:ascii="Arial" w:eastAsia="Times New Roman" w:hAnsi="Arial" w:cs="Arial"/>
          <w:lang w:val="ro-RO"/>
        </w:rPr>
        <w:t xml:space="preserve"> </w:t>
      </w:r>
    </w:p>
    <w:p w:rsidR="00DC3E55" w:rsidRDefault="00DC3E55" w:rsidP="00DC3E55">
      <w:pPr>
        <w:tabs>
          <w:tab w:val="left" w:pos="540"/>
        </w:tabs>
        <w:spacing w:after="120" w:line="360" w:lineRule="auto"/>
        <w:ind w:firstLine="547"/>
        <w:jc w:val="right"/>
        <w:rPr>
          <w:rFonts w:ascii="Arial" w:eastAsia="Times New Roman" w:hAnsi="Arial" w:cs="Arial"/>
          <w:lang w:val="ro-RO"/>
        </w:rPr>
      </w:pPr>
      <w:r>
        <w:rPr>
          <w:rFonts w:ascii="Arial" w:eastAsia="Times New Roman" w:hAnsi="Arial" w:cs="Arial"/>
          <w:lang w:val="ro-RO"/>
        </w:rPr>
        <w:t>Tabelul nr.7</w:t>
      </w:r>
    </w:p>
    <w:p w:rsidR="00DC3E55" w:rsidRPr="0020596A" w:rsidRDefault="00DC3E55" w:rsidP="00DC3E55">
      <w:pPr>
        <w:tabs>
          <w:tab w:val="left" w:pos="540"/>
        </w:tabs>
        <w:spacing w:after="120" w:line="360" w:lineRule="auto"/>
        <w:ind w:firstLine="547"/>
        <w:jc w:val="center"/>
        <w:rPr>
          <w:rFonts w:ascii="Arial" w:eastAsia="Calibri" w:hAnsi="Arial" w:cs="Arial"/>
          <w:b/>
          <w:bCs/>
          <w:lang w:val="ro-RO"/>
        </w:rPr>
      </w:pPr>
      <w:r w:rsidRPr="00DC3E55">
        <w:rPr>
          <w:rFonts w:ascii="Arial" w:eastAsia="Times New Roman" w:hAnsi="Arial" w:cs="Arial"/>
          <w:lang w:val="ro-RO"/>
        </w:rPr>
        <w:t>Diagrama timp - adâncime de realizare a forajului sondei 1 Mercury</w:t>
      </w:r>
    </w:p>
    <w:tbl>
      <w:tblPr>
        <w:tblW w:w="7390" w:type="dxa"/>
        <w:tblInd w:w="1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96"/>
        <w:gridCol w:w="1892"/>
        <w:gridCol w:w="859"/>
        <w:gridCol w:w="1843"/>
      </w:tblGrid>
      <w:tr w:rsidR="00441FB3" w:rsidRPr="0020596A" w:rsidTr="00DC3E55">
        <w:trPr>
          <w:trHeight w:val="391"/>
        </w:trPr>
        <w:tc>
          <w:tcPr>
            <w:tcW w:w="2796" w:type="dxa"/>
            <w:shd w:val="clear" w:color="auto" w:fill="auto"/>
            <w:noWrap/>
            <w:vAlign w:val="bottom"/>
            <w:hideMark/>
          </w:tcPr>
          <w:p w:rsidR="00441FB3" w:rsidRPr="00DC3E55" w:rsidRDefault="00441FB3" w:rsidP="00441FB3">
            <w:pPr>
              <w:pStyle w:val="Frspaiere"/>
              <w:rPr>
                <w:rFonts w:ascii="Arial" w:hAnsi="Arial" w:cs="Arial"/>
                <w:b/>
                <w:sz w:val="24"/>
                <w:szCs w:val="24"/>
              </w:rPr>
            </w:pPr>
            <w:r w:rsidRPr="00DC3E55">
              <w:rPr>
                <w:rFonts w:ascii="Arial" w:hAnsi="Arial" w:cs="Arial"/>
                <w:b/>
                <w:sz w:val="24"/>
                <w:szCs w:val="24"/>
              </w:rPr>
              <w:t>Sonda 1  Mercury</w:t>
            </w:r>
          </w:p>
        </w:tc>
        <w:tc>
          <w:tcPr>
            <w:tcW w:w="1892" w:type="dxa"/>
            <w:shd w:val="clear" w:color="auto" w:fill="auto"/>
            <w:noWrap/>
            <w:vAlign w:val="bottom"/>
            <w:hideMark/>
          </w:tcPr>
          <w:p w:rsidR="00441FB3" w:rsidRPr="00DC3E55" w:rsidRDefault="00441FB3" w:rsidP="00441FB3">
            <w:pPr>
              <w:pStyle w:val="Frspaiere"/>
              <w:rPr>
                <w:rFonts w:ascii="Arial" w:hAnsi="Arial" w:cs="Arial"/>
                <w:b/>
                <w:sz w:val="24"/>
                <w:szCs w:val="24"/>
              </w:rPr>
            </w:pPr>
            <w:r w:rsidRPr="00DC3E55">
              <w:rPr>
                <w:rFonts w:ascii="Arial" w:hAnsi="Arial" w:cs="Arial"/>
                <w:b/>
                <w:sz w:val="24"/>
                <w:szCs w:val="24"/>
              </w:rPr>
              <w:t>Adâncime (m)</w:t>
            </w:r>
          </w:p>
        </w:tc>
        <w:tc>
          <w:tcPr>
            <w:tcW w:w="859" w:type="dxa"/>
            <w:shd w:val="clear" w:color="auto" w:fill="auto"/>
            <w:noWrap/>
            <w:vAlign w:val="bottom"/>
            <w:hideMark/>
          </w:tcPr>
          <w:p w:rsidR="00441FB3" w:rsidRPr="00DC3E55" w:rsidRDefault="00441FB3" w:rsidP="00441FB3">
            <w:pPr>
              <w:pStyle w:val="Frspaiere"/>
              <w:rPr>
                <w:rFonts w:ascii="Arial" w:hAnsi="Arial" w:cs="Arial"/>
                <w:b/>
                <w:sz w:val="24"/>
                <w:szCs w:val="24"/>
              </w:rPr>
            </w:pPr>
            <w:r w:rsidRPr="00DC3E55">
              <w:rPr>
                <w:rFonts w:ascii="Arial" w:hAnsi="Arial" w:cs="Arial"/>
                <w:b/>
                <w:sz w:val="24"/>
                <w:szCs w:val="24"/>
              </w:rPr>
              <w:t xml:space="preserve">Zile </w:t>
            </w:r>
          </w:p>
        </w:tc>
        <w:tc>
          <w:tcPr>
            <w:tcW w:w="1843" w:type="dxa"/>
            <w:shd w:val="clear" w:color="auto" w:fill="auto"/>
            <w:noWrap/>
            <w:vAlign w:val="bottom"/>
            <w:hideMark/>
          </w:tcPr>
          <w:p w:rsidR="00441FB3" w:rsidRPr="00DC3E55" w:rsidRDefault="00441FB3" w:rsidP="00441FB3">
            <w:pPr>
              <w:pStyle w:val="Frspaiere"/>
              <w:jc w:val="center"/>
              <w:rPr>
                <w:rFonts w:ascii="Arial" w:hAnsi="Arial" w:cs="Arial"/>
                <w:b/>
                <w:sz w:val="24"/>
                <w:szCs w:val="24"/>
              </w:rPr>
            </w:pPr>
            <w:r w:rsidRPr="00DC3E55">
              <w:rPr>
                <w:rFonts w:ascii="Arial" w:hAnsi="Arial" w:cs="Arial"/>
                <w:b/>
                <w:sz w:val="24"/>
                <w:szCs w:val="24"/>
              </w:rPr>
              <w:t>Zile cumulate</w:t>
            </w:r>
          </w:p>
        </w:tc>
      </w:tr>
      <w:tr w:rsidR="0020596A" w:rsidRPr="0020596A" w:rsidTr="00DC3E55">
        <w:trPr>
          <w:trHeight w:val="255"/>
        </w:trPr>
        <w:tc>
          <w:tcPr>
            <w:tcW w:w="2796" w:type="dxa"/>
            <w:shd w:val="clear" w:color="auto" w:fill="auto"/>
            <w:noWrap/>
            <w:vAlign w:val="bottom"/>
            <w:hideMark/>
          </w:tcPr>
          <w:p w:rsidR="0020596A" w:rsidRPr="00441FB3" w:rsidRDefault="0020596A" w:rsidP="00441FB3">
            <w:pPr>
              <w:pStyle w:val="Frspaiere"/>
              <w:rPr>
                <w:rFonts w:ascii="Arial" w:hAnsi="Arial" w:cs="Arial"/>
              </w:rPr>
            </w:pPr>
            <w:r w:rsidRPr="00441FB3">
              <w:rPr>
                <w:rFonts w:ascii="Arial" w:hAnsi="Arial" w:cs="Arial"/>
              </w:rPr>
              <w:t>Transport platforma</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6</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6</w:t>
            </w:r>
          </w:p>
        </w:tc>
      </w:tr>
      <w:tr w:rsidR="0020596A" w:rsidRPr="0020596A" w:rsidTr="00DC3E55">
        <w:trPr>
          <w:trHeight w:val="255"/>
        </w:trPr>
        <w:tc>
          <w:tcPr>
            <w:tcW w:w="2796" w:type="dxa"/>
            <w:shd w:val="clear" w:color="auto" w:fill="auto"/>
            <w:noWrap/>
            <w:vAlign w:val="bottom"/>
            <w:hideMark/>
          </w:tcPr>
          <w:p w:rsidR="0020596A" w:rsidRPr="00441FB3" w:rsidRDefault="00441FB3" w:rsidP="00441FB3">
            <w:pPr>
              <w:pStyle w:val="Frspaiere"/>
              <w:rPr>
                <w:rFonts w:ascii="Arial" w:hAnsi="Arial" w:cs="Arial"/>
              </w:rPr>
            </w:pPr>
            <w:r>
              <w:rPr>
                <w:rFonts w:ascii="Arial" w:hAnsi="Arial" w:cs="Arial"/>
              </w:rPr>
              <w:t>B</w:t>
            </w:r>
            <w:r w:rsidR="0020596A" w:rsidRPr="00441FB3">
              <w:rPr>
                <w:rFonts w:ascii="Arial" w:hAnsi="Arial" w:cs="Arial"/>
              </w:rPr>
              <w:t>aterea 30" conductor</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3</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9</w:t>
            </w:r>
          </w:p>
        </w:tc>
      </w:tr>
      <w:tr w:rsidR="0020596A" w:rsidRPr="0020596A" w:rsidTr="00DC3E55">
        <w:trPr>
          <w:trHeight w:val="255"/>
        </w:trPr>
        <w:tc>
          <w:tcPr>
            <w:tcW w:w="2796" w:type="dxa"/>
            <w:shd w:val="clear" w:color="auto" w:fill="auto"/>
            <w:noWrap/>
            <w:vAlign w:val="bottom"/>
            <w:hideMark/>
          </w:tcPr>
          <w:p w:rsidR="0020596A" w:rsidRPr="00441FB3" w:rsidRDefault="00441FB3" w:rsidP="00441FB3">
            <w:pPr>
              <w:pStyle w:val="Frspaiere"/>
              <w:rPr>
                <w:rFonts w:ascii="Arial" w:hAnsi="Arial" w:cs="Arial"/>
              </w:rPr>
            </w:pPr>
            <w:r>
              <w:rPr>
                <w:rFonts w:ascii="Arial" w:hAnsi="Arial" w:cs="Arial"/>
              </w:rPr>
              <w:t>S</w:t>
            </w:r>
            <w:r w:rsidR="0020596A" w:rsidRPr="00441FB3">
              <w:rPr>
                <w:rFonts w:ascii="Arial" w:hAnsi="Arial" w:cs="Arial"/>
              </w:rPr>
              <w:t>apat 8 1/2" gaura pilot</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600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4</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13</w:t>
            </w:r>
          </w:p>
        </w:tc>
      </w:tr>
      <w:tr w:rsidR="0020596A" w:rsidRPr="0020596A" w:rsidTr="00DC3E55">
        <w:trPr>
          <w:trHeight w:val="255"/>
        </w:trPr>
        <w:tc>
          <w:tcPr>
            <w:tcW w:w="2796" w:type="dxa"/>
            <w:shd w:val="clear" w:color="auto" w:fill="auto"/>
            <w:noWrap/>
            <w:vAlign w:val="bottom"/>
            <w:hideMark/>
          </w:tcPr>
          <w:p w:rsidR="0020596A" w:rsidRPr="00441FB3" w:rsidRDefault="0020596A" w:rsidP="00441FB3">
            <w:pPr>
              <w:pStyle w:val="Frspaiere"/>
              <w:rPr>
                <w:rFonts w:ascii="Arial" w:hAnsi="Arial" w:cs="Arial"/>
              </w:rPr>
            </w:pPr>
            <w:r w:rsidRPr="00441FB3">
              <w:rPr>
                <w:rFonts w:ascii="Arial" w:hAnsi="Arial" w:cs="Arial"/>
              </w:rPr>
              <w:t>Sapat gaura de12 1/4"</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600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4</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17</w:t>
            </w:r>
          </w:p>
        </w:tc>
      </w:tr>
      <w:tr w:rsidR="0020596A" w:rsidRPr="0020596A" w:rsidTr="00DC3E55">
        <w:trPr>
          <w:trHeight w:val="255"/>
        </w:trPr>
        <w:tc>
          <w:tcPr>
            <w:tcW w:w="2796" w:type="dxa"/>
            <w:shd w:val="clear" w:color="auto" w:fill="auto"/>
            <w:noWrap/>
            <w:vAlign w:val="bottom"/>
            <w:hideMark/>
          </w:tcPr>
          <w:p w:rsidR="0020596A" w:rsidRPr="00441FB3" w:rsidRDefault="0020596A" w:rsidP="00DC3E55">
            <w:pPr>
              <w:pStyle w:val="Frspaiere"/>
              <w:rPr>
                <w:rFonts w:ascii="Arial" w:hAnsi="Arial" w:cs="Arial"/>
              </w:rPr>
            </w:pPr>
            <w:r w:rsidRPr="00441FB3">
              <w:rPr>
                <w:rFonts w:ascii="Arial" w:hAnsi="Arial" w:cs="Arial"/>
              </w:rPr>
              <w:t xml:space="preserve">Introdus si cimentat </w:t>
            </w:r>
            <w:r w:rsidR="00DC3E55" w:rsidRPr="00441FB3">
              <w:rPr>
                <w:rFonts w:ascii="Arial" w:hAnsi="Arial" w:cs="Arial"/>
              </w:rPr>
              <w:t>coloana</w:t>
            </w:r>
            <w:r w:rsidR="00DC3E55">
              <w:rPr>
                <w:rFonts w:ascii="Arial" w:hAnsi="Arial" w:cs="Arial"/>
              </w:rPr>
              <w:t xml:space="preserve"> de </w:t>
            </w:r>
            <w:r w:rsidR="00DC3E55" w:rsidRPr="00441FB3">
              <w:rPr>
                <w:rFonts w:ascii="Arial" w:hAnsi="Arial" w:cs="Arial"/>
              </w:rPr>
              <w:t xml:space="preserve"> </w:t>
            </w:r>
            <w:r w:rsidRPr="00441FB3">
              <w:rPr>
                <w:rFonts w:ascii="Arial" w:hAnsi="Arial" w:cs="Arial"/>
              </w:rPr>
              <w:t xml:space="preserve">9 5/8" </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600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5</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22</w:t>
            </w:r>
          </w:p>
        </w:tc>
      </w:tr>
      <w:tr w:rsidR="0020596A" w:rsidRPr="0020596A" w:rsidTr="00DC3E55">
        <w:trPr>
          <w:trHeight w:val="255"/>
        </w:trPr>
        <w:tc>
          <w:tcPr>
            <w:tcW w:w="2796" w:type="dxa"/>
            <w:shd w:val="clear" w:color="auto" w:fill="auto"/>
            <w:noWrap/>
            <w:vAlign w:val="bottom"/>
            <w:hideMark/>
          </w:tcPr>
          <w:p w:rsidR="0020596A" w:rsidRPr="00441FB3" w:rsidRDefault="0020596A" w:rsidP="00441FB3">
            <w:pPr>
              <w:pStyle w:val="Frspaiere"/>
              <w:rPr>
                <w:rFonts w:ascii="Arial" w:hAnsi="Arial" w:cs="Arial"/>
              </w:rPr>
            </w:pPr>
            <w:r w:rsidRPr="00441FB3">
              <w:rPr>
                <w:rFonts w:ascii="Arial" w:hAnsi="Arial" w:cs="Arial"/>
              </w:rPr>
              <w:t>Forat gaura de 8 1/2"</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1.100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4</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25</w:t>
            </w:r>
          </w:p>
        </w:tc>
      </w:tr>
      <w:tr w:rsidR="0020596A" w:rsidRPr="0020596A" w:rsidTr="00DC3E55">
        <w:trPr>
          <w:trHeight w:val="255"/>
        </w:trPr>
        <w:tc>
          <w:tcPr>
            <w:tcW w:w="2796" w:type="dxa"/>
            <w:shd w:val="clear" w:color="auto" w:fill="auto"/>
            <w:noWrap/>
            <w:vAlign w:val="bottom"/>
            <w:hideMark/>
          </w:tcPr>
          <w:p w:rsidR="0020596A" w:rsidRPr="00441FB3" w:rsidRDefault="0020596A" w:rsidP="00441FB3">
            <w:pPr>
              <w:pStyle w:val="Frspaiere"/>
              <w:rPr>
                <w:rFonts w:ascii="Arial" w:hAnsi="Arial" w:cs="Arial"/>
              </w:rPr>
            </w:pPr>
            <w:r w:rsidRPr="00441FB3">
              <w:rPr>
                <w:rFonts w:ascii="Arial" w:hAnsi="Arial" w:cs="Arial"/>
              </w:rPr>
              <w:t xml:space="preserve">Geofizica de sonda </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1.100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3</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28</w:t>
            </w:r>
          </w:p>
        </w:tc>
      </w:tr>
      <w:tr w:rsidR="0020596A" w:rsidRPr="0020596A" w:rsidTr="00DC3E55">
        <w:trPr>
          <w:trHeight w:val="255"/>
        </w:trPr>
        <w:tc>
          <w:tcPr>
            <w:tcW w:w="2796" w:type="dxa"/>
            <w:shd w:val="clear" w:color="auto" w:fill="auto"/>
            <w:noWrap/>
            <w:vAlign w:val="bottom"/>
            <w:hideMark/>
          </w:tcPr>
          <w:p w:rsidR="0020596A" w:rsidRPr="00441FB3" w:rsidRDefault="0020596A" w:rsidP="00441FB3">
            <w:pPr>
              <w:pStyle w:val="Frspaiere"/>
              <w:rPr>
                <w:rFonts w:ascii="Arial" w:hAnsi="Arial" w:cs="Arial"/>
              </w:rPr>
            </w:pPr>
            <w:r w:rsidRPr="00441FB3">
              <w:rPr>
                <w:rFonts w:ascii="Arial" w:hAnsi="Arial" w:cs="Arial"/>
              </w:rPr>
              <w:t>P&amp;A (abandonare )</w:t>
            </w:r>
          </w:p>
        </w:tc>
        <w:tc>
          <w:tcPr>
            <w:tcW w:w="1892"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1.100</w:t>
            </w:r>
          </w:p>
        </w:tc>
        <w:tc>
          <w:tcPr>
            <w:tcW w:w="859" w:type="dxa"/>
            <w:shd w:val="clear" w:color="auto" w:fill="auto"/>
            <w:noWrap/>
            <w:vAlign w:val="center"/>
            <w:hideMark/>
          </w:tcPr>
          <w:p w:rsidR="0020596A" w:rsidRPr="00441FB3" w:rsidRDefault="0020596A" w:rsidP="00441FB3">
            <w:pPr>
              <w:pStyle w:val="Frspaiere"/>
              <w:jc w:val="center"/>
              <w:rPr>
                <w:rFonts w:ascii="Arial" w:hAnsi="Arial" w:cs="Arial"/>
              </w:rPr>
            </w:pPr>
            <w:r w:rsidRPr="00441FB3">
              <w:rPr>
                <w:rFonts w:ascii="Arial" w:hAnsi="Arial" w:cs="Arial"/>
              </w:rPr>
              <w:t>5</w:t>
            </w:r>
          </w:p>
        </w:tc>
        <w:tc>
          <w:tcPr>
            <w:tcW w:w="1843" w:type="dxa"/>
            <w:shd w:val="clear" w:color="auto" w:fill="auto"/>
            <w:noWrap/>
            <w:vAlign w:val="center"/>
            <w:hideMark/>
          </w:tcPr>
          <w:p w:rsidR="0020596A" w:rsidRPr="00441FB3" w:rsidRDefault="0020596A" w:rsidP="00441FB3">
            <w:pPr>
              <w:pStyle w:val="Frspaiere"/>
              <w:jc w:val="center"/>
              <w:rPr>
                <w:rFonts w:ascii="Arial" w:hAnsi="Arial" w:cs="Arial"/>
                <w:b/>
              </w:rPr>
            </w:pPr>
            <w:r w:rsidRPr="00441FB3">
              <w:rPr>
                <w:rFonts w:ascii="Arial" w:hAnsi="Arial" w:cs="Arial"/>
                <w:b/>
              </w:rPr>
              <w:t>33</w:t>
            </w:r>
          </w:p>
        </w:tc>
      </w:tr>
    </w:tbl>
    <w:p w:rsidR="00441FB3" w:rsidRDefault="0020596A" w:rsidP="0020596A">
      <w:pPr>
        <w:spacing w:line="360" w:lineRule="auto"/>
        <w:ind w:firstLine="567"/>
        <w:rPr>
          <w:rFonts w:ascii="Arial" w:eastAsia="Calibri" w:hAnsi="Arial" w:cs="Arial"/>
          <w:lang w:val="ro-RO" w:eastAsia="de-AT"/>
        </w:rPr>
      </w:pPr>
      <w:r w:rsidRPr="0020596A">
        <w:rPr>
          <w:rFonts w:ascii="Arial" w:eastAsia="Calibri" w:hAnsi="Arial" w:cs="Arial"/>
          <w:lang w:val="ro-RO" w:eastAsia="de-AT"/>
        </w:rPr>
        <w:t xml:space="preserve">    </w:t>
      </w:r>
    </w:p>
    <w:p w:rsidR="0020596A" w:rsidRPr="0020596A" w:rsidRDefault="0020596A" w:rsidP="0020596A">
      <w:pPr>
        <w:spacing w:line="360" w:lineRule="auto"/>
        <w:ind w:firstLine="567"/>
        <w:rPr>
          <w:rFonts w:ascii="Arial" w:eastAsia="Calibri" w:hAnsi="Arial" w:cs="Arial"/>
          <w:b/>
          <w:bCs/>
          <w:lang w:val="ro-RO" w:eastAsia="de-AT"/>
        </w:rPr>
      </w:pPr>
      <w:r w:rsidRPr="0020596A">
        <w:rPr>
          <w:rFonts w:ascii="Arial" w:eastAsia="Calibri" w:hAnsi="Arial" w:cs="Arial"/>
          <w:lang w:val="ro-RO" w:eastAsia="de-AT"/>
        </w:rPr>
        <w:t xml:space="preserve">Se estimează că lucrările de săpare a sondei1 Mercury , vor avea durata de  </w:t>
      </w:r>
      <w:r w:rsidRPr="0020596A">
        <w:rPr>
          <w:rFonts w:ascii="Arial" w:eastAsia="Calibri" w:hAnsi="Arial" w:cs="Arial"/>
          <w:b/>
          <w:bCs/>
          <w:lang w:val="ro-RO" w:eastAsia="de-AT"/>
        </w:rPr>
        <w:t>cca. 33 de zile</w:t>
      </w:r>
    </w:p>
    <w:p w:rsidR="0020596A" w:rsidRPr="0020596A" w:rsidRDefault="0020596A" w:rsidP="0020596A">
      <w:pPr>
        <w:tabs>
          <w:tab w:val="left" w:pos="9356"/>
        </w:tabs>
        <w:spacing w:before="240" w:after="120" w:line="276" w:lineRule="auto"/>
        <w:ind w:right="283" w:firstLine="547"/>
        <w:jc w:val="both"/>
        <w:rPr>
          <w:rFonts w:ascii="Arial" w:eastAsia="Times New Roman" w:hAnsi="Arial" w:cs="Arial"/>
          <w:b/>
          <w:sz w:val="24"/>
          <w:szCs w:val="24"/>
          <w:lang w:val="fr-FR"/>
        </w:rPr>
      </w:pPr>
      <w:r w:rsidRPr="0020596A">
        <w:rPr>
          <w:rFonts w:ascii="Arial" w:eastAsia="Times New Roman" w:hAnsi="Arial" w:cs="Arial"/>
          <w:b/>
          <w:sz w:val="24"/>
          <w:szCs w:val="24"/>
          <w:lang w:val="fr-FR"/>
        </w:rPr>
        <w:t xml:space="preserve">IV.3. </w:t>
      </w:r>
      <w:r w:rsidRPr="0020596A">
        <w:rPr>
          <w:rFonts w:ascii="Arial" w:eastAsia="Times New Roman" w:hAnsi="Arial" w:cs="Arial"/>
          <w:sz w:val="24"/>
          <w:szCs w:val="24"/>
          <w:lang w:val="fr-FR"/>
        </w:rPr>
        <w:t xml:space="preserve"> </w:t>
      </w:r>
      <w:r w:rsidRPr="0020596A">
        <w:rPr>
          <w:rFonts w:ascii="Arial" w:eastAsia="Times New Roman" w:hAnsi="Arial" w:cs="Arial"/>
          <w:b/>
          <w:sz w:val="24"/>
          <w:szCs w:val="24"/>
          <w:lang w:val="fr-FR"/>
        </w:rPr>
        <w:t>Urmărirea geologică şi geofizică propusă la sonda 1Mercury</w:t>
      </w:r>
    </w:p>
    <w:p w:rsidR="0020596A" w:rsidRPr="0020596A" w:rsidRDefault="0020596A" w:rsidP="00AF4675">
      <w:pPr>
        <w:tabs>
          <w:tab w:val="left" w:pos="9356"/>
        </w:tabs>
        <w:spacing w:before="120" w:line="276" w:lineRule="auto"/>
        <w:ind w:right="283" w:firstLine="709"/>
        <w:jc w:val="both"/>
        <w:rPr>
          <w:rFonts w:ascii="Arial" w:eastAsia="Calibri" w:hAnsi="Arial" w:cs="Arial"/>
          <w:lang w:val="ro-RO"/>
        </w:rPr>
      </w:pPr>
      <w:r w:rsidRPr="0020596A">
        <w:rPr>
          <w:rFonts w:ascii="Arial" w:eastAsia="Calibri" w:hAnsi="Arial" w:cs="Arial"/>
          <w:b/>
          <w:lang w:val="ro-RO"/>
        </w:rPr>
        <w:t>Urmărirea geologică</w:t>
      </w:r>
      <w:r w:rsidRPr="0020596A">
        <w:rPr>
          <w:rFonts w:ascii="Arial" w:eastAsia="Calibri" w:hAnsi="Arial" w:cs="Arial"/>
          <w:lang w:val="ro-RO"/>
        </w:rPr>
        <w:t xml:space="preserve"> la sondă se va realiza cu echipament  mud - logging şi va consta din prelevarea de probe de sită – 2 seturi, la fiecare 5m, cu înregistrarea continuă a </w:t>
      </w:r>
      <w:r w:rsidR="00AF4675" w:rsidRPr="0020596A">
        <w:rPr>
          <w:rFonts w:ascii="Arial" w:eastAsia="Calibri" w:hAnsi="Arial" w:cs="Arial"/>
          <w:lang w:val="ro-RO"/>
        </w:rPr>
        <w:t>indicațiilor</w:t>
      </w:r>
      <w:r w:rsidRPr="0020596A">
        <w:rPr>
          <w:rFonts w:ascii="Arial" w:eastAsia="Calibri" w:hAnsi="Arial" w:cs="Arial"/>
          <w:lang w:val="ro-RO"/>
        </w:rPr>
        <w:t xml:space="preserve"> de gaz (gaz-cromatografie) şi a parametrilor de foraj.</w:t>
      </w:r>
    </w:p>
    <w:p w:rsidR="0020596A" w:rsidRPr="0020596A" w:rsidRDefault="0020596A" w:rsidP="0020596A">
      <w:pPr>
        <w:tabs>
          <w:tab w:val="left" w:pos="9356"/>
        </w:tabs>
        <w:spacing w:before="120" w:line="276" w:lineRule="auto"/>
        <w:ind w:right="283" w:firstLine="567"/>
        <w:jc w:val="both"/>
        <w:rPr>
          <w:rFonts w:ascii="Arial" w:eastAsia="Calibri" w:hAnsi="Arial" w:cs="Arial"/>
          <w:lang w:val="ro-RO"/>
        </w:rPr>
      </w:pPr>
      <w:r w:rsidRPr="0020596A">
        <w:rPr>
          <w:rFonts w:ascii="Univers LT OMV 55 Roman" w:eastAsia="Calibri" w:hAnsi="Univers LT OMV 55 Roman" w:cs="Arial"/>
          <w:lang w:val="ro-RO"/>
        </w:rPr>
        <w:t xml:space="preserve"> </w:t>
      </w:r>
      <w:r w:rsidRPr="0020596A">
        <w:rPr>
          <w:rFonts w:ascii="Arial" w:eastAsia="Calibri" w:hAnsi="Arial" w:cs="Arial"/>
          <w:b/>
          <w:lang w:val="ro-RO"/>
        </w:rPr>
        <w:t>Urmărirea geofizică</w:t>
      </w:r>
      <w:r w:rsidRPr="0020596A">
        <w:rPr>
          <w:rFonts w:ascii="Arial" w:eastAsia="Calibri" w:hAnsi="Arial" w:cs="Arial"/>
          <w:lang w:val="ro-RO"/>
        </w:rPr>
        <w:t xml:space="preserve"> la sondă se va realiza cu echipament Schlumberger </w:t>
      </w:r>
    </w:p>
    <w:p w:rsidR="0020596A" w:rsidRPr="0020596A" w:rsidRDefault="0020596A" w:rsidP="0020596A">
      <w:pPr>
        <w:tabs>
          <w:tab w:val="left" w:pos="9356"/>
        </w:tabs>
        <w:spacing w:line="276" w:lineRule="auto"/>
        <w:ind w:right="283" w:firstLine="567"/>
        <w:jc w:val="both"/>
        <w:rPr>
          <w:rFonts w:ascii="Arial" w:eastAsia="Calibri" w:hAnsi="Arial" w:cs="Arial"/>
          <w:iCs/>
          <w:lang w:val="it-IT"/>
        </w:rPr>
      </w:pPr>
      <w:r w:rsidRPr="0020596A">
        <w:rPr>
          <w:rFonts w:ascii="Arial" w:eastAsia="Calibri" w:hAnsi="Arial" w:cs="Arial"/>
          <w:iCs/>
          <w:lang w:val="ro-RO"/>
        </w:rPr>
        <w:t>Pe intervalul 200-1104m gaura de sondă va fi investigată utilizând</w:t>
      </w:r>
      <w:r w:rsidRPr="0020596A">
        <w:rPr>
          <w:rFonts w:ascii="Arial" w:eastAsia="Calibri" w:hAnsi="Arial" w:cs="Arial"/>
          <w:iCs/>
          <w:lang w:val="it-IT"/>
        </w:rPr>
        <w:t xml:space="preserve"> metodele de carotaj geofizic (electric, acustic și radioactiv). Carotajul acustic de cimentare va fi inregistrat numai pentru coloana tubată.</w:t>
      </w:r>
    </w:p>
    <w:p w:rsidR="0020596A" w:rsidRPr="0020596A" w:rsidRDefault="0020596A" w:rsidP="0020596A">
      <w:pPr>
        <w:spacing w:line="360" w:lineRule="auto"/>
        <w:ind w:firstLine="567"/>
        <w:rPr>
          <w:rFonts w:ascii="Arial" w:eastAsia="Calibri" w:hAnsi="Arial" w:cs="Arial"/>
          <w:lang w:val="ro-RO" w:eastAsia="de-AT"/>
        </w:rPr>
      </w:pPr>
      <w:r w:rsidRPr="0020596A">
        <w:rPr>
          <w:rFonts w:ascii="Arial" w:eastAsia="Calibri" w:hAnsi="Arial" w:cs="Arial"/>
          <w:iCs/>
          <w:lang w:val="it-IT"/>
        </w:rPr>
        <w:t>Programul final de investigaţie geofizică va fi stabilit în funcţie de rezultatele sondei</w:t>
      </w:r>
    </w:p>
    <w:p w:rsidR="0020596A" w:rsidRPr="0020596A" w:rsidRDefault="0020596A" w:rsidP="0020596A">
      <w:pPr>
        <w:spacing w:line="276" w:lineRule="auto"/>
        <w:jc w:val="both"/>
        <w:rPr>
          <w:rFonts w:ascii="Arial" w:eastAsia="Calibri" w:hAnsi="Arial" w:cs="Arial"/>
          <w:b/>
          <w:bCs/>
          <w:lang w:val="ro-RO"/>
        </w:rPr>
      </w:pPr>
      <w:r w:rsidRPr="0020596A">
        <w:rPr>
          <w:rFonts w:ascii="Arial" w:eastAsia="Calibri" w:hAnsi="Arial" w:cs="Arial"/>
          <w:sz w:val="24"/>
          <w:szCs w:val="24"/>
          <w:lang w:val="ro-RO" w:eastAsia="de-AT"/>
        </w:rPr>
        <w:t xml:space="preserve">     </w:t>
      </w:r>
    </w:p>
    <w:p w:rsidR="0020596A" w:rsidRPr="0020596A" w:rsidRDefault="0020596A" w:rsidP="0020596A">
      <w:pPr>
        <w:spacing w:before="120" w:after="120" w:line="360" w:lineRule="auto"/>
        <w:ind w:firstLine="547"/>
        <w:jc w:val="both"/>
        <w:rPr>
          <w:rFonts w:ascii="Arial" w:eastAsia="Calibri" w:hAnsi="Arial" w:cs="Arial"/>
          <w:b/>
          <w:bCs/>
          <w:lang w:val="ro-RO"/>
        </w:rPr>
      </w:pPr>
      <w:r w:rsidRPr="0020596A">
        <w:rPr>
          <w:rFonts w:ascii="Arial" w:eastAsia="Calibri" w:hAnsi="Arial" w:cs="Arial"/>
          <w:b/>
          <w:bCs/>
          <w:lang w:val="ro-RO"/>
        </w:rPr>
        <w:t>IV.4. Asigurarea utilită</w:t>
      </w:r>
      <w:r w:rsidRPr="0020596A">
        <w:rPr>
          <w:rFonts w:ascii="Tahoma" w:eastAsia="Calibri" w:hAnsi="Tahoma" w:cs="Tahoma"/>
          <w:b/>
          <w:bCs/>
          <w:lang w:val="ro-RO"/>
        </w:rPr>
        <w:t>ț</w:t>
      </w:r>
      <w:r w:rsidRPr="0020596A">
        <w:rPr>
          <w:rFonts w:ascii="Arial" w:eastAsia="Calibri" w:hAnsi="Arial" w:cs="Arial"/>
          <w:b/>
          <w:bCs/>
          <w:lang w:val="ro-RO"/>
        </w:rPr>
        <w:t>ilor pe durata lucrărilor</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După cum s-a amintit anterior, lucrările de foraj a sondei 1 Mercuri pana la adancimea finala de 1104m, din cadrul perimetrului de explorare - exploatare - dezvoltare XVIII Istria se vor executa utilizând platforma de foraj marin "Uranus" (fig. nr. 12).</w:t>
      </w:r>
    </w:p>
    <w:p w:rsidR="0020596A" w:rsidRPr="0020596A" w:rsidRDefault="0020596A" w:rsidP="0020596A">
      <w:pPr>
        <w:spacing w:after="120" w:line="360" w:lineRule="auto"/>
        <w:ind w:firstLine="547"/>
        <w:jc w:val="both"/>
        <w:rPr>
          <w:rFonts w:ascii="Arial" w:eastAsia="Calibri" w:hAnsi="Arial" w:cs="Arial"/>
          <w:lang w:val="ro-RO"/>
        </w:rPr>
      </w:pPr>
      <w:r w:rsidRPr="0020596A">
        <w:rPr>
          <w:rFonts w:ascii="Arial" w:eastAsia="Calibri" w:hAnsi="Arial" w:cs="Arial"/>
          <w:lang w:val="ro-RO"/>
        </w:rPr>
        <w:t>Amplasarea platformei are un caracter temporar de cca</w:t>
      </w:r>
      <w:r w:rsidRPr="0020596A">
        <w:rPr>
          <w:rFonts w:ascii="Arial" w:eastAsia="Calibri" w:hAnsi="Arial" w:cs="Arial"/>
          <w:b/>
          <w:bCs/>
          <w:lang w:val="ro-RO"/>
        </w:rPr>
        <w:t>. 33 de zile</w:t>
      </w:r>
      <w:r w:rsidRPr="0020596A">
        <w:rPr>
          <w:rFonts w:ascii="Arial" w:eastAsia="Calibri" w:hAnsi="Arial" w:cs="Arial"/>
          <w:lang w:val="ro-RO"/>
        </w:rPr>
        <w:t>, atâta timp cât durează montarea,  forajul propriu-zis, investigaţiile geofizice , abandonarea si demontarea.</w:t>
      </w:r>
    </w:p>
    <w:p w:rsidR="0020596A" w:rsidRPr="0020596A" w:rsidRDefault="0020596A" w:rsidP="0020596A">
      <w:pPr>
        <w:spacing w:after="120" w:line="360" w:lineRule="auto"/>
        <w:ind w:firstLine="547"/>
        <w:jc w:val="both"/>
        <w:rPr>
          <w:rFonts w:ascii="Arial" w:eastAsia="Calibri" w:hAnsi="Arial" w:cs="Arial"/>
          <w:lang w:val="ro-RO"/>
        </w:rPr>
      </w:pPr>
      <w:r w:rsidRPr="0020596A">
        <w:rPr>
          <w:rFonts w:ascii="Arial" w:eastAsia="Calibri" w:hAnsi="Arial" w:cs="Arial"/>
          <w:lang w:val="ro-RO"/>
        </w:rPr>
        <w:lastRenderedPageBreak/>
        <w:t>Platforma de foraj marin este dotată cu sistemele necesare atât activităţii de foraj, cât şi de asigurare a condiţiilor de locuit pentru personalul operator (</w:t>
      </w:r>
      <w:r w:rsidRPr="0020596A">
        <w:rPr>
          <w:rFonts w:ascii="Arial" w:eastAsia="Calibri" w:hAnsi="Arial" w:cs="Arial"/>
          <w:b/>
          <w:bCs/>
          <w:lang w:val="ro-RO"/>
        </w:rPr>
        <w:t>90 persoane zilnic</w:t>
      </w:r>
      <w:r w:rsidRPr="0020596A">
        <w:rPr>
          <w:rFonts w:ascii="Arial" w:eastAsia="Calibri" w:hAnsi="Arial" w:cs="Arial"/>
          <w:lang w:val="ro-RO"/>
        </w:rPr>
        <w:t>).</w:t>
      </w:r>
    </w:p>
    <w:p w:rsidR="0020596A" w:rsidRPr="0020596A" w:rsidRDefault="0020596A" w:rsidP="0020596A">
      <w:pPr>
        <w:spacing w:after="120" w:line="360" w:lineRule="auto"/>
        <w:ind w:firstLine="547"/>
        <w:jc w:val="both"/>
        <w:rPr>
          <w:rFonts w:ascii="Arial" w:eastAsia="Calibri" w:hAnsi="Arial" w:cs="Arial"/>
          <w:lang w:val="ro-RO"/>
        </w:rPr>
      </w:pPr>
      <w:r w:rsidRPr="0020596A">
        <w:rPr>
          <w:rFonts w:ascii="Arial" w:eastAsia="Calibri" w:hAnsi="Arial" w:cs="Arial"/>
          <w:lang w:val="ro-RO"/>
        </w:rPr>
        <w:t xml:space="preserve">Apa potabilă pentru personalul îmbarcat pe platformă se asigură în recipente etanşe tip PET, prin transport de la ţărm cu navele de aprovizionare. </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Apa de incendiu este asigurată cu apă din mare sau din tancul de stocare, utilizând pompele pentru apa tehnologică, pentru prevenirea şi stingerea incendiilor pe platformă fiind prevăzute atât mijloace mobile de intervenţie, cât şi o reţea de hidranţi, alimentaţi cu apă printr-o reţea de conducte, de la rezervoarele de stoc ale platformei.</w:t>
      </w:r>
    </w:p>
    <w:p w:rsidR="0020596A" w:rsidRPr="0020596A" w:rsidRDefault="0020596A" w:rsidP="0020596A">
      <w:pPr>
        <w:spacing w:line="360" w:lineRule="auto"/>
        <w:ind w:firstLine="1170"/>
        <w:rPr>
          <w:rFonts w:ascii="Arial" w:eastAsia="Calibri" w:hAnsi="Arial" w:cs="Arial"/>
          <w:lang w:val="it-IT"/>
        </w:rPr>
      </w:pPr>
      <w:r w:rsidRPr="0020596A">
        <w:rPr>
          <w:rFonts w:ascii="Arial" w:eastAsia="Calibri" w:hAnsi="Arial" w:cs="Arial"/>
          <w:noProof/>
          <w:lang w:val="ro-RO" w:eastAsia="ro-RO"/>
        </w:rPr>
        <w:drawing>
          <wp:inline distT="0" distB="0" distL="0" distR="0" wp14:anchorId="28295BB3" wp14:editId="55AF9F05">
            <wp:extent cx="4238248" cy="276542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598" cy="2768916"/>
                    </a:xfrm>
                    <a:prstGeom prst="rect">
                      <a:avLst/>
                    </a:prstGeom>
                    <a:noFill/>
                    <a:ln>
                      <a:noFill/>
                    </a:ln>
                  </pic:spPr>
                </pic:pic>
              </a:graphicData>
            </a:graphic>
          </wp:inline>
        </w:drawing>
      </w:r>
    </w:p>
    <w:p w:rsidR="0020596A" w:rsidRPr="0020596A" w:rsidRDefault="0020596A" w:rsidP="0020596A">
      <w:pPr>
        <w:spacing w:before="120" w:after="120" w:line="360" w:lineRule="auto"/>
        <w:ind w:firstLine="533"/>
        <w:jc w:val="center"/>
        <w:rPr>
          <w:rFonts w:ascii="Arial" w:eastAsia="Calibri" w:hAnsi="Arial" w:cs="Arial"/>
          <w:lang w:val="pt-BR"/>
        </w:rPr>
      </w:pPr>
      <w:r w:rsidRPr="0020596A">
        <w:rPr>
          <w:rFonts w:ascii="Arial" w:eastAsia="Calibri" w:hAnsi="Arial" w:cs="Arial"/>
          <w:lang w:val="pt-BR"/>
        </w:rPr>
        <w:t>Figura nr.</w:t>
      </w:r>
      <w:r w:rsidR="00441FB3">
        <w:rPr>
          <w:rFonts w:ascii="Arial" w:eastAsia="Calibri" w:hAnsi="Arial" w:cs="Arial"/>
          <w:lang w:val="pt-BR"/>
        </w:rPr>
        <w:t>6</w:t>
      </w:r>
      <w:r w:rsidRPr="0020596A">
        <w:rPr>
          <w:rFonts w:ascii="Arial" w:eastAsia="Calibri" w:hAnsi="Arial" w:cs="Arial"/>
          <w:lang w:val="pt-BR"/>
        </w:rPr>
        <w:t>. Platforma de foraj marin Uranus</w:t>
      </w:r>
    </w:p>
    <w:p w:rsidR="0020596A" w:rsidRPr="0020596A" w:rsidRDefault="0020596A" w:rsidP="0020596A">
      <w:pPr>
        <w:spacing w:before="120" w:after="120" w:line="360" w:lineRule="auto"/>
        <w:ind w:firstLine="533"/>
        <w:jc w:val="both"/>
        <w:rPr>
          <w:rFonts w:ascii="Arial" w:eastAsia="Calibri" w:hAnsi="Arial" w:cs="Arial"/>
          <w:lang w:val="pt-BR"/>
        </w:rPr>
      </w:pPr>
      <w:r w:rsidRPr="0020596A">
        <w:rPr>
          <w:rFonts w:ascii="Arial" w:eastAsia="Calibri" w:hAnsi="Arial" w:cs="Arial"/>
          <w:lang w:val="pt-BR"/>
        </w:rPr>
        <w:t>Descărcarea tuturor materiilor şi materialelor de pe vasele de transport şi aprovizionare la bordul platformei de foraj se va face cu respectarea normelor de prevenire a poluării marine, utilizând echipamente specializate.</w:t>
      </w:r>
    </w:p>
    <w:p w:rsidR="0020596A" w:rsidRPr="0020596A" w:rsidRDefault="0020596A" w:rsidP="0020596A">
      <w:pPr>
        <w:spacing w:before="120" w:line="360" w:lineRule="auto"/>
        <w:ind w:firstLine="547"/>
        <w:jc w:val="both"/>
        <w:rPr>
          <w:rFonts w:ascii="Arial" w:eastAsia="Calibri" w:hAnsi="Arial" w:cs="Arial"/>
          <w:b/>
          <w:bCs/>
          <w:lang w:val="pt-BR"/>
        </w:rPr>
      </w:pPr>
    </w:p>
    <w:p w:rsidR="0020596A" w:rsidRPr="0020596A" w:rsidRDefault="0020596A" w:rsidP="0020596A">
      <w:pPr>
        <w:spacing w:before="120" w:line="360" w:lineRule="auto"/>
        <w:ind w:firstLine="547"/>
        <w:jc w:val="both"/>
        <w:rPr>
          <w:rFonts w:ascii="Arial" w:eastAsia="Calibri" w:hAnsi="Arial" w:cs="Arial"/>
          <w:b/>
          <w:bCs/>
          <w:lang w:val="pt-BR"/>
        </w:rPr>
      </w:pPr>
      <w:r w:rsidRPr="0020596A">
        <w:rPr>
          <w:rFonts w:ascii="Arial" w:eastAsia="Calibri" w:hAnsi="Arial" w:cs="Arial"/>
          <w:b/>
          <w:bCs/>
          <w:lang w:val="pt-BR"/>
        </w:rPr>
        <w:t>IV.5. Cadrul morfologic şi structural al Mării Negre</w:t>
      </w:r>
    </w:p>
    <w:p w:rsidR="0020596A" w:rsidRPr="0020596A" w:rsidRDefault="0020596A" w:rsidP="0020596A">
      <w:pPr>
        <w:spacing w:after="120" w:line="360" w:lineRule="auto"/>
        <w:ind w:firstLine="547"/>
        <w:jc w:val="both"/>
        <w:rPr>
          <w:rFonts w:ascii="Arial" w:eastAsia="Calibri" w:hAnsi="Arial" w:cs="Arial"/>
          <w:b/>
          <w:bCs/>
          <w:lang w:val="pt-BR"/>
        </w:rPr>
      </w:pPr>
      <w:r w:rsidRPr="0020596A">
        <w:rPr>
          <w:rFonts w:ascii="Arial" w:eastAsia="Calibri" w:hAnsi="Arial" w:cs="Arial"/>
          <w:b/>
          <w:bCs/>
          <w:lang w:val="pt-BR"/>
        </w:rPr>
        <w:t>IV.5.1. Caracterizare morfo-batimetrică</w:t>
      </w:r>
    </w:p>
    <w:p w:rsidR="0020596A" w:rsidRPr="0020596A" w:rsidRDefault="0020596A" w:rsidP="0020596A">
      <w:pPr>
        <w:spacing w:before="120" w:line="360" w:lineRule="auto"/>
        <w:ind w:firstLine="547"/>
        <w:jc w:val="both"/>
        <w:rPr>
          <w:rFonts w:ascii="Arial" w:eastAsia="Calibri" w:hAnsi="Arial" w:cs="Arial"/>
          <w:lang w:val="pt-BR"/>
        </w:rPr>
      </w:pPr>
      <w:r w:rsidRPr="0020596A">
        <w:rPr>
          <w:rFonts w:ascii="Arial" w:eastAsia="Calibri" w:hAnsi="Arial" w:cs="Arial"/>
          <w:lang w:val="pt-BR"/>
        </w:rPr>
        <w:t xml:space="preserve">Din punct de vedere morfo-batimetric, bazinul Mării Negre poate fi împărţit în patru provincii, distribuite relativ neuniform: platoul continental (şelful), taluzul (pantă continentală), piemontul şi câmpia abisală (fig. nr.8.). </w:t>
      </w:r>
    </w:p>
    <w:p w:rsidR="0020596A" w:rsidRPr="0020596A" w:rsidRDefault="0020596A" w:rsidP="0020596A">
      <w:pPr>
        <w:spacing w:before="120" w:line="360" w:lineRule="auto"/>
        <w:ind w:firstLine="547"/>
        <w:jc w:val="both"/>
        <w:rPr>
          <w:rFonts w:ascii="Arial" w:eastAsia="Calibri" w:hAnsi="Arial" w:cs="Arial"/>
          <w:lang w:val="pt-BR"/>
        </w:rPr>
      </w:pPr>
      <w:r w:rsidRPr="0020596A">
        <w:rPr>
          <w:rFonts w:ascii="Arial" w:eastAsia="Calibri" w:hAnsi="Arial" w:cs="Arial"/>
          <w:i/>
          <w:iCs/>
          <w:lang w:val="pt-BR"/>
        </w:rPr>
        <w:t>Şelful</w:t>
      </w:r>
      <w:r w:rsidRPr="0020596A">
        <w:rPr>
          <w:rFonts w:ascii="Arial" w:eastAsia="Calibri" w:hAnsi="Arial" w:cs="Arial"/>
          <w:lang w:val="pt-BR"/>
        </w:rPr>
        <w:t xml:space="preserve"> (</w:t>
      </w:r>
      <w:r w:rsidRPr="0020596A">
        <w:rPr>
          <w:rFonts w:ascii="Arial" w:eastAsia="Calibri" w:hAnsi="Arial" w:cs="Arial"/>
          <w:b/>
          <w:bCs/>
          <w:lang w:val="pt-BR"/>
        </w:rPr>
        <w:t>P</w:t>
      </w:r>
      <w:r w:rsidRPr="0020596A">
        <w:rPr>
          <w:rFonts w:ascii="Arial" w:eastAsia="Calibri" w:hAnsi="Arial" w:cs="Arial"/>
          <w:lang w:val="pt-BR"/>
        </w:rPr>
        <w:t xml:space="preserve">) are cea mai mare dezvoltare în partea nord-Estică a Mării Negre, între peninsula Crimea şi Delta Dunării, unde lărgimea sa depăşeşte 180 km, în timp ce în lungul coastei Turciei, sudul şi estul peninsulei Crimeea şi litoralul georgian, lărgimea acestuia rar depăşeşte 20 km. În </w:t>
      </w:r>
      <w:r w:rsidRPr="0020596A">
        <w:rPr>
          <w:rFonts w:ascii="Arial" w:eastAsia="Calibri" w:hAnsi="Arial" w:cs="Arial"/>
          <w:lang w:val="pt-BR"/>
        </w:rPr>
        <w:lastRenderedPageBreak/>
        <w:t xml:space="preserve">general, adâncimea şelfului este delimitată de izobata de 100 m, dar în sudul Crimeii şi al Mării Azov, panta continentală începe la o adâncime mai mare, de circa 130 m. În zona de nord-Est a şelfului, sunt prezente unele alibii relicte, care sunt însă în mare măsură îngropate sub sedimente. </w:t>
      </w:r>
    </w:p>
    <w:p w:rsidR="0020596A" w:rsidRPr="0020596A" w:rsidRDefault="0020596A" w:rsidP="0020596A">
      <w:pPr>
        <w:spacing w:line="360" w:lineRule="auto"/>
        <w:ind w:firstLine="547"/>
        <w:jc w:val="both"/>
        <w:rPr>
          <w:rFonts w:ascii="Arial" w:eastAsia="Calibri" w:hAnsi="Arial" w:cs="Arial"/>
          <w:lang w:val="pt-BR"/>
        </w:rPr>
      </w:pPr>
      <w:r w:rsidRPr="0020596A">
        <w:rPr>
          <w:rFonts w:ascii="Arial" w:eastAsia="Calibri" w:hAnsi="Arial" w:cs="Arial"/>
          <w:i/>
          <w:iCs/>
          <w:lang w:val="pt-BR"/>
        </w:rPr>
        <w:t>Taluzul platoului continental</w:t>
      </w:r>
      <w:r w:rsidRPr="0020596A">
        <w:rPr>
          <w:rFonts w:ascii="Arial" w:eastAsia="Calibri" w:hAnsi="Arial" w:cs="Arial"/>
          <w:lang w:val="pt-BR"/>
        </w:rPr>
        <w:t xml:space="preserve"> (</w:t>
      </w:r>
      <w:r w:rsidRPr="0020596A">
        <w:rPr>
          <w:rFonts w:ascii="Arial" w:eastAsia="Calibri" w:hAnsi="Arial" w:cs="Arial"/>
          <w:b/>
          <w:bCs/>
          <w:lang w:val="pt-BR"/>
        </w:rPr>
        <w:t>T</w:t>
      </w:r>
      <w:r w:rsidRPr="0020596A">
        <w:rPr>
          <w:rFonts w:ascii="Arial" w:eastAsia="Calibri" w:hAnsi="Arial" w:cs="Arial"/>
          <w:lang w:val="pt-BR"/>
        </w:rPr>
        <w:t>) prezintă în Marea Neagră două caracteristici diferite: o pantă abruptă de circa 1:40, caracteristică platoului continental şi brăzdate de numeroase canioane submarine şi o pantă mai domoală, cu mai multe canioane submarine. Primul tip de taluz este caracteristic platoului continental îngust din dreptul coastelor Turciei, Georgiei şi Rusiei, inclusiv Estul peninsulei Crimeea, în timp ce al doilea tip de taluz mărgineşte zonele cu platou continental extins din Estul şi sud-Estul Mării Negre.</w:t>
      </w:r>
    </w:p>
    <w:p w:rsidR="0020596A" w:rsidRPr="0020596A" w:rsidRDefault="0020596A" w:rsidP="0020596A">
      <w:pPr>
        <w:spacing w:line="360" w:lineRule="auto"/>
        <w:ind w:firstLine="1530"/>
        <w:jc w:val="both"/>
        <w:rPr>
          <w:rFonts w:ascii="Arial" w:eastAsia="Calibri" w:hAnsi="Arial" w:cs="Arial"/>
          <w:color w:val="FF0000"/>
          <w:lang w:val="pt-BR"/>
        </w:rPr>
      </w:pPr>
      <w:r w:rsidRPr="0020596A">
        <w:rPr>
          <w:rFonts w:ascii="Arial" w:eastAsia="Calibri" w:hAnsi="Arial" w:cs="Arial"/>
          <w:noProof/>
          <w:color w:val="FF0000"/>
          <w:lang w:val="ro-RO" w:eastAsia="ro-RO"/>
        </w:rPr>
        <w:drawing>
          <wp:inline distT="0" distB="0" distL="0" distR="0" wp14:anchorId="4D74571C" wp14:editId="033EB447">
            <wp:extent cx="4149725" cy="2763297"/>
            <wp:effectExtent l="0" t="0" r="317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8068" cy="2768853"/>
                    </a:xfrm>
                    <a:prstGeom prst="rect">
                      <a:avLst/>
                    </a:prstGeom>
                    <a:noFill/>
                    <a:ln>
                      <a:noFill/>
                    </a:ln>
                  </pic:spPr>
                </pic:pic>
              </a:graphicData>
            </a:graphic>
          </wp:inline>
        </w:drawing>
      </w:r>
      <w:r w:rsidRPr="0020596A">
        <w:rPr>
          <w:rFonts w:ascii="Arial" w:eastAsia="Calibri" w:hAnsi="Arial" w:cs="Arial"/>
          <w:color w:val="FF0000"/>
          <w:lang w:val="pt-BR"/>
        </w:rPr>
        <w:t xml:space="preserve"> </w:t>
      </w:r>
    </w:p>
    <w:p w:rsidR="0020596A" w:rsidRPr="00441FB3" w:rsidRDefault="0020596A" w:rsidP="0020596A">
      <w:pPr>
        <w:ind w:firstLine="547"/>
        <w:jc w:val="both"/>
        <w:rPr>
          <w:rFonts w:ascii="Arial" w:eastAsia="Calibri" w:hAnsi="Arial" w:cs="Arial"/>
          <w:lang w:val="pt-BR"/>
        </w:rPr>
      </w:pPr>
      <w:r w:rsidRPr="00441FB3">
        <w:rPr>
          <w:rFonts w:ascii="Arial" w:eastAsia="Calibri" w:hAnsi="Arial" w:cs="Arial"/>
          <w:lang w:val="pt-BR"/>
        </w:rPr>
        <w:t>Figura nr.</w:t>
      </w:r>
      <w:r w:rsidR="00441FB3" w:rsidRPr="00441FB3">
        <w:rPr>
          <w:rFonts w:ascii="Arial" w:eastAsia="Calibri" w:hAnsi="Arial" w:cs="Arial"/>
          <w:lang w:val="pt-BR"/>
        </w:rPr>
        <w:t>7</w:t>
      </w:r>
      <w:r w:rsidRPr="00441FB3">
        <w:rPr>
          <w:rFonts w:ascii="Arial" w:eastAsia="Calibri" w:hAnsi="Arial" w:cs="Arial"/>
          <w:lang w:val="pt-BR"/>
        </w:rPr>
        <w:t>. Morfologia Mării Negre. Pe imagine pot fi distinse cele patru unităţi morfologice: platoul continental (şelful P), taluzul brăzdat de canioane submarine (T), piemontul (PM) şi câmpia abisală (CA). Forma caracteristică a Mării Negre evidenţiază două subunităţi morfologice distincte: Bazinul Estic (BE) şi Bazinul Estic (BV), delimitate la nord de Peninsula Crimea şi la sud de convexitatea peninsulei Anatolia (după http://mapsof.net/black_sea/static-maps/jpg/black-sea-satellite-image, in Duliu 2011, cu modificări)</w:t>
      </w:r>
    </w:p>
    <w:p w:rsidR="0020596A" w:rsidRPr="0020596A" w:rsidRDefault="0020596A" w:rsidP="0020596A">
      <w:pPr>
        <w:spacing w:before="240" w:line="360" w:lineRule="auto"/>
        <w:ind w:firstLine="547"/>
        <w:jc w:val="both"/>
        <w:rPr>
          <w:rFonts w:ascii="Arial" w:eastAsia="Calibri" w:hAnsi="Arial" w:cs="Arial"/>
          <w:color w:val="FF0000"/>
          <w:lang w:val="pt-BR"/>
        </w:rPr>
      </w:pPr>
      <w:r w:rsidRPr="0020596A">
        <w:rPr>
          <w:rFonts w:ascii="Arial" w:eastAsia="Calibri" w:hAnsi="Arial" w:cs="Arial"/>
          <w:i/>
          <w:iCs/>
          <w:lang w:val="pt-BR"/>
        </w:rPr>
        <w:t>Piemontul</w:t>
      </w:r>
      <w:r w:rsidRPr="0020596A">
        <w:rPr>
          <w:rFonts w:ascii="Arial" w:eastAsia="Calibri" w:hAnsi="Arial" w:cs="Arial"/>
          <w:lang w:val="pt-BR"/>
        </w:rPr>
        <w:t xml:space="preserve"> (</w:t>
      </w:r>
      <w:r w:rsidRPr="0020596A">
        <w:rPr>
          <w:rFonts w:ascii="Arial" w:eastAsia="Calibri" w:hAnsi="Arial" w:cs="Arial"/>
          <w:b/>
          <w:bCs/>
          <w:lang w:val="pt-BR"/>
        </w:rPr>
        <w:t>PM</w:t>
      </w:r>
      <w:r w:rsidRPr="0020596A">
        <w:rPr>
          <w:rFonts w:ascii="Arial" w:eastAsia="Calibri" w:hAnsi="Arial" w:cs="Arial"/>
          <w:lang w:val="pt-BR"/>
        </w:rPr>
        <w:t>) reprezintă zona de tranziţie dintre taluzul platoului continental şi câmpia abisală, având un gradient cuprins între 1:40 şi 1:1000. O formaţiune specifică din acest areal este reprezentată de conul de aluviuni ale Dunării, care se extinde pe direcţia NV–SE şi traversează câmpia abisală.</w:t>
      </w:r>
      <w:r w:rsidRPr="0020596A">
        <w:rPr>
          <w:rFonts w:ascii="Arial" w:eastAsia="Calibri" w:hAnsi="Arial" w:cs="Arial"/>
          <w:color w:val="FF0000"/>
          <w:lang w:val="pt-BR"/>
        </w:rPr>
        <w:t xml:space="preserve"> </w:t>
      </w:r>
    </w:p>
    <w:p w:rsidR="0020596A" w:rsidRPr="0020596A" w:rsidRDefault="0020596A" w:rsidP="0020596A">
      <w:pPr>
        <w:spacing w:line="360" w:lineRule="auto"/>
        <w:ind w:firstLine="540"/>
        <w:jc w:val="both"/>
        <w:rPr>
          <w:rFonts w:ascii="Arial" w:eastAsia="Calibri" w:hAnsi="Arial" w:cs="Arial"/>
          <w:lang w:val="pt-BR"/>
        </w:rPr>
      </w:pPr>
      <w:r w:rsidRPr="0020596A">
        <w:rPr>
          <w:rFonts w:ascii="Arial" w:eastAsia="Calibri" w:hAnsi="Arial" w:cs="Arial"/>
          <w:lang w:val="pt-BR"/>
        </w:rPr>
        <w:t xml:space="preserve">În centrul Mării Negre se află </w:t>
      </w:r>
      <w:r w:rsidRPr="0020596A">
        <w:rPr>
          <w:rFonts w:ascii="Arial" w:eastAsia="Calibri" w:hAnsi="Arial" w:cs="Arial"/>
          <w:i/>
          <w:iCs/>
          <w:lang w:val="pt-BR"/>
        </w:rPr>
        <w:t>câmpia abisală</w:t>
      </w:r>
      <w:r w:rsidRPr="0020596A">
        <w:rPr>
          <w:rFonts w:ascii="Arial" w:eastAsia="Calibri" w:hAnsi="Arial" w:cs="Arial"/>
          <w:lang w:val="pt-BR"/>
        </w:rPr>
        <w:t xml:space="preserve"> (</w:t>
      </w:r>
      <w:r w:rsidRPr="0020596A">
        <w:rPr>
          <w:rFonts w:ascii="Arial" w:eastAsia="Calibri" w:hAnsi="Arial" w:cs="Arial"/>
          <w:b/>
          <w:bCs/>
          <w:lang w:val="pt-BR"/>
        </w:rPr>
        <w:t>CA</w:t>
      </w:r>
      <w:r w:rsidRPr="0020596A">
        <w:rPr>
          <w:rFonts w:ascii="Arial" w:eastAsia="Calibri" w:hAnsi="Arial" w:cs="Arial"/>
          <w:lang w:val="pt-BR"/>
        </w:rPr>
        <w:t>), având o pantă mai mică de 1:1000. Câmpia abisală este mai dezvoltată în partea Estică a Mării Negre, iar adâncimea maximă de 2206 m se află în partea sudică a câmpiei, în dreptul peninsulei Crimeea.</w:t>
      </w:r>
    </w:p>
    <w:p w:rsidR="0020596A" w:rsidRPr="0020596A" w:rsidRDefault="00370CD2" w:rsidP="00370CD2">
      <w:pPr>
        <w:spacing w:line="360" w:lineRule="auto"/>
        <w:jc w:val="both"/>
        <w:rPr>
          <w:rFonts w:ascii="Arial" w:eastAsia="Calibri" w:hAnsi="Arial" w:cs="Arial"/>
          <w:lang w:val="pt-BR"/>
        </w:rPr>
      </w:pPr>
      <w:r>
        <w:rPr>
          <w:rFonts w:ascii="Arial" w:eastAsia="Calibri" w:hAnsi="Arial" w:cs="Arial"/>
          <w:lang w:val="pt-BR"/>
        </w:rPr>
        <w:t xml:space="preserve">       </w:t>
      </w:r>
      <w:r w:rsidR="0020596A" w:rsidRPr="0020596A">
        <w:rPr>
          <w:rFonts w:ascii="Arial" w:eastAsia="Calibri" w:hAnsi="Arial" w:cs="Arial"/>
          <w:lang w:val="pt-BR"/>
        </w:rPr>
        <w:t xml:space="preserve">Suprafaţa şi repartiţia procentuală a tipurilor morfo-batimetrice </w:t>
      </w:r>
      <w:r>
        <w:rPr>
          <w:rFonts w:ascii="Arial" w:eastAsia="Calibri" w:hAnsi="Arial" w:cs="Arial"/>
          <w:lang w:val="pt-BR"/>
        </w:rPr>
        <w:t>sunt sintetizate în tabel nr. 5</w:t>
      </w:r>
    </w:p>
    <w:p w:rsidR="0020596A" w:rsidRPr="0020596A" w:rsidRDefault="0020596A" w:rsidP="0020596A">
      <w:pPr>
        <w:spacing w:line="360" w:lineRule="auto"/>
        <w:ind w:firstLine="540"/>
        <w:jc w:val="both"/>
        <w:rPr>
          <w:rFonts w:ascii="Arial" w:eastAsia="Calibri" w:hAnsi="Arial" w:cs="Arial"/>
          <w:lang w:val="pt-BR"/>
        </w:rPr>
      </w:pPr>
    </w:p>
    <w:p w:rsidR="00441FB3" w:rsidRDefault="0020596A" w:rsidP="0020596A">
      <w:pPr>
        <w:ind w:firstLine="547"/>
        <w:jc w:val="right"/>
        <w:rPr>
          <w:rFonts w:ascii="Arial" w:eastAsia="Calibri" w:hAnsi="Arial" w:cs="Arial"/>
          <w:color w:val="FF0000"/>
          <w:lang w:val="pt-BR"/>
        </w:rPr>
      </w:pPr>
      <w:r w:rsidRPr="0020596A">
        <w:rPr>
          <w:rFonts w:ascii="Arial" w:eastAsia="Calibri" w:hAnsi="Arial" w:cs="Arial"/>
          <w:color w:val="FF0000"/>
          <w:lang w:val="pt-BR"/>
        </w:rPr>
        <w:t xml:space="preserve">                            </w:t>
      </w:r>
    </w:p>
    <w:p w:rsidR="0020596A" w:rsidRPr="0020596A" w:rsidRDefault="0020596A" w:rsidP="0020596A">
      <w:pPr>
        <w:ind w:firstLine="547"/>
        <w:jc w:val="right"/>
        <w:rPr>
          <w:rFonts w:ascii="Arial" w:eastAsia="Calibri" w:hAnsi="Arial" w:cs="Arial"/>
          <w:lang w:val="pt-BR"/>
        </w:rPr>
      </w:pPr>
      <w:r w:rsidRPr="0020596A">
        <w:rPr>
          <w:rFonts w:ascii="Arial" w:eastAsia="Calibri" w:hAnsi="Arial" w:cs="Arial"/>
          <w:lang w:val="pt-BR"/>
        </w:rPr>
        <w:t xml:space="preserve">Tabel nr. </w:t>
      </w:r>
      <w:r w:rsidR="00441FB3">
        <w:rPr>
          <w:rFonts w:ascii="Arial" w:eastAsia="Calibri" w:hAnsi="Arial" w:cs="Arial"/>
          <w:lang w:val="pt-BR"/>
        </w:rPr>
        <w:t>8</w:t>
      </w:r>
      <w:r w:rsidRPr="0020596A">
        <w:rPr>
          <w:rFonts w:ascii="Arial" w:eastAsia="Calibri" w:hAnsi="Arial" w:cs="Arial"/>
          <w:lang w:val="pt-BR"/>
        </w:rPr>
        <w:t>.</w:t>
      </w:r>
    </w:p>
    <w:p w:rsidR="0020596A" w:rsidRPr="0020596A" w:rsidRDefault="0020596A" w:rsidP="0020596A">
      <w:pPr>
        <w:ind w:firstLine="547"/>
        <w:jc w:val="center"/>
        <w:rPr>
          <w:rFonts w:ascii="Arial" w:eastAsia="Calibri" w:hAnsi="Arial" w:cs="Arial"/>
          <w:lang w:val="it-IT"/>
        </w:rPr>
      </w:pPr>
      <w:r w:rsidRPr="0020596A">
        <w:rPr>
          <w:rFonts w:ascii="Arial" w:eastAsia="Calibri" w:hAnsi="Arial" w:cs="Arial"/>
          <w:lang w:val="pt-BR"/>
        </w:rPr>
        <w:t xml:space="preserve"> </w:t>
      </w:r>
      <w:r w:rsidRPr="0020596A">
        <w:rPr>
          <w:rFonts w:ascii="Arial" w:eastAsia="Calibri" w:hAnsi="Arial" w:cs="Arial"/>
          <w:lang w:val="it-IT"/>
        </w:rPr>
        <w:t>Zonele morfologice ale Mării Negre (după O. Duliu, 2011)</w:t>
      </w:r>
    </w:p>
    <w:tbl>
      <w:tblPr>
        <w:tblW w:w="0" w:type="auto"/>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2688"/>
        <w:gridCol w:w="881"/>
      </w:tblGrid>
      <w:tr w:rsidR="0020596A" w:rsidRPr="0020596A" w:rsidTr="002C4079">
        <w:trPr>
          <w:trHeight w:val="269"/>
        </w:trPr>
        <w:tc>
          <w:tcPr>
            <w:tcW w:w="2711" w:type="dxa"/>
            <w:vAlign w:val="center"/>
          </w:tcPr>
          <w:p w:rsidR="0020596A" w:rsidRPr="00441FB3" w:rsidRDefault="0020596A" w:rsidP="0020596A">
            <w:pPr>
              <w:spacing w:after="0" w:line="240" w:lineRule="auto"/>
              <w:rPr>
                <w:rFonts w:ascii="Arial" w:eastAsia="Calibri" w:hAnsi="Arial" w:cs="Arial"/>
                <w:b/>
                <w:lang w:val="it-IT"/>
              </w:rPr>
            </w:pPr>
            <w:r w:rsidRPr="00441FB3">
              <w:rPr>
                <w:rFonts w:ascii="Arial" w:eastAsia="Calibri" w:hAnsi="Arial" w:cs="Arial"/>
                <w:b/>
                <w:lang w:val="it-IT"/>
              </w:rPr>
              <w:t>Provincia</w:t>
            </w:r>
          </w:p>
        </w:tc>
        <w:tc>
          <w:tcPr>
            <w:tcW w:w="2688" w:type="dxa"/>
            <w:vAlign w:val="center"/>
          </w:tcPr>
          <w:p w:rsidR="0020596A" w:rsidRPr="00441FB3" w:rsidRDefault="0020596A" w:rsidP="0020596A">
            <w:pPr>
              <w:spacing w:after="0" w:line="240" w:lineRule="auto"/>
              <w:rPr>
                <w:rFonts w:ascii="Arial" w:eastAsia="Calibri" w:hAnsi="Arial" w:cs="Arial"/>
                <w:b/>
                <w:lang w:val="it-IT"/>
              </w:rPr>
            </w:pPr>
            <w:r w:rsidRPr="00441FB3">
              <w:rPr>
                <w:rFonts w:ascii="Arial" w:eastAsia="Calibri" w:hAnsi="Arial" w:cs="Arial"/>
                <w:b/>
                <w:lang w:val="it-IT"/>
              </w:rPr>
              <w:t>Suprafaţa</w:t>
            </w:r>
          </w:p>
        </w:tc>
        <w:tc>
          <w:tcPr>
            <w:tcW w:w="881" w:type="dxa"/>
            <w:vAlign w:val="center"/>
          </w:tcPr>
          <w:p w:rsidR="0020596A" w:rsidRPr="00441FB3" w:rsidRDefault="0020596A" w:rsidP="0020596A">
            <w:pPr>
              <w:spacing w:after="0" w:line="240" w:lineRule="auto"/>
              <w:rPr>
                <w:rFonts w:ascii="Arial" w:eastAsia="Calibri" w:hAnsi="Arial" w:cs="Arial"/>
                <w:b/>
                <w:lang w:val="it-IT"/>
              </w:rPr>
            </w:pPr>
            <w:r w:rsidRPr="00441FB3">
              <w:rPr>
                <w:rFonts w:ascii="Arial" w:eastAsia="Calibri" w:hAnsi="Arial" w:cs="Arial"/>
                <w:b/>
                <w:lang w:val="it-IT"/>
              </w:rPr>
              <w:t>%</w:t>
            </w:r>
          </w:p>
        </w:tc>
      </w:tr>
      <w:tr w:rsidR="0020596A" w:rsidRPr="0020596A" w:rsidTr="002C4079">
        <w:tc>
          <w:tcPr>
            <w:tcW w:w="2711" w:type="dxa"/>
            <w:vAlign w:val="center"/>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Platoul continental (şelf)</w:t>
            </w:r>
          </w:p>
        </w:tc>
        <w:tc>
          <w:tcPr>
            <w:tcW w:w="2688"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127 000 km</w:t>
            </w:r>
            <w:r w:rsidRPr="0020596A">
              <w:rPr>
                <w:rFonts w:ascii="Arial" w:eastAsia="Calibri" w:hAnsi="Arial" w:cs="Arial"/>
                <w:vertAlign w:val="superscript"/>
                <w:lang w:val="it-IT"/>
              </w:rPr>
              <w:t>2</w:t>
            </w:r>
          </w:p>
        </w:tc>
        <w:tc>
          <w:tcPr>
            <w:tcW w:w="881"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29,9</w:t>
            </w:r>
          </w:p>
        </w:tc>
      </w:tr>
      <w:tr w:rsidR="0020596A" w:rsidRPr="0020596A" w:rsidTr="002C4079">
        <w:tc>
          <w:tcPr>
            <w:tcW w:w="2711" w:type="dxa"/>
            <w:vAlign w:val="center"/>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Taluz</w:t>
            </w:r>
          </w:p>
        </w:tc>
        <w:tc>
          <w:tcPr>
            <w:tcW w:w="2688"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115 000 km</w:t>
            </w:r>
            <w:r w:rsidRPr="0020596A">
              <w:rPr>
                <w:rFonts w:ascii="Arial" w:eastAsia="Calibri" w:hAnsi="Arial" w:cs="Arial"/>
                <w:vertAlign w:val="superscript"/>
                <w:lang w:val="it-IT"/>
              </w:rPr>
              <w:t>2</w:t>
            </w:r>
          </w:p>
        </w:tc>
        <w:tc>
          <w:tcPr>
            <w:tcW w:w="881"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27,3</w:t>
            </w:r>
          </w:p>
        </w:tc>
      </w:tr>
      <w:tr w:rsidR="0020596A" w:rsidRPr="0020596A" w:rsidTr="002C4079">
        <w:tc>
          <w:tcPr>
            <w:tcW w:w="2711" w:type="dxa"/>
            <w:vAlign w:val="center"/>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Piemont</w:t>
            </w:r>
          </w:p>
        </w:tc>
        <w:tc>
          <w:tcPr>
            <w:tcW w:w="2688"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129 000 km</w:t>
            </w:r>
            <w:r w:rsidRPr="0020596A">
              <w:rPr>
                <w:rFonts w:ascii="Arial" w:eastAsia="Calibri" w:hAnsi="Arial" w:cs="Arial"/>
                <w:vertAlign w:val="superscript"/>
                <w:lang w:val="it-IT"/>
              </w:rPr>
              <w:t>2</w:t>
            </w:r>
          </w:p>
        </w:tc>
        <w:tc>
          <w:tcPr>
            <w:tcW w:w="881"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30,6</w:t>
            </w:r>
          </w:p>
        </w:tc>
      </w:tr>
      <w:tr w:rsidR="0020596A" w:rsidRPr="0020596A" w:rsidTr="002C4079">
        <w:tc>
          <w:tcPr>
            <w:tcW w:w="2711" w:type="dxa"/>
            <w:vAlign w:val="center"/>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Câmpie abisală</w:t>
            </w:r>
          </w:p>
        </w:tc>
        <w:tc>
          <w:tcPr>
            <w:tcW w:w="2688"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52 000 km</w:t>
            </w:r>
            <w:r w:rsidRPr="0020596A">
              <w:rPr>
                <w:rFonts w:ascii="Arial" w:eastAsia="Calibri" w:hAnsi="Arial" w:cs="Arial"/>
                <w:vertAlign w:val="superscript"/>
                <w:lang w:val="it-IT"/>
              </w:rPr>
              <w:t>2</w:t>
            </w:r>
          </w:p>
        </w:tc>
        <w:tc>
          <w:tcPr>
            <w:tcW w:w="881" w:type="dxa"/>
          </w:tcPr>
          <w:p w:rsidR="0020596A" w:rsidRPr="0020596A" w:rsidRDefault="0020596A" w:rsidP="0020596A">
            <w:pPr>
              <w:spacing w:after="0" w:line="240" w:lineRule="auto"/>
              <w:rPr>
                <w:rFonts w:ascii="Arial" w:eastAsia="Calibri" w:hAnsi="Arial" w:cs="Arial"/>
                <w:sz w:val="20"/>
                <w:szCs w:val="20"/>
                <w:lang w:val="it-IT"/>
              </w:rPr>
            </w:pPr>
            <w:r w:rsidRPr="0020596A">
              <w:rPr>
                <w:rFonts w:ascii="Arial" w:eastAsia="Calibri" w:hAnsi="Arial" w:cs="Arial"/>
                <w:lang w:val="it-IT"/>
              </w:rPr>
              <w:t>12,2</w:t>
            </w:r>
          </w:p>
        </w:tc>
      </w:tr>
    </w:tbl>
    <w:p w:rsidR="0020596A" w:rsidRPr="0020596A" w:rsidRDefault="0020596A" w:rsidP="0020596A">
      <w:pPr>
        <w:spacing w:before="240" w:line="360" w:lineRule="auto"/>
        <w:ind w:firstLine="547"/>
        <w:jc w:val="both"/>
        <w:rPr>
          <w:rFonts w:ascii="Arial" w:eastAsia="Calibri" w:hAnsi="Arial" w:cs="Arial"/>
          <w:lang w:val="ro-RO"/>
        </w:rPr>
      </w:pPr>
      <w:r w:rsidRPr="0020596A">
        <w:rPr>
          <w:rFonts w:ascii="Arial" w:eastAsia="Calibri" w:hAnsi="Arial" w:cs="Arial"/>
          <w:lang w:val="ro-RO"/>
        </w:rPr>
        <w:t xml:space="preserve">Pe baza studiilor batimetrice, seismoacustice şi sedimentologice efectuate până în prezent pe şelful românesc al Mării Negre, acesta poate fi divizat în trei </w:t>
      </w:r>
      <w:r w:rsidR="00370CD2" w:rsidRPr="0020596A">
        <w:rPr>
          <w:rFonts w:ascii="Arial" w:eastAsia="Calibri" w:hAnsi="Arial" w:cs="Arial"/>
          <w:lang w:val="ro-RO"/>
        </w:rPr>
        <w:t>unități</w:t>
      </w:r>
      <w:r w:rsidRPr="0020596A">
        <w:rPr>
          <w:rFonts w:ascii="Arial" w:eastAsia="Calibri" w:hAnsi="Arial" w:cs="Arial"/>
          <w:lang w:val="ro-RO"/>
        </w:rPr>
        <w:t xml:space="preserve"> distincte: zona litorală, şelful intern şi şelful extern, în acest cadru remarcându-se unitatea fizico-geografică distinctă Delta Dunării.</w:t>
      </w:r>
    </w:p>
    <w:p w:rsidR="0020596A" w:rsidRDefault="0020596A" w:rsidP="0020596A">
      <w:pPr>
        <w:spacing w:after="120" w:line="360" w:lineRule="auto"/>
        <w:ind w:firstLine="547"/>
        <w:jc w:val="both"/>
        <w:rPr>
          <w:rFonts w:ascii="Arial" w:eastAsia="Calibri" w:hAnsi="Arial" w:cs="Arial"/>
          <w:lang w:val="ro-RO"/>
        </w:rPr>
      </w:pPr>
      <w:r w:rsidRPr="0020596A">
        <w:rPr>
          <w:rFonts w:ascii="Arial" w:eastAsia="Calibri" w:hAnsi="Arial" w:cs="Arial"/>
          <w:lang w:val="ro-RO"/>
        </w:rPr>
        <w:t>Marea Neagră este caracterizată de o puternică stratificare a coloanei de apă, stratul superior, oxigenat, având o salinitate redusă (cca. 18 psu), iar stratul inferior, anoxic, în care este semnalată prezenţa hidrogenului sulfurat, are o salinitate care creşte aproape liniar cu adâncimea (de la 19 - 20 psu, la aproximativ 22,5 psu).</w:t>
      </w:r>
    </w:p>
    <w:p w:rsidR="00370CD2" w:rsidRPr="0020596A" w:rsidRDefault="00370CD2" w:rsidP="0020596A">
      <w:pPr>
        <w:spacing w:after="120" w:line="360" w:lineRule="auto"/>
        <w:ind w:firstLine="547"/>
        <w:jc w:val="both"/>
        <w:rPr>
          <w:rFonts w:ascii="Arial" w:eastAsia="Calibri" w:hAnsi="Arial" w:cs="Arial"/>
          <w:lang w:val="ro-RO"/>
        </w:rPr>
      </w:pPr>
    </w:p>
    <w:p w:rsidR="0020596A" w:rsidRPr="0020596A" w:rsidRDefault="0020596A" w:rsidP="0020596A">
      <w:pPr>
        <w:spacing w:before="120" w:line="360" w:lineRule="auto"/>
        <w:ind w:firstLine="547"/>
        <w:rPr>
          <w:rFonts w:ascii="Calibri" w:eastAsia="Calibri" w:hAnsi="Calibri" w:cs="Calibri"/>
          <w:lang w:val="ro-RO" w:eastAsia="de-AT"/>
        </w:rPr>
      </w:pPr>
      <w:r w:rsidRPr="0020596A">
        <w:rPr>
          <w:rFonts w:ascii="Arial" w:eastAsia="Calibri" w:hAnsi="Arial" w:cs="Arial"/>
          <w:b/>
          <w:bCs/>
          <w:lang w:val="ro-RO"/>
        </w:rPr>
        <w:t>IV.5.2. Seismicitatea Mării Negre</w:t>
      </w:r>
    </w:p>
    <w:p w:rsidR="0020596A" w:rsidRPr="0020596A" w:rsidRDefault="0020596A" w:rsidP="0020596A">
      <w:pPr>
        <w:spacing w:line="360" w:lineRule="auto"/>
        <w:ind w:firstLine="547"/>
        <w:jc w:val="both"/>
        <w:rPr>
          <w:rFonts w:ascii="Arial" w:eastAsia="Calibri" w:hAnsi="Arial" w:cs="Arial"/>
          <w:lang w:val="ro-RO"/>
        </w:rPr>
      </w:pPr>
      <w:r w:rsidRPr="0020596A">
        <w:rPr>
          <w:rFonts w:ascii="Arial" w:eastAsia="Calibri" w:hAnsi="Arial" w:cs="Arial"/>
          <w:lang w:val="ro-RO"/>
        </w:rPr>
        <w:t>Seismicitatea României</w:t>
      </w:r>
      <w:r w:rsidRPr="0020596A">
        <w:rPr>
          <w:rFonts w:ascii="Arial" w:eastAsia="Calibri" w:hAnsi="Arial" w:cs="Arial"/>
          <w:vertAlign w:val="superscript"/>
          <w:lang w:val="ro-RO"/>
        </w:rPr>
        <w:footnoteReference w:id="1"/>
      </w:r>
      <w:r w:rsidRPr="0020596A">
        <w:rPr>
          <w:rFonts w:ascii="Arial" w:eastAsia="Calibri" w:hAnsi="Arial" w:cs="Arial"/>
          <w:lang w:val="ro-RO"/>
        </w:rPr>
        <w:t xml:space="preserve"> este repartizată pe mai multe zone epicentrale: </w:t>
      </w:r>
      <w:r w:rsidRPr="0020596A">
        <w:rPr>
          <w:rFonts w:ascii="Arial" w:eastAsia="Calibri" w:hAnsi="Arial" w:cs="Arial"/>
          <w:b/>
          <w:bCs/>
          <w:lang w:val="ro-RO"/>
        </w:rPr>
        <w:t>Vrancea, Fagaraş - Câmpulung, Banat, Crişana, Maramureş şi Dobrogea</w:t>
      </w:r>
      <w:r w:rsidRPr="0020596A">
        <w:rPr>
          <w:rFonts w:ascii="Arial" w:eastAsia="Calibri" w:hAnsi="Arial" w:cs="Arial"/>
          <w:lang w:val="ro-RO"/>
        </w:rPr>
        <w:t xml:space="preserve">. La acestea se adaugă zone epicentrale cu importanţă locală în regiunea Jibou şi Târnavelor în Transilvania, nordul şi Estul Olteniei, nordul Moldovei şi Câmpia Română. Dintre aceste arii epicentrale, </w:t>
      </w:r>
      <w:r w:rsidRPr="0020596A">
        <w:rPr>
          <w:rFonts w:ascii="Arial" w:eastAsia="Calibri" w:hAnsi="Arial" w:cs="Arial"/>
          <w:b/>
          <w:bCs/>
          <w:lang w:val="ro-RO"/>
        </w:rPr>
        <w:t>zona seismică Vrancea</w:t>
      </w:r>
      <w:r w:rsidRPr="0020596A">
        <w:rPr>
          <w:rFonts w:ascii="Arial" w:eastAsia="Calibri" w:hAnsi="Arial" w:cs="Arial"/>
          <w:lang w:val="ro-RO"/>
        </w:rPr>
        <w:t xml:space="preserve"> este cea mai importantă, prin energia cutremurelor produse, extinderea ariei lor de macroseismicitate şi caracterul persistent şi concentrat al epicentrelor. </w:t>
      </w:r>
    </w:p>
    <w:p w:rsidR="0020596A" w:rsidRPr="0020596A" w:rsidRDefault="0020596A" w:rsidP="0020596A">
      <w:pPr>
        <w:spacing w:line="360" w:lineRule="auto"/>
        <w:ind w:firstLine="547"/>
        <w:jc w:val="both"/>
        <w:rPr>
          <w:rFonts w:ascii="Arial" w:eastAsia="Calibri" w:hAnsi="Arial" w:cs="Arial"/>
          <w:lang w:val="ro-RO"/>
        </w:rPr>
      </w:pPr>
      <w:r w:rsidRPr="0020596A">
        <w:rPr>
          <w:rFonts w:ascii="Arial" w:eastAsia="Calibri" w:hAnsi="Arial" w:cs="Arial"/>
          <w:lang w:val="ro-RO"/>
        </w:rPr>
        <w:t xml:space="preserve">În celelalte regiuni ale ţării se evidenţiază două cordoane de seismicitate moderată şi puţin profundă, de-a lungul marginii Carpaţilor Meridionali şi a Depresiunii Panonice, şi de-a lungul Carpaţilor Orientali, prelungindu-se spre SE pe linia Peceneaga-Camena. </w:t>
      </w:r>
    </w:p>
    <w:p w:rsidR="0020596A" w:rsidRPr="0020596A" w:rsidRDefault="0020596A" w:rsidP="0020596A">
      <w:pPr>
        <w:spacing w:before="120" w:after="120" w:line="360" w:lineRule="auto"/>
        <w:ind w:firstLine="547"/>
        <w:jc w:val="both"/>
        <w:rPr>
          <w:rFonts w:ascii="Arial" w:eastAsia="Calibri" w:hAnsi="Arial" w:cs="Arial"/>
          <w:lang w:val="ro-RO"/>
        </w:rPr>
      </w:pPr>
      <w:r w:rsidRPr="0020596A">
        <w:rPr>
          <w:rFonts w:ascii="Arial" w:eastAsia="Calibri" w:hAnsi="Arial" w:cs="Arial"/>
          <w:lang w:val="ro-RO"/>
        </w:rPr>
        <w:t xml:space="preserve">În aceste zone se produc cutremure crustale (focare cu adâncime între 5-30 km), de joasă energie şi intensitate, uneori policinetice (însoţite de numeroase replici), pe falii sau la intersecţia unor fracturi; spre exemplu, faliile ce separă Masivul Făgăraş de Bazinul Transilvaniei şi Bazinul Loviştei (cutremure făgărăşene), fracturile dintre Carpaţii Meridionali şi Depresiunea Panonică, </w:t>
      </w:r>
      <w:r w:rsidRPr="0020596A">
        <w:rPr>
          <w:rFonts w:ascii="Arial" w:eastAsia="Calibri" w:hAnsi="Arial" w:cs="Arial"/>
          <w:lang w:val="ro-RO"/>
        </w:rPr>
        <w:lastRenderedPageBreak/>
        <w:t>active în zona Timişoara (cutremure banatice - Banloc, Mw = 5.6; Voiteg, Mw = 5.5), sistemul de falii din zona Oradea şi Falia Sfântul Gheorghe care mărgineşte Dobrogea de Nord (fig.  nr.</w:t>
      </w:r>
      <w:r w:rsidR="00DC3E55">
        <w:rPr>
          <w:rFonts w:ascii="Arial" w:eastAsia="Calibri" w:hAnsi="Arial" w:cs="Arial"/>
          <w:lang w:val="ro-RO"/>
        </w:rPr>
        <w:t xml:space="preserve">8 </w:t>
      </w:r>
      <w:r w:rsidRPr="0020596A">
        <w:rPr>
          <w:rFonts w:ascii="Arial" w:eastAsia="Calibri" w:hAnsi="Arial" w:cs="Arial"/>
          <w:lang w:val="ro-RO"/>
        </w:rPr>
        <w:t>a.).</w:t>
      </w:r>
    </w:p>
    <w:p w:rsidR="0020596A" w:rsidRPr="0020596A" w:rsidRDefault="0020596A" w:rsidP="0020596A">
      <w:pPr>
        <w:spacing w:after="300" w:line="360" w:lineRule="auto"/>
        <w:ind w:left="360" w:hanging="180"/>
        <w:jc w:val="center"/>
        <w:rPr>
          <w:rFonts w:ascii="Arial" w:eastAsia="Calibri" w:hAnsi="Arial" w:cs="Arial"/>
          <w:color w:val="737373"/>
          <w:sz w:val="18"/>
          <w:szCs w:val="18"/>
          <w:lang w:val="ro-RO"/>
        </w:rPr>
      </w:pPr>
    </w:p>
    <w:p w:rsidR="0020596A" w:rsidRPr="0020596A" w:rsidRDefault="0020596A" w:rsidP="0020596A">
      <w:pPr>
        <w:spacing w:after="300"/>
        <w:ind w:firstLine="180"/>
        <w:jc w:val="both"/>
        <w:rPr>
          <w:rFonts w:ascii="Arial" w:eastAsia="Calibri" w:hAnsi="Arial" w:cs="Arial"/>
          <w:lang w:val="ro-RO"/>
        </w:rPr>
      </w:pPr>
      <w:r w:rsidRPr="0020596A">
        <w:rPr>
          <w:rFonts w:ascii="Arial" w:eastAsia="Calibri" w:hAnsi="Arial" w:cs="Arial"/>
          <w:noProof/>
          <w:lang w:val="ro-RO" w:eastAsia="ro-RO"/>
        </w:rPr>
        <w:drawing>
          <wp:anchor distT="0" distB="0" distL="114300" distR="114300" simplePos="0" relativeHeight="251660288" behindDoc="1" locked="0" layoutInCell="1" allowOverlap="1" wp14:anchorId="1796B8E0" wp14:editId="0C3F1BE2">
            <wp:simplePos x="0" y="0"/>
            <wp:positionH relativeFrom="column">
              <wp:posOffset>3605530</wp:posOffset>
            </wp:positionH>
            <wp:positionV relativeFrom="paragraph">
              <wp:posOffset>605154</wp:posOffset>
            </wp:positionV>
            <wp:extent cx="2094230" cy="1400175"/>
            <wp:effectExtent l="0" t="0" r="1270" b="9525"/>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4679" cy="1400475"/>
                    </a:xfrm>
                    <a:prstGeom prst="rect">
                      <a:avLst/>
                    </a:prstGeom>
                    <a:noFill/>
                  </pic:spPr>
                </pic:pic>
              </a:graphicData>
            </a:graphic>
            <wp14:sizeRelH relativeFrom="margin">
              <wp14:pctWidth>0</wp14:pctWidth>
            </wp14:sizeRelH>
            <wp14:sizeRelV relativeFrom="margin">
              <wp14:pctHeight>0</wp14:pctHeight>
            </wp14:sizeRelV>
          </wp:anchor>
        </w:drawing>
      </w:r>
      <w:r w:rsidRPr="0020596A">
        <w:rPr>
          <w:rFonts w:ascii="Arial" w:eastAsia="Calibri" w:hAnsi="Arial" w:cs="Arial"/>
          <w:noProof/>
          <w:lang w:val="ro-RO" w:eastAsia="ro-RO"/>
        </w:rPr>
        <w:drawing>
          <wp:inline distT="0" distB="0" distL="0" distR="0" wp14:anchorId="6C1D618D" wp14:editId="3E343DC2">
            <wp:extent cx="3598545" cy="2533650"/>
            <wp:effectExtent l="0" t="0" r="190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3157" cy="2565060"/>
                    </a:xfrm>
                    <a:prstGeom prst="rect">
                      <a:avLst/>
                    </a:prstGeom>
                    <a:noFill/>
                    <a:ln>
                      <a:noFill/>
                    </a:ln>
                  </pic:spPr>
                </pic:pic>
              </a:graphicData>
            </a:graphic>
          </wp:inline>
        </w:drawing>
      </w:r>
    </w:p>
    <w:p w:rsidR="0020596A" w:rsidRPr="0020596A" w:rsidRDefault="0020596A" w:rsidP="0020596A">
      <w:pPr>
        <w:spacing w:after="300"/>
        <w:ind w:firstLine="180"/>
        <w:jc w:val="both"/>
        <w:rPr>
          <w:rFonts w:ascii="Arial" w:eastAsia="Calibri" w:hAnsi="Arial" w:cs="Arial"/>
          <w:b/>
          <w:bCs/>
          <w:i/>
          <w:iCs/>
          <w:lang w:val="ro-RO"/>
        </w:rPr>
      </w:pPr>
      <w:r w:rsidRPr="0020596A">
        <w:rPr>
          <w:rFonts w:ascii="Arial" w:eastAsia="Calibri" w:hAnsi="Arial" w:cs="Arial"/>
          <w:lang w:val="ro-RO"/>
        </w:rPr>
        <w:t xml:space="preserve">                               Figura nr.</w:t>
      </w:r>
      <w:r w:rsidR="00DC3E55">
        <w:rPr>
          <w:rFonts w:ascii="Arial" w:eastAsia="Calibri" w:hAnsi="Arial" w:cs="Arial"/>
          <w:lang w:val="ro-RO"/>
        </w:rPr>
        <w:t>8</w:t>
      </w:r>
      <w:r w:rsidRPr="0020596A">
        <w:rPr>
          <w:rFonts w:ascii="Arial" w:eastAsia="Calibri" w:hAnsi="Arial" w:cs="Arial"/>
          <w:lang w:val="ro-RO"/>
        </w:rPr>
        <w:t>a.                                                  Figura nr.</w:t>
      </w:r>
      <w:r w:rsidR="00DC3E55">
        <w:rPr>
          <w:rFonts w:ascii="Arial" w:eastAsia="Calibri" w:hAnsi="Arial" w:cs="Arial"/>
          <w:lang w:val="ro-RO"/>
        </w:rPr>
        <w:t>8</w:t>
      </w:r>
      <w:r w:rsidRPr="0020596A">
        <w:rPr>
          <w:rFonts w:ascii="Arial" w:eastAsia="Calibri" w:hAnsi="Arial" w:cs="Arial"/>
          <w:lang w:val="ro-RO"/>
        </w:rPr>
        <w:t>b.</w:t>
      </w:r>
      <w:r w:rsidRPr="0020596A">
        <w:rPr>
          <w:rFonts w:ascii="Arial" w:eastAsia="Calibri" w:hAnsi="Arial" w:cs="Arial"/>
          <w:b/>
          <w:bCs/>
          <w:i/>
          <w:iCs/>
          <w:lang w:val="ro-RO"/>
        </w:rPr>
        <w:t xml:space="preserve">     </w:t>
      </w:r>
    </w:p>
    <w:p w:rsidR="0020596A" w:rsidRPr="0020596A" w:rsidRDefault="0020596A" w:rsidP="0020596A">
      <w:pPr>
        <w:spacing w:after="300"/>
        <w:ind w:firstLine="180"/>
        <w:jc w:val="both"/>
        <w:rPr>
          <w:rFonts w:ascii="Arial" w:eastAsia="Calibri" w:hAnsi="Arial" w:cs="Arial"/>
          <w:i/>
          <w:iCs/>
          <w:lang w:val="ro-RO"/>
        </w:rPr>
      </w:pPr>
      <w:r w:rsidRPr="0020596A">
        <w:rPr>
          <w:rFonts w:ascii="Arial" w:eastAsia="Calibri" w:hAnsi="Arial" w:cs="Arial"/>
          <w:b/>
          <w:bCs/>
          <w:i/>
          <w:iCs/>
          <w:lang w:val="ro-RO"/>
        </w:rPr>
        <w:t xml:space="preserve"> </w:t>
      </w:r>
      <w:r w:rsidRPr="0020596A">
        <w:rPr>
          <w:rFonts w:ascii="Arial" w:eastAsia="Calibri" w:hAnsi="Arial" w:cs="Arial"/>
          <w:lang w:val="ro-RO"/>
        </w:rPr>
        <w:t xml:space="preserve">Epicentrele cutremurelor produse pe teritoriul României între anii 1984 - ianuarie 2013 (după catalogul ROMPLUS- </w:t>
      </w:r>
      <w:hyperlink r:id="rId24" w:history="1">
        <w:r w:rsidRPr="0020596A">
          <w:rPr>
            <w:rFonts w:ascii="Arial" w:eastAsia="Calibri" w:hAnsi="Arial" w:cs="Arial"/>
            <w:i/>
            <w:iCs/>
            <w:u w:val="single"/>
            <w:lang w:val="ro-RO"/>
          </w:rPr>
          <w:t>http://www.infp.ro/catalog-seismic</w:t>
        </w:r>
      </w:hyperlink>
      <w:r w:rsidRPr="0020596A">
        <w:rPr>
          <w:rFonts w:ascii="Arial" w:eastAsia="Calibri" w:hAnsi="Arial" w:cs="Arial"/>
          <w:lang w:val="ro-RO"/>
        </w:rPr>
        <w:t>)</w:t>
      </w:r>
    </w:p>
    <w:p w:rsidR="0020596A" w:rsidRPr="0020596A" w:rsidRDefault="0020596A" w:rsidP="0020596A">
      <w:pPr>
        <w:spacing w:before="120" w:line="360" w:lineRule="auto"/>
        <w:ind w:firstLine="547"/>
        <w:jc w:val="both"/>
        <w:rPr>
          <w:rFonts w:ascii="Arial" w:eastAsia="Calibri" w:hAnsi="Arial" w:cs="Arial"/>
          <w:lang w:val="ro-RO"/>
        </w:rPr>
      </w:pPr>
      <w:r w:rsidRPr="0020596A">
        <w:rPr>
          <w:rFonts w:ascii="Arial" w:eastAsia="Calibri" w:hAnsi="Arial" w:cs="Arial"/>
          <w:lang w:val="ro-RO"/>
        </w:rPr>
        <w:t>Zonele seismogene reprezint</w:t>
      </w:r>
      <w:r w:rsidRPr="0020596A">
        <w:rPr>
          <w:rFonts w:ascii="Arial" w:eastAsia="Calibri" w:hAnsi="Arial" w:cs="Arial"/>
          <w:color w:val="111111"/>
          <w:lang w:val="ro-RO"/>
        </w:rPr>
        <w:t>ă</w:t>
      </w:r>
      <w:r w:rsidRPr="0020596A">
        <w:rPr>
          <w:rFonts w:ascii="Arial" w:eastAsia="Calibri" w:hAnsi="Arial" w:cs="Arial"/>
          <w:lang w:val="ro-RO"/>
        </w:rPr>
        <w:t xml:space="preserve"> arii de seismicitate grupat</w:t>
      </w:r>
      <w:r w:rsidRPr="0020596A">
        <w:rPr>
          <w:rFonts w:ascii="Arial" w:eastAsia="Calibri" w:hAnsi="Arial" w:cs="Arial"/>
          <w:color w:val="111111"/>
          <w:lang w:val="ro-RO"/>
        </w:rPr>
        <w:t>ă</w:t>
      </w:r>
      <w:r w:rsidRPr="0020596A">
        <w:rPr>
          <w:rFonts w:ascii="Arial" w:eastAsia="Calibri" w:hAnsi="Arial" w:cs="Arial"/>
          <w:lang w:val="ro-RO"/>
        </w:rPr>
        <w:t>, unde activitatea seismic</w:t>
      </w:r>
      <w:r w:rsidRPr="0020596A">
        <w:rPr>
          <w:rFonts w:ascii="Arial" w:eastAsia="Calibri" w:hAnsi="Arial" w:cs="Arial"/>
          <w:color w:val="111111"/>
          <w:lang w:val="ro-RO"/>
        </w:rPr>
        <w:t>ă</w:t>
      </w:r>
      <w:r w:rsidRPr="0020596A">
        <w:rPr>
          <w:rFonts w:ascii="Arial" w:eastAsia="Calibri" w:hAnsi="Arial" w:cs="Arial"/>
          <w:lang w:val="ro-RO"/>
        </w:rPr>
        <w:t xml:space="preserve"> </w:t>
      </w:r>
      <w:r w:rsidRPr="0020596A">
        <w:rPr>
          <w:rFonts w:ascii="Arial" w:eastAsia="Calibri" w:hAnsi="Arial" w:cs="Arial"/>
          <w:color w:val="111111"/>
          <w:lang w:val="ro-RO"/>
        </w:rPr>
        <w:t>ş</w:t>
      </w:r>
      <w:r w:rsidRPr="0020596A">
        <w:rPr>
          <w:rFonts w:ascii="Arial" w:eastAsia="Calibri" w:hAnsi="Arial" w:cs="Arial"/>
          <w:lang w:val="ro-RO"/>
        </w:rPr>
        <w:t>i orientarea c</w:t>
      </w:r>
      <w:r w:rsidRPr="0020596A">
        <w:rPr>
          <w:rFonts w:ascii="Arial" w:eastAsia="Calibri" w:hAnsi="Arial" w:cs="Arial"/>
          <w:color w:val="111111"/>
          <w:lang w:val="ro-RO"/>
        </w:rPr>
        <w:t>â</w:t>
      </w:r>
      <w:r w:rsidRPr="0020596A">
        <w:rPr>
          <w:rFonts w:ascii="Arial" w:eastAsia="Calibri" w:hAnsi="Arial" w:cs="Arial"/>
          <w:lang w:val="ro-RO"/>
        </w:rPr>
        <w:t>mpului tensiunilor sunt considerate relativ uniforme. Identificarea caracteristicilor, pe termen lung, ale procesului de generare a cutremurelor din fiecare zon</w:t>
      </w:r>
      <w:r w:rsidRPr="0020596A">
        <w:rPr>
          <w:rFonts w:ascii="Arial" w:eastAsia="Calibri" w:hAnsi="Arial" w:cs="Arial"/>
          <w:color w:val="111111"/>
          <w:lang w:val="ro-RO"/>
        </w:rPr>
        <w:t>ă</w:t>
      </w:r>
      <w:r w:rsidRPr="0020596A">
        <w:rPr>
          <w:rFonts w:ascii="Arial" w:eastAsia="Calibri" w:hAnsi="Arial" w:cs="Arial"/>
          <w:lang w:val="ro-RO"/>
        </w:rPr>
        <w:t xml:space="preserve"> seismic</w:t>
      </w:r>
      <w:r w:rsidRPr="0020596A">
        <w:rPr>
          <w:rFonts w:ascii="Arial" w:eastAsia="Calibri" w:hAnsi="Arial" w:cs="Arial"/>
          <w:color w:val="111111"/>
          <w:lang w:val="ro-RO"/>
        </w:rPr>
        <w:t>ă</w:t>
      </w:r>
      <w:r w:rsidRPr="0020596A">
        <w:rPr>
          <w:rFonts w:ascii="Arial" w:eastAsia="Calibri" w:hAnsi="Arial" w:cs="Arial"/>
          <w:lang w:val="ro-RO"/>
        </w:rPr>
        <w:t xml:space="preserve"> este de o importan</w:t>
      </w:r>
      <w:r w:rsidRPr="0020596A">
        <w:rPr>
          <w:rFonts w:ascii="Arial" w:eastAsia="Calibri" w:hAnsi="Arial" w:cs="Arial"/>
          <w:color w:val="111111"/>
          <w:lang w:val="ro-RO"/>
        </w:rPr>
        <w:t>ţă</w:t>
      </w:r>
      <w:r w:rsidRPr="0020596A">
        <w:rPr>
          <w:rFonts w:ascii="Arial" w:eastAsia="Calibri" w:hAnsi="Arial" w:cs="Arial"/>
          <w:lang w:val="ro-RO"/>
        </w:rPr>
        <w:t xml:space="preserve"> deosebit</w:t>
      </w:r>
      <w:r w:rsidRPr="0020596A">
        <w:rPr>
          <w:rFonts w:ascii="Arial" w:eastAsia="Calibri" w:hAnsi="Arial" w:cs="Arial"/>
          <w:color w:val="111111"/>
          <w:lang w:val="ro-RO"/>
        </w:rPr>
        <w:t>ă</w:t>
      </w:r>
      <w:r w:rsidRPr="0020596A">
        <w:rPr>
          <w:rFonts w:ascii="Arial" w:eastAsia="Calibri" w:hAnsi="Arial" w:cs="Arial"/>
          <w:lang w:val="ro-RO"/>
        </w:rPr>
        <w:t xml:space="preserve"> pentru evaluarea </w:t>
      </w:r>
      <w:r w:rsidRPr="0020596A">
        <w:rPr>
          <w:rFonts w:ascii="Arial" w:eastAsia="Calibri" w:hAnsi="Arial" w:cs="Arial"/>
          <w:i/>
          <w:iCs/>
          <w:lang w:val="ro-RO"/>
        </w:rPr>
        <w:t>hazardului seismic</w:t>
      </w:r>
      <w:r w:rsidRPr="0020596A">
        <w:rPr>
          <w:rFonts w:ascii="Arial" w:eastAsia="Calibri" w:hAnsi="Arial" w:cs="Arial"/>
          <w:lang w:val="ro-RO"/>
        </w:rPr>
        <w:t>. Aceasta implic</w:t>
      </w:r>
      <w:r w:rsidRPr="0020596A">
        <w:rPr>
          <w:rFonts w:ascii="Arial" w:eastAsia="Calibri" w:hAnsi="Arial" w:cs="Arial"/>
          <w:color w:val="111111"/>
          <w:lang w:val="ro-RO"/>
        </w:rPr>
        <w:t>ă</w:t>
      </w:r>
      <w:r w:rsidRPr="0020596A">
        <w:rPr>
          <w:rFonts w:ascii="Arial" w:eastAsia="Calibri" w:hAnsi="Arial" w:cs="Arial"/>
          <w:lang w:val="ro-RO"/>
        </w:rPr>
        <w:t xml:space="preserve"> existen</w:t>
      </w:r>
      <w:r w:rsidRPr="0020596A">
        <w:rPr>
          <w:rFonts w:ascii="Arial" w:eastAsia="Calibri" w:hAnsi="Arial" w:cs="Arial"/>
          <w:color w:val="111111"/>
          <w:lang w:val="ro-RO"/>
        </w:rPr>
        <w:t>ţ</w:t>
      </w:r>
      <w:r w:rsidRPr="0020596A">
        <w:rPr>
          <w:rFonts w:ascii="Arial" w:eastAsia="Calibri" w:hAnsi="Arial" w:cs="Arial"/>
          <w:lang w:val="ro-RO"/>
        </w:rPr>
        <w:t>a unui set de date, care s</w:t>
      </w:r>
      <w:r w:rsidRPr="0020596A">
        <w:rPr>
          <w:rFonts w:ascii="Arial" w:eastAsia="Calibri" w:hAnsi="Arial" w:cs="Arial"/>
          <w:color w:val="111111"/>
          <w:lang w:val="ro-RO"/>
        </w:rPr>
        <w:t>ă</w:t>
      </w:r>
      <w:r w:rsidRPr="0020596A">
        <w:rPr>
          <w:rFonts w:ascii="Arial" w:eastAsia="Calibri" w:hAnsi="Arial" w:cs="Arial"/>
          <w:lang w:val="ro-RO"/>
        </w:rPr>
        <w:t xml:space="preserve"> acopere scara de timp a procesului tectonic. Schema de </w:t>
      </w:r>
      <w:r w:rsidRPr="0020596A">
        <w:rPr>
          <w:rFonts w:ascii="Arial" w:eastAsia="Calibri" w:hAnsi="Arial" w:cs="Arial"/>
          <w:color w:val="111111"/>
          <w:lang w:val="ro-RO"/>
        </w:rPr>
        <w:t>î</w:t>
      </w:r>
      <w:r w:rsidRPr="0020596A">
        <w:rPr>
          <w:rFonts w:ascii="Arial" w:eastAsia="Calibri" w:hAnsi="Arial" w:cs="Arial"/>
          <w:lang w:val="ro-RO"/>
        </w:rPr>
        <w:t>mp</w:t>
      </w:r>
      <w:r w:rsidRPr="0020596A">
        <w:rPr>
          <w:rFonts w:ascii="Arial" w:eastAsia="Calibri" w:hAnsi="Arial" w:cs="Arial"/>
          <w:color w:val="111111"/>
          <w:lang w:val="ro-RO"/>
        </w:rPr>
        <w:t>ă</w:t>
      </w:r>
      <w:r w:rsidRPr="0020596A">
        <w:rPr>
          <w:rFonts w:ascii="Arial" w:eastAsia="Calibri" w:hAnsi="Arial" w:cs="Arial"/>
          <w:lang w:val="ro-RO"/>
        </w:rPr>
        <w:t>r</w:t>
      </w:r>
      <w:r w:rsidRPr="0020596A">
        <w:rPr>
          <w:rFonts w:ascii="Arial" w:eastAsia="Calibri" w:hAnsi="Arial" w:cs="Arial"/>
          <w:color w:val="111111"/>
          <w:lang w:val="ro-RO"/>
        </w:rPr>
        <w:t>ţ</w:t>
      </w:r>
      <w:r w:rsidRPr="0020596A">
        <w:rPr>
          <w:rFonts w:ascii="Arial" w:eastAsia="Calibri" w:hAnsi="Arial" w:cs="Arial"/>
          <w:lang w:val="ro-RO"/>
        </w:rPr>
        <w:t>ire a teritoriul</w:t>
      </w:r>
      <w:r w:rsidRPr="0020596A">
        <w:rPr>
          <w:rFonts w:ascii="Arial" w:eastAsia="Calibri" w:hAnsi="Arial" w:cs="Arial"/>
          <w:b/>
          <w:bCs/>
          <w:lang w:val="ro-RO"/>
        </w:rPr>
        <w:t xml:space="preserve"> </w:t>
      </w:r>
      <w:r w:rsidRPr="0020596A">
        <w:rPr>
          <w:rFonts w:ascii="Arial" w:eastAsia="Calibri" w:hAnsi="Arial" w:cs="Arial"/>
          <w:lang w:val="ro-RO"/>
        </w:rPr>
        <w:t>Rom</w:t>
      </w:r>
      <w:r w:rsidRPr="0020596A">
        <w:rPr>
          <w:rFonts w:ascii="Arial" w:eastAsia="Calibri" w:hAnsi="Arial" w:cs="Arial"/>
          <w:color w:val="111111"/>
          <w:lang w:val="ro-RO"/>
        </w:rPr>
        <w:t>â</w:t>
      </w:r>
      <w:r w:rsidRPr="0020596A">
        <w:rPr>
          <w:rFonts w:ascii="Arial" w:eastAsia="Calibri" w:hAnsi="Arial" w:cs="Arial"/>
          <w:lang w:val="ro-RO"/>
        </w:rPr>
        <w:t xml:space="preserve">niei </w:t>
      </w:r>
      <w:r w:rsidRPr="0020596A">
        <w:rPr>
          <w:rFonts w:ascii="Arial" w:eastAsia="Calibri" w:hAnsi="Arial" w:cs="Arial"/>
          <w:color w:val="111111"/>
          <w:lang w:val="ro-RO"/>
        </w:rPr>
        <w:t>î</w:t>
      </w:r>
      <w:r w:rsidRPr="0020596A">
        <w:rPr>
          <w:rFonts w:ascii="Arial" w:eastAsia="Calibri" w:hAnsi="Arial" w:cs="Arial"/>
          <w:lang w:val="ro-RO"/>
        </w:rPr>
        <w:t xml:space="preserve">n zone seismogene (Radu </w:t>
      </w:r>
      <w:r w:rsidRPr="0020596A">
        <w:rPr>
          <w:rFonts w:ascii="Arial" w:eastAsia="Calibri" w:hAnsi="Arial" w:cs="Arial"/>
          <w:i/>
          <w:iCs/>
          <w:lang w:val="ro-RO"/>
        </w:rPr>
        <w:t>et al</w:t>
      </w:r>
      <w:r w:rsidRPr="0020596A">
        <w:rPr>
          <w:rFonts w:ascii="Arial" w:eastAsia="Calibri" w:hAnsi="Arial" w:cs="Arial"/>
          <w:lang w:val="ro-RO"/>
        </w:rPr>
        <w:t xml:space="preserve">., 1980; Constantinescu </w:t>
      </w:r>
      <w:r w:rsidRPr="0020596A">
        <w:rPr>
          <w:rFonts w:ascii="Arial" w:eastAsia="Calibri" w:hAnsi="Arial" w:cs="Arial"/>
          <w:color w:val="111111"/>
          <w:lang w:val="ro-RO"/>
        </w:rPr>
        <w:t>ş</w:t>
      </w:r>
      <w:r w:rsidRPr="0020596A">
        <w:rPr>
          <w:rFonts w:ascii="Arial" w:eastAsia="Calibri" w:hAnsi="Arial" w:cs="Arial"/>
          <w:lang w:val="ro-RO"/>
        </w:rPr>
        <w:t>i M</w:t>
      </w:r>
      <w:r w:rsidRPr="0020596A">
        <w:rPr>
          <w:rFonts w:ascii="Arial" w:eastAsia="Calibri" w:hAnsi="Arial" w:cs="Arial"/>
          <w:color w:val="111111"/>
          <w:lang w:val="ro-RO"/>
        </w:rPr>
        <w:t>â</w:t>
      </w:r>
      <w:r w:rsidRPr="0020596A">
        <w:rPr>
          <w:rFonts w:ascii="Arial" w:eastAsia="Calibri" w:hAnsi="Arial" w:cs="Arial"/>
          <w:lang w:val="ro-RO"/>
        </w:rPr>
        <w:t>rza, 1980) urmăre</w:t>
      </w:r>
      <w:r w:rsidRPr="0020596A">
        <w:rPr>
          <w:rFonts w:ascii="Arial" w:eastAsia="Calibri" w:hAnsi="Arial" w:cs="Arial"/>
          <w:color w:val="111111"/>
          <w:lang w:val="ro-RO"/>
        </w:rPr>
        <w:t>ş</w:t>
      </w:r>
      <w:r w:rsidRPr="0020596A">
        <w:rPr>
          <w:rFonts w:ascii="Arial" w:eastAsia="Calibri" w:hAnsi="Arial" w:cs="Arial"/>
          <w:lang w:val="ro-RO"/>
        </w:rPr>
        <w:t>te distribu</w:t>
      </w:r>
      <w:r w:rsidRPr="0020596A">
        <w:rPr>
          <w:rFonts w:ascii="Arial" w:eastAsia="Calibri" w:hAnsi="Arial" w:cs="Arial"/>
          <w:color w:val="111111"/>
          <w:lang w:val="ro-RO"/>
        </w:rPr>
        <w:t>ţ</w:t>
      </w:r>
      <w:r w:rsidRPr="0020596A">
        <w:rPr>
          <w:rFonts w:ascii="Arial" w:eastAsia="Calibri" w:hAnsi="Arial" w:cs="Arial"/>
          <w:lang w:val="ro-RO"/>
        </w:rPr>
        <w:t>ia geografic</w:t>
      </w:r>
      <w:r w:rsidRPr="0020596A">
        <w:rPr>
          <w:rFonts w:ascii="Arial" w:eastAsia="Calibri" w:hAnsi="Arial" w:cs="Arial"/>
          <w:color w:val="111111"/>
          <w:lang w:val="ro-RO"/>
        </w:rPr>
        <w:t>ă</w:t>
      </w:r>
      <w:r w:rsidRPr="0020596A">
        <w:rPr>
          <w:rFonts w:ascii="Arial" w:eastAsia="Calibri" w:hAnsi="Arial" w:cs="Arial"/>
          <w:lang w:val="ro-RO"/>
        </w:rPr>
        <w:t xml:space="preserve"> a activit</w:t>
      </w:r>
      <w:r w:rsidRPr="0020596A">
        <w:rPr>
          <w:rFonts w:ascii="Arial" w:eastAsia="Calibri" w:hAnsi="Arial" w:cs="Arial"/>
          <w:color w:val="111111"/>
          <w:lang w:val="ro-RO"/>
        </w:rPr>
        <w:t>ăţ</w:t>
      </w:r>
      <w:r w:rsidRPr="0020596A">
        <w:rPr>
          <w:rFonts w:ascii="Arial" w:eastAsia="Calibri" w:hAnsi="Arial" w:cs="Arial"/>
          <w:lang w:val="ro-RO"/>
        </w:rPr>
        <w:t>ii seismice (fig.</w:t>
      </w:r>
      <w:r w:rsidR="00DC3E55">
        <w:rPr>
          <w:rFonts w:ascii="Arial" w:eastAsia="Calibri" w:hAnsi="Arial" w:cs="Arial"/>
          <w:lang w:val="ro-RO"/>
        </w:rPr>
        <w:t>8</w:t>
      </w:r>
      <w:r w:rsidRPr="0020596A">
        <w:rPr>
          <w:rFonts w:ascii="Arial" w:eastAsia="Calibri" w:hAnsi="Arial" w:cs="Arial"/>
          <w:lang w:val="ro-RO"/>
        </w:rPr>
        <w:t xml:space="preserve">b).                              </w:t>
      </w:r>
    </w:p>
    <w:p w:rsidR="0020596A" w:rsidRPr="0020596A" w:rsidRDefault="0020596A" w:rsidP="0020596A">
      <w:pPr>
        <w:spacing w:before="120" w:line="360" w:lineRule="auto"/>
        <w:ind w:firstLine="547"/>
        <w:jc w:val="both"/>
        <w:rPr>
          <w:rFonts w:ascii="Arial" w:eastAsia="Calibri" w:hAnsi="Arial" w:cs="Arial"/>
          <w:color w:val="737373"/>
          <w:sz w:val="21"/>
          <w:szCs w:val="21"/>
          <w:lang w:val="ro-RO"/>
        </w:rPr>
      </w:pPr>
      <w:r w:rsidRPr="0020596A">
        <w:rPr>
          <w:rFonts w:ascii="Arial" w:eastAsia="Calibri" w:hAnsi="Arial" w:cs="Arial"/>
          <w:lang w:val="ro-RO"/>
        </w:rPr>
        <w:t xml:space="preserve">În cadrul acestor regiuni geografice, Radulian </w:t>
      </w:r>
      <w:r w:rsidRPr="0020596A">
        <w:rPr>
          <w:rFonts w:ascii="Arial" w:eastAsia="Calibri" w:hAnsi="Arial" w:cs="Arial"/>
          <w:i/>
          <w:iCs/>
          <w:lang w:val="ro-RO"/>
        </w:rPr>
        <w:t>et al</w:t>
      </w:r>
      <w:r w:rsidRPr="0020596A">
        <w:rPr>
          <w:rFonts w:ascii="Arial" w:eastAsia="Calibri" w:hAnsi="Arial" w:cs="Arial"/>
          <w:lang w:val="ro-RO"/>
        </w:rPr>
        <w:t>. (2000)</w:t>
      </w:r>
      <w:r w:rsidRPr="0020596A">
        <w:rPr>
          <w:rFonts w:ascii="Arial" w:eastAsia="Calibri" w:hAnsi="Arial" w:cs="Arial"/>
          <w:vertAlign w:val="superscript"/>
          <w:lang w:val="ro-RO"/>
        </w:rPr>
        <w:footnoteReference w:id="2"/>
      </w:r>
      <w:r w:rsidRPr="0020596A">
        <w:rPr>
          <w:rFonts w:ascii="Arial" w:eastAsia="Calibri" w:hAnsi="Arial" w:cs="Arial"/>
          <w:lang w:val="ro-RO"/>
        </w:rPr>
        <w:t xml:space="preserve"> au propus o definire a zonelor seismogene pe arii mai restrânse, care să ţină cont, în primul rând, de caracteristicile geologice şi seismotectonice ale unită</w:t>
      </w:r>
      <w:r w:rsidRPr="0020596A">
        <w:rPr>
          <w:rFonts w:ascii="Tahoma" w:eastAsia="Calibri" w:hAnsi="Tahoma" w:cs="Tahoma"/>
          <w:lang w:val="ro-RO"/>
        </w:rPr>
        <w:t>ț</w:t>
      </w:r>
      <w:r w:rsidRPr="0020596A">
        <w:rPr>
          <w:rFonts w:ascii="Arial" w:eastAsia="Calibri" w:hAnsi="Arial" w:cs="Arial"/>
          <w:lang w:val="ro-RO"/>
        </w:rPr>
        <w:t>ilor tectonice de pe teritoriul României. Ulterior, Ardeleanu (2005)</w:t>
      </w:r>
      <w:r w:rsidRPr="0020596A">
        <w:rPr>
          <w:rFonts w:ascii="Arial" w:eastAsia="Calibri" w:hAnsi="Arial" w:cs="Arial"/>
          <w:vertAlign w:val="superscript"/>
          <w:lang w:val="ro-RO"/>
        </w:rPr>
        <w:footnoteReference w:id="3"/>
      </w:r>
      <w:r w:rsidRPr="0020596A">
        <w:rPr>
          <w:rFonts w:ascii="Arial" w:eastAsia="Calibri" w:hAnsi="Arial" w:cs="Arial"/>
          <w:lang w:val="ro-RO"/>
        </w:rPr>
        <w:t xml:space="preserve"> ajustează zonele definite de către Radulian </w:t>
      </w:r>
      <w:r w:rsidRPr="0020596A">
        <w:rPr>
          <w:rFonts w:ascii="Arial" w:eastAsia="Calibri" w:hAnsi="Arial" w:cs="Arial"/>
          <w:i/>
          <w:iCs/>
          <w:lang w:val="ro-RO"/>
        </w:rPr>
        <w:t>et al</w:t>
      </w:r>
      <w:r w:rsidRPr="0020596A">
        <w:rPr>
          <w:rFonts w:ascii="Arial" w:eastAsia="Calibri" w:hAnsi="Arial" w:cs="Arial"/>
          <w:lang w:val="ro-RO"/>
        </w:rPr>
        <w:t xml:space="preserve">. (2000), în studiul de estimare a hazardului </w:t>
      </w:r>
      <w:r w:rsidRPr="0020596A">
        <w:rPr>
          <w:rFonts w:ascii="Arial" w:eastAsia="Calibri" w:hAnsi="Arial" w:cs="Arial"/>
          <w:lang w:val="ro-RO"/>
        </w:rPr>
        <w:lastRenderedPageBreak/>
        <w:t>seismic pentru România; zonele definite în cele două publica</w:t>
      </w:r>
      <w:r w:rsidRPr="0020596A">
        <w:rPr>
          <w:rFonts w:ascii="Tahoma" w:eastAsia="Calibri" w:hAnsi="Tahoma" w:cs="Tahoma"/>
          <w:lang w:val="ro-RO"/>
        </w:rPr>
        <w:t>ț</w:t>
      </w:r>
      <w:r w:rsidRPr="0020596A">
        <w:rPr>
          <w:rFonts w:ascii="Arial" w:eastAsia="Calibri" w:hAnsi="Arial" w:cs="Arial"/>
          <w:lang w:val="ro-RO"/>
        </w:rPr>
        <w:t>ii, nu diferă decât ca mod de definire, nu şi ca particularită</w:t>
      </w:r>
      <w:r w:rsidRPr="0020596A">
        <w:rPr>
          <w:rFonts w:ascii="Tahoma" w:eastAsia="Calibri" w:hAnsi="Tahoma" w:cs="Tahoma"/>
          <w:lang w:val="ro-RO"/>
        </w:rPr>
        <w:t>ț</w:t>
      </w:r>
      <w:r w:rsidRPr="0020596A">
        <w:rPr>
          <w:rFonts w:ascii="Arial" w:eastAsia="Calibri" w:hAnsi="Arial" w:cs="Arial"/>
          <w:lang w:val="ro-RO"/>
        </w:rPr>
        <w:t xml:space="preserve">i. </w:t>
      </w:r>
    </w:p>
    <w:p w:rsidR="0020596A" w:rsidRPr="0020596A" w:rsidRDefault="0020596A" w:rsidP="0020596A">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ascii="Arial" w:eastAsia="Calibri" w:hAnsi="Arial" w:cs="Arial"/>
          <w:lang w:val="ro-RO"/>
        </w:rPr>
      </w:pPr>
      <w:r w:rsidRPr="0020596A">
        <w:rPr>
          <w:rFonts w:ascii="Arial" w:eastAsia="Calibri" w:hAnsi="Arial" w:cs="Arial"/>
          <w:color w:val="737373"/>
          <w:sz w:val="21"/>
          <w:szCs w:val="21"/>
          <w:lang w:val="ro-RO"/>
        </w:rPr>
        <w:t> </w:t>
      </w:r>
      <w:r w:rsidRPr="0020596A">
        <w:rPr>
          <w:rFonts w:ascii="Arial" w:eastAsia="Calibri" w:hAnsi="Arial" w:cs="Arial"/>
          <w:color w:val="737373"/>
          <w:sz w:val="21"/>
          <w:szCs w:val="21"/>
          <w:lang w:val="ro-RO"/>
        </w:rPr>
        <w:tab/>
      </w:r>
      <w:r w:rsidRPr="0020596A">
        <w:rPr>
          <w:rFonts w:ascii="Arial" w:eastAsia="Calibri" w:hAnsi="Arial" w:cs="Arial"/>
          <w:b/>
          <w:bCs/>
          <w:i/>
          <w:iCs/>
          <w:lang w:val="ro-RO"/>
        </w:rPr>
        <w:t>Seismicitatea Dobrogei</w:t>
      </w:r>
      <w:r w:rsidRPr="0020596A">
        <w:rPr>
          <w:rFonts w:ascii="Arial" w:eastAsia="Calibri" w:hAnsi="Arial" w:cs="Arial"/>
          <w:lang w:val="ro-RO"/>
        </w:rPr>
        <w:t xml:space="preserve"> este condi</w:t>
      </w:r>
      <w:r w:rsidRPr="0020596A">
        <w:rPr>
          <w:rFonts w:ascii="Tahoma" w:eastAsia="Calibri" w:hAnsi="Tahoma" w:cs="Tahoma"/>
          <w:lang w:val="ro-RO"/>
        </w:rPr>
        <w:t>ț</w:t>
      </w:r>
      <w:r w:rsidRPr="0020596A">
        <w:rPr>
          <w:rFonts w:ascii="Arial" w:eastAsia="Calibri" w:hAnsi="Arial" w:cs="Arial"/>
          <w:lang w:val="ro-RO"/>
        </w:rPr>
        <w:t xml:space="preserve">ionată de o serie de sisteme de </w:t>
      </w:r>
      <w:r w:rsidRPr="0020596A">
        <w:rPr>
          <w:rFonts w:ascii="Arial" w:eastAsia="Calibri" w:hAnsi="Arial" w:cs="Arial"/>
          <w:i/>
          <w:iCs/>
          <w:lang w:val="ro-RO"/>
        </w:rPr>
        <w:t>falii crustale</w:t>
      </w:r>
      <w:r w:rsidRPr="0020596A">
        <w:rPr>
          <w:rFonts w:ascii="Arial" w:eastAsia="Calibri" w:hAnsi="Arial" w:cs="Arial"/>
          <w:lang w:val="ro-RO"/>
        </w:rPr>
        <w:t>, mai mult sau mai puţin active, falii care o traversează de la est spre Est, cu prelungiri atât în domeniul continental al Mării Negre, cât şi către Est, în Muntenia şi chiar până în faţa Curburii Carpaţilor Orientali. Un rol major în evoluţia tectonică a regiunii Dobrogei au jucat 4 falii importante (Sfântu Gheorghe, Luncaviţa-Consul, Peceneaga-Camena şi Capidava-Ovidiu), ale căror mişcări tectonice sunt puse în legătură cu dinamica blocului tectonic denumit “</w:t>
      </w:r>
      <w:r w:rsidRPr="0020596A">
        <w:rPr>
          <w:rFonts w:ascii="Arial" w:eastAsia="Calibri" w:hAnsi="Arial" w:cs="Arial"/>
          <w:i/>
          <w:iCs/>
          <w:lang w:val="ro-RO"/>
        </w:rPr>
        <w:t>microplaca Mării Negre</w:t>
      </w:r>
      <w:r w:rsidRPr="0020596A">
        <w:rPr>
          <w:rFonts w:ascii="Arial" w:eastAsia="Calibri" w:hAnsi="Arial" w:cs="Arial"/>
          <w:lang w:val="ro-RO"/>
        </w:rPr>
        <w:t xml:space="preserve">”. </w:t>
      </w:r>
    </w:p>
    <w:p w:rsidR="0020596A" w:rsidRPr="0020596A" w:rsidRDefault="00DC3E55" w:rsidP="0020596A">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center"/>
        <w:rPr>
          <w:rFonts w:ascii="Arial" w:eastAsia="Calibri" w:hAnsi="Arial" w:cs="Arial"/>
          <w:lang w:val="ro-RO"/>
        </w:rPr>
      </w:pPr>
      <w:r>
        <w:rPr>
          <w:rFonts w:ascii="Arial" w:eastAsia="Calibri" w:hAnsi="Arial" w:cs="Arial"/>
          <w:noProof/>
          <w:lang w:val="ro-RO" w:eastAsia="ro-RO"/>
        </w:rPr>
        <w:drawing>
          <wp:inline distT="0" distB="0" distL="0" distR="0">
            <wp:extent cx="5707380" cy="3195320"/>
            <wp:effectExtent l="0" t="0" r="7620" b="508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7380" cy="3195320"/>
                    </a:xfrm>
                    <a:prstGeom prst="rect">
                      <a:avLst/>
                    </a:prstGeom>
                    <a:noFill/>
                    <a:ln>
                      <a:noFill/>
                    </a:ln>
                  </pic:spPr>
                </pic:pic>
              </a:graphicData>
            </a:graphic>
          </wp:inline>
        </w:drawing>
      </w:r>
    </w:p>
    <w:p w:rsidR="00C748FB" w:rsidRDefault="00C748FB" w:rsidP="00C748FB">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line="360" w:lineRule="auto"/>
        <w:ind w:firstLine="540"/>
        <w:jc w:val="center"/>
        <w:rPr>
          <w:rFonts w:ascii="Arial" w:eastAsia="Calibri" w:hAnsi="Arial" w:cs="Arial"/>
          <w:lang w:val="ro-RO"/>
        </w:rPr>
      </w:pPr>
      <w:r>
        <w:rPr>
          <w:rFonts w:ascii="Arial" w:eastAsia="Calibri" w:hAnsi="Arial" w:cs="Arial"/>
          <w:lang w:val="ro-RO"/>
        </w:rPr>
        <w:t>Figura nr.9 . Centura seismică a Europei și Asiei Mici (a) cuprinzând regiunea de NV a Mării Negre slab afectată de cutremure de pământ care se concentrează în Cotul Carpaților (b)</w:t>
      </w:r>
    </w:p>
    <w:p w:rsidR="0020596A" w:rsidRPr="0020596A" w:rsidRDefault="0020596A" w:rsidP="0020596A">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line="360" w:lineRule="auto"/>
        <w:ind w:firstLine="540"/>
        <w:jc w:val="both"/>
        <w:rPr>
          <w:rFonts w:ascii="Arial" w:eastAsia="Calibri" w:hAnsi="Arial" w:cs="Arial"/>
          <w:lang w:val="ro-RO"/>
        </w:rPr>
      </w:pPr>
      <w:r w:rsidRPr="0020596A">
        <w:rPr>
          <w:rFonts w:ascii="Arial" w:eastAsia="Calibri" w:hAnsi="Arial" w:cs="Arial"/>
          <w:lang w:val="ro-RO"/>
        </w:rPr>
        <w:t xml:space="preserve">Această microplacă are, se pare, o mişcare lentă de deplasare de la sud-est către nord-Est, fiind împinsă de către placa Anatoliei, de cea Arabo-Iraniană şi de cea a Mării Caspice (fig. nr. </w:t>
      </w:r>
      <w:r w:rsidR="00C748FB">
        <w:rPr>
          <w:rFonts w:ascii="Arial" w:eastAsia="Calibri" w:hAnsi="Arial" w:cs="Arial"/>
          <w:lang w:val="ro-RO"/>
        </w:rPr>
        <w:t>9</w:t>
      </w:r>
      <w:r w:rsidRPr="0020596A">
        <w:rPr>
          <w:rFonts w:ascii="Arial" w:eastAsia="Calibri" w:hAnsi="Arial" w:cs="Arial"/>
          <w:lang w:val="ro-RO"/>
        </w:rPr>
        <w:t>).</w:t>
      </w:r>
    </w:p>
    <w:p w:rsidR="0020596A" w:rsidRPr="0020596A" w:rsidRDefault="0020596A" w:rsidP="0020596A">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ascii="Arial" w:eastAsia="Calibri" w:hAnsi="Arial" w:cs="Arial"/>
          <w:lang w:val="ro-RO"/>
        </w:rPr>
      </w:pPr>
      <w:r w:rsidRPr="0020596A">
        <w:rPr>
          <w:rFonts w:ascii="Arial" w:eastAsia="Calibri" w:hAnsi="Arial" w:cs="Arial"/>
          <w:lang w:val="ro-RO"/>
        </w:rPr>
        <w:tab/>
        <w:t>În ultimii ani, au revenit în aten</w:t>
      </w:r>
      <w:r w:rsidRPr="0020596A">
        <w:rPr>
          <w:rFonts w:ascii="Tahoma" w:eastAsia="Calibri" w:hAnsi="Tahoma" w:cs="Tahoma"/>
          <w:lang w:val="ro-RO"/>
        </w:rPr>
        <w:t>ț</w:t>
      </w:r>
      <w:r w:rsidRPr="0020596A">
        <w:rPr>
          <w:rFonts w:ascii="Arial" w:eastAsia="Calibri" w:hAnsi="Arial" w:cs="Arial"/>
          <w:lang w:val="ro-RO"/>
        </w:rPr>
        <w:t xml:space="preserve">ia publică mai multe cutremure cu epicentrele situate în partea de sud-est a </w:t>
      </w:r>
      <w:r w:rsidRPr="0020596A">
        <w:rPr>
          <w:rFonts w:ascii="Tahoma" w:eastAsia="Calibri" w:hAnsi="Tahoma" w:cs="Tahoma"/>
          <w:lang w:val="ro-RO"/>
        </w:rPr>
        <w:t>ț</w:t>
      </w:r>
      <w:r w:rsidRPr="0020596A">
        <w:rPr>
          <w:rFonts w:ascii="Arial" w:eastAsia="Calibri" w:hAnsi="Arial" w:cs="Arial"/>
          <w:lang w:val="ro-RO"/>
        </w:rPr>
        <w:t>arii, în Dobrogea şi chiar în interiorul platformei continentale a Mării Negre. Prin urmare, zona Dobrogei nu este chiar atât de aseismică precum părea altădată. Totu</w:t>
      </w:r>
      <w:r w:rsidRPr="0020596A">
        <w:rPr>
          <w:rFonts w:ascii="Tahoma" w:eastAsia="Calibri" w:hAnsi="Tahoma" w:cs="Tahoma"/>
          <w:lang w:val="ro-RO"/>
        </w:rPr>
        <w:t>ș</w:t>
      </w:r>
      <w:r w:rsidRPr="0020596A">
        <w:rPr>
          <w:rFonts w:ascii="Arial" w:eastAsia="Calibri" w:hAnsi="Arial" w:cs="Arial"/>
          <w:lang w:val="ro-RO"/>
        </w:rPr>
        <w:t>i, blocul Mării Negre are o dinamică mai complexă, care, oricum, este la originea declan</w:t>
      </w:r>
      <w:r w:rsidRPr="0020596A">
        <w:rPr>
          <w:rFonts w:ascii="Tahoma" w:eastAsia="Calibri" w:hAnsi="Tahoma" w:cs="Tahoma"/>
          <w:lang w:val="ro-RO"/>
        </w:rPr>
        <w:t>ș</w:t>
      </w:r>
      <w:r w:rsidRPr="0020596A">
        <w:rPr>
          <w:rFonts w:ascii="Arial" w:eastAsia="Calibri" w:hAnsi="Arial" w:cs="Arial"/>
          <w:lang w:val="ro-RO"/>
        </w:rPr>
        <w:t>ării marilor cutremure adânci din zona Vrancea.</w:t>
      </w:r>
    </w:p>
    <w:p w:rsidR="0020596A" w:rsidRPr="0020596A" w:rsidRDefault="0020596A" w:rsidP="0020596A">
      <w:pPr>
        <w:tabs>
          <w:tab w:val="left" w:pos="540"/>
        </w:tabs>
        <w:spacing w:line="360" w:lineRule="auto"/>
        <w:ind w:firstLine="540"/>
        <w:jc w:val="both"/>
        <w:rPr>
          <w:rFonts w:ascii="Arial" w:eastAsia="Calibri" w:hAnsi="Arial" w:cs="Arial"/>
          <w:lang w:val="ro-RO"/>
        </w:rPr>
      </w:pPr>
      <w:r w:rsidRPr="0020596A">
        <w:rPr>
          <w:rFonts w:ascii="Arial" w:eastAsia="Calibri" w:hAnsi="Arial" w:cs="Arial"/>
          <w:lang w:val="ro-RO"/>
        </w:rPr>
        <w:t>În ceea ce prive</w:t>
      </w:r>
      <w:r w:rsidRPr="0020596A">
        <w:rPr>
          <w:rFonts w:ascii="Tahoma" w:eastAsia="Calibri" w:hAnsi="Tahoma" w:cs="Tahoma"/>
          <w:lang w:val="ro-RO"/>
        </w:rPr>
        <w:t>ș</w:t>
      </w:r>
      <w:r w:rsidRPr="0020596A">
        <w:rPr>
          <w:rFonts w:ascii="Arial" w:eastAsia="Calibri" w:hAnsi="Arial" w:cs="Arial"/>
          <w:lang w:val="ro-RO"/>
        </w:rPr>
        <w:t xml:space="preserve">te </w:t>
      </w:r>
      <w:r w:rsidRPr="0020596A">
        <w:rPr>
          <w:rFonts w:ascii="Arial" w:eastAsia="Calibri" w:hAnsi="Arial" w:cs="Arial"/>
          <w:b/>
          <w:bCs/>
          <w:i/>
          <w:iCs/>
          <w:lang w:val="ro-RO"/>
        </w:rPr>
        <w:t>seismicitatea Dobrogei şi a Mării Negre</w:t>
      </w:r>
      <w:r w:rsidRPr="0020596A">
        <w:rPr>
          <w:rFonts w:ascii="Arial" w:eastAsia="Calibri" w:hAnsi="Arial" w:cs="Arial"/>
          <w:lang w:val="ro-RO"/>
        </w:rPr>
        <w:t xml:space="preserve">, trebuie notat că </w:t>
      </w:r>
      <w:r w:rsidRPr="0020596A">
        <w:rPr>
          <w:rFonts w:ascii="Arial" w:eastAsia="Calibri" w:hAnsi="Arial" w:cs="Arial"/>
          <w:i/>
          <w:iCs/>
          <w:lang w:val="ro-RO"/>
        </w:rPr>
        <w:t xml:space="preserve">majoritatea cutremurelor dobrogene </w:t>
      </w:r>
      <w:r w:rsidRPr="0020596A">
        <w:rPr>
          <w:rFonts w:ascii="Tahoma" w:eastAsia="Calibri" w:hAnsi="Tahoma" w:cs="Tahoma"/>
          <w:i/>
          <w:iCs/>
          <w:lang w:val="ro-RO"/>
        </w:rPr>
        <w:t>ș</w:t>
      </w:r>
      <w:r w:rsidRPr="0020596A">
        <w:rPr>
          <w:rFonts w:ascii="Arial" w:eastAsia="Calibri" w:hAnsi="Arial" w:cs="Arial"/>
          <w:i/>
          <w:iCs/>
          <w:lang w:val="ro-RO"/>
        </w:rPr>
        <w:t>i pontice sunt de tip crustal</w:t>
      </w:r>
      <w:r w:rsidRPr="0020596A">
        <w:rPr>
          <w:rFonts w:ascii="Arial" w:eastAsia="Calibri" w:hAnsi="Arial" w:cs="Arial"/>
          <w:lang w:val="ro-RO"/>
        </w:rPr>
        <w:t>, deci de mică adâncime (h = 5-60 km), în Marea Neagră fiind semnalate, ocazional, şi cutremure adânci, dar de magnitudini mici. De</w:t>
      </w:r>
      <w:r w:rsidRPr="0020596A">
        <w:rPr>
          <w:rFonts w:ascii="Tahoma" w:eastAsia="Calibri" w:hAnsi="Tahoma" w:cs="Tahoma"/>
          <w:lang w:val="ro-RO"/>
        </w:rPr>
        <w:t>ș</w:t>
      </w:r>
      <w:r w:rsidRPr="0020596A">
        <w:rPr>
          <w:rFonts w:ascii="Arial" w:eastAsia="Calibri" w:hAnsi="Arial" w:cs="Arial"/>
          <w:lang w:val="ro-RO"/>
        </w:rPr>
        <w:t xml:space="preserve">i </w:t>
      </w:r>
      <w:r w:rsidRPr="0020596A">
        <w:rPr>
          <w:rFonts w:ascii="Arial" w:eastAsia="Calibri" w:hAnsi="Arial" w:cs="Arial"/>
          <w:lang w:val="ro-RO"/>
        </w:rPr>
        <w:lastRenderedPageBreak/>
        <w:t>înregistrările seismologice au condus la localizarea multor epicentre în Dobrogea, atât în partea sa nordică, cât şi în centrul Dobrogei şi în regiunea sudică, cele mai importante cutremure au fost generate două arii epicentrale diferite: zona Dobrogei de Nord şi zona litorală din sudul Dobrogei, la sud de Mangalia, până în zona de la est de capul Shabla (Bulgaria).</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În Dobrogea de Nord, sistemul tectonic generator al mi</w:t>
      </w:r>
      <w:r w:rsidRPr="0020596A">
        <w:rPr>
          <w:rFonts w:ascii="Tahoma" w:eastAsia="Calibri" w:hAnsi="Tahoma" w:cs="Tahoma"/>
          <w:lang w:val="ro-RO"/>
        </w:rPr>
        <w:t>ș</w:t>
      </w:r>
      <w:r w:rsidRPr="0020596A">
        <w:rPr>
          <w:rFonts w:ascii="Arial" w:eastAsia="Calibri" w:hAnsi="Arial" w:cs="Arial"/>
          <w:lang w:val="ro-RO"/>
        </w:rPr>
        <w:t>cărilor seismice este cel legat în principal de falia Sfântu Gheorghe, care urmăre</w:t>
      </w:r>
      <w:r w:rsidRPr="0020596A">
        <w:rPr>
          <w:rFonts w:ascii="Tahoma" w:eastAsia="Calibri" w:hAnsi="Tahoma" w:cs="Tahoma"/>
          <w:lang w:val="ro-RO"/>
        </w:rPr>
        <w:t>ș</w:t>
      </w:r>
      <w:r w:rsidRPr="0020596A">
        <w:rPr>
          <w:rFonts w:ascii="Arial" w:eastAsia="Calibri" w:hAnsi="Arial" w:cs="Arial"/>
          <w:lang w:val="ro-RO"/>
        </w:rPr>
        <w:t>te traseul bra</w:t>
      </w:r>
      <w:r w:rsidRPr="0020596A">
        <w:rPr>
          <w:rFonts w:ascii="Tahoma" w:eastAsia="Calibri" w:hAnsi="Tahoma" w:cs="Tahoma"/>
          <w:lang w:val="ro-RO"/>
        </w:rPr>
        <w:t>ț</w:t>
      </w:r>
      <w:r w:rsidRPr="0020596A">
        <w:rPr>
          <w:rFonts w:ascii="Arial" w:eastAsia="Calibri" w:hAnsi="Arial" w:cs="Arial"/>
          <w:lang w:val="ro-RO"/>
        </w:rPr>
        <w:t>ului cu acela</w:t>
      </w:r>
      <w:r w:rsidRPr="0020596A">
        <w:rPr>
          <w:rFonts w:ascii="Tahoma" w:eastAsia="Calibri" w:hAnsi="Tahoma" w:cs="Tahoma"/>
          <w:lang w:val="ro-RO"/>
        </w:rPr>
        <w:t>ș</w:t>
      </w:r>
      <w:r w:rsidRPr="0020596A">
        <w:rPr>
          <w:rFonts w:ascii="Arial" w:eastAsia="Calibri" w:hAnsi="Arial" w:cs="Arial"/>
          <w:lang w:val="ro-RO"/>
        </w:rPr>
        <w:t>i nume al Dunării. Falia se prelunge</w:t>
      </w:r>
      <w:r w:rsidRPr="0020596A">
        <w:rPr>
          <w:rFonts w:ascii="Tahoma" w:eastAsia="Calibri" w:hAnsi="Tahoma" w:cs="Tahoma"/>
          <w:lang w:val="ro-RO"/>
        </w:rPr>
        <w:t>ș</w:t>
      </w:r>
      <w:r w:rsidRPr="0020596A">
        <w:rPr>
          <w:rFonts w:ascii="Arial" w:eastAsia="Calibri" w:hAnsi="Arial" w:cs="Arial"/>
          <w:lang w:val="ro-RO"/>
        </w:rPr>
        <w:t>te la Est de Tulcea, către Brăila-Gala</w:t>
      </w:r>
      <w:r w:rsidRPr="0020596A">
        <w:rPr>
          <w:rFonts w:ascii="Tahoma" w:eastAsia="Calibri" w:hAnsi="Tahoma" w:cs="Tahoma"/>
          <w:lang w:val="ro-RO"/>
        </w:rPr>
        <w:t>ț</w:t>
      </w:r>
      <w:r w:rsidRPr="0020596A">
        <w:rPr>
          <w:rFonts w:ascii="Arial" w:eastAsia="Calibri" w:hAnsi="Arial" w:cs="Arial"/>
          <w:lang w:val="ro-RO"/>
        </w:rPr>
        <w:t xml:space="preserve">i </w:t>
      </w:r>
      <w:r w:rsidRPr="0020596A">
        <w:rPr>
          <w:rFonts w:ascii="Tahoma" w:eastAsia="Calibri" w:hAnsi="Tahoma" w:cs="Tahoma"/>
          <w:lang w:val="ro-RO"/>
        </w:rPr>
        <w:t>ș</w:t>
      </w:r>
      <w:r w:rsidRPr="0020596A">
        <w:rPr>
          <w:rFonts w:ascii="Arial" w:eastAsia="Calibri" w:hAnsi="Arial" w:cs="Arial"/>
          <w:lang w:val="ro-RO"/>
        </w:rPr>
        <w:t xml:space="preserve">i în continuare spre nord-Est, dar şi către est, pe domeniul Mării Negre, spre Insula </w:t>
      </w:r>
      <w:r w:rsidRPr="0020596A">
        <w:rPr>
          <w:rFonts w:ascii="Tahoma" w:eastAsia="Calibri" w:hAnsi="Tahoma" w:cs="Tahoma"/>
          <w:lang w:val="ro-RO"/>
        </w:rPr>
        <w:t>Ș</w:t>
      </w:r>
      <w:r w:rsidRPr="0020596A">
        <w:rPr>
          <w:rFonts w:ascii="Arial" w:eastAsia="Calibri" w:hAnsi="Arial" w:cs="Arial"/>
          <w:lang w:val="ro-RO"/>
        </w:rPr>
        <w:t>erpilor. Falia Sfântu Gheorghe este destul de activă, anual înregistrându-se numeroase cutremure slabe în lungul său.</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Cutremurele nord-dobrogene se produc în crusta terestră, adâncimile cu cele mai numeroase focare fiind 7-10 km, 14 km, 18-22 km. Magnitudinea maximă a seismelor locale din Dobrogea de Nord nu depăşeşte 5,4 - 5,5 grade pe scara Richter, dar din cauza adâncimilor focale mici, aceste cutremure se resimt destul de puternic în zona epicentrală (la Tulcea şi în împrejurimi).</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Ultimele mi</w:t>
      </w:r>
      <w:r w:rsidRPr="0020596A">
        <w:rPr>
          <w:rFonts w:ascii="Tahoma" w:eastAsia="Calibri" w:hAnsi="Tahoma" w:cs="Tahoma"/>
          <w:lang w:val="ro-RO"/>
        </w:rPr>
        <w:t>ș</w:t>
      </w:r>
      <w:r w:rsidRPr="0020596A">
        <w:rPr>
          <w:rFonts w:ascii="Arial" w:eastAsia="Calibri" w:hAnsi="Arial" w:cs="Arial"/>
          <w:lang w:val="ro-RO"/>
        </w:rPr>
        <w:t>cări seismice mai importante generate de sistemul tectonic nord-dobrogean au avut loc la 11 septembrie 1980, 13 noiembrie 1981, 3 octombrie 2004 şi 7 mai 2008.</w:t>
      </w:r>
    </w:p>
    <w:p w:rsidR="0020596A" w:rsidRPr="0020596A" w:rsidRDefault="0020596A" w:rsidP="0020596A">
      <w:pPr>
        <w:spacing w:line="360" w:lineRule="auto"/>
        <w:ind w:firstLine="540"/>
        <w:jc w:val="both"/>
        <w:rPr>
          <w:rFonts w:ascii="Arial" w:eastAsia="Calibri" w:hAnsi="Arial" w:cs="Arial"/>
          <w:lang w:val="ro-RO"/>
        </w:rPr>
      </w:pPr>
      <w:r w:rsidRPr="0020596A">
        <w:rPr>
          <w:rFonts w:ascii="Arial" w:eastAsia="Calibri" w:hAnsi="Arial" w:cs="Arial"/>
          <w:lang w:val="ro-RO"/>
        </w:rPr>
        <w:t>În afara de aceste cutremure, în zona Dobrogei de Nord s-au mai produs şi alte seisme, dar de mai mică magnitudine (sub 4,5 grade pe scara Richter).</w:t>
      </w:r>
    </w:p>
    <w:p w:rsidR="0020596A" w:rsidRPr="0020596A" w:rsidRDefault="0020596A" w:rsidP="0020596A">
      <w:pPr>
        <w:widowControl w:val="0"/>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ascii="Arial" w:eastAsia="Calibri" w:hAnsi="Arial" w:cs="Arial"/>
          <w:lang w:val="ro-RO"/>
        </w:rPr>
      </w:pPr>
      <w:r w:rsidRPr="0020596A">
        <w:rPr>
          <w:rFonts w:ascii="Arial" w:eastAsia="Calibri" w:hAnsi="Arial" w:cs="Arial"/>
          <w:lang w:val="ro-RO"/>
        </w:rPr>
        <w:tab/>
        <w:t>Dobrogea Centrală se caracterizează printr-o activitate seismică mai scăzută, definită prin cutremure mai rare şi de magnitudini mici, care nu depă</w:t>
      </w:r>
      <w:r w:rsidRPr="0020596A">
        <w:rPr>
          <w:rFonts w:ascii="Tahoma" w:eastAsia="Calibri" w:hAnsi="Tahoma" w:cs="Tahoma"/>
          <w:lang w:val="ro-RO"/>
        </w:rPr>
        <w:t>ș</w:t>
      </w:r>
      <w:r w:rsidRPr="0020596A">
        <w:rPr>
          <w:rFonts w:ascii="Arial" w:eastAsia="Calibri" w:hAnsi="Arial" w:cs="Arial"/>
          <w:lang w:val="ro-RO"/>
        </w:rPr>
        <w:t>esc 4-4,5 grade pe scara Richter; de asemenea, şi aceste cutremure sunt de tip crustal, cu adâncimi hipocentrale de 5-60 km. O activitate seismică mai pronun</w:t>
      </w:r>
      <w:r w:rsidRPr="0020596A">
        <w:rPr>
          <w:rFonts w:ascii="Tahoma" w:eastAsia="Calibri" w:hAnsi="Tahoma" w:cs="Tahoma"/>
          <w:lang w:val="ro-RO"/>
        </w:rPr>
        <w:t>ț</w:t>
      </w:r>
      <w:r w:rsidRPr="0020596A">
        <w:rPr>
          <w:rFonts w:ascii="Arial" w:eastAsia="Calibri" w:hAnsi="Arial" w:cs="Arial"/>
          <w:lang w:val="ro-RO"/>
        </w:rPr>
        <w:t>ată s-a observat în vecinătatea localită</w:t>
      </w:r>
      <w:r w:rsidRPr="0020596A">
        <w:rPr>
          <w:rFonts w:ascii="Tahoma" w:eastAsia="Calibri" w:hAnsi="Tahoma" w:cs="Tahoma"/>
          <w:lang w:val="ro-RO"/>
        </w:rPr>
        <w:t>ț</w:t>
      </w:r>
      <w:r w:rsidRPr="0020596A">
        <w:rPr>
          <w:rFonts w:ascii="Arial" w:eastAsia="Calibri" w:hAnsi="Arial" w:cs="Arial"/>
          <w:lang w:val="ro-RO"/>
        </w:rPr>
        <w:t>ii Hâr</w:t>
      </w:r>
      <w:r w:rsidRPr="0020596A">
        <w:rPr>
          <w:rFonts w:ascii="Tahoma" w:eastAsia="Calibri" w:hAnsi="Tahoma" w:cs="Tahoma"/>
          <w:lang w:val="ro-RO"/>
        </w:rPr>
        <w:t>ș</w:t>
      </w:r>
      <w:r w:rsidRPr="0020596A">
        <w:rPr>
          <w:rFonts w:ascii="Arial" w:eastAsia="Calibri" w:hAnsi="Arial" w:cs="Arial"/>
          <w:lang w:val="ro-RO"/>
        </w:rPr>
        <w:t>ova, dar fără să pună probleme deosebite.</w:t>
      </w:r>
    </w:p>
    <w:p w:rsidR="0020596A" w:rsidRPr="0020596A" w:rsidRDefault="0020596A" w:rsidP="0020596A">
      <w:pPr>
        <w:widowControl w:val="0"/>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ascii="Arial" w:eastAsia="Calibri" w:hAnsi="Arial" w:cs="Arial"/>
          <w:lang w:val="ro-RO"/>
        </w:rPr>
      </w:pPr>
      <w:r w:rsidRPr="0020596A">
        <w:rPr>
          <w:rFonts w:ascii="Arial" w:eastAsia="Calibri" w:hAnsi="Arial" w:cs="Arial"/>
          <w:lang w:val="ro-RO"/>
        </w:rPr>
        <w:tab/>
        <w:t xml:space="preserve">Zona litorală a Dobrogei de Sud, cu deosebire aria epicentrală situată la sud de Mangalia, incluzând şi litoralul bulgăresc al Mării Negre, s-a remarcat, de-a lungul timpului, prin cutremure care în unele cazuri au fost deosebit de violente, atingând magnitudini de până la 7-7,5 grade pe scara Richter. Este vorba tot despre seisme crustale, de mică adâncime (5-30 km), cu efecte severe în zona epicentrală. </w:t>
      </w:r>
    </w:p>
    <w:p w:rsidR="0020596A" w:rsidRPr="0020596A" w:rsidRDefault="0020596A" w:rsidP="002059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40"/>
        <w:jc w:val="both"/>
        <w:rPr>
          <w:rFonts w:ascii="Arial" w:eastAsia="Calibri" w:hAnsi="Arial" w:cs="Arial"/>
          <w:lang w:val="ro-RO"/>
        </w:rPr>
      </w:pPr>
      <w:r w:rsidRPr="0020596A">
        <w:rPr>
          <w:rFonts w:ascii="Arial" w:eastAsia="Calibri" w:hAnsi="Arial" w:cs="Arial"/>
          <w:lang w:val="ro-RO"/>
        </w:rPr>
        <w:t xml:space="preserve">Câteodată, în cazul seismelor cu focar submarin (cum au fost cele localizate la est de capul Shabla), s-au produs şi valuri seismice tsunami, aşa cum s-a întâmplat în anul 1901. Cutremurul pontic din </w:t>
      </w:r>
      <w:r w:rsidRPr="0020596A">
        <w:rPr>
          <w:rFonts w:ascii="Arial" w:eastAsia="Calibri" w:hAnsi="Arial" w:cs="Arial"/>
          <w:i/>
          <w:iCs/>
          <w:lang w:val="ro-RO"/>
        </w:rPr>
        <w:t>31 martie 1901</w:t>
      </w:r>
      <w:r w:rsidRPr="0020596A">
        <w:rPr>
          <w:rFonts w:ascii="Arial" w:eastAsia="Calibri" w:hAnsi="Arial" w:cs="Arial"/>
          <w:lang w:val="ro-RO"/>
        </w:rPr>
        <w:t xml:space="preserve">, cu magnitudinea de 7,2 grade pe scara Richter, s-a produs, se pare, la est de capul Shabla, la o adâncime de circa 15 km sub fundul mării. Seismul a avut urmări distrugătoare în zona litorală de la sud de Mangalia, mai multe sate fiind distruse (intensitate </w:t>
      </w:r>
      <w:r w:rsidRPr="0020596A">
        <w:rPr>
          <w:rFonts w:ascii="Arial" w:eastAsia="Calibri" w:hAnsi="Arial" w:cs="Arial"/>
          <w:lang w:val="ro-RO"/>
        </w:rPr>
        <w:lastRenderedPageBreak/>
        <w:t>maximă</w:t>
      </w:r>
      <w:r w:rsidRPr="0020596A">
        <w:rPr>
          <w:rFonts w:ascii="Arial" w:eastAsia="Calibri" w:hAnsi="Arial" w:cs="Arial"/>
          <w:b/>
          <w:bCs/>
          <w:lang w:val="ro-RO"/>
        </w:rPr>
        <w:t xml:space="preserve"> </w:t>
      </w:r>
      <w:r w:rsidRPr="0020596A">
        <w:rPr>
          <w:rFonts w:ascii="Arial" w:eastAsia="Calibri" w:hAnsi="Arial" w:cs="Arial"/>
          <w:lang w:val="ro-RO"/>
        </w:rPr>
        <w:t>IX-X</w:t>
      </w:r>
      <w:r w:rsidRPr="0020596A">
        <w:rPr>
          <w:rFonts w:ascii="Arial" w:eastAsia="Calibri" w:hAnsi="Arial" w:cs="Arial"/>
          <w:b/>
          <w:bCs/>
          <w:lang w:val="ro-RO"/>
        </w:rPr>
        <w:t xml:space="preserve"> </w:t>
      </w:r>
      <w:r w:rsidRPr="0020596A">
        <w:rPr>
          <w:rFonts w:ascii="Arial" w:eastAsia="Calibri" w:hAnsi="Arial" w:cs="Arial"/>
          <w:lang w:val="ro-RO"/>
        </w:rPr>
        <w:t xml:space="preserve">pe scara Mercalli); de asemenea, în urma cutremurului s-a format un val tsunami cu înălţimea de circa 4 metri, producându-se dislocări de maluri şi alte fenomene geomorfologice locale. Cutremurul din 1901 a fost resimţit pe o arie destul de largă, nu numai în Bulgaria; în România, cutremurul a fost resimţit în toată Dobrogea, în Oltenia şi Muntenia (la Bucureşti intensitatea fiind de V-VI grade pe scara Mercalli), precum şi în sudul Moldovei. Cutremurul a fost urmat de un mare număr de replici şi seisme secundare locale, care s-au produs pe durata mai multor ani, până în 1905; cele mai puternice replici au atins magnitudini de 5,5-6,0 pe scara Richter, fiind resimţite şi în sudul României, inclusiv la Bucureşti. După anul 1905, activitatea seismică pontică a început să scadă, deşi seisme slabe şi moderate s-au mai semnalat şi în anii următori. </w:t>
      </w:r>
    </w:p>
    <w:p w:rsidR="0020596A" w:rsidRDefault="0020596A" w:rsidP="002059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40"/>
        <w:jc w:val="both"/>
        <w:rPr>
          <w:rFonts w:ascii="Arial" w:eastAsia="Calibri" w:hAnsi="Arial" w:cs="Arial"/>
          <w:lang w:val="ro-RO"/>
        </w:rPr>
      </w:pPr>
      <w:r w:rsidRPr="0020596A">
        <w:rPr>
          <w:rFonts w:ascii="Arial" w:eastAsia="Calibri" w:hAnsi="Arial" w:cs="Arial"/>
          <w:lang w:val="ro-RO"/>
        </w:rPr>
        <w:t>Cercetările speciali</w:t>
      </w:r>
      <w:r w:rsidRPr="0020596A">
        <w:rPr>
          <w:rFonts w:ascii="Tahoma" w:eastAsia="Calibri" w:hAnsi="Tahoma" w:cs="Tahoma"/>
          <w:lang w:val="ro-RO"/>
        </w:rPr>
        <w:t>ș</w:t>
      </w:r>
      <w:r w:rsidRPr="0020596A">
        <w:rPr>
          <w:rFonts w:ascii="Arial" w:eastAsia="Calibri" w:hAnsi="Arial" w:cs="Arial"/>
          <w:lang w:val="ro-RO"/>
        </w:rPr>
        <w:t>tilor în domeniu au arătat că seismele pontice cu caracter distrugător, (comparabile cu cel din anul 1901), repetându-se la intervale medii de 300-500 de ani. Structura geotectonică locală este destul de complicată, dar mulţi seismologi sunt de părere că la originea seismelor pontice s-ar afla o prelungire a faliei majore Intramoesice din Câmpia Română, dar şi o serie de falii locale din zona litorală a Dobrogei de Sud. Oricum, geodinamica zonei este extrem de complexă, mi</w:t>
      </w:r>
      <w:r w:rsidRPr="0020596A">
        <w:rPr>
          <w:rFonts w:ascii="Tahoma" w:eastAsia="Calibri" w:hAnsi="Tahoma" w:cs="Tahoma"/>
          <w:lang w:val="ro-RO"/>
        </w:rPr>
        <w:t>ș</w:t>
      </w:r>
      <w:r w:rsidRPr="0020596A">
        <w:rPr>
          <w:rFonts w:ascii="Arial" w:eastAsia="Calibri" w:hAnsi="Arial" w:cs="Arial"/>
          <w:lang w:val="ro-RO"/>
        </w:rPr>
        <w:t>carea microplăcii Mării Negre fiind la originea activităţilor seismice locale din Dobrogea.</w:t>
      </w:r>
    </w:p>
    <w:p w:rsidR="00D23817" w:rsidRPr="0020596A" w:rsidRDefault="00D23817" w:rsidP="002059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firstLine="540"/>
        <w:jc w:val="both"/>
        <w:rPr>
          <w:rFonts w:ascii="Arial" w:eastAsia="Calibri" w:hAnsi="Arial" w:cs="Arial"/>
          <w:lang w:val="ro-RO"/>
        </w:rPr>
      </w:pPr>
    </w:p>
    <w:p w:rsidR="0020596A" w:rsidRDefault="00C748FB" w:rsidP="0020596A">
      <w:pPr>
        <w:tabs>
          <w:tab w:val="left" w:pos="993"/>
          <w:tab w:val="left" w:pos="1276"/>
          <w:tab w:val="left" w:pos="1560"/>
        </w:tabs>
        <w:spacing w:before="120" w:line="360" w:lineRule="auto"/>
        <w:ind w:firstLine="540"/>
        <w:jc w:val="both"/>
        <w:rPr>
          <w:rFonts w:ascii="Arial" w:eastAsia="Calibri" w:hAnsi="Arial" w:cs="Arial"/>
          <w:noProof/>
          <w:lang w:val="ro-RO" w:eastAsia="ro-RO"/>
        </w:rPr>
      </w:pPr>
      <w:r>
        <w:rPr>
          <w:rFonts w:ascii="Arial" w:eastAsia="Calibri" w:hAnsi="Arial" w:cs="Arial"/>
          <w:noProof/>
          <w:lang w:val="ro-RO" w:eastAsia="ro-RO"/>
        </w:rPr>
        <w:drawing>
          <wp:inline distT="0" distB="0" distL="0" distR="0">
            <wp:extent cx="5610225" cy="3028950"/>
            <wp:effectExtent l="0" t="0" r="9525"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B87398" w:rsidRDefault="00B87398" w:rsidP="00B87398">
      <w:pPr>
        <w:pStyle w:val="Frspaiere"/>
        <w:jc w:val="center"/>
        <w:rPr>
          <w:rFonts w:ascii="Arial" w:hAnsi="Arial" w:cs="Arial"/>
          <w:noProof/>
          <w:lang w:eastAsia="ro-RO"/>
        </w:rPr>
      </w:pPr>
    </w:p>
    <w:p w:rsidR="00B87398" w:rsidRPr="00B87398" w:rsidRDefault="00C748FB" w:rsidP="00B87398">
      <w:pPr>
        <w:pStyle w:val="Frspaiere"/>
        <w:jc w:val="center"/>
        <w:rPr>
          <w:rFonts w:ascii="Arial" w:hAnsi="Arial" w:cs="Arial"/>
          <w:noProof/>
          <w:lang w:eastAsia="ro-RO"/>
        </w:rPr>
      </w:pPr>
      <w:r w:rsidRPr="00B87398">
        <w:rPr>
          <w:rFonts w:ascii="Arial" w:hAnsi="Arial" w:cs="Arial"/>
          <w:noProof/>
          <w:lang w:eastAsia="ro-RO"/>
        </w:rPr>
        <w:t>Figura nr.10. Localizarea surselor seismice (a) și valorile magnitudinilor maxime observate (Mw) și valorile magnitudinilor maxime posibile (Mwp)(b)</w:t>
      </w:r>
    </w:p>
    <w:p w:rsidR="00C748FB" w:rsidRPr="00B87398" w:rsidRDefault="00C748FB" w:rsidP="00B87398">
      <w:pPr>
        <w:pStyle w:val="Frspaiere"/>
        <w:jc w:val="right"/>
        <w:rPr>
          <w:noProof/>
          <w:lang w:eastAsia="ro-RO"/>
        </w:rPr>
      </w:pPr>
      <w:r w:rsidRPr="00B87398">
        <w:rPr>
          <w:rFonts w:ascii="Arial" w:hAnsi="Arial" w:cs="Arial"/>
          <w:noProof/>
          <w:lang w:eastAsia="ro-RO"/>
        </w:rPr>
        <w:t xml:space="preserve">( prelucrare după </w:t>
      </w:r>
      <w:r w:rsidR="00D23817" w:rsidRPr="00B87398">
        <w:rPr>
          <w:rFonts w:ascii="Arial" w:hAnsi="Arial" w:cs="Arial"/>
          <w:noProof/>
          <w:lang w:eastAsia="ro-RO"/>
        </w:rPr>
        <w:t>Diaconescu &amp; Măiță, 2011</w:t>
      </w:r>
      <w:r w:rsidR="00D23817" w:rsidRPr="00B87398">
        <w:rPr>
          <w:noProof/>
          <w:lang w:eastAsia="ro-RO"/>
        </w:rPr>
        <w:t>)</w:t>
      </w:r>
    </w:p>
    <w:p w:rsidR="00B87398" w:rsidRDefault="00B87398" w:rsidP="0020596A">
      <w:pPr>
        <w:tabs>
          <w:tab w:val="left" w:pos="993"/>
          <w:tab w:val="left" w:pos="1276"/>
          <w:tab w:val="left" w:pos="1560"/>
        </w:tabs>
        <w:spacing w:before="120" w:line="360" w:lineRule="auto"/>
        <w:ind w:firstLine="540"/>
        <w:jc w:val="both"/>
        <w:rPr>
          <w:rFonts w:ascii="Arial" w:eastAsia="Calibri" w:hAnsi="Arial" w:cs="Arial"/>
          <w:lang w:val="ro-RO"/>
        </w:rPr>
      </w:pPr>
    </w:p>
    <w:p w:rsidR="00B87398" w:rsidRDefault="00B87398" w:rsidP="0020596A">
      <w:pPr>
        <w:tabs>
          <w:tab w:val="left" w:pos="993"/>
          <w:tab w:val="left" w:pos="1276"/>
          <w:tab w:val="left" w:pos="1560"/>
        </w:tabs>
        <w:spacing w:before="120" w:line="360" w:lineRule="auto"/>
        <w:ind w:firstLine="540"/>
        <w:jc w:val="both"/>
        <w:rPr>
          <w:rFonts w:ascii="Arial" w:eastAsia="Calibri" w:hAnsi="Arial" w:cs="Arial"/>
          <w:lang w:val="ro-RO"/>
        </w:rPr>
      </w:pPr>
    </w:p>
    <w:p w:rsidR="0020596A" w:rsidRPr="0020596A" w:rsidRDefault="0020596A" w:rsidP="0020596A">
      <w:pPr>
        <w:tabs>
          <w:tab w:val="left" w:pos="993"/>
          <w:tab w:val="left" w:pos="1276"/>
          <w:tab w:val="left" w:pos="1560"/>
        </w:tabs>
        <w:spacing w:before="120" w:line="360" w:lineRule="auto"/>
        <w:ind w:firstLine="540"/>
        <w:jc w:val="both"/>
        <w:rPr>
          <w:rFonts w:ascii="Arial" w:eastAsia="Calibri" w:hAnsi="Arial" w:cs="Arial"/>
          <w:lang w:val="ro-RO"/>
        </w:rPr>
      </w:pPr>
      <w:r w:rsidRPr="0020596A">
        <w:rPr>
          <w:rFonts w:ascii="Arial" w:eastAsia="Calibri" w:hAnsi="Arial" w:cs="Arial"/>
          <w:lang w:val="ro-RO"/>
        </w:rPr>
        <w:t>De-a lungul timpului, s-au semnalat inclusiv mișcări de subsidență, de ridicare şi de coborâre a scoarţei, precum şi seisme uneori extrem de violente, dar la intervale lungi de timp (de mai multe sute de ani). Recent, pe baza adâncimii focarelor seismelor, la care s-au adăugat poziţiile epicentrelor şi zonele de falii active, Diaconescu &amp; Maliţa (2011) au delimitat principalele surse seismice din zona Mării Negre: Dobrogea de Nord şi sud dobrogeană (S1), Shabla (S2), Istanbul (S3), Falia Nord  Anatoliană (S4), Georgia (S5), Novorossjsk (S6), Crimeea (S7), West Black Sea Fault (S8) şi Mid Black Sea ridge (S9) (fig. nr. 1</w:t>
      </w:r>
      <w:r w:rsidR="00D23817">
        <w:rPr>
          <w:rFonts w:ascii="Arial" w:eastAsia="Calibri" w:hAnsi="Arial" w:cs="Arial"/>
          <w:lang w:val="ro-RO"/>
        </w:rPr>
        <w:t>0</w:t>
      </w:r>
      <w:r w:rsidRPr="0020596A">
        <w:rPr>
          <w:rFonts w:ascii="Arial" w:eastAsia="Calibri" w:hAnsi="Arial" w:cs="Arial"/>
          <w:lang w:val="ro-RO"/>
        </w:rPr>
        <w:t>a).</w:t>
      </w:r>
    </w:p>
    <w:p w:rsidR="0020596A" w:rsidRPr="0020596A" w:rsidRDefault="0020596A" w:rsidP="0020596A">
      <w:pPr>
        <w:tabs>
          <w:tab w:val="left" w:pos="993"/>
          <w:tab w:val="left" w:pos="1276"/>
          <w:tab w:val="left" w:pos="1560"/>
        </w:tabs>
        <w:spacing w:before="120" w:line="360" w:lineRule="auto"/>
        <w:ind w:firstLine="540"/>
        <w:jc w:val="both"/>
        <w:rPr>
          <w:rFonts w:ascii="Arial" w:eastAsia="Calibri" w:hAnsi="Arial" w:cs="Arial"/>
          <w:lang w:val="ro-RO"/>
        </w:rPr>
      </w:pPr>
      <w:r w:rsidRPr="0020596A">
        <w:rPr>
          <w:rFonts w:ascii="Arial" w:eastAsia="Calibri" w:hAnsi="Arial" w:cs="Arial"/>
          <w:lang w:val="ro-RO"/>
        </w:rPr>
        <w:t>Pe baza datelor seismotectonice</w:t>
      </w:r>
      <w:r w:rsidRPr="0020596A">
        <w:rPr>
          <w:rFonts w:ascii="Arial" w:eastAsia="Calibri" w:hAnsi="Arial" w:cs="Arial"/>
          <w:vertAlign w:val="superscript"/>
          <w:lang w:val="ro-RO"/>
        </w:rPr>
        <w:footnoteReference w:id="4"/>
      </w:r>
      <w:r w:rsidRPr="0020596A">
        <w:rPr>
          <w:rFonts w:ascii="Arial" w:eastAsia="Calibri" w:hAnsi="Arial" w:cs="Arial"/>
          <w:lang w:val="ro-RO"/>
        </w:rPr>
        <w:t xml:space="preserve"> şi geologice (lungimea faliilor, geomorfologie etc.) şi luând în considerare practicile internaționale şi recomandările IAEA, fiecare sursă a fost caracterizată prin </w:t>
      </w:r>
      <w:r w:rsidRPr="0020596A">
        <w:rPr>
          <w:rFonts w:ascii="Arial" w:eastAsia="Calibri" w:hAnsi="Arial" w:cs="Arial"/>
          <w:i/>
          <w:iCs/>
          <w:lang w:val="ro-RO"/>
        </w:rPr>
        <w:t>magnitudinea maximă</w:t>
      </w:r>
      <w:r w:rsidRPr="0020596A">
        <w:rPr>
          <w:rFonts w:ascii="Arial" w:eastAsia="Calibri" w:hAnsi="Arial" w:cs="Arial"/>
          <w:lang w:val="ro-RO"/>
        </w:rPr>
        <w:t xml:space="preserve"> (Mw) şi </w:t>
      </w:r>
      <w:r w:rsidRPr="0020596A">
        <w:rPr>
          <w:rFonts w:ascii="Arial" w:eastAsia="Calibri" w:hAnsi="Arial" w:cs="Arial"/>
          <w:i/>
          <w:iCs/>
          <w:lang w:val="ro-RO"/>
        </w:rPr>
        <w:t>magnitudinea maximă posibilă</w:t>
      </w:r>
      <w:r w:rsidRPr="0020596A">
        <w:rPr>
          <w:rFonts w:ascii="Arial" w:eastAsia="Calibri" w:hAnsi="Arial" w:cs="Arial"/>
          <w:lang w:val="ro-RO"/>
        </w:rPr>
        <w:t xml:space="preserve"> (Mwp) (fig. nr. 1</w:t>
      </w:r>
      <w:r w:rsidR="00D23817">
        <w:rPr>
          <w:rFonts w:ascii="Arial" w:eastAsia="Calibri" w:hAnsi="Arial" w:cs="Arial"/>
          <w:lang w:val="ro-RO"/>
        </w:rPr>
        <w:t xml:space="preserve">0 </w:t>
      </w:r>
      <w:r w:rsidRPr="0020596A">
        <w:rPr>
          <w:rFonts w:ascii="Arial" w:eastAsia="Calibri" w:hAnsi="Arial" w:cs="Arial"/>
          <w:lang w:val="ro-RO"/>
        </w:rPr>
        <w:t xml:space="preserve">b). </w:t>
      </w:r>
    </w:p>
    <w:p w:rsidR="0020596A" w:rsidRPr="0020596A" w:rsidRDefault="0020596A" w:rsidP="0020596A">
      <w:pPr>
        <w:tabs>
          <w:tab w:val="left" w:pos="993"/>
          <w:tab w:val="left" w:pos="1276"/>
          <w:tab w:val="left" w:pos="1560"/>
        </w:tabs>
        <w:spacing w:line="360" w:lineRule="auto"/>
        <w:ind w:firstLine="540"/>
        <w:jc w:val="both"/>
        <w:rPr>
          <w:rFonts w:ascii="Arial" w:eastAsia="Calibri" w:hAnsi="Arial" w:cs="Arial"/>
          <w:lang w:val="ro-RO"/>
        </w:rPr>
      </w:pPr>
      <w:r w:rsidRPr="0020596A">
        <w:rPr>
          <w:rFonts w:ascii="Arial" w:eastAsia="Calibri" w:hAnsi="Arial" w:cs="Arial"/>
          <w:lang w:val="ro-RO"/>
        </w:rPr>
        <w:t>Frecvenţele relative ale adâncimilor focale au fost calculate pe baza raportului număr de cutremure/perioada (ani)/interval de adâncime. Analizând sursele seismice menţionate, reiese că în jurul bazinului Mării Negre mecanismul seismo-tectonic este foarte dinamic, iar cel puţin o parte a seismelor generate poate produce şocuri suficient de puternice pentru a declanşa valuri de tip tsunami.</w:t>
      </w:r>
    </w:p>
    <w:p w:rsidR="0020596A" w:rsidRPr="0020596A" w:rsidRDefault="0020596A" w:rsidP="0020596A">
      <w:pPr>
        <w:tabs>
          <w:tab w:val="left" w:pos="993"/>
          <w:tab w:val="left" w:pos="1276"/>
          <w:tab w:val="left" w:pos="1560"/>
        </w:tabs>
        <w:spacing w:line="360" w:lineRule="auto"/>
        <w:ind w:firstLine="540"/>
        <w:jc w:val="both"/>
        <w:rPr>
          <w:rFonts w:ascii="Arial" w:eastAsia="Calibri" w:hAnsi="Arial" w:cs="Arial"/>
          <w:b/>
          <w:bCs/>
          <w:lang w:val="it-IT"/>
        </w:rPr>
      </w:pPr>
      <w:r w:rsidRPr="0020596A">
        <w:rPr>
          <w:rFonts w:ascii="Arial" w:eastAsia="Calibri" w:hAnsi="Arial" w:cs="Arial"/>
          <w:lang w:val="ro-RO"/>
        </w:rPr>
        <w:t xml:space="preserve">Sursele delimitate sunt caracterizate de geometrii specifice, generate de evenimentele crustale care s-au produs în perioade de timp mai lungi (ex. </w:t>
      </w:r>
      <w:r w:rsidRPr="0020596A">
        <w:rPr>
          <w:rFonts w:ascii="Arial" w:eastAsia="Calibri" w:hAnsi="Arial" w:cs="Arial"/>
          <w:lang w:val="it-IT"/>
        </w:rPr>
        <w:t>Sursa seismică central şi sud dobrogeană) sau mai scurte (ex. Mid Black Sea Ridge), activitatea seismică fiind marcată de maxime care au variat între 4,1 (West Black Sea Fault) şi 7,2 (Shabla) (fig. nr. 17b). Activitatea seismică produsă în zonele delimitate a fost apreciată şi după numărul de evenimente seismice majore produse în timp. S-a putut constata că cele mai numeroase evenimete au fost produse de Falia Nord-Anatoliană (3,903 evenimente/an), iar cele mai puţine în zona West Black Sea Ridge (0,044 evenimente/an).</w:t>
      </w:r>
    </w:p>
    <w:p w:rsidR="0020596A" w:rsidRPr="0020596A" w:rsidRDefault="0020596A" w:rsidP="002059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360" w:lineRule="auto"/>
        <w:ind w:firstLine="547"/>
        <w:jc w:val="both"/>
        <w:rPr>
          <w:rFonts w:ascii="Arial" w:eastAsia="Calibri" w:hAnsi="Arial" w:cs="Arial"/>
          <w:lang w:val="ro-RO"/>
        </w:rPr>
      </w:pPr>
      <w:r w:rsidRPr="0020596A">
        <w:rPr>
          <w:rFonts w:ascii="Arial" w:eastAsia="Calibri" w:hAnsi="Arial" w:cs="Arial"/>
          <w:lang w:val="ro-RO"/>
        </w:rPr>
        <w:t xml:space="preserve">Din punct de vedere seismic, perimetrul în care se va executa re-săparea </w:t>
      </w:r>
      <w:r w:rsidRPr="0020596A">
        <w:rPr>
          <w:rFonts w:ascii="Arial" w:eastAsia="Calibri" w:hAnsi="Arial" w:cs="Arial"/>
          <w:b/>
          <w:bCs/>
          <w:lang w:val="ro-RO"/>
        </w:rPr>
        <w:t>sondei 1Mercury</w:t>
      </w:r>
      <w:r w:rsidRPr="0020596A">
        <w:rPr>
          <w:rFonts w:ascii="Arial" w:eastAsia="Calibri" w:hAnsi="Arial" w:cs="Arial"/>
          <w:lang w:val="ro-RO"/>
        </w:rPr>
        <w:t xml:space="preserve"> se încadrează</w:t>
      </w:r>
      <w:r w:rsidRPr="0020596A">
        <w:rPr>
          <w:rFonts w:ascii="Arial" w:eastAsia="Calibri" w:hAnsi="Arial" w:cs="Arial"/>
          <w:snapToGrid w:val="0"/>
          <w:lang w:val="ro-RO"/>
        </w:rPr>
        <w:t xml:space="preserve"> </w:t>
      </w:r>
      <w:r w:rsidRPr="0020596A">
        <w:rPr>
          <w:rFonts w:ascii="Arial" w:eastAsia="Calibri" w:hAnsi="Arial" w:cs="Arial"/>
          <w:lang w:val="ro-RO"/>
        </w:rPr>
        <w:t xml:space="preserve">în </w:t>
      </w:r>
      <w:r w:rsidRPr="0020596A">
        <w:rPr>
          <w:rFonts w:ascii="Arial" w:eastAsia="Calibri" w:hAnsi="Arial" w:cs="Arial"/>
          <w:b/>
          <w:bCs/>
          <w:i/>
          <w:iCs/>
          <w:lang w:val="ro-RO"/>
        </w:rPr>
        <w:t>macrozona de intensitate seismică 7</w:t>
      </w:r>
      <w:r w:rsidRPr="0020596A">
        <w:rPr>
          <w:rFonts w:ascii="Arial" w:eastAsia="Calibri" w:hAnsi="Arial" w:cs="Arial"/>
          <w:b/>
          <w:bCs/>
          <w:i/>
          <w:iCs/>
          <w:vertAlign w:val="subscript"/>
          <w:lang w:val="ro-RO"/>
        </w:rPr>
        <w:t>1</w:t>
      </w:r>
      <w:r w:rsidRPr="0020596A">
        <w:rPr>
          <w:rFonts w:ascii="Arial" w:eastAsia="Calibri" w:hAnsi="Arial" w:cs="Arial"/>
          <w:vertAlign w:val="subscript"/>
          <w:lang w:val="ro-RO"/>
        </w:rPr>
        <w:t xml:space="preserve"> </w:t>
      </w:r>
      <w:r w:rsidRPr="0020596A">
        <w:rPr>
          <w:rFonts w:ascii="Arial" w:eastAsia="Calibri" w:hAnsi="Arial" w:cs="Arial"/>
          <w:lang w:val="ro-RO"/>
        </w:rPr>
        <w:t>(</w:t>
      </w:r>
      <w:r w:rsidRPr="0020596A">
        <w:rPr>
          <w:rFonts w:ascii="Arial" w:eastAsia="Calibri" w:hAnsi="Arial" w:cs="Arial"/>
          <w:snapToGrid w:val="0"/>
          <w:lang w:val="ro-RO"/>
        </w:rPr>
        <w:t>conform STAS 11.100/1993</w:t>
      </w:r>
      <w:r w:rsidRPr="0020596A">
        <w:rPr>
          <w:rFonts w:ascii="Arial" w:eastAsia="Calibri" w:hAnsi="Arial" w:cs="Arial"/>
          <w:lang w:val="ro-RO"/>
        </w:rPr>
        <w:t>: "Zonare seismică - Macrozonarea teritoriului României").</w:t>
      </w:r>
    </w:p>
    <w:p w:rsidR="004D59AB" w:rsidRDefault="004D59AB"/>
    <w:p w:rsidR="00B87398" w:rsidRDefault="00B87398"/>
    <w:p w:rsidR="00B87398" w:rsidRDefault="00B87398"/>
    <w:p w:rsidR="00B87398" w:rsidRDefault="00B87398"/>
    <w:p w:rsidR="00B87398" w:rsidRPr="00B87398" w:rsidRDefault="00B87398" w:rsidP="00B87398">
      <w:pPr>
        <w:spacing w:before="120" w:line="360" w:lineRule="auto"/>
        <w:ind w:firstLine="547"/>
        <w:rPr>
          <w:rFonts w:ascii="Calibri" w:eastAsia="Calibri" w:hAnsi="Calibri" w:cs="Calibri"/>
          <w:sz w:val="24"/>
          <w:szCs w:val="24"/>
          <w:lang w:val="ro-RO" w:eastAsia="de-AT"/>
        </w:rPr>
      </w:pPr>
      <w:r w:rsidRPr="00B87398">
        <w:rPr>
          <w:rFonts w:ascii="Arial" w:eastAsia="Calibri" w:hAnsi="Arial" w:cs="Arial"/>
          <w:b/>
          <w:bCs/>
          <w:sz w:val="24"/>
          <w:szCs w:val="24"/>
          <w:lang w:val="it-IT"/>
        </w:rPr>
        <w:lastRenderedPageBreak/>
        <w:t>IV.</w:t>
      </w:r>
      <w:r w:rsidR="005F3934">
        <w:rPr>
          <w:rFonts w:ascii="Arial" w:eastAsia="Calibri" w:hAnsi="Arial" w:cs="Arial"/>
          <w:b/>
          <w:bCs/>
          <w:sz w:val="24"/>
          <w:szCs w:val="24"/>
          <w:lang w:val="it-IT"/>
        </w:rPr>
        <w:t>5</w:t>
      </w:r>
      <w:r w:rsidRPr="00B87398">
        <w:rPr>
          <w:rFonts w:ascii="Arial" w:eastAsia="Calibri" w:hAnsi="Arial" w:cs="Arial"/>
          <w:b/>
          <w:bCs/>
          <w:sz w:val="24"/>
          <w:szCs w:val="24"/>
          <w:lang w:val="it-IT"/>
        </w:rPr>
        <w:t>.3. Elemente de ecologie acvatică</w:t>
      </w:r>
    </w:p>
    <w:p w:rsidR="00B87398" w:rsidRPr="00B87398" w:rsidRDefault="00B87398" w:rsidP="00B87398">
      <w:pPr>
        <w:autoSpaceDE w:val="0"/>
        <w:autoSpaceDN w:val="0"/>
        <w:adjustRightInd w:val="0"/>
        <w:spacing w:line="360" w:lineRule="auto"/>
        <w:ind w:firstLine="540"/>
        <w:jc w:val="both"/>
        <w:rPr>
          <w:rFonts w:ascii="Arial" w:eastAsia="TimesNewRomanPS-BoldItalicMT" w:hAnsi="Arial" w:cs="Arial"/>
          <w:b/>
          <w:bCs/>
          <w:lang w:val="ro-RO"/>
        </w:rPr>
      </w:pPr>
      <w:r w:rsidRPr="00B87398">
        <w:rPr>
          <w:rFonts w:ascii="Arial" w:eastAsia="TimesNewRomanPS-BoldItalicMT" w:hAnsi="Arial" w:cs="Arial"/>
          <w:b/>
          <w:bCs/>
          <w:lang w:val="ro-RO"/>
        </w:rPr>
        <w:t>Flora marină</w:t>
      </w:r>
    </w:p>
    <w:p w:rsidR="00B87398" w:rsidRPr="00B87398" w:rsidRDefault="00B87398" w:rsidP="00B87398">
      <w:pPr>
        <w:autoSpaceDE w:val="0"/>
        <w:autoSpaceDN w:val="0"/>
        <w:adjustRightInd w:val="0"/>
        <w:spacing w:line="360" w:lineRule="auto"/>
        <w:ind w:firstLine="540"/>
        <w:jc w:val="both"/>
        <w:rPr>
          <w:rFonts w:ascii="Arial" w:eastAsia="TimesNewRomanPS-BoldItalicMT" w:hAnsi="Arial" w:cs="Arial"/>
          <w:b/>
          <w:bCs/>
          <w:lang w:val="ro-RO"/>
        </w:rPr>
      </w:pPr>
      <w:r w:rsidRPr="00B87398">
        <w:rPr>
          <w:rFonts w:ascii="Arial" w:eastAsia="TimesNewRomanPS-BoldItalicMT" w:hAnsi="Arial" w:cs="Arial"/>
          <w:b/>
          <w:bCs/>
          <w:lang w:val="ro-RO"/>
        </w:rPr>
        <w:t>Fitoplanctonul marin</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 xml:space="preserve">Fitoplanctonul marin reprezintă o comunitate complexă de alge microscopice unicelulare, cu mărimi care variază de la aproximativ 1 μm, până la câţiva milimetri. În funcţie de dimensiuni, fitoplanctonul este clasificat în: </w:t>
      </w:r>
      <w:r w:rsidRPr="00B87398">
        <w:rPr>
          <w:rFonts w:ascii="Arial" w:eastAsia="TimesNewRomanPS-BoldItalicMT" w:hAnsi="Arial" w:cs="Arial"/>
          <w:i/>
          <w:iCs/>
          <w:lang w:val="ro-RO"/>
        </w:rPr>
        <w:t xml:space="preserve">macroplancton </w:t>
      </w:r>
      <w:r w:rsidRPr="00B87398">
        <w:rPr>
          <w:rFonts w:ascii="Arial" w:eastAsia="Calibri" w:hAnsi="Arial" w:cs="Arial"/>
          <w:lang w:val="ro-RO"/>
        </w:rPr>
        <w:t xml:space="preserve">(&gt; 1 mm), </w:t>
      </w:r>
      <w:r w:rsidRPr="00B87398">
        <w:rPr>
          <w:rFonts w:ascii="Arial" w:eastAsia="TimesNewRomanPS-BoldItalicMT" w:hAnsi="Arial" w:cs="Arial"/>
          <w:i/>
          <w:iCs/>
          <w:lang w:val="ro-RO"/>
        </w:rPr>
        <w:t xml:space="preserve">microplancton </w:t>
      </w:r>
      <w:r w:rsidRPr="00B87398">
        <w:rPr>
          <w:rFonts w:ascii="Arial" w:eastAsia="Calibri" w:hAnsi="Arial" w:cs="Arial"/>
          <w:lang w:val="ro-RO"/>
        </w:rPr>
        <w:t xml:space="preserve">(&lt; 1 mm), </w:t>
      </w:r>
      <w:r w:rsidRPr="00B87398">
        <w:rPr>
          <w:rFonts w:ascii="Arial" w:eastAsia="TimesNewRomanPS-BoldItalicMT" w:hAnsi="Arial" w:cs="Arial"/>
          <w:i/>
          <w:iCs/>
          <w:lang w:val="ro-RO"/>
        </w:rPr>
        <w:t xml:space="preserve">nanoplancton </w:t>
      </w:r>
      <w:r w:rsidRPr="00B87398">
        <w:rPr>
          <w:rFonts w:ascii="Arial" w:eastAsia="Calibri" w:hAnsi="Arial" w:cs="Arial"/>
          <w:lang w:val="ro-RO"/>
        </w:rPr>
        <w:t xml:space="preserve">(între 5 μm - 60 μm) şi </w:t>
      </w:r>
      <w:r w:rsidRPr="00B87398">
        <w:rPr>
          <w:rFonts w:ascii="Arial" w:eastAsia="TimesNewRomanPS-BoldItalicMT" w:hAnsi="Arial" w:cs="Arial"/>
          <w:i/>
          <w:iCs/>
          <w:lang w:val="ro-RO"/>
        </w:rPr>
        <w:t xml:space="preserve">ultraplancton </w:t>
      </w:r>
      <w:r w:rsidRPr="00B87398">
        <w:rPr>
          <w:rFonts w:ascii="Arial" w:eastAsia="Calibri" w:hAnsi="Arial" w:cs="Arial"/>
          <w:lang w:val="ro-RO"/>
        </w:rPr>
        <w:t xml:space="preserve">(&lt; 5 μm). </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Fitoplanctonul are un rol important în lanţul trofic, furnizând hrană pentru o varietate de organisme (zooplancton, moluşte bivalve, peşti), care la rândul lor reprezintă hrană pentru alte categorii de animale (pasări, mamifere marine), precum şi pentru om.</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Fitoplanctonul de la litoralul românesc este alcătuit din aproape 650 specii de alge (463 diatomee, 78 peridinee, 41 clorofite, 20 crizofite etc.) şi 36 cianobacterii. Numărul cel mai mare de specii se află în apele de tranziţie, unde speciilor marine li s-au alăturat specii de orgine dulcicolă şi dulcicol-salmastricole.</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Fitoplanctonul este utilizat în programele de monitoring, ca indicator de stare a eutrofizării.</w:t>
      </w:r>
    </w:p>
    <w:p w:rsidR="00B87398" w:rsidRPr="00B87398" w:rsidRDefault="00B87398" w:rsidP="00B87398">
      <w:pPr>
        <w:autoSpaceDE w:val="0"/>
        <w:autoSpaceDN w:val="0"/>
        <w:adjustRightInd w:val="0"/>
        <w:spacing w:line="360" w:lineRule="auto"/>
        <w:ind w:firstLine="540"/>
        <w:jc w:val="both"/>
        <w:rPr>
          <w:rFonts w:ascii="Arial" w:eastAsia="Calibri" w:hAnsi="Arial" w:cs="Arial"/>
          <w:color w:val="000000"/>
          <w:lang w:val="ro-RO"/>
        </w:rPr>
      </w:pPr>
      <w:r w:rsidRPr="00B87398">
        <w:rPr>
          <w:rFonts w:ascii="Arial" w:eastAsia="Calibri" w:hAnsi="Arial" w:cs="Arial"/>
          <w:color w:val="000000"/>
          <w:lang w:val="ro-RO"/>
        </w:rPr>
        <w:t xml:space="preserve">Productivitatea fitoplanctonului este foarte ridicată, dezvoltarea lui fiind condiţionată în special de lumină şi nutrienţi. Din aceasta cauză, populaţiile fitoplanctonice variază sezonier, atât calitativ cât şi cantitativ. În perioadele de vară, cu zile calme şi temperaturi ridicate, au loc “înfloriri” ale apelor, prin dezvoltarea explozivă a algelor planctonice, care uneori ating densităţi de aproape 800-1000 milioane celule/litru de apă (apă care, în funcţie de specie, capătă culoarea roşietică, brună etc.). Îmbogăţirea apelor cu nutrienţi, dar şi cu poluanţi din ultimile decenii, au declanşat o reacţie în lanţ, care începe cu dezvoltarea exuberantă a fitoplanctonului şi continuă cu procese de anoxie/hipoxie, care cauzează mortalităţi în masă ale organismelor bentale (moluşte, crustacei, alte nevertebrate şi peşti, mai ales guvizi). </w:t>
      </w:r>
    </w:p>
    <w:p w:rsidR="00B87398" w:rsidRPr="00B87398" w:rsidRDefault="00B87398" w:rsidP="00B87398">
      <w:pPr>
        <w:autoSpaceDE w:val="0"/>
        <w:autoSpaceDN w:val="0"/>
        <w:adjustRightInd w:val="0"/>
        <w:spacing w:line="360" w:lineRule="auto"/>
        <w:ind w:firstLine="540"/>
        <w:jc w:val="both"/>
        <w:rPr>
          <w:rFonts w:ascii="Arial" w:eastAsia="Calibri" w:hAnsi="Arial" w:cs="Arial"/>
          <w:i/>
          <w:iCs/>
          <w:lang w:val="ro-RO"/>
        </w:rPr>
      </w:pPr>
      <w:r w:rsidRPr="00B87398">
        <w:rPr>
          <w:rFonts w:ascii="Arial" w:eastAsia="Calibri" w:hAnsi="Arial" w:cs="Arial"/>
          <w:lang w:val="ro-RO"/>
        </w:rPr>
        <w:t xml:space="preserve">Există o regularitate a schimbărilor ciclice în ceea ce priveşte speciile dominante, astfel: în luna </w:t>
      </w:r>
      <w:r w:rsidRPr="00B87398">
        <w:rPr>
          <w:rFonts w:ascii="Arial" w:eastAsia="TimesNewRomanPS-BoldMT" w:hAnsi="Arial" w:cs="Arial"/>
          <w:b/>
          <w:bCs/>
          <w:lang w:val="ro-RO"/>
        </w:rPr>
        <w:t>aprilie şi iulie</w:t>
      </w:r>
      <w:r w:rsidRPr="00B87398">
        <w:rPr>
          <w:rFonts w:ascii="Arial" w:eastAsia="Calibri" w:hAnsi="Arial" w:cs="Arial"/>
          <w:lang w:val="ro-RO"/>
        </w:rPr>
        <w:t>, diatomeele (</w:t>
      </w:r>
      <w:r w:rsidRPr="00B87398">
        <w:rPr>
          <w:rFonts w:ascii="Arial" w:eastAsia="Calibri" w:hAnsi="Arial" w:cs="Arial"/>
          <w:i/>
          <w:iCs/>
          <w:lang w:val="ro-RO"/>
        </w:rPr>
        <w:t>Skeletonema sp.</w:t>
      </w:r>
      <w:r w:rsidRPr="00B87398">
        <w:rPr>
          <w:rFonts w:ascii="Arial" w:eastAsia="Calibri" w:hAnsi="Arial" w:cs="Arial"/>
          <w:lang w:val="ro-RO"/>
        </w:rPr>
        <w:t xml:space="preserve">) ating o dezvoltare maximă, pentru ca în </w:t>
      </w:r>
      <w:r w:rsidRPr="00B87398">
        <w:rPr>
          <w:rFonts w:ascii="Arial" w:eastAsia="Calibri" w:hAnsi="Arial" w:cs="Arial"/>
          <w:b/>
          <w:bCs/>
          <w:lang w:val="ro-RO"/>
        </w:rPr>
        <w:t>noiembrie,</w:t>
      </w:r>
      <w:r w:rsidRPr="00B87398">
        <w:rPr>
          <w:rFonts w:ascii="Arial" w:eastAsia="Calibri" w:hAnsi="Arial" w:cs="Arial"/>
          <w:lang w:val="ro-RO"/>
        </w:rPr>
        <w:t xml:space="preserve"> dinoflagelatele (</w:t>
      </w:r>
      <w:r w:rsidRPr="00B87398">
        <w:rPr>
          <w:rFonts w:ascii="Arial" w:eastAsia="Calibri" w:hAnsi="Arial" w:cs="Arial"/>
          <w:i/>
          <w:iCs/>
          <w:lang w:val="ro-RO"/>
        </w:rPr>
        <w:t>Heterocapsa sp, Prorocentrum sp, Ceratium sp, Peridinium sp, Scrippsiella sp)</w:t>
      </w:r>
      <w:r w:rsidRPr="00B87398">
        <w:rPr>
          <w:rFonts w:ascii="Arial" w:eastAsia="Calibri" w:hAnsi="Arial" w:cs="Arial"/>
          <w:lang w:val="ro-RO"/>
        </w:rPr>
        <w:t xml:space="preserve"> să se dezvolte intens.</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b/>
          <w:bCs/>
          <w:lang w:val="ro-RO"/>
        </w:rPr>
      </w:pPr>
      <w:r w:rsidRPr="00B87398">
        <w:rPr>
          <w:rFonts w:ascii="Arial" w:eastAsia="Calibri" w:hAnsi="Arial" w:cs="Arial"/>
          <w:b/>
          <w:bCs/>
          <w:lang w:val="ro-RO"/>
        </w:rPr>
        <w:t>Fitobentosul marin</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 xml:space="preserve">Algele macrofite sunt plante marine inferioare, pluricelulare, de dimensiuni relativ mari, vizibile cu ochiul liber, care au un rol ecologic foarte important, deoarece constituie un biotop favorabil pentru numeroase specii de nevertebrate, ca de exemplu crustacee mici (amfipodele </w:t>
      </w:r>
      <w:r w:rsidRPr="00B87398">
        <w:rPr>
          <w:rFonts w:ascii="Arial" w:eastAsia="Calibri" w:hAnsi="Arial" w:cs="Arial"/>
          <w:i/>
          <w:iCs/>
          <w:lang w:val="ro-RO"/>
        </w:rPr>
        <w:lastRenderedPageBreak/>
        <w:t>Melita palmata</w:t>
      </w:r>
      <w:r w:rsidRPr="00B87398">
        <w:rPr>
          <w:rFonts w:ascii="Arial" w:eastAsia="Calibri" w:hAnsi="Arial" w:cs="Arial"/>
          <w:lang w:val="ro-RO"/>
        </w:rPr>
        <w:t xml:space="preserve">, </w:t>
      </w:r>
      <w:r w:rsidRPr="00B87398">
        <w:rPr>
          <w:rFonts w:ascii="Arial" w:eastAsia="Calibri" w:hAnsi="Arial" w:cs="Arial"/>
          <w:i/>
          <w:iCs/>
          <w:lang w:val="ro-RO"/>
        </w:rPr>
        <w:t>Erichtonius difformis</w:t>
      </w:r>
      <w:r w:rsidRPr="00B87398">
        <w:rPr>
          <w:rFonts w:ascii="Arial" w:eastAsia="Calibri" w:hAnsi="Arial" w:cs="Arial"/>
          <w:lang w:val="ro-RO"/>
        </w:rPr>
        <w:t xml:space="preserve">, </w:t>
      </w:r>
      <w:r w:rsidRPr="00B87398">
        <w:rPr>
          <w:rFonts w:ascii="Arial" w:eastAsia="Calibri" w:hAnsi="Arial" w:cs="Arial"/>
          <w:i/>
          <w:iCs/>
          <w:lang w:val="ro-RO"/>
        </w:rPr>
        <w:t>Jassa ocia</w:t>
      </w:r>
      <w:r w:rsidRPr="00B87398">
        <w:rPr>
          <w:rFonts w:ascii="Arial" w:eastAsia="Calibri" w:hAnsi="Arial" w:cs="Arial"/>
          <w:lang w:val="ro-RO"/>
        </w:rPr>
        <w:t>)</w:t>
      </w:r>
      <w:r w:rsidRPr="00B87398">
        <w:rPr>
          <w:rFonts w:ascii="Arial" w:eastAsia="Calibri" w:hAnsi="Arial" w:cs="Arial"/>
          <w:i/>
          <w:iCs/>
          <w:lang w:val="ro-RO"/>
        </w:rPr>
        <w:t xml:space="preserve">, </w:t>
      </w:r>
      <w:r w:rsidRPr="00B87398">
        <w:rPr>
          <w:rFonts w:ascii="Arial" w:eastAsia="Calibri" w:hAnsi="Arial" w:cs="Arial"/>
          <w:lang w:val="ro-RO"/>
        </w:rPr>
        <w:t xml:space="preserve">numeroase specii de polichete, bivalva </w:t>
      </w:r>
      <w:r w:rsidRPr="00B87398">
        <w:rPr>
          <w:rFonts w:ascii="Arial" w:eastAsia="Calibri" w:hAnsi="Arial" w:cs="Arial"/>
          <w:i/>
          <w:iCs/>
          <w:lang w:val="ro-RO"/>
        </w:rPr>
        <w:t>Mytilaster lineatus</w:t>
      </w:r>
      <w:r w:rsidRPr="00B87398">
        <w:rPr>
          <w:rFonts w:ascii="Arial" w:eastAsia="Calibri" w:hAnsi="Arial" w:cs="Arial"/>
          <w:lang w:val="ro-RO"/>
        </w:rPr>
        <w:t xml:space="preserve"> şi peşti (acul de mare </w:t>
      </w:r>
      <w:r w:rsidRPr="00B87398">
        <w:rPr>
          <w:rFonts w:ascii="Arial" w:eastAsia="Calibri" w:hAnsi="Arial" w:cs="Arial"/>
          <w:i/>
          <w:iCs/>
          <w:lang w:val="ro-RO"/>
        </w:rPr>
        <w:t xml:space="preserve">Sygnathus, </w:t>
      </w:r>
      <w:r w:rsidRPr="00B87398">
        <w:rPr>
          <w:rFonts w:ascii="Arial" w:eastAsia="Calibri" w:hAnsi="Arial" w:cs="Arial"/>
          <w:lang w:val="ro-RO"/>
        </w:rPr>
        <w:t xml:space="preserve">calcanul </w:t>
      </w:r>
      <w:r w:rsidRPr="00B87398">
        <w:rPr>
          <w:rFonts w:ascii="Arial" w:eastAsia="Calibri" w:hAnsi="Arial" w:cs="Arial"/>
          <w:i/>
          <w:iCs/>
          <w:lang w:val="ro-RO"/>
        </w:rPr>
        <w:t>Psetta maeotica</w:t>
      </w:r>
      <w:r w:rsidRPr="00B87398">
        <w:rPr>
          <w:rFonts w:ascii="Arial" w:eastAsia="Calibri" w:hAnsi="Arial" w:cs="Arial"/>
          <w:lang w:val="ro-RO"/>
        </w:rPr>
        <w:t xml:space="preserve">), oferind adăpost, hrană şi loc de reproducere, precum şi  substrat pentru dezvoltarea în masă a unor macrofite epifite. Dezvoltarea algelor macrofite este influenţată de factorii climatici, de natura substratului, de salinitate, de chimismul apei şi de gradientul de luminozitate, ocupând substratul dur doar până la adâncimi de aproximativ 10 m. Au în compoziţia lor pigmenţi clorofilieni simpli, care în combinaţie cu alti pigmenţi realizează fotosinteza. Astfel, după culoarea pigmentului predominant, se împart în trei grupe: Chlorophyta (alge verzi), Rhodophyta (alge roşii) şi Phaeophyta (alge brune). </w:t>
      </w:r>
    </w:p>
    <w:p w:rsidR="00B87398" w:rsidRPr="00B87398" w:rsidRDefault="00B87398" w:rsidP="00B87398">
      <w:pPr>
        <w:autoSpaceDE w:val="0"/>
        <w:autoSpaceDN w:val="0"/>
        <w:adjustRightInd w:val="0"/>
        <w:spacing w:line="360" w:lineRule="auto"/>
        <w:ind w:firstLine="540"/>
        <w:jc w:val="both"/>
        <w:rPr>
          <w:rFonts w:ascii="Arial" w:eastAsia="Calibri" w:hAnsi="Arial" w:cs="Arial"/>
          <w:color w:val="000000"/>
          <w:lang w:val="ro-RO"/>
        </w:rPr>
      </w:pPr>
      <w:r w:rsidRPr="00B87398">
        <w:rPr>
          <w:rFonts w:ascii="Arial" w:eastAsia="Calibri" w:hAnsi="Arial" w:cs="Arial"/>
          <w:color w:val="000000"/>
          <w:lang w:val="ro-RO"/>
        </w:rPr>
        <w:t>În zona costieră a Mării Negre se întâlnesc specii din toate grupele menţionate, unele dintre ele perene</w:t>
      </w:r>
      <w:r w:rsidRPr="00B87398">
        <w:rPr>
          <w:rFonts w:ascii="Arial" w:eastAsia="Calibri" w:hAnsi="Arial" w:cs="Arial"/>
          <w:i/>
          <w:iCs/>
          <w:color w:val="000000"/>
          <w:lang w:val="ro-RO"/>
        </w:rPr>
        <w:t xml:space="preserve"> (Cystoseira barbata </w:t>
      </w:r>
      <w:r w:rsidRPr="00B87398">
        <w:rPr>
          <w:rFonts w:ascii="Arial" w:eastAsia="Calibri" w:hAnsi="Arial" w:cs="Arial"/>
          <w:color w:val="000000"/>
          <w:lang w:val="ro-RO"/>
        </w:rPr>
        <w:t xml:space="preserve">şi </w:t>
      </w:r>
      <w:r w:rsidRPr="00B87398">
        <w:rPr>
          <w:rFonts w:ascii="Arial" w:eastAsia="Calibri" w:hAnsi="Arial" w:cs="Arial"/>
          <w:i/>
          <w:iCs/>
          <w:color w:val="000000"/>
          <w:lang w:val="ro-RO"/>
        </w:rPr>
        <w:t>Cystoseira crinita</w:t>
      </w:r>
      <w:r w:rsidRPr="00B87398">
        <w:rPr>
          <w:rFonts w:ascii="Arial" w:eastAsia="Calibri" w:hAnsi="Arial" w:cs="Arial"/>
          <w:color w:val="000000"/>
          <w:lang w:val="ro-RO"/>
        </w:rPr>
        <w:t xml:space="preserve">, din zonele de mică adâncime şi </w:t>
      </w:r>
      <w:r w:rsidRPr="00B87398">
        <w:rPr>
          <w:rFonts w:ascii="Arial" w:eastAsia="Calibri" w:hAnsi="Arial" w:cs="Arial"/>
          <w:i/>
          <w:iCs/>
          <w:color w:val="000000"/>
          <w:lang w:val="ro-RO"/>
        </w:rPr>
        <w:t xml:space="preserve">Phyllophora nervosa </w:t>
      </w:r>
      <w:r w:rsidRPr="00B87398">
        <w:rPr>
          <w:rFonts w:ascii="Arial" w:eastAsia="Calibri" w:hAnsi="Arial" w:cs="Arial"/>
          <w:color w:val="000000"/>
          <w:lang w:val="ro-RO"/>
        </w:rPr>
        <w:t xml:space="preserve">şi </w:t>
      </w:r>
      <w:r w:rsidRPr="00B87398">
        <w:rPr>
          <w:rFonts w:ascii="Arial" w:eastAsia="Calibri" w:hAnsi="Arial" w:cs="Arial"/>
          <w:i/>
          <w:iCs/>
          <w:color w:val="000000"/>
          <w:lang w:val="ro-RO"/>
        </w:rPr>
        <w:t>Phyllophora brodiaei</w:t>
      </w:r>
      <w:r w:rsidRPr="00B87398">
        <w:rPr>
          <w:rFonts w:ascii="Arial" w:eastAsia="Calibri" w:hAnsi="Arial" w:cs="Arial"/>
          <w:color w:val="000000"/>
          <w:lang w:val="ro-RO"/>
        </w:rPr>
        <w:t>, din zonele mai adânci ale circalitoralului, până la izobata de 50 m), altele sezoniere (</w:t>
      </w:r>
      <w:r w:rsidRPr="00B87398">
        <w:rPr>
          <w:rFonts w:ascii="Arial" w:eastAsia="Calibri" w:hAnsi="Arial" w:cs="Arial"/>
          <w:i/>
          <w:iCs/>
          <w:color w:val="000000"/>
          <w:lang w:val="ro-RO"/>
        </w:rPr>
        <w:t>Enteromorfa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Ulva</w:t>
      </w:r>
      <w:r w:rsidRPr="00B87398">
        <w:rPr>
          <w:rFonts w:ascii="Arial" w:eastAsia="Calibri" w:hAnsi="Arial" w:cs="Arial"/>
          <w:color w:val="000000"/>
          <w:lang w:val="ro-RO"/>
        </w:rPr>
        <w:t xml:space="preserve">). Datorită impactului natural (în special îngheţ), dar mai ales antropic (creşterea turbidităţii apei şi mâlirea substratului dur, prin construierea de diguri portuare, eutrofizarea/poluarea), care a determinat diminuarea populaţiilor algale perene cu aproximativ 60% faţă de anul 1970, majoritatea algelor macrofite de la litoralul românesc sunt specii sezoniere, care au un optim de dezvoltare vara, şi care, aruncate de valuri în timpul furtunilor, formează depozite impresionante pe plaje. </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 xml:space="preserve">Alături de alge, care sunt plante inferioare, întâlnim şi plante superioare, din grupa Magnoliophyta, ca de exemplu gramineea marină </w:t>
      </w:r>
      <w:r w:rsidRPr="00B87398">
        <w:rPr>
          <w:rFonts w:ascii="Arial" w:eastAsia="Calibri" w:hAnsi="Arial" w:cs="Arial"/>
          <w:i/>
          <w:iCs/>
          <w:lang w:val="ro-RO"/>
        </w:rPr>
        <w:t>Zostera sp.</w:t>
      </w:r>
      <w:r w:rsidRPr="00B87398">
        <w:rPr>
          <w:rFonts w:ascii="Arial" w:eastAsia="Calibri" w:hAnsi="Arial" w:cs="Arial"/>
          <w:lang w:val="ro-RO"/>
        </w:rPr>
        <w:t>,</w:t>
      </w:r>
      <w:r w:rsidRPr="00B87398">
        <w:rPr>
          <w:rFonts w:ascii="Arial" w:eastAsia="Calibri" w:hAnsi="Arial" w:cs="Arial"/>
          <w:i/>
          <w:iCs/>
          <w:lang w:val="ro-RO"/>
        </w:rPr>
        <w:t xml:space="preserve"> </w:t>
      </w:r>
      <w:r w:rsidRPr="00B87398">
        <w:rPr>
          <w:rFonts w:ascii="Arial" w:eastAsia="Calibri" w:hAnsi="Arial" w:cs="Arial"/>
          <w:lang w:val="ro-RO"/>
        </w:rPr>
        <w:t xml:space="preserve">care trăieşte pe substrat mobil fin (mâl şi nisip fin) şi are un rol însemnat în protecţia ţărmului faţă de eroziunea exercitată de valuri. </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Colmatarea substratului dur, creşterea cantităţii de substanţă organică, atât în masa apei, cât şi în sedimente, diminuarea accentuată a transparenţei apei, deversările de reziduuri petroliere, determină modificări ale ale parametrilor hidrochimici, şi implicit, ale mediului marin.</w:t>
      </w:r>
    </w:p>
    <w:p w:rsidR="00B87398" w:rsidRPr="00B87398" w:rsidRDefault="00B87398" w:rsidP="00B87398">
      <w:pPr>
        <w:tabs>
          <w:tab w:val="left" w:pos="540"/>
        </w:tabs>
        <w:autoSpaceDE w:val="0"/>
        <w:autoSpaceDN w:val="0"/>
        <w:adjustRightInd w:val="0"/>
        <w:spacing w:line="360" w:lineRule="auto"/>
        <w:jc w:val="both"/>
        <w:rPr>
          <w:rFonts w:ascii="Arial" w:eastAsia="Calibri" w:hAnsi="Arial" w:cs="Arial"/>
          <w:b/>
          <w:bCs/>
          <w:lang w:val="ro-RO"/>
        </w:rPr>
      </w:pPr>
      <w:r w:rsidRPr="00B87398">
        <w:rPr>
          <w:rFonts w:ascii="Arial" w:eastAsia="Calibri" w:hAnsi="Arial" w:cs="Arial"/>
          <w:b/>
          <w:bCs/>
          <w:lang w:val="ro-RO"/>
        </w:rPr>
        <w:tab/>
        <w:t>Fauna marină</w:t>
      </w:r>
      <w:r w:rsidRPr="00B87398">
        <w:rPr>
          <w:rFonts w:ascii="Arial" w:eastAsia="Calibri" w:hAnsi="Arial" w:cs="Arial"/>
          <w:b/>
          <w:bCs/>
          <w:lang w:val="ro-RO"/>
        </w:rPr>
        <w:tab/>
      </w:r>
    </w:p>
    <w:p w:rsidR="00B87398" w:rsidRPr="00B87398" w:rsidRDefault="00B87398" w:rsidP="00B87398">
      <w:pPr>
        <w:tabs>
          <w:tab w:val="left" w:pos="540"/>
        </w:tabs>
        <w:autoSpaceDE w:val="0"/>
        <w:autoSpaceDN w:val="0"/>
        <w:adjustRightInd w:val="0"/>
        <w:spacing w:line="360" w:lineRule="auto"/>
        <w:ind w:firstLine="540"/>
        <w:jc w:val="both"/>
        <w:rPr>
          <w:rFonts w:ascii="Arial" w:eastAsia="Calibri" w:hAnsi="Arial" w:cs="Arial"/>
          <w:b/>
          <w:bCs/>
          <w:lang w:val="ro-RO"/>
        </w:rPr>
      </w:pPr>
      <w:r w:rsidRPr="00B87398">
        <w:rPr>
          <w:rFonts w:ascii="Arial" w:eastAsia="Calibri" w:hAnsi="Arial" w:cs="Arial"/>
          <w:b/>
          <w:bCs/>
          <w:lang w:val="ro-RO"/>
        </w:rPr>
        <w:t>Zooplanctonul marin</w:t>
      </w:r>
    </w:p>
    <w:p w:rsidR="00B87398" w:rsidRPr="00B87398" w:rsidRDefault="00B87398" w:rsidP="00B87398">
      <w:pPr>
        <w:widowControl w:val="0"/>
        <w:tabs>
          <w:tab w:val="left" w:pos="540"/>
        </w:tabs>
        <w:autoSpaceDE w:val="0"/>
        <w:autoSpaceDN w:val="0"/>
        <w:adjustRightInd w:val="0"/>
        <w:spacing w:line="360" w:lineRule="auto"/>
        <w:jc w:val="both"/>
        <w:rPr>
          <w:rFonts w:ascii="Arial" w:eastAsia="Calibri" w:hAnsi="Arial" w:cs="Arial"/>
          <w:lang w:val="ro-RO"/>
        </w:rPr>
      </w:pPr>
      <w:r w:rsidRPr="00B87398">
        <w:rPr>
          <w:rFonts w:ascii="Arial" w:eastAsia="Calibri" w:hAnsi="Arial" w:cs="Arial"/>
          <w:b/>
          <w:bCs/>
          <w:lang w:val="ro-RO"/>
        </w:rPr>
        <w:tab/>
      </w:r>
      <w:r w:rsidRPr="00B87398">
        <w:rPr>
          <w:rFonts w:ascii="Arial" w:eastAsia="Calibri" w:hAnsi="Arial" w:cs="Arial"/>
          <w:lang w:val="ro-RO"/>
        </w:rPr>
        <w:t>Zooplanctonul are un rol important în lanţul trofic, fiind resursă pentru consumatorii din nivelele trofice superioare.</w:t>
      </w:r>
    </w:p>
    <w:p w:rsidR="00B87398" w:rsidRPr="00B87398" w:rsidRDefault="00B87398" w:rsidP="00B87398">
      <w:pPr>
        <w:widowControl w:val="0"/>
        <w:tabs>
          <w:tab w:val="left" w:pos="540"/>
        </w:tabs>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Datorită condiţiilor abiotice unice din Marea Neagră, ceea ce l-a determinat pe Knipovich (1952) să afirme că Marea Neagră este un “unicum hydrobiollogicum”, zooplanctonul este sărac în specii, aici trăind aproximativ 160 specii, faţă de 600 în Marea Mediterană.</w:t>
      </w:r>
    </w:p>
    <w:p w:rsidR="00B87398" w:rsidRPr="00B87398" w:rsidRDefault="00B87398" w:rsidP="00B87398">
      <w:pPr>
        <w:widowControl w:val="0"/>
        <w:tabs>
          <w:tab w:val="left" w:pos="540"/>
        </w:tabs>
        <w:autoSpaceDE w:val="0"/>
        <w:autoSpaceDN w:val="0"/>
        <w:adjustRightInd w:val="0"/>
        <w:spacing w:line="360" w:lineRule="auto"/>
        <w:ind w:firstLine="540"/>
        <w:jc w:val="both"/>
        <w:rPr>
          <w:rFonts w:ascii="Arial" w:eastAsia="Calibri" w:hAnsi="Arial" w:cs="Arial"/>
          <w:color w:val="000000"/>
          <w:lang w:val="ro-RO"/>
        </w:rPr>
      </w:pPr>
      <w:r w:rsidRPr="00B87398">
        <w:rPr>
          <w:rFonts w:ascii="Arial" w:eastAsia="Calibri" w:hAnsi="Arial" w:cs="Arial"/>
          <w:color w:val="000000"/>
          <w:lang w:val="ro-RO"/>
        </w:rPr>
        <w:t xml:space="preserve">În apele româneşti au fost identificate 118 specii, din care </w:t>
      </w:r>
      <w:r w:rsidRPr="00B87398">
        <w:rPr>
          <w:rFonts w:ascii="Arial" w:eastAsia="Calibri" w:hAnsi="Arial" w:cs="Arial"/>
          <w:b/>
          <w:bCs/>
          <w:color w:val="000000"/>
          <w:lang w:val="ro-RO"/>
        </w:rPr>
        <w:t>57 rotifere</w:t>
      </w:r>
      <w:r w:rsidRPr="00B87398">
        <w:rPr>
          <w:rFonts w:ascii="Arial" w:eastAsia="Calibri" w:hAnsi="Arial" w:cs="Arial"/>
          <w:color w:val="000000"/>
          <w:lang w:val="ro-RO"/>
        </w:rPr>
        <w:t xml:space="preserve"> (12 specii de </w:t>
      </w:r>
      <w:r w:rsidRPr="00B87398">
        <w:rPr>
          <w:rFonts w:ascii="Arial" w:eastAsia="Calibri" w:hAnsi="Arial" w:cs="Arial"/>
          <w:i/>
          <w:iCs/>
          <w:color w:val="000000"/>
          <w:lang w:val="ro-RO"/>
        </w:rPr>
        <w:t>Brachionus</w:t>
      </w:r>
      <w:r w:rsidRPr="00B87398">
        <w:rPr>
          <w:rFonts w:ascii="Arial" w:eastAsia="Calibri" w:hAnsi="Arial" w:cs="Arial"/>
          <w:color w:val="000000"/>
          <w:lang w:val="ro-RO"/>
        </w:rPr>
        <w:t xml:space="preserve">, 10 specii de </w:t>
      </w:r>
      <w:r w:rsidRPr="00B87398">
        <w:rPr>
          <w:rFonts w:ascii="Arial" w:eastAsia="Calibri" w:hAnsi="Arial" w:cs="Arial"/>
          <w:i/>
          <w:iCs/>
          <w:color w:val="000000"/>
          <w:lang w:val="ro-RO"/>
        </w:rPr>
        <w:t>Keratella</w:t>
      </w:r>
      <w:r w:rsidRPr="00B87398">
        <w:rPr>
          <w:rFonts w:ascii="Arial" w:eastAsia="Calibri" w:hAnsi="Arial" w:cs="Arial"/>
          <w:color w:val="000000"/>
          <w:lang w:val="ro-RO"/>
        </w:rPr>
        <w:t xml:space="preserve">, 13 specii de </w:t>
      </w:r>
      <w:r w:rsidRPr="00B87398">
        <w:rPr>
          <w:rFonts w:ascii="Arial" w:eastAsia="Calibri" w:hAnsi="Arial" w:cs="Arial"/>
          <w:i/>
          <w:iCs/>
          <w:color w:val="000000"/>
          <w:lang w:val="ro-RO"/>
        </w:rPr>
        <w:t>Synchaeta</w:t>
      </w:r>
      <w:r w:rsidRPr="00B87398">
        <w:rPr>
          <w:rFonts w:ascii="Arial" w:eastAsia="Calibri" w:hAnsi="Arial" w:cs="Arial"/>
          <w:color w:val="000000"/>
          <w:lang w:val="ro-RO"/>
        </w:rPr>
        <w:t xml:space="preserve">, specii de </w:t>
      </w:r>
      <w:r w:rsidRPr="00B87398">
        <w:rPr>
          <w:rFonts w:ascii="Arial" w:eastAsia="Calibri" w:hAnsi="Arial" w:cs="Arial"/>
          <w:i/>
          <w:iCs/>
          <w:color w:val="000000"/>
          <w:lang w:val="ro-RO"/>
        </w:rPr>
        <w:t>Notholca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 xml:space="preserve">Colurella </w:t>
      </w:r>
      <w:r w:rsidRPr="00B87398">
        <w:rPr>
          <w:rFonts w:ascii="Arial" w:eastAsia="Calibri" w:hAnsi="Arial" w:cs="Arial"/>
          <w:color w:val="000000"/>
          <w:lang w:val="ro-RO"/>
        </w:rPr>
        <w:t xml:space="preserve">etc.), </w:t>
      </w:r>
      <w:r w:rsidRPr="00B87398">
        <w:rPr>
          <w:rFonts w:ascii="Arial" w:eastAsia="Calibri" w:hAnsi="Arial" w:cs="Arial"/>
          <w:b/>
          <w:bCs/>
          <w:color w:val="000000"/>
          <w:lang w:val="ro-RO"/>
        </w:rPr>
        <w:lastRenderedPageBreak/>
        <w:t>22 specii copepode</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Acartia clausi</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Pseudocalanus elongatus, Paracalanus</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parvus, Centropages ponticus</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Calanus euxinus, Oithona similis</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 xml:space="preserve">Oithona nana </w:t>
      </w:r>
      <w:r w:rsidRPr="00B87398">
        <w:rPr>
          <w:rFonts w:ascii="Arial" w:eastAsia="Calibri" w:hAnsi="Arial" w:cs="Arial"/>
          <w:color w:val="000000"/>
          <w:lang w:val="ro-RO"/>
        </w:rPr>
        <w:t>etc.), ciliatele tintinide (</w:t>
      </w:r>
      <w:r w:rsidRPr="00B87398">
        <w:rPr>
          <w:rFonts w:ascii="Arial" w:eastAsia="Calibri" w:hAnsi="Arial" w:cs="Arial"/>
          <w:i/>
          <w:iCs/>
          <w:color w:val="000000"/>
          <w:lang w:val="ro-RO"/>
        </w:rPr>
        <w:t>Tintinnopsis beroidea, T. tubulosa, T. campanula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 xml:space="preserve">Stenosemella ventricosa </w:t>
      </w:r>
      <w:r w:rsidRPr="00B87398">
        <w:rPr>
          <w:rFonts w:ascii="Arial" w:eastAsia="Calibri" w:hAnsi="Arial" w:cs="Arial"/>
          <w:color w:val="000000"/>
          <w:lang w:val="ro-RO"/>
        </w:rPr>
        <w:t xml:space="preserve">etc.), </w:t>
      </w:r>
      <w:r w:rsidRPr="00B87398">
        <w:rPr>
          <w:rFonts w:ascii="Arial" w:eastAsia="Calibri" w:hAnsi="Arial" w:cs="Arial"/>
          <w:b/>
          <w:bCs/>
          <w:color w:val="000000"/>
          <w:lang w:val="ro-RO"/>
        </w:rPr>
        <w:t>10 specii cladocere</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Pleopis polyphemoides, Penilia avirostris</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 xml:space="preserve">Evadne tergestina, E. spinifera </w:t>
      </w:r>
      <w:r w:rsidRPr="00B87398">
        <w:rPr>
          <w:rFonts w:ascii="Arial" w:eastAsia="Calibri" w:hAnsi="Arial" w:cs="Arial"/>
          <w:color w:val="000000"/>
          <w:lang w:val="ro-RO"/>
        </w:rPr>
        <w:t>etc</w:t>
      </w:r>
      <w:r w:rsidRPr="00B87398">
        <w:rPr>
          <w:rFonts w:ascii="Arial" w:eastAsia="Calibri" w:hAnsi="Arial" w:cs="Arial"/>
          <w:b/>
          <w:bCs/>
          <w:color w:val="000000"/>
          <w:lang w:val="ro-RO"/>
        </w:rPr>
        <w:t>.), 7</w:t>
      </w:r>
      <w:r w:rsidRPr="00B87398">
        <w:rPr>
          <w:rFonts w:ascii="Arial" w:eastAsia="Calibri" w:hAnsi="Arial" w:cs="Arial"/>
          <w:color w:val="000000"/>
          <w:lang w:val="ro-RO"/>
        </w:rPr>
        <w:t xml:space="preserve"> </w:t>
      </w:r>
    </w:p>
    <w:p w:rsidR="00B87398" w:rsidRPr="00B87398" w:rsidRDefault="00B87398" w:rsidP="00B87398">
      <w:pPr>
        <w:widowControl w:val="0"/>
        <w:tabs>
          <w:tab w:val="left" w:pos="540"/>
        </w:tabs>
        <w:autoSpaceDE w:val="0"/>
        <w:autoSpaceDN w:val="0"/>
        <w:adjustRightInd w:val="0"/>
        <w:spacing w:line="360" w:lineRule="auto"/>
        <w:ind w:firstLine="540"/>
        <w:jc w:val="both"/>
        <w:rPr>
          <w:rFonts w:ascii="Arial" w:eastAsia="Calibri" w:hAnsi="Arial" w:cs="Arial"/>
          <w:color w:val="000000"/>
          <w:lang w:val="ro-RO"/>
        </w:rPr>
      </w:pPr>
      <w:r w:rsidRPr="00B87398">
        <w:rPr>
          <w:rFonts w:ascii="Calibri" w:eastAsia="Calibri" w:hAnsi="Calibri" w:cs="Calibri"/>
          <w:noProof/>
          <w:lang w:val="ro-RO" w:eastAsia="ro-RO"/>
        </w:rPr>
        <w:drawing>
          <wp:anchor distT="0" distB="0" distL="114300" distR="114300" simplePos="0" relativeHeight="251668480" behindDoc="0" locked="0" layoutInCell="1" allowOverlap="1" wp14:anchorId="5CEC6FE4" wp14:editId="758D69B9">
            <wp:simplePos x="0" y="0"/>
            <wp:positionH relativeFrom="column">
              <wp:posOffset>1338580</wp:posOffset>
            </wp:positionH>
            <wp:positionV relativeFrom="paragraph">
              <wp:posOffset>1109980</wp:posOffset>
            </wp:positionV>
            <wp:extent cx="3393440" cy="1724025"/>
            <wp:effectExtent l="0" t="0" r="0" b="9525"/>
            <wp:wrapSquare wrapText="bothSides"/>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440" cy="1724025"/>
                    </a:xfrm>
                    <a:prstGeom prst="rect">
                      <a:avLst/>
                    </a:prstGeom>
                    <a:noFill/>
                  </pic:spPr>
                </pic:pic>
              </a:graphicData>
            </a:graphic>
            <wp14:sizeRelH relativeFrom="page">
              <wp14:pctWidth>0</wp14:pctWidth>
            </wp14:sizeRelH>
            <wp14:sizeRelV relativeFrom="page">
              <wp14:pctHeight>0</wp14:pctHeight>
            </wp14:sizeRelV>
          </wp:anchor>
        </w:drawing>
      </w:r>
      <w:r w:rsidRPr="00B87398">
        <w:rPr>
          <w:rFonts w:ascii="Arial" w:eastAsia="Calibri" w:hAnsi="Arial" w:cs="Arial"/>
          <w:b/>
          <w:bCs/>
          <w:color w:val="000000"/>
          <w:lang w:val="ro-RO"/>
        </w:rPr>
        <w:t>specii celenterate</w:t>
      </w:r>
      <w:r w:rsidRPr="00B87398">
        <w:rPr>
          <w:rFonts w:ascii="Arial" w:eastAsia="Calibri" w:hAnsi="Arial" w:cs="Arial"/>
          <w:color w:val="000000"/>
          <w:lang w:val="ro-RO"/>
        </w:rPr>
        <w:t xml:space="preserve"> (5 de hidrozoare şi 2 de scifozoare -</w:t>
      </w:r>
      <w:r w:rsidRPr="00B87398">
        <w:rPr>
          <w:rFonts w:ascii="Arial" w:eastAsia="Calibri" w:hAnsi="Arial" w:cs="Arial"/>
          <w:i/>
          <w:iCs/>
          <w:color w:val="000000"/>
          <w:lang w:val="ro-RO"/>
        </w:rPr>
        <w:t xml:space="preserve"> Aurelia aurita </w:t>
      </w:r>
      <w:r w:rsidRPr="00B87398">
        <w:rPr>
          <w:rFonts w:ascii="Arial" w:eastAsia="Calibri" w:hAnsi="Arial" w:cs="Arial"/>
          <w:color w:val="000000"/>
          <w:lang w:val="ro-RO"/>
        </w:rPr>
        <w:t xml:space="preserve">şi </w:t>
      </w:r>
      <w:r w:rsidRPr="00B87398">
        <w:rPr>
          <w:rFonts w:ascii="Arial" w:eastAsia="Calibri" w:hAnsi="Arial" w:cs="Arial"/>
          <w:i/>
          <w:iCs/>
          <w:color w:val="000000"/>
          <w:lang w:val="ro-RO"/>
        </w:rPr>
        <w:t>Rhizostoma pulmo</w:t>
      </w:r>
      <w:r w:rsidRPr="00B87398">
        <w:rPr>
          <w:rFonts w:ascii="Arial" w:eastAsia="Calibri" w:hAnsi="Arial" w:cs="Arial"/>
          <w:color w:val="000000"/>
          <w:lang w:val="ro-RO"/>
        </w:rPr>
        <w:t xml:space="preserve">),3 specii ctenofore ( </w:t>
      </w:r>
      <w:r w:rsidRPr="00B87398">
        <w:rPr>
          <w:rFonts w:ascii="Arial" w:eastAsia="Calibri" w:hAnsi="Arial" w:cs="Arial"/>
          <w:i/>
          <w:iCs/>
          <w:color w:val="000000"/>
          <w:lang w:val="ro-RO"/>
        </w:rPr>
        <w:t>Pleurobrachia rhodopis</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Mnemiopsis leydi</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 xml:space="preserve">,Beroeovata) </w:t>
      </w:r>
      <w:r w:rsidRPr="00B87398">
        <w:rPr>
          <w:rFonts w:ascii="Arial" w:eastAsia="Calibri" w:hAnsi="Arial" w:cs="Arial"/>
          <w:color w:val="000000"/>
          <w:lang w:val="ro-RO"/>
        </w:rPr>
        <w:t>1 cystoflagelat -</w:t>
      </w:r>
      <w:r w:rsidRPr="00B87398">
        <w:rPr>
          <w:rFonts w:ascii="Arial" w:eastAsia="Calibri" w:hAnsi="Arial" w:cs="Arial"/>
          <w:i/>
          <w:iCs/>
          <w:color w:val="000000"/>
          <w:lang w:val="ro-RO"/>
        </w:rPr>
        <w:t>Noctiluca scintilans</w:t>
      </w:r>
      <w:r w:rsidRPr="00B87398">
        <w:rPr>
          <w:rFonts w:ascii="Arial" w:eastAsia="Calibri" w:hAnsi="Arial" w:cs="Arial"/>
          <w:color w:val="000000"/>
          <w:lang w:val="ro-RO"/>
        </w:rPr>
        <w:t xml:space="preserve">, apendicularul </w:t>
      </w:r>
      <w:r w:rsidRPr="00B87398">
        <w:rPr>
          <w:rFonts w:ascii="Arial" w:eastAsia="Calibri" w:hAnsi="Arial" w:cs="Arial"/>
          <w:i/>
          <w:iCs/>
          <w:color w:val="000000"/>
          <w:lang w:val="ro-RO"/>
        </w:rPr>
        <w:t>Oikopleura dioica</w:t>
      </w:r>
      <w:r w:rsidRPr="00B87398">
        <w:rPr>
          <w:rFonts w:ascii="Arial" w:eastAsia="Calibri" w:hAnsi="Arial" w:cs="Arial"/>
          <w:color w:val="000000"/>
          <w:lang w:val="ro-RO"/>
        </w:rPr>
        <w:t xml:space="preserve">, chetognatul </w:t>
      </w:r>
      <w:r w:rsidRPr="00B87398">
        <w:rPr>
          <w:rFonts w:ascii="Arial" w:eastAsia="Calibri" w:hAnsi="Arial" w:cs="Arial"/>
          <w:i/>
          <w:iCs/>
          <w:color w:val="000000"/>
          <w:lang w:val="ro-RO"/>
        </w:rPr>
        <w:t>Sagitta setosa</w:t>
      </w:r>
      <w:r w:rsidRPr="00B87398">
        <w:rPr>
          <w:rFonts w:ascii="Arial" w:eastAsia="Calibri" w:hAnsi="Arial" w:cs="Arial"/>
          <w:color w:val="000000"/>
          <w:lang w:val="ro-RO"/>
        </w:rPr>
        <w:t xml:space="preserve"> </w:t>
      </w:r>
      <w:r w:rsidRPr="00B87398">
        <w:rPr>
          <w:rFonts w:ascii="Arial" w:eastAsia="Calibri" w:hAnsi="Arial" w:cs="Arial"/>
          <w:lang w:val="ro-RO"/>
        </w:rPr>
        <w:t>(fig</w:t>
      </w:r>
      <w:r w:rsidR="00D9218A">
        <w:rPr>
          <w:rFonts w:ascii="Arial" w:eastAsia="Calibri" w:hAnsi="Arial" w:cs="Arial"/>
          <w:lang w:val="ro-RO"/>
        </w:rPr>
        <w:t>ura</w:t>
      </w:r>
      <w:r w:rsidRPr="00B87398">
        <w:rPr>
          <w:rFonts w:ascii="Arial" w:eastAsia="Calibri" w:hAnsi="Arial" w:cs="Arial"/>
          <w:lang w:val="ro-RO"/>
        </w:rPr>
        <w:t xml:space="preserve"> nr. 1</w:t>
      </w:r>
      <w:r w:rsidR="00D9218A">
        <w:rPr>
          <w:rFonts w:ascii="Arial" w:eastAsia="Calibri" w:hAnsi="Arial" w:cs="Arial"/>
          <w:lang w:val="ro-RO"/>
        </w:rPr>
        <w:t>1</w:t>
      </w:r>
      <w:r w:rsidRPr="00B87398">
        <w:rPr>
          <w:rFonts w:ascii="Arial" w:eastAsia="Calibri" w:hAnsi="Arial" w:cs="Arial"/>
          <w:color w:val="000000"/>
          <w:lang w:val="ro-RO"/>
        </w:rPr>
        <w:t xml:space="preserve">). În sezonul cald, în masa apei apar masiv larvele organismelor de fund - meroplanctonul. </w:t>
      </w:r>
    </w:p>
    <w:p w:rsidR="00B87398" w:rsidRPr="00B87398" w:rsidRDefault="00B87398" w:rsidP="00B87398">
      <w:pPr>
        <w:widowControl w:val="0"/>
        <w:autoSpaceDE w:val="0"/>
        <w:autoSpaceDN w:val="0"/>
        <w:adjustRightInd w:val="0"/>
        <w:spacing w:after="240" w:line="360" w:lineRule="auto"/>
        <w:rPr>
          <w:rFonts w:ascii="Arial" w:eastAsia="Times New Roman" w:hAnsi="Arial" w:cs="Arial"/>
          <w:sz w:val="20"/>
          <w:szCs w:val="20"/>
          <w:lang w:val="ro-RO"/>
        </w:rPr>
      </w:pPr>
    </w:p>
    <w:p w:rsidR="00B87398" w:rsidRPr="00B87398" w:rsidRDefault="00B87398" w:rsidP="00B87398">
      <w:pPr>
        <w:widowControl w:val="0"/>
        <w:autoSpaceDE w:val="0"/>
        <w:autoSpaceDN w:val="0"/>
        <w:adjustRightInd w:val="0"/>
        <w:spacing w:after="240" w:line="360" w:lineRule="auto"/>
        <w:rPr>
          <w:rFonts w:ascii="Arial" w:eastAsia="Times New Roman" w:hAnsi="Arial" w:cs="Arial"/>
          <w:sz w:val="20"/>
          <w:szCs w:val="20"/>
          <w:lang w:val="ro-RO"/>
        </w:rPr>
      </w:pPr>
    </w:p>
    <w:p w:rsidR="00B87398" w:rsidRPr="00B87398" w:rsidRDefault="00B87398" w:rsidP="00B87398">
      <w:pPr>
        <w:widowControl w:val="0"/>
        <w:autoSpaceDE w:val="0"/>
        <w:autoSpaceDN w:val="0"/>
        <w:adjustRightInd w:val="0"/>
        <w:spacing w:after="240" w:line="360" w:lineRule="auto"/>
        <w:rPr>
          <w:rFonts w:ascii="Arial" w:eastAsia="Times New Roman" w:hAnsi="Arial" w:cs="Arial"/>
          <w:sz w:val="20"/>
          <w:szCs w:val="20"/>
          <w:lang w:val="ro-RO"/>
        </w:rPr>
      </w:pPr>
    </w:p>
    <w:p w:rsidR="00B87398" w:rsidRPr="00B87398" w:rsidRDefault="00B87398" w:rsidP="00B87398">
      <w:pPr>
        <w:widowControl w:val="0"/>
        <w:autoSpaceDE w:val="0"/>
        <w:autoSpaceDN w:val="0"/>
        <w:adjustRightInd w:val="0"/>
        <w:spacing w:after="240" w:line="360" w:lineRule="auto"/>
        <w:rPr>
          <w:rFonts w:ascii="Arial" w:eastAsia="Times New Roman" w:hAnsi="Arial" w:cs="Arial"/>
          <w:sz w:val="20"/>
          <w:szCs w:val="20"/>
          <w:lang w:val="ro-RO"/>
        </w:rPr>
      </w:pPr>
      <w:r w:rsidRPr="00B87398">
        <w:rPr>
          <w:rFonts w:ascii="Arial" w:eastAsia="Times New Roman" w:hAnsi="Arial" w:cs="Arial"/>
          <w:sz w:val="20"/>
          <w:szCs w:val="20"/>
          <w:lang w:val="ro-RO"/>
        </w:rPr>
        <w:t xml:space="preserve">                                            </w:t>
      </w:r>
    </w:p>
    <w:p w:rsidR="00B87398" w:rsidRPr="00B87398" w:rsidRDefault="00B87398" w:rsidP="00B87398">
      <w:pPr>
        <w:widowControl w:val="0"/>
        <w:autoSpaceDE w:val="0"/>
        <w:autoSpaceDN w:val="0"/>
        <w:adjustRightInd w:val="0"/>
        <w:spacing w:after="240" w:line="360" w:lineRule="auto"/>
        <w:jc w:val="both"/>
        <w:rPr>
          <w:rFonts w:ascii="Arial" w:eastAsia="Times New Roman" w:hAnsi="Arial" w:cs="Arial"/>
          <w:lang w:val="ro-RO"/>
        </w:rPr>
      </w:pPr>
      <w:r w:rsidRPr="00B87398">
        <w:rPr>
          <w:rFonts w:ascii="Arial" w:eastAsia="Times New Roman" w:hAnsi="Arial" w:cs="Arial"/>
          <w:lang w:val="ro-RO"/>
        </w:rPr>
        <w:t xml:space="preserve">                             </w:t>
      </w:r>
    </w:p>
    <w:p w:rsidR="00B87398" w:rsidRPr="00B87398" w:rsidRDefault="00B87398" w:rsidP="00B87398">
      <w:pPr>
        <w:widowControl w:val="0"/>
        <w:autoSpaceDE w:val="0"/>
        <w:autoSpaceDN w:val="0"/>
        <w:adjustRightInd w:val="0"/>
        <w:spacing w:after="240" w:line="360" w:lineRule="auto"/>
        <w:jc w:val="both"/>
        <w:rPr>
          <w:rFonts w:ascii="Arial" w:eastAsia="Times New Roman" w:hAnsi="Arial" w:cs="Arial"/>
          <w:color w:val="000000"/>
          <w:lang w:val="nl-NL"/>
        </w:rPr>
      </w:pPr>
      <w:r w:rsidRPr="00B87398">
        <w:rPr>
          <w:rFonts w:ascii="Arial" w:eastAsia="Times New Roman" w:hAnsi="Arial" w:cs="Arial"/>
          <w:lang w:val="ro-RO"/>
        </w:rPr>
        <w:t xml:space="preserve">                                       Figura nr. 1</w:t>
      </w:r>
      <w:r w:rsidR="00D9218A">
        <w:rPr>
          <w:rFonts w:ascii="Arial" w:eastAsia="Times New Roman" w:hAnsi="Arial" w:cs="Arial"/>
          <w:lang w:val="ro-RO"/>
        </w:rPr>
        <w:t>1</w:t>
      </w:r>
      <w:r w:rsidRPr="00B87398">
        <w:rPr>
          <w:rFonts w:ascii="Arial" w:eastAsia="Times New Roman" w:hAnsi="Arial" w:cs="Arial"/>
          <w:lang w:val="ro-RO"/>
        </w:rPr>
        <w:t xml:space="preserve">. </w:t>
      </w:r>
      <w:r w:rsidRPr="00B87398">
        <w:rPr>
          <w:rFonts w:ascii="Arial" w:eastAsia="Times New Roman" w:hAnsi="Arial" w:cs="Arial"/>
          <w:color w:val="000000"/>
          <w:lang w:val="ro-RO"/>
        </w:rPr>
        <w:t>Numărul de specii de zooplancton marin</w:t>
      </w:r>
    </w:p>
    <w:p w:rsidR="00B87398" w:rsidRPr="00B87398" w:rsidRDefault="00B87398" w:rsidP="00B87398">
      <w:pPr>
        <w:widowControl w:val="0"/>
        <w:tabs>
          <w:tab w:val="left" w:pos="540"/>
        </w:tabs>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color w:val="000000"/>
          <w:lang w:val="ro-RO"/>
        </w:rPr>
        <w:t xml:space="preserve">În nordul litoralului românesc sunt deseori întâlnite specii dulcicole zooplanctonice - </w:t>
      </w:r>
      <w:r w:rsidRPr="00B87398">
        <w:rPr>
          <w:rFonts w:ascii="Arial" w:eastAsia="Calibri" w:hAnsi="Arial" w:cs="Arial"/>
          <w:i/>
          <w:iCs/>
          <w:color w:val="000000"/>
          <w:lang w:val="ro-RO"/>
        </w:rPr>
        <w:t>Daphnia cuculata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Bosmina longirostris, Moina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sp.,</w:t>
      </w:r>
      <w:r w:rsidRPr="00B87398">
        <w:rPr>
          <w:rFonts w:ascii="Arial" w:eastAsia="Calibri" w:hAnsi="Arial" w:cs="Arial"/>
          <w:color w:val="000000"/>
          <w:lang w:val="ro-RO"/>
        </w:rPr>
        <w:t xml:space="preserve">ca urmare a aportului de ape dunărean. </w:t>
      </w:r>
      <w:r w:rsidRPr="00B87398">
        <w:rPr>
          <w:rFonts w:ascii="Arial" w:eastAsia="Calibri" w:hAnsi="Arial" w:cs="Arial"/>
          <w:lang w:val="ro-RO"/>
        </w:rPr>
        <w:t xml:space="preserve">Distribuţia organismelor zooplanctonice în masa apei este neuniformă, fiind influenţată de mai mulţi factori abiotici (temperatură, vânturi şi curenţi marini, salinitate, hrană, lumină etc.). Dezvoltarea spaţio-temporală a zooplanctonului trebuie considerată în contextul acţiunii sinergice a tuturor factorilor naturali, dar şi a intervenţiei factorilor antropici. Spre deosebire de organismele bentale sesile (fixate pe substrat), constrânse să suporte influenţele nefaste ale acestora, organismele zooplanctonice, capabile de motilitate, au posibilitatea să evadeze din zonele improprii vieţii lor şi astfel să suporte mai uşor condiţiile nefavorabile, pentru ca imediat după încetarea agresiunii să revină în zonele depopulate. </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color w:val="000000"/>
          <w:lang w:val="ro-RO"/>
        </w:rPr>
      </w:pPr>
      <w:r w:rsidRPr="00B87398">
        <w:rPr>
          <w:rFonts w:ascii="Arial" w:eastAsia="Calibri" w:hAnsi="Arial" w:cs="Arial"/>
          <w:color w:val="000000"/>
          <w:lang w:val="ro-RO"/>
        </w:rPr>
        <w:t xml:space="preserve">Componenţa trofică a zooplanctonului (majoritatea speciilor) </w:t>
      </w:r>
      <w:r w:rsidRPr="00B87398">
        <w:rPr>
          <w:rFonts w:ascii="Arial" w:eastAsia="Calibri" w:hAnsi="Arial" w:cs="Arial"/>
          <w:lang w:val="ro-RO"/>
        </w:rPr>
        <w:t>are o dezvoltare sezonieră, maximele abundenţei situându-se în perioadele calde ale anului</w:t>
      </w:r>
      <w:r w:rsidRPr="00B87398">
        <w:rPr>
          <w:rFonts w:ascii="Arial" w:eastAsia="Calibri" w:hAnsi="Arial" w:cs="Arial"/>
          <w:color w:val="000000"/>
          <w:lang w:val="ro-RO"/>
        </w:rPr>
        <w:t xml:space="preserve"> şi reprezintă baza trofică a principalelor specii de peşti din Marea Neagră (şprot, hamsie, stavrid). </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color w:val="000000"/>
          <w:lang w:val="ro-RO"/>
        </w:rPr>
        <w:t>Unii reprezentaţi ai zooplanctonului, componenta netrofică a zooplanctonului, pot înregistra uneori dezvoltări explozive (</w:t>
      </w:r>
      <w:r w:rsidRPr="00B87398">
        <w:rPr>
          <w:rFonts w:ascii="Arial" w:eastAsia="Calibri" w:hAnsi="Arial" w:cs="Arial"/>
          <w:i/>
          <w:iCs/>
          <w:color w:val="000000"/>
          <w:lang w:val="ro-RO"/>
        </w:rPr>
        <w:t>Noctiluca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Aurelia aurita</w:t>
      </w:r>
      <w:r w:rsidRPr="00B87398">
        <w:rPr>
          <w:rFonts w:ascii="Arial" w:eastAsia="Calibri" w:hAnsi="Arial" w:cs="Arial"/>
          <w:color w:val="000000"/>
          <w:lang w:val="ro-RO"/>
        </w:rPr>
        <w:t xml:space="preserve">, </w:t>
      </w:r>
      <w:r w:rsidRPr="00B87398">
        <w:rPr>
          <w:rFonts w:ascii="Arial" w:eastAsia="Calibri" w:hAnsi="Arial" w:cs="Arial"/>
          <w:i/>
          <w:iCs/>
          <w:color w:val="000000"/>
          <w:lang w:val="ro-RO"/>
        </w:rPr>
        <w:t>Mnemiopsis</w:t>
      </w:r>
      <w:r w:rsidRPr="00B87398">
        <w:rPr>
          <w:rFonts w:ascii="Arial" w:eastAsia="Calibri" w:hAnsi="Arial" w:cs="Arial"/>
          <w:color w:val="000000"/>
          <w:lang w:val="ro-RO"/>
        </w:rPr>
        <w:t xml:space="preserve">). Prin pătrunderea ctenoforului </w:t>
      </w:r>
      <w:r w:rsidRPr="00B87398">
        <w:rPr>
          <w:rFonts w:ascii="Arial" w:eastAsia="Calibri" w:hAnsi="Arial" w:cs="Arial"/>
          <w:i/>
          <w:iCs/>
          <w:color w:val="000000"/>
          <w:lang w:val="ro-RO"/>
        </w:rPr>
        <w:t xml:space="preserve">Mnemiopsis </w:t>
      </w:r>
      <w:r w:rsidRPr="00B87398">
        <w:rPr>
          <w:rFonts w:ascii="Arial" w:eastAsia="Calibri" w:hAnsi="Arial" w:cs="Arial"/>
          <w:color w:val="000000"/>
          <w:lang w:val="ro-RO"/>
        </w:rPr>
        <w:t xml:space="preserve">în Marea Neagră, structura şi funcţionarea domeniului pelagial au fost puternic afectate (această specie consumă nu numai fitoplancton şi zooplancton de talie mai redusă, dar </w:t>
      </w:r>
      <w:r w:rsidRPr="00B87398">
        <w:rPr>
          <w:rFonts w:ascii="Arial" w:eastAsia="Calibri" w:hAnsi="Arial" w:cs="Arial"/>
          <w:color w:val="000000"/>
          <w:lang w:val="ro-RO"/>
        </w:rPr>
        <w:lastRenderedPageBreak/>
        <w:t xml:space="preserve">şi icre şi larve de peşti). </w:t>
      </w:r>
      <w:r w:rsidRPr="00B87398">
        <w:rPr>
          <w:rFonts w:ascii="Arial" w:eastAsia="Calibri" w:hAnsi="Arial" w:cs="Arial"/>
          <w:lang w:val="ro-RO"/>
        </w:rPr>
        <w:t xml:space="preserve">Zooplanctonul se hrăneşte cu bacteriofitoplancton, fitoplancton, zooplancton (canibalism), detritus şi organisme nectonice. </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b/>
          <w:bCs/>
          <w:color w:val="000000"/>
          <w:lang w:val="ro-RO"/>
        </w:rPr>
      </w:pPr>
      <w:r w:rsidRPr="00B87398">
        <w:rPr>
          <w:rFonts w:ascii="Arial" w:eastAsia="Calibri" w:hAnsi="Arial" w:cs="Arial"/>
          <w:b/>
          <w:bCs/>
          <w:color w:val="000000"/>
          <w:lang w:val="ro-RO"/>
        </w:rPr>
        <w:t>Zoobentosul marin</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ro-RO"/>
        </w:rPr>
      </w:pPr>
      <w:r w:rsidRPr="00B87398">
        <w:rPr>
          <w:rFonts w:ascii="Calibri" w:eastAsia="Calibri" w:hAnsi="Calibri" w:cs="Calibri"/>
          <w:noProof/>
          <w:lang w:val="ro-RO" w:eastAsia="ro-RO"/>
        </w:rPr>
        <mc:AlternateContent>
          <mc:Choice Requires="wps">
            <w:drawing>
              <wp:anchor distT="0" distB="0" distL="114300" distR="114300" simplePos="0" relativeHeight="251667456" behindDoc="0" locked="0" layoutInCell="1" allowOverlap="1" wp14:anchorId="26871144" wp14:editId="26AE22DD">
                <wp:simplePos x="0" y="0"/>
                <wp:positionH relativeFrom="column">
                  <wp:posOffset>-571500</wp:posOffset>
                </wp:positionH>
                <wp:positionV relativeFrom="paragraph">
                  <wp:posOffset>498475</wp:posOffset>
                </wp:positionV>
                <wp:extent cx="260985" cy="2463800"/>
                <wp:effectExtent l="4445" t="0" r="1270" b="0"/>
                <wp:wrapSquare wrapText="bothSides"/>
                <wp:docPr id="23" name="Casetă tex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46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7478" w:rsidRPr="00373420" w:rsidRDefault="00277478" w:rsidP="00B87398">
                            <w:pPr>
                              <w:rPr>
                                <w:rFonts w:ascii="Arial" w:hAnsi="Arial" w:cs="Arial"/>
                                <w:b/>
                                <w:bCs/>
                                <w:color w:val="C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71144" id="_x0000_t202" coordsize="21600,21600" o:spt="202" path="m,l,21600r21600,l21600,xe">
                <v:stroke joinstyle="miter"/>
                <v:path gradientshapeok="t" o:connecttype="rect"/>
              </v:shapetype>
              <v:shape id="Casetă text 23" o:spid="_x0000_s1029" type="#_x0000_t202" style="position:absolute;left:0;text-align:left;margin-left:-45pt;margin-top:39.25pt;width:20.55pt;height:19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TCjQIAABoFAAAOAAAAZHJzL2Uyb0RvYy54bWysVNuO2yAQfa/Uf0C8Z31ZJxtb66x2s01V&#10;aXuRtv0AAjhGxYCAxE6rPvXX+mEdcJKm21aqqvoBAzMcZuac4fpm6CTaceuEVjXOLlKMuKKaCbWp&#10;8Yf3q8kcI+eJYkRqxWu85w7fLJ4/u+5NxXPdasm4RQCiXNWbGrfemypJHG15R9yFNlyBsdG2Ix6W&#10;dpMwS3pA72SSp+ks6bVlxmrKnYPd+9GIFxG/aTj1b5vGcY9kjSE2H0cbx3UYk8U1qTaWmFbQQxjk&#10;H6LoiFBw6QnqnniCtlb8AtUJarXTjb+gukt00wjKYw6QTZY+yeaxJYbHXKA4zpzK5P4fLH2ze2eR&#10;YDXOLzFSpAOOlgQK9u0r8nzwCLahRr1xFbg+GnD2w50egOuYrzMPmn50SOllS9SG31qr+5YTBjFm&#10;4WRydnTEcQFk3b/WDO4iW68j0NDYLhQQSoIAHbjan/gJcVDYzGdpOZ9iRMGUF7PLeRoJTEh1PG2s&#10;8y+57lCY1NgC/xGd7B6cD9GQ6ugSLnNaCrYSUsaF3ayX0qIdAa2s4hcTeOImVXBWOhwbEccdCBLu&#10;CLYQbuT+c5nlRXqXl5PVbH41KVbFdFJepfNJmpV35SwtyuJ+9SUEmBVVKxjj6kEoftRhVvwdz4eO&#10;GBUUlYj6GpfTfDpS9Mck0/j9LslOeGhLKboaQ5HhC06kCsS+UCzOPRFynCc/hx+rDDU4/mNVogwC&#10;86MG/LAeoupO6lprtgddWA20AfnwpMCk1fYTRj20Z40VvB8YyVcKlFVmRRG6OS6K6VUOC3tuWZ9b&#10;iKIAVGOP0Thd+vEF2BorNi3cM2pZ6VtQYyOiUIJsx5gOGoYGjBkdHovQ4efr6PXjSVt8BwAA//8D&#10;AFBLAwQUAAYACAAAACEAQDTKY98AAAAKAQAADwAAAGRycy9kb3ducmV2LnhtbEyPMU/DMBSEdyT+&#10;g/WQ2FIH1IQ0jVNVoE5VB0olVtd+xFHj5xC7rfn3mImOpzvdfdesoh3YBSffOxLwNMuBISmne+oE&#10;HD42WQXMB0laDo5QwA96WLX3d42stbvSO172oWOphHwtBZgQxppzrwxa6WduRErel5usDElOHdeT&#10;vKZyO/DnPC+5lT2lBSNHfDWoTvuzFfCNb7v1Z3FQahOL7U4Zva2iFuLxIa6XwALG8B+GP/yEDm1i&#10;Orozac8GAdkiT1+CgJeqAJYC2bxaADsKmJdlAbxt+O2F9hcAAP//AwBQSwECLQAUAAYACAAAACEA&#10;toM4kv4AAADhAQAAEwAAAAAAAAAAAAAAAAAAAAAAW0NvbnRlbnRfVHlwZXNdLnhtbFBLAQItABQA&#10;BgAIAAAAIQA4/SH/1gAAAJQBAAALAAAAAAAAAAAAAAAAAC8BAABfcmVscy8ucmVsc1BLAQItABQA&#10;BgAIAAAAIQD47oTCjQIAABoFAAAOAAAAAAAAAAAAAAAAAC4CAABkcnMvZTJvRG9jLnhtbFBLAQIt&#10;ABQABgAIAAAAIQBANMpj3wAAAAoBAAAPAAAAAAAAAAAAAAAAAOcEAABkcnMvZG93bnJldi54bWxQ&#10;SwUGAAAAAAQABADzAAAA8wUAAAAA&#10;" stroked="f">
                <v:textbox>
                  <w:txbxContent>
                    <w:p w:rsidR="00277478" w:rsidRPr="00373420" w:rsidRDefault="00277478" w:rsidP="00B87398">
                      <w:pPr>
                        <w:rPr>
                          <w:rFonts w:ascii="Arial" w:hAnsi="Arial" w:cs="Arial"/>
                          <w:b/>
                          <w:bCs/>
                          <w:color w:val="C00000"/>
                        </w:rPr>
                      </w:pPr>
                    </w:p>
                  </w:txbxContent>
                </v:textbox>
                <w10:wrap type="square"/>
              </v:shape>
            </w:pict>
          </mc:Fallback>
        </mc:AlternateContent>
      </w:r>
      <w:r w:rsidRPr="00B87398">
        <w:rPr>
          <w:rFonts w:ascii="Arial" w:eastAsia="Calibri" w:hAnsi="Arial" w:cs="Arial"/>
          <w:color w:val="000000"/>
          <w:lang w:val="ro-RO"/>
        </w:rPr>
        <w:t>Din aceleaşi considerente (condiţii abiotice unice ale mării), precum şi datorită influenţei directe ale apelor dulci ale Dunării, fauna de nevertebrate bentale de la litoralul românesc (</w:t>
      </w:r>
      <w:r w:rsidRPr="00B87398">
        <w:rPr>
          <w:rFonts w:ascii="Arial" w:eastAsia="Calibri" w:hAnsi="Arial" w:cs="Arial"/>
          <w:lang w:val="ro-RO"/>
        </w:rPr>
        <w:t>fig</w:t>
      </w:r>
      <w:r w:rsidR="00D9218A">
        <w:rPr>
          <w:rFonts w:ascii="Arial" w:eastAsia="Calibri" w:hAnsi="Arial" w:cs="Arial"/>
          <w:lang w:val="ro-RO"/>
        </w:rPr>
        <w:t>ura</w:t>
      </w:r>
      <w:r w:rsidRPr="00B87398">
        <w:rPr>
          <w:rFonts w:ascii="Arial" w:eastAsia="Calibri" w:hAnsi="Arial" w:cs="Arial"/>
          <w:lang w:val="ro-RO"/>
        </w:rPr>
        <w:t>. nr. 1</w:t>
      </w:r>
      <w:r w:rsidR="00D9218A">
        <w:rPr>
          <w:rFonts w:ascii="Arial" w:eastAsia="Calibri" w:hAnsi="Arial" w:cs="Arial"/>
          <w:lang w:val="ro-RO"/>
        </w:rPr>
        <w:t>2</w:t>
      </w:r>
      <w:r w:rsidRPr="00B87398">
        <w:rPr>
          <w:rFonts w:ascii="Arial" w:eastAsia="Calibri" w:hAnsi="Arial" w:cs="Arial"/>
          <w:color w:val="000000"/>
          <w:lang w:val="ro-RO"/>
        </w:rPr>
        <w:t>) este mult mai saracă, de aproximativ 1000 specii, faţă de 1700 specii în restul bazinului pontic. Grupele de specii întâlnite sunt: Protozoa (200 de specii), Turbellaria (36 specii), Nemertini (41 specii), 40 specii Rotifera , Annelida (80 specii), Bivalvia (56 specii), Gastropoda (48 specii), Copepoda (138 specii), Ostracoda (33 specii), Amphipoda (88 specii), Isopoda (21</w:t>
      </w:r>
      <w:r w:rsidRPr="00B87398">
        <w:rPr>
          <w:rFonts w:ascii="Arial" w:eastAsia="Calibri" w:hAnsi="Arial" w:cs="Arial"/>
          <w:color w:val="FFFFFF"/>
          <w:lang w:val="ro-RO"/>
        </w:rPr>
        <w:t>(</w:t>
      </w:r>
      <w:r w:rsidRPr="00B87398">
        <w:rPr>
          <w:rFonts w:ascii="Arial" w:eastAsia="Calibri" w:hAnsi="Arial" w:cs="Arial"/>
          <w:color w:val="000000"/>
          <w:lang w:val="ro-RO"/>
        </w:rPr>
        <w:t>specii),  Crustaceea (38 specii).</w:t>
      </w:r>
      <w:r w:rsidRPr="00B87398">
        <w:rPr>
          <w:rFonts w:ascii="Arial" w:eastAsia="Calibri" w:hAnsi="Arial" w:cs="Arial"/>
          <w:lang w:val="ro-RO"/>
        </w:rPr>
        <w:t xml:space="preserve">Comunităţile de zoobentos formează trei grupuri de mărime: macrozoobentos (&gt; 1,5 mm), meiobentos (0,2-1,5 mm) şi microbentos (&lt;0,2 mm). </w:t>
      </w:r>
    </w:p>
    <w:p w:rsidR="00B87398" w:rsidRPr="00B87398" w:rsidRDefault="00D9218A" w:rsidP="00B87398">
      <w:pPr>
        <w:widowControl w:val="0"/>
        <w:autoSpaceDE w:val="0"/>
        <w:autoSpaceDN w:val="0"/>
        <w:adjustRightInd w:val="0"/>
        <w:spacing w:line="360" w:lineRule="auto"/>
        <w:ind w:left="90"/>
        <w:jc w:val="both"/>
        <w:rPr>
          <w:rFonts w:ascii="Arial" w:eastAsia="Calibri" w:hAnsi="Arial" w:cs="Arial"/>
          <w:lang w:val="ro-RO"/>
        </w:rPr>
      </w:pPr>
      <w:r w:rsidRPr="00B87398">
        <w:rPr>
          <w:rFonts w:ascii="Calibri" w:eastAsia="Calibri" w:hAnsi="Calibri" w:cs="Calibri"/>
          <w:noProof/>
          <w:lang w:val="ro-RO" w:eastAsia="ro-RO"/>
        </w:rPr>
        <w:drawing>
          <wp:anchor distT="0" distB="0" distL="114300" distR="114300" simplePos="0" relativeHeight="251669504" behindDoc="1" locked="0" layoutInCell="1" allowOverlap="1" wp14:anchorId="64D71966" wp14:editId="2AF63FB0">
            <wp:simplePos x="0" y="0"/>
            <wp:positionH relativeFrom="column">
              <wp:posOffset>1319530</wp:posOffset>
            </wp:positionH>
            <wp:positionV relativeFrom="page">
              <wp:posOffset>4191000</wp:posOffset>
            </wp:positionV>
            <wp:extent cx="3409950" cy="1733550"/>
            <wp:effectExtent l="0" t="0" r="0" b="0"/>
            <wp:wrapNone/>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7398" w:rsidRPr="00B87398" w:rsidRDefault="00B87398" w:rsidP="00B87398">
      <w:pPr>
        <w:widowControl w:val="0"/>
        <w:autoSpaceDE w:val="0"/>
        <w:autoSpaceDN w:val="0"/>
        <w:adjustRightInd w:val="0"/>
        <w:spacing w:line="360" w:lineRule="auto"/>
        <w:ind w:left="90"/>
        <w:jc w:val="both"/>
        <w:rPr>
          <w:rFonts w:ascii="Arial" w:eastAsia="Calibri" w:hAnsi="Arial" w:cs="Arial"/>
          <w:lang w:val="ro-RO"/>
        </w:rPr>
      </w:pPr>
    </w:p>
    <w:p w:rsidR="00B87398" w:rsidRPr="00B87398" w:rsidRDefault="00B87398" w:rsidP="00B87398">
      <w:pPr>
        <w:widowControl w:val="0"/>
        <w:autoSpaceDE w:val="0"/>
        <w:autoSpaceDN w:val="0"/>
        <w:adjustRightInd w:val="0"/>
        <w:spacing w:line="360" w:lineRule="auto"/>
        <w:ind w:left="90"/>
        <w:jc w:val="both"/>
        <w:rPr>
          <w:rFonts w:ascii="Arial" w:eastAsia="Calibri" w:hAnsi="Arial" w:cs="Arial"/>
          <w:lang w:val="ro-RO"/>
        </w:rPr>
      </w:pPr>
    </w:p>
    <w:p w:rsidR="00B87398" w:rsidRPr="00B87398" w:rsidRDefault="00B87398" w:rsidP="00B87398">
      <w:pPr>
        <w:widowControl w:val="0"/>
        <w:autoSpaceDE w:val="0"/>
        <w:autoSpaceDN w:val="0"/>
        <w:adjustRightInd w:val="0"/>
        <w:spacing w:line="360" w:lineRule="auto"/>
        <w:ind w:left="90"/>
        <w:jc w:val="both"/>
        <w:rPr>
          <w:rFonts w:ascii="Arial" w:eastAsia="Calibri" w:hAnsi="Arial" w:cs="Arial"/>
          <w:lang w:val="ro-RO"/>
        </w:rPr>
      </w:pPr>
    </w:p>
    <w:p w:rsidR="00B87398" w:rsidRPr="00B87398" w:rsidRDefault="00B87398" w:rsidP="00B87398">
      <w:pPr>
        <w:jc w:val="center"/>
        <w:rPr>
          <w:rFonts w:ascii="Arial" w:eastAsia="Calibri" w:hAnsi="Arial" w:cs="Arial"/>
          <w:sz w:val="24"/>
          <w:szCs w:val="24"/>
          <w:lang w:val="ro-RO"/>
        </w:rPr>
      </w:pPr>
    </w:p>
    <w:p w:rsidR="00D9218A" w:rsidRDefault="00D9218A" w:rsidP="00B87398">
      <w:pPr>
        <w:jc w:val="center"/>
        <w:rPr>
          <w:rFonts w:ascii="Arial" w:eastAsia="Calibri" w:hAnsi="Arial" w:cs="Arial"/>
          <w:sz w:val="24"/>
          <w:szCs w:val="24"/>
          <w:lang w:val="ro-RO"/>
        </w:rPr>
      </w:pPr>
    </w:p>
    <w:p w:rsidR="00370CD2" w:rsidRDefault="00370CD2" w:rsidP="00B87398">
      <w:pPr>
        <w:jc w:val="center"/>
        <w:rPr>
          <w:rFonts w:ascii="Arial" w:eastAsia="Calibri" w:hAnsi="Arial" w:cs="Arial"/>
          <w:lang w:val="ro-RO"/>
        </w:rPr>
      </w:pPr>
    </w:p>
    <w:p w:rsidR="00B87398" w:rsidRDefault="00B87398" w:rsidP="00B87398">
      <w:pPr>
        <w:jc w:val="center"/>
        <w:rPr>
          <w:rFonts w:ascii="Arial" w:eastAsia="Calibri" w:hAnsi="Arial" w:cs="Arial"/>
          <w:lang w:val="ro-RO"/>
        </w:rPr>
      </w:pPr>
      <w:r w:rsidRPr="00D9218A">
        <w:rPr>
          <w:rFonts w:ascii="Arial" w:eastAsia="Calibri" w:hAnsi="Arial" w:cs="Arial"/>
          <w:lang w:val="ro-RO"/>
        </w:rPr>
        <w:t>Figura nr. 1</w:t>
      </w:r>
      <w:r w:rsidR="00D9218A" w:rsidRPr="00D9218A">
        <w:rPr>
          <w:rFonts w:ascii="Arial" w:eastAsia="Calibri" w:hAnsi="Arial" w:cs="Arial"/>
          <w:lang w:val="ro-RO"/>
        </w:rPr>
        <w:t>2</w:t>
      </w:r>
      <w:r w:rsidRPr="00D9218A">
        <w:rPr>
          <w:rFonts w:ascii="Arial" w:eastAsia="Calibri" w:hAnsi="Arial" w:cs="Arial"/>
          <w:lang w:val="ro-RO"/>
        </w:rPr>
        <w:t>. Număr de specii de nevertebrate bentale</w:t>
      </w:r>
    </w:p>
    <w:p w:rsidR="00D9218A" w:rsidRPr="00D9218A" w:rsidRDefault="00D9218A" w:rsidP="00B87398">
      <w:pPr>
        <w:jc w:val="center"/>
        <w:rPr>
          <w:rFonts w:ascii="Arial" w:eastAsia="Calibri" w:hAnsi="Arial" w:cs="Arial"/>
          <w:lang w:val="ro-RO"/>
        </w:rPr>
      </w:pPr>
    </w:p>
    <w:p w:rsidR="00D9218A" w:rsidRDefault="00B87398" w:rsidP="00D9218A">
      <w:pPr>
        <w:widowControl w:val="0"/>
        <w:autoSpaceDE w:val="0"/>
        <w:autoSpaceDN w:val="0"/>
        <w:adjustRightInd w:val="0"/>
        <w:spacing w:line="360" w:lineRule="auto"/>
        <w:ind w:left="90" w:firstLine="619"/>
        <w:jc w:val="both"/>
        <w:rPr>
          <w:rFonts w:ascii="Arial" w:eastAsia="Calibri" w:hAnsi="Arial" w:cs="Arial"/>
          <w:lang w:val="ro-RO"/>
        </w:rPr>
      </w:pPr>
      <w:r w:rsidRPr="00B87398">
        <w:rPr>
          <w:rFonts w:ascii="Arial" w:eastAsia="Calibri" w:hAnsi="Arial" w:cs="Arial"/>
          <w:lang w:val="ro-RO"/>
        </w:rPr>
        <w:t xml:space="preserve">Structura comunităților faunei bentale este considerată a fi un instrument excelent de evaluare a tendințelor în starea trofică a ecosistemelor acvatice şi un indicator al nivelului de poluare al acestora. </w:t>
      </w:r>
      <w:r w:rsidRPr="00B87398">
        <w:rPr>
          <w:rFonts w:ascii="Arial" w:eastAsia="Calibri" w:hAnsi="Arial" w:cs="Arial"/>
          <w:color w:val="000000"/>
          <w:lang w:val="ro-RO"/>
        </w:rPr>
        <w:t xml:space="preserve">Distribuţia acestora este condiţionată de substrat şi de adâncime. Tipurile de substrat întâlnite sunt: nisip fin (la nord de Constanţa, până la 15 - 20 m adâncime), nisip mediu şi grosier (limitat la plajele sudice), nisip mâlos (în zone insulare adăpostite), mâl cu cochilii de moluşte (la adâncimi variabile), substrat dur (reprezentat de calcare, situat la sud de Constanţa), mâluri de origine aluvionară (cu cochilii de midii, ocupă fundurile între 2 - 60 m adâncime) şi mâluri fazeolinifere, de adânc (acoperă fundurile pănă la limita platformei continentale). </w:t>
      </w:r>
    </w:p>
    <w:p w:rsidR="00B87398" w:rsidRPr="00B87398" w:rsidRDefault="00B87398" w:rsidP="00B87398">
      <w:pPr>
        <w:spacing w:line="360" w:lineRule="auto"/>
        <w:ind w:left="360" w:firstLine="539"/>
        <w:rPr>
          <w:rFonts w:ascii="Arial" w:eastAsia="Calibri" w:hAnsi="Arial" w:cs="Arial"/>
          <w:lang w:val="ro-RO"/>
        </w:rPr>
      </w:pPr>
      <w:r w:rsidRPr="00B87398">
        <w:rPr>
          <w:rFonts w:ascii="Arial" w:eastAsia="Calibri" w:hAnsi="Arial" w:cs="Arial"/>
          <w:lang w:val="ro-RO"/>
        </w:rPr>
        <w:t>Tipuri de sedimente întâlnite pe platforma continentală românească a Mării Negre :</w:t>
      </w:r>
    </w:p>
    <w:p w:rsidR="00B87398" w:rsidRPr="00B87398" w:rsidRDefault="00B87398" w:rsidP="00B87398">
      <w:pPr>
        <w:numPr>
          <w:ilvl w:val="0"/>
          <w:numId w:val="11"/>
        </w:numPr>
        <w:tabs>
          <w:tab w:val="num" w:pos="720"/>
        </w:tabs>
        <w:spacing w:after="120" w:line="360" w:lineRule="auto"/>
        <w:jc w:val="both"/>
        <w:rPr>
          <w:rFonts w:ascii="Arial" w:eastAsia="Calibri" w:hAnsi="Arial" w:cs="Arial"/>
          <w:lang w:val="ro-RO"/>
        </w:rPr>
      </w:pPr>
      <w:r w:rsidRPr="00B87398">
        <w:rPr>
          <w:rFonts w:ascii="Arial" w:eastAsia="Calibri" w:hAnsi="Arial" w:cs="Arial"/>
          <w:lang w:val="ro-RO"/>
        </w:rPr>
        <w:t>nisip, acoperă plajele şi în general fundurile de mică adâncime;</w:t>
      </w:r>
    </w:p>
    <w:p w:rsidR="00B87398" w:rsidRPr="00B87398" w:rsidRDefault="00B87398" w:rsidP="00B87398">
      <w:pPr>
        <w:numPr>
          <w:ilvl w:val="0"/>
          <w:numId w:val="11"/>
        </w:numPr>
        <w:tabs>
          <w:tab w:val="num" w:pos="720"/>
        </w:tabs>
        <w:spacing w:after="120" w:line="360" w:lineRule="auto"/>
        <w:jc w:val="both"/>
        <w:rPr>
          <w:rFonts w:ascii="Arial" w:eastAsia="Calibri" w:hAnsi="Arial" w:cs="Arial"/>
          <w:lang w:val="ro-RO"/>
        </w:rPr>
      </w:pPr>
      <w:r w:rsidRPr="00B87398">
        <w:rPr>
          <w:rFonts w:ascii="Arial" w:eastAsia="Calibri" w:hAnsi="Arial" w:cs="Arial"/>
          <w:lang w:val="ro-RO"/>
        </w:rPr>
        <w:t>nisip mâlos, acoperă fundurile puţin adânci;</w:t>
      </w:r>
    </w:p>
    <w:p w:rsidR="00B87398" w:rsidRPr="00B87398" w:rsidRDefault="00B87398" w:rsidP="00B87398">
      <w:pPr>
        <w:numPr>
          <w:ilvl w:val="0"/>
          <w:numId w:val="11"/>
        </w:numPr>
        <w:tabs>
          <w:tab w:val="num" w:pos="720"/>
        </w:tabs>
        <w:spacing w:after="120" w:line="360" w:lineRule="auto"/>
        <w:jc w:val="both"/>
        <w:rPr>
          <w:rFonts w:ascii="Arial" w:eastAsia="Calibri" w:hAnsi="Arial" w:cs="Arial"/>
          <w:lang w:val="ro-RO"/>
        </w:rPr>
      </w:pPr>
      <w:r w:rsidRPr="00B87398">
        <w:rPr>
          <w:rFonts w:ascii="Arial" w:eastAsia="Calibri" w:hAnsi="Arial" w:cs="Arial"/>
          <w:lang w:val="ro-RO"/>
        </w:rPr>
        <w:lastRenderedPageBreak/>
        <w:t>scrădiş recent, la adâncimi variabile în funcţie de jocul curenţilor;</w:t>
      </w:r>
    </w:p>
    <w:p w:rsidR="00B87398" w:rsidRPr="00B87398" w:rsidRDefault="00B87398" w:rsidP="00B87398">
      <w:pPr>
        <w:numPr>
          <w:ilvl w:val="0"/>
          <w:numId w:val="11"/>
        </w:numPr>
        <w:tabs>
          <w:tab w:val="num" w:pos="720"/>
        </w:tabs>
        <w:spacing w:after="120" w:line="360" w:lineRule="auto"/>
        <w:jc w:val="both"/>
        <w:rPr>
          <w:rFonts w:ascii="Arial" w:eastAsia="Calibri" w:hAnsi="Arial" w:cs="Arial"/>
          <w:lang w:val="ro-RO"/>
        </w:rPr>
      </w:pPr>
      <w:r w:rsidRPr="00B87398">
        <w:rPr>
          <w:rFonts w:ascii="Arial" w:eastAsia="Calibri" w:hAnsi="Arial" w:cs="Arial"/>
          <w:lang w:val="ro-RO"/>
        </w:rPr>
        <w:t>substrat dur, reprezentat în general de calcare sarmatice, fie dispuse în platforme întinse de piatră, fie ca pietre izolate cu aspect morenaic. În zona gurilor Dunării apare o varietate a acestuia şi anume fundurile argilos- marnoase, dispuse în insule izolate în etajul infralitoral, până la adâncimile de15-20 m (după Băcescu et al., 1971).</w:t>
      </w:r>
    </w:p>
    <w:p w:rsidR="00B87398" w:rsidRPr="00B87398" w:rsidRDefault="00B87398" w:rsidP="00B87398">
      <w:pPr>
        <w:spacing w:line="360" w:lineRule="auto"/>
        <w:ind w:firstLine="533"/>
        <w:jc w:val="both"/>
        <w:rPr>
          <w:rFonts w:ascii="Arial" w:eastAsia="Calibri" w:hAnsi="Arial" w:cs="Arial"/>
          <w:lang w:val="ro-RO"/>
        </w:rPr>
      </w:pPr>
      <w:r w:rsidRPr="00B87398">
        <w:rPr>
          <w:rFonts w:ascii="Arial" w:eastAsia="Calibri" w:hAnsi="Arial" w:cs="Arial"/>
          <w:lang w:val="ro-RO"/>
        </w:rPr>
        <w:t xml:space="preserve">Un biotop aparte, cu totul caracteristic spațiului pre deltaic, îl formează </w:t>
      </w:r>
      <w:r w:rsidRPr="00B87398">
        <w:rPr>
          <w:rFonts w:ascii="Arial" w:eastAsia="Calibri" w:hAnsi="Arial" w:cs="Arial"/>
          <w:i/>
          <w:iCs/>
          <w:lang w:val="ro-RO"/>
        </w:rPr>
        <w:t>camca</w:t>
      </w:r>
      <w:r w:rsidRPr="00B87398">
        <w:rPr>
          <w:rFonts w:ascii="Arial" w:eastAsia="Calibri" w:hAnsi="Arial" w:cs="Arial"/>
          <w:lang w:val="ro-RO"/>
        </w:rPr>
        <w:t>. De-a lungul digurilor canalului Sulina, sub acțiunea curentului circular, materiile vegetale aduse de Dunăre sunt depuse pe o porţiune de coastă lungă de circa 3 km. În funcţie de anotimp şi de nivelul Dunării, stratul poate atinge grosimi variabile (Băcescu et al., 1982).</w:t>
      </w:r>
    </w:p>
    <w:p w:rsidR="00B87398" w:rsidRPr="00B87398" w:rsidRDefault="00B87398" w:rsidP="00B87398">
      <w:pPr>
        <w:spacing w:line="360" w:lineRule="auto"/>
        <w:ind w:firstLine="540"/>
        <w:jc w:val="both"/>
        <w:rPr>
          <w:rFonts w:ascii="Arial" w:eastAsia="Calibri" w:hAnsi="Arial" w:cs="Arial"/>
          <w:lang w:val="ro-RO" w:eastAsia="ro-RO"/>
        </w:rPr>
      </w:pPr>
      <w:r w:rsidRPr="00B87398">
        <w:rPr>
          <w:rFonts w:ascii="Arial" w:eastAsia="Calibri" w:hAnsi="Arial" w:cs="Arial"/>
          <w:b/>
          <w:bCs/>
          <w:lang w:val="ro-RO" w:eastAsia="ro-RO"/>
        </w:rPr>
        <w:t>În perimetrul obiectivului - sonda 1 Mercur</w:t>
      </w:r>
      <w:r w:rsidR="0039478F">
        <w:rPr>
          <w:rFonts w:ascii="Arial" w:eastAsia="Calibri" w:hAnsi="Arial" w:cs="Arial"/>
          <w:b/>
          <w:bCs/>
          <w:lang w:val="ro-RO" w:eastAsia="ro-RO"/>
        </w:rPr>
        <w:t>y</w:t>
      </w:r>
      <w:r w:rsidRPr="00B87398">
        <w:rPr>
          <w:rFonts w:ascii="Arial" w:eastAsia="Calibri" w:hAnsi="Arial" w:cs="Arial"/>
          <w:lang w:val="ro-RO" w:eastAsia="ro-RO"/>
        </w:rPr>
        <w:t xml:space="preserve">   - întâlnim biocenoza midiilor de adânc, unde substratul este alcătuit din mâluri cenuşii, cu o proporţie variabilă de scrădiş. Din cauza mâlului aleuritic foarte puţin consistent, populaţiile formei conducătoare - </w:t>
      </w:r>
      <w:r w:rsidRPr="00B87398">
        <w:rPr>
          <w:rFonts w:ascii="Arial" w:eastAsia="Calibri" w:hAnsi="Arial" w:cs="Arial"/>
          <w:i/>
          <w:iCs/>
          <w:lang w:val="ro-RO" w:eastAsia="ro-RO"/>
        </w:rPr>
        <w:t>Mytilus galloprovincialis</w:t>
      </w:r>
      <w:r w:rsidRPr="00B87398">
        <w:rPr>
          <w:rFonts w:ascii="Arial" w:eastAsia="Calibri" w:hAnsi="Arial" w:cs="Arial"/>
          <w:lang w:val="ro-RO" w:eastAsia="ro-RO"/>
        </w:rPr>
        <w:t xml:space="preserve"> - au o distribuţie neuniformă, formând mici aglomerări, aşa-zisele „cuiburi de midii”. Dintre formele sesile care se fixează pe suprafaţa midiilor a fost găsit antozoarul </w:t>
      </w:r>
      <w:r w:rsidRPr="00B87398">
        <w:rPr>
          <w:rFonts w:ascii="Arial" w:eastAsia="Calibri" w:hAnsi="Arial" w:cs="Arial"/>
          <w:i/>
          <w:iCs/>
          <w:lang w:val="ro-RO" w:eastAsia="ro-RO"/>
        </w:rPr>
        <w:t>Actinothoe clavata</w:t>
      </w:r>
      <w:r w:rsidRPr="00B87398">
        <w:rPr>
          <w:rFonts w:ascii="Arial" w:eastAsia="Calibri" w:hAnsi="Arial" w:cs="Arial"/>
          <w:lang w:val="ro-RO" w:eastAsia="ro-RO"/>
        </w:rPr>
        <w:t xml:space="preserve">. În mâl trăiesc numeroase polichete, ca </w:t>
      </w:r>
      <w:r w:rsidRPr="00B87398">
        <w:rPr>
          <w:rFonts w:ascii="Arial" w:eastAsia="Calibri" w:hAnsi="Arial" w:cs="Arial"/>
          <w:i/>
          <w:iCs/>
          <w:lang w:val="ro-RO" w:eastAsia="ro-RO"/>
        </w:rPr>
        <w:t>Melinna palmata</w:t>
      </w:r>
      <w:r w:rsidRPr="00B87398">
        <w:rPr>
          <w:rFonts w:ascii="Arial" w:eastAsia="Calibri" w:hAnsi="Arial" w:cs="Arial"/>
          <w:lang w:val="ro-RO" w:eastAsia="ro-RO"/>
        </w:rPr>
        <w:t xml:space="preserve">, </w:t>
      </w:r>
      <w:r w:rsidRPr="00B87398">
        <w:rPr>
          <w:rFonts w:ascii="Arial" w:eastAsia="Calibri" w:hAnsi="Arial" w:cs="Arial"/>
          <w:i/>
          <w:iCs/>
          <w:lang w:val="ro-RO" w:eastAsia="ro-RO"/>
        </w:rPr>
        <w:t>Nephthys hombergii, Terebelides stroemi, Lagis koreni</w:t>
      </w:r>
      <w:r w:rsidRPr="00B87398">
        <w:rPr>
          <w:rFonts w:ascii="Arial" w:eastAsia="Calibri" w:hAnsi="Arial" w:cs="Arial"/>
          <w:lang w:val="ro-RO" w:eastAsia="ro-RO"/>
        </w:rPr>
        <w:t xml:space="preserve">, moluştele </w:t>
      </w:r>
      <w:r w:rsidRPr="00B87398">
        <w:rPr>
          <w:rFonts w:ascii="Arial" w:eastAsia="Calibri" w:hAnsi="Arial" w:cs="Arial"/>
          <w:i/>
          <w:iCs/>
          <w:lang w:val="ro-RO" w:eastAsia="ro-RO"/>
        </w:rPr>
        <w:t>Mya arenaria, Abra alba</w:t>
      </w:r>
      <w:r w:rsidRPr="00B87398">
        <w:rPr>
          <w:rFonts w:ascii="Arial" w:eastAsia="Calibri" w:hAnsi="Arial" w:cs="Arial"/>
          <w:lang w:val="ro-RO" w:eastAsia="ro-RO"/>
        </w:rPr>
        <w:t xml:space="preserve">, amfipodul </w:t>
      </w:r>
      <w:r w:rsidRPr="00B87398">
        <w:rPr>
          <w:rFonts w:ascii="Arial" w:eastAsia="Calibri" w:hAnsi="Arial" w:cs="Arial"/>
          <w:i/>
          <w:iCs/>
          <w:lang w:val="ro-RO" w:eastAsia="ro-RO"/>
        </w:rPr>
        <w:t>Ampelisca sarsi</w:t>
      </w:r>
      <w:r w:rsidRPr="00B87398">
        <w:rPr>
          <w:rFonts w:ascii="Arial" w:eastAsia="Calibri" w:hAnsi="Arial" w:cs="Arial"/>
          <w:lang w:val="ro-RO" w:eastAsia="ro-RO"/>
        </w:rPr>
        <w:t xml:space="preserve"> şi castravetele de mare </w:t>
      </w:r>
      <w:r w:rsidRPr="00B87398">
        <w:rPr>
          <w:rFonts w:ascii="Arial" w:eastAsia="Calibri" w:hAnsi="Arial" w:cs="Arial"/>
          <w:i/>
          <w:iCs/>
          <w:lang w:val="ro-RO" w:eastAsia="ro-RO"/>
        </w:rPr>
        <w:t>Leptosynapta inhaerens</w:t>
      </w:r>
      <w:r w:rsidRPr="00B87398">
        <w:rPr>
          <w:rFonts w:ascii="Arial" w:eastAsia="Calibri" w:hAnsi="Arial" w:cs="Arial"/>
          <w:lang w:val="ro-RO" w:eastAsia="ro-RO"/>
        </w:rPr>
        <w:t xml:space="preserve">. În cuiburile de midii, reprezentative sunt polichetele </w:t>
      </w:r>
      <w:r w:rsidRPr="00B87398">
        <w:rPr>
          <w:rFonts w:ascii="Arial" w:eastAsia="Calibri" w:hAnsi="Arial" w:cs="Arial"/>
          <w:i/>
          <w:iCs/>
          <w:lang w:val="ro-RO" w:eastAsia="ro-RO"/>
        </w:rPr>
        <w:t>Phyllodoce mucosa</w:t>
      </w:r>
      <w:r w:rsidRPr="00B87398">
        <w:rPr>
          <w:rFonts w:ascii="Arial" w:eastAsia="Calibri" w:hAnsi="Arial" w:cs="Arial"/>
          <w:lang w:val="ro-RO" w:eastAsia="ro-RO"/>
        </w:rPr>
        <w:t xml:space="preserve"> şi </w:t>
      </w:r>
      <w:r w:rsidRPr="00B87398">
        <w:rPr>
          <w:rFonts w:ascii="Arial" w:eastAsia="Calibri" w:hAnsi="Arial" w:cs="Arial"/>
          <w:i/>
          <w:iCs/>
          <w:lang w:val="ro-RO" w:eastAsia="ro-RO"/>
        </w:rPr>
        <w:t>Harmothoe impar</w:t>
      </w:r>
      <w:r w:rsidRPr="00B87398">
        <w:rPr>
          <w:rFonts w:ascii="Arial" w:eastAsia="Calibri" w:hAnsi="Arial" w:cs="Arial"/>
          <w:lang w:val="ro-RO" w:eastAsia="ro-RO"/>
        </w:rPr>
        <w:t xml:space="preserve">, amfipodul </w:t>
      </w:r>
      <w:r w:rsidRPr="00B87398">
        <w:rPr>
          <w:rFonts w:ascii="Arial" w:eastAsia="Calibri" w:hAnsi="Arial" w:cs="Arial"/>
          <w:i/>
          <w:iCs/>
          <w:lang w:val="ro-RO" w:eastAsia="ro-RO"/>
        </w:rPr>
        <w:t>Microdeutopus vesiculatus</w:t>
      </w:r>
      <w:r w:rsidRPr="00B87398">
        <w:rPr>
          <w:rFonts w:ascii="Arial" w:eastAsia="Calibri" w:hAnsi="Arial" w:cs="Arial"/>
          <w:lang w:val="ro-RO" w:eastAsia="ro-RO"/>
        </w:rPr>
        <w:t xml:space="preserve">, cumaceele </w:t>
      </w:r>
      <w:r w:rsidRPr="00B87398">
        <w:rPr>
          <w:rFonts w:ascii="Arial" w:eastAsia="Calibri" w:hAnsi="Arial" w:cs="Arial"/>
          <w:i/>
          <w:iCs/>
          <w:lang w:val="ro-RO" w:eastAsia="ro-RO"/>
        </w:rPr>
        <w:t>Cumella pygmaea euxinica</w:t>
      </w:r>
      <w:r w:rsidRPr="00B87398">
        <w:rPr>
          <w:rFonts w:ascii="Arial" w:eastAsia="Calibri" w:hAnsi="Arial" w:cs="Arial"/>
          <w:lang w:val="ro-RO" w:eastAsia="ro-RO"/>
        </w:rPr>
        <w:t xml:space="preserve"> şi </w:t>
      </w:r>
      <w:r w:rsidRPr="00B87398">
        <w:rPr>
          <w:rFonts w:ascii="Arial" w:eastAsia="Calibri" w:hAnsi="Arial" w:cs="Arial"/>
          <w:i/>
          <w:iCs/>
          <w:lang w:val="ro-RO" w:eastAsia="ro-RO"/>
        </w:rPr>
        <w:t>Eudorella truncatula</w:t>
      </w:r>
      <w:r w:rsidRPr="00B87398">
        <w:rPr>
          <w:rFonts w:ascii="Arial" w:eastAsia="Calibri" w:hAnsi="Arial" w:cs="Arial"/>
          <w:lang w:val="ro-RO" w:eastAsia="ro-RO"/>
        </w:rPr>
        <w:t xml:space="preserve">. În timp ce în alcătuirea biomasei totale ponderea cea mai mare o au moluştele, în ceea ce priveşte densitatea, primul loc este deţinut de polichete. </w:t>
      </w:r>
    </w:p>
    <w:p w:rsidR="00B87398" w:rsidRPr="00B87398" w:rsidRDefault="00B87398" w:rsidP="00B87398">
      <w:pPr>
        <w:widowControl w:val="0"/>
        <w:spacing w:line="360" w:lineRule="auto"/>
        <w:ind w:firstLine="540"/>
        <w:rPr>
          <w:rFonts w:ascii="Arial" w:eastAsia="Calibri" w:hAnsi="Arial" w:cs="Arial"/>
          <w:lang w:val="ro-RO"/>
        </w:rPr>
      </w:pPr>
      <w:r w:rsidRPr="00B87398">
        <w:rPr>
          <w:rFonts w:ascii="Arial" w:eastAsia="Calibri" w:hAnsi="Arial" w:cs="Arial"/>
          <w:lang w:val="ro-RO"/>
        </w:rPr>
        <w:t>Biocenozei midiilor de adânc îi sunt caracteristice trei subcenoze, şi anume:</w:t>
      </w:r>
    </w:p>
    <w:p w:rsidR="00B87398" w:rsidRPr="00B87398" w:rsidRDefault="00B87398" w:rsidP="00B87398">
      <w:pPr>
        <w:widowControl w:val="0"/>
        <w:spacing w:line="360" w:lineRule="auto"/>
        <w:ind w:firstLine="856"/>
        <w:jc w:val="both"/>
        <w:rPr>
          <w:rFonts w:ascii="Arial" w:eastAsia="Calibri" w:hAnsi="Arial" w:cs="Arial"/>
          <w:lang w:val="ro-RO" w:eastAsia="ro-RO"/>
        </w:rPr>
      </w:pPr>
      <w:r w:rsidRPr="00B87398">
        <w:rPr>
          <w:rFonts w:ascii="Arial" w:eastAsia="Calibri" w:hAnsi="Arial" w:cs="Arial"/>
          <w:lang w:val="ro-RO" w:eastAsia="ro-RO"/>
        </w:rPr>
        <w:t>a)</w:t>
      </w:r>
      <w:r w:rsidRPr="00B87398">
        <w:rPr>
          <w:rFonts w:ascii="Arial" w:eastAsia="Calibri" w:hAnsi="Arial" w:cs="Arial"/>
          <w:i/>
          <w:iCs/>
          <w:lang w:val="ro-RO" w:eastAsia="ro-RO"/>
        </w:rPr>
        <w:t xml:space="preserve"> Subcenoza Mytilus - Modiolus phaseolinus</w:t>
      </w:r>
      <w:r w:rsidRPr="00B87398">
        <w:rPr>
          <w:rFonts w:ascii="Arial" w:eastAsia="Calibri" w:hAnsi="Arial" w:cs="Arial"/>
          <w:lang w:val="ro-RO" w:eastAsia="ro-RO"/>
        </w:rPr>
        <w:t xml:space="preserve"> face tranziţia de la mâlurile cenuşii cu </w:t>
      </w:r>
      <w:r w:rsidRPr="00B87398">
        <w:rPr>
          <w:rFonts w:ascii="Arial" w:eastAsia="Calibri" w:hAnsi="Arial" w:cs="Arial"/>
          <w:i/>
          <w:iCs/>
          <w:lang w:val="ro-RO" w:eastAsia="ro-RO"/>
        </w:rPr>
        <w:t>Mytilus</w:t>
      </w:r>
      <w:r w:rsidRPr="00B87398">
        <w:rPr>
          <w:rFonts w:ascii="Arial" w:eastAsia="Calibri" w:hAnsi="Arial" w:cs="Arial"/>
          <w:lang w:val="ro-RO" w:eastAsia="ro-RO"/>
        </w:rPr>
        <w:t xml:space="preserve">, la cele albăstrui cu </w:t>
      </w:r>
      <w:r w:rsidRPr="00B87398">
        <w:rPr>
          <w:rFonts w:ascii="Arial" w:eastAsia="Calibri" w:hAnsi="Arial" w:cs="Arial"/>
          <w:i/>
          <w:iCs/>
          <w:lang w:val="ro-RO" w:eastAsia="ro-RO"/>
        </w:rPr>
        <w:t>Modiolus</w:t>
      </w:r>
      <w:r w:rsidRPr="00B87398">
        <w:rPr>
          <w:rFonts w:ascii="Arial" w:eastAsia="Calibri" w:hAnsi="Arial" w:cs="Arial"/>
          <w:lang w:val="ro-RO" w:eastAsia="ro-RO"/>
        </w:rPr>
        <w:t>.</w:t>
      </w:r>
    </w:p>
    <w:p w:rsidR="00B87398" w:rsidRPr="00B87398" w:rsidRDefault="00B87398" w:rsidP="00B87398">
      <w:pPr>
        <w:spacing w:line="360" w:lineRule="auto"/>
        <w:ind w:firstLine="540"/>
        <w:jc w:val="both"/>
        <w:rPr>
          <w:rFonts w:ascii="Arial" w:eastAsia="Calibri" w:hAnsi="Arial" w:cs="Arial"/>
          <w:lang w:val="ro-RO" w:eastAsia="ro-RO"/>
        </w:rPr>
      </w:pPr>
      <w:r w:rsidRPr="00B87398">
        <w:rPr>
          <w:rFonts w:ascii="Arial" w:eastAsia="Calibri" w:hAnsi="Arial" w:cs="Arial"/>
          <w:lang w:val="ro-RO" w:eastAsia="ro-RO"/>
        </w:rPr>
        <w:t xml:space="preserve">În afara populaţiilor formate de cele două moluşte conducătoare, </w:t>
      </w:r>
      <w:r w:rsidRPr="00B87398">
        <w:rPr>
          <w:rFonts w:ascii="Arial" w:eastAsia="Calibri" w:hAnsi="Arial" w:cs="Arial"/>
          <w:i/>
          <w:iCs/>
          <w:lang w:val="ro-RO" w:eastAsia="ro-RO"/>
        </w:rPr>
        <w:t>Mytilus galloprovincialis</w:t>
      </w:r>
      <w:r w:rsidRPr="00B87398">
        <w:rPr>
          <w:rFonts w:ascii="Arial" w:eastAsia="Calibri" w:hAnsi="Arial" w:cs="Arial"/>
          <w:lang w:val="ro-RO" w:eastAsia="ro-RO"/>
        </w:rPr>
        <w:t xml:space="preserve"> şi </w:t>
      </w:r>
      <w:r w:rsidRPr="00B87398">
        <w:rPr>
          <w:rFonts w:ascii="Arial" w:eastAsia="Calibri" w:hAnsi="Arial" w:cs="Arial"/>
          <w:i/>
          <w:iCs/>
          <w:lang w:val="ro-RO" w:eastAsia="ro-RO"/>
        </w:rPr>
        <w:t>Modiolus phaseolinus</w:t>
      </w:r>
      <w:r w:rsidRPr="00B87398">
        <w:rPr>
          <w:rFonts w:ascii="Arial" w:eastAsia="Calibri" w:hAnsi="Arial" w:cs="Arial"/>
          <w:lang w:val="ro-RO" w:eastAsia="ro-RO"/>
        </w:rPr>
        <w:t xml:space="preserve">, în această subcenoză s-au intâlnit nemerţianul </w:t>
      </w:r>
      <w:r w:rsidRPr="00B87398">
        <w:rPr>
          <w:rFonts w:ascii="Arial" w:eastAsia="Calibri" w:hAnsi="Arial" w:cs="Arial"/>
          <w:i/>
          <w:iCs/>
          <w:lang w:val="ro-RO" w:eastAsia="ro-RO"/>
        </w:rPr>
        <w:t>Micrura fasciolata</w:t>
      </w:r>
      <w:r w:rsidRPr="00B87398">
        <w:rPr>
          <w:rFonts w:ascii="Arial" w:eastAsia="Calibri" w:hAnsi="Arial" w:cs="Arial"/>
          <w:lang w:val="ro-RO" w:eastAsia="ro-RO"/>
        </w:rPr>
        <w:t xml:space="preserve"> şi polichetele </w:t>
      </w:r>
      <w:r w:rsidRPr="00B87398">
        <w:rPr>
          <w:rFonts w:ascii="Arial" w:eastAsia="Calibri" w:hAnsi="Arial" w:cs="Arial"/>
          <w:i/>
          <w:iCs/>
          <w:lang w:val="ro-RO" w:eastAsia="ro-RO"/>
        </w:rPr>
        <w:t>Nephthys hombergii</w:t>
      </w:r>
      <w:r w:rsidRPr="00B87398">
        <w:rPr>
          <w:rFonts w:ascii="Arial" w:eastAsia="Calibri" w:hAnsi="Arial" w:cs="Arial"/>
          <w:lang w:val="ro-RO" w:eastAsia="ro-RO"/>
        </w:rPr>
        <w:t xml:space="preserve">, </w:t>
      </w:r>
      <w:r w:rsidRPr="00B87398">
        <w:rPr>
          <w:rFonts w:ascii="Arial" w:eastAsia="Calibri" w:hAnsi="Arial" w:cs="Arial"/>
          <w:i/>
          <w:iCs/>
          <w:lang w:val="ro-RO" w:eastAsia="ro-RO"/>
        </w:rPr>
        <w:t>Sphaerosyllis bulbosa, Protodrilus flavocapitatus</w:t>
      </w:r>
      <w:r w:rsidRPr="00B87398">
        <w:rPr>
          <w:rFonts w:ascii="Arial" w:eastAsia="Calibri" w:hAnsi="Arial" w:cs="Arial"/>
          <w:lang w:val="ro-RO" w:eastAsia="ro-RO"/>
        </w:rPr>
        <w:t xml:space="preserve">. </w:t>
      </w:r>
    </w:p>
    <w:p w:rsidR="00B87398" w:rsidRPr="00B87398" w:rsidRDefault="00B87398" w:rsidP="00B87398">
      <w:pPr>
        <w:spacing w:line="360" w:lineRule="auto"/>
        <w:ind w:firstLine="855"/>
        <w:jc w:val="both"/>
        <w:rPr>
          <w:rFonts w:ascii="Arial" w:eastAsia="Calibri" w:hAnsi="Arial" w:cs="Arial"/>
          <w:lang w:val="ro-RO" w:eastAsia="ro-RO"/>
        </w:rPr>
      </w:pPr>
      <w:r w:rsidRPr="00B87398">
        <w:rPr>
          <w:rFonts w:ascii="Arial" w:eastAsia="Calibri" w:hAnsi="Arial" w:cs="Arial"/>
          <w:lang w:val="ro-RO" w:eastAsia="ro-RO"/>
        </w:rPr>
        <w:t xml:space="preserve">b) </w:t>
      </w:r>
      <w:r w:rsidRPr="00B87398">
        <w:rPr>
          <w:rFonts w:ascii="Arial" w:eastAsia="Calibri" w:hAnsi="Arial" w:cs="Arial"/>
          <w:i/>
          <w:iCs/>
          <w:lang w:val="ro-RO" w:eastAsia="ro-RO"/>
        </w:rPr>
        <w:t xml:space="preserve">Mâlurile cu Melinna palmata. </w:t>
      </w:r>
      <w:r w:rsidRPr="00B87398">
        <w:rPr>
          <w:rFonts w:ascii="Arial" w:eastAsia="Calibri" w:hAnsi="Arial" w:cs="Arial"/>
          <w:lang w:val="ro-RO" w:eastAsia="ro-RO"/>
        </w:rPr>
        <w:t xml:space="preserve">Substratul este alcătuit din mâluri aluvionare fine, sărace în scrădiş. Acumularea detritusului în sedimente produsă în ultima vreme a permis dezvoltarea masivă a populaţiilor polichetului </w:t>
      </w:r>
      <w:r w:rsidRPr="00B87398">
        <w:rPr>
          <w:rFonts w:ascii="Arial" w:eastAsia="Calibri" w:hAnsi="Arial" w:cs="Arial"/>
          <w:i/>
          <w:iCs/>
          <w:lang w:val="ro-RO" w:eastAsia="ro-RO"/>
        </w:rPr>
        <w:t xml:space="preserve">Melinna palmata </w:t>
      </w:r>
      <w:r w:rsidRPr="00B87398">
        <w:rPr>
          <w:rFonts w:ascii="Arial" w:eastAsia="Calibri" w:hAnsi="Arial" w:cs="Arial"/>
          <w:lang w:val="ro-RO" w:eastAsia="ro-RO"/>
        </w:rPr>
        <w:t>(Gomoiu, 1982).</w:t>
      </w:r>
    </w:p>
    <w:p w:rsidR="00B87398" w:rsidRPr="00B87398" w:rsidRDefault="00B87398" w:rsidP="00B87398">
      <w:pPr>
        <w:spacing w:line="360" w:lineRule="auto"/>
        <w:ind w:firstLine="540"/>
        <w:jc w:val="both"/>
        <w:rPr>
          <w:rFonts w:ascii="Arial" w:eastAsia="Calibri" w:hAnsi="Arial" w:cs="Arial"/>
          <w:lang w:val="ro-RO" w:eastAsia="ro-RO"/>
        </w:rPr>
      </w:pPr>
      <w:r w:rsidRPr="00B87398">
        <w:rPr>
          <w:rFonts w:ascii="Arial" w:eastAsia="Calibri" w:hAnsi="Arial" w:cs="Arial"/>
          <w:lang w:val="ro-RO" w:eastAsia="ro-RO"/>
        </w:rPr>
        <w:t xml:space="preserve">Astfel, s-a consemnat în literatură partiţia la litoralul nostru a unei asociaţii noi, dezvoltate în cadrul suprafeţelor ocupate de subcenoza tipică a lui </w:t>
      </w:r>
      <w:r w:rsidRPr="00B87398">
        <w:rPr>
          <w:rFonts w:ascii="Arial" w:eastAsia="Calibri" w:hAnsi="Arial" w:cs="Arial"/>
          <w:i/>
          <w:iCs/>
          <w:lang w:val="ro-RO" w:eastAsia="ro-RO"/>
        </w:rPr>
        <w:t>Mytilus</w:t>
      </w:r>
      <w:r w:rsidRPr="00B87398">
        <w:rPr>
          <w:rFonts w:ascii="Arial" w:eastAsia="Calibri" w:hAnsi="Arial" w:cs="Arial"/>
          <w:lang w:val="ro-RO" w:eastAsia="ro-RO"/>
        </w:rPr>
        <w:t xml:space="preserve">, în care specia dominantă este acest polichet iliofil. </w:t>
      </w:r>
      <w:r w:rsidRPr="00B87398">
        <w:rPr>
          <w:rFonts w:ascii="Arial" w:eastAsia="Calibri" w:hAnsi="Arial" w:cs="Arial"/>
          <w:i/>
          <w:iCs/>
          <w:lang w:val="ro-RO" w:eastAsia="ro-RO"/>
        </w:rPr>
        <w:t>Melinna palmata</w:t>
      </w:r>
      <w:r w:rsidRPr="00B87398">
        <w:rPr>
          <w:rFonts w:ascii="Arial" w:eastAsia="Calibri" w:hAnsi="Arial" w:cs="Arial"/>
          <w:lang w:val="ro-RO" w:eastAsia="ro-RO"/>
        </w:rPr>
        <w:t xml:space="preserve"> prezintă în mod constant abundenţă totală a macrobentosului, dar biomasele sunt dominate de </w:t>
      </w:r>
      <w:r w:rsidRPr="00B87398">
        <w:rPr>
          <w:rFonts w:ascii="Arial" w:eastAsia="Calibri" w:hAnsi="Arial" w:cs="Arial"/>
          <w:i/>
          <w:iCs/>
          <w:lang w:val="ro-RO" w:eastAsia="ro-RO"/>
        </w:rPr>
        <w:t>Mya</w:t>
      </w:r>
      <w:r w:rsidRPr="00B87398">
        <w:rPr>
          <w:rFonts w:ascii="Arial" w:eastAsia="Calibri" w:hAnsi="Arial" w:cs="Arial"/>
          <w:lang w:val="ro-RO" w:eastAsia="ro-RO"/>
        </w:rPr>
        <w:t xml:space="preserve"> </w:t>
      </w:r>
      <w:r w:rsidRPr="00B87398">
        <w:rPr>
          <w:rFonts w:ascii="Arial" w:eastAsia="Calibri" w:hAnsi="Arial" w:cs="Arial"/>
          <w:i/>
          <w:iCs/>
          <w:lang w:val="ro-RO" w:eastAsia="ro-RO"/>
        </w:rPr>
        <w:t>arenaria</w:t>
      </w:r>
      <w:r w:rsidRPr="00B87398">
        <w:rPr>
          <w:rFonts w:ascii="Arial" w:eastAsia="Calibri" w:hAnsi="Arial" w:cs="Arial"/>
          <w:lang w:val="ro-RO" w:eastAsia="ro-RO"/>
        </w:rPr>
        <w:t xml:space="preserve"> şi </w:t>
      </w:r>
      <w:r w:rsidRPr="00B87398">
        <w:rPr>
          <w:rFonts w:ascii="Arial" w:eastAsia="Calibri" w:hAnsi="Arial" w:cs="Arial"/>
          <w:i/>
          <w:iCs/>
          <w:lang w:val="ro-RO" w:eastAsia="ro-RO"/>
        </w:rPr>
        <w:t>Mytilus galloprovincialis</w:t>
      </w:r>
      <w:r w:rsidRPr="00B87398">
        <w:rPr>
          <w:rFonts w:ascii="Arial" w:eastAsia="Calibri" w:hAnsi="Arial" w:cs="Arial"/>
          <w:lang w:val="ro-RO" w:eastAsia="ro-RO"/>
        </w:rPr>
        <w:t xml:space="preserve">. Dintre </w:t>
      </w:r>
      <w:r w:rsidRPr="00B87398">
        <w:rPr>
          <w:rFonts w:ascii="Arial" w:eastAsia="Calibri" w:hAnsi="Arial" w:cs="Arial"/>
          <w:lang w:val="ro-RO" w:eastAsia="ro-RO"/>
        </w:rPr>
        <w:lastRenderedPageBreak/>
        <w:t>celelalte organisme macrobentale, o densitate mare prezintă bivalvele</w:t>
      </w:r>
      <w:r w:rsidRPr="00B87398">
        <w:rPr>
          <w:rFonts w:ascii="Arial" w:eastAsia="Calibri" w:hAnsi="Arial" w:cs="Arial"/>
          <w:i/>
          <w:iCs/>
          <w:lang w:val="ro-RO" w:eastAsia="ro-RO"/>
        </w:rPr>
        <w:t xml:space="preserve"> Spisula subtruncata, Abra alba,</w:t>
      </w:r>
      <w:r w:rsidRPr="00B87398">
        <w:rPr>
          <w:rFonts w:ascii="Arial" w:eastAsia="Calibri" w:hAnsi="Arial" w:cs="Arial"/>
          <w:lang w:val="ro-RO" w:eastAsia="ro-RO"/>
        </w:rPr>
        <w:t xml:space="preserve"> polichetele</w:t>
      </w:r>
      <w:r w:rsidRPr="00B87398">
        <w:rPr>
          <w:rFonts w:ascii="Arial" w:eastAsia="Calibri" w:hAnsi="Arial" w:cs="Arial"/>
          <w:i/>
          <w:iCs/>
          <w:lang w:val="ro-RO" w:eastAsia="ro-RO"/>
        </w:rPr>
        <w:t xml:space="preserve"> Nephthys hombergii, Lagis koreni,  Capitella capitata</w:t>
      </w:r>
      <w:r w:rsidRPr="00B87398">
        <w:rPr>
          <w:rFonts w:ascii="Arial" w:eastAsia="Calibri" w:hAnsi="Arial" w:cs="Arial"/>
          <w:lang w:val="ro-RO" w:eastAsia="ro-RO"/>
        </w:rPr>
        <w:t xml:space="preserve">, şi </w:t>
      </w:r>
      <w:r w:rsidRPr="00B87398">
        <w:rPr>
          <w:rFonts w:ascii="Arial" w:eastAsia="Calibri" w:hAnsi="Arial" w:cs="Arial"/>
          <w:i/>
          <w:iCs/>
          <w:lang w:val="ro-RO" w:eastAsia="ro-RO"/>
        </w:rPr>
        <w:t>Heteromastus filiformis</w:t>
      </w:r>
      <w:r w:rsidRPr="00B87398">
        <w:rPr>
          <w:rFonts w:ascii="Arial" w:eastAsia="Calibri" w:hAnsi="Arial" w:cs="Arial"/>
          <w:lang w:val="ro-RO" w:eastAsia="ro-RO"/>
        </w:rPr>
        <w:t xml:space="preserve">, crustaceul </w:t>
      </w:r>
      <w:r w:rsidRPr="00B87398">
        <w:rPr>
          <w:rFonts w:ascii="Arial" w:eastAsia="Calibri" w:hAnsi="Arial" w:cs="Arial"/>
          <w:i/>
          <w:iCs/>
          <w:lang w:val="ro-RO" w:eastAsia="ro-RO"/>
        </w:rPr>
        <w:t>Ampelisca sarsi</w:t>
      </w:r>
      <w:r w:rsidRPr="00B87398">
        <w:rPr>
          <w:rFonts w:ascii="Arial" w:eastAsia="Calibri" w:hAnsi="Arial" w:cs="Arial"/>
          <w:lang w:val="ro-RO" w:eastAsia="ro-RO"/>
        </w:rPr>
        <w:t xml:space="preserve"> şi antozoarul </w:t>
      </w:r>
      <w:r w:rsidRPr="00B87398">
        <w:rPr>
          <w:rFonts w:ascii="Arial" w:eastAsia="Calibri" w:hAnsi="Arial" w:cs="Arial"/>
          <w:i/>
          <w:iCs/>
          <w:lang w:val="ro-RO" w:eastAsia="ro-RO"/>
        </w:rPr>
        <w:t>Actinothoe clavata</w:t>
      </w:r>
      <w:r w:rsidRPr="00B87398">
        <w:rPr>
          <w:rFonts w:ascii="Arial" w:eastAsia="Calibri" w:hAnsi="Arial" w:cs="Arial"/>
          <w:lang w:val="ro-RO" w:eastAsia="ro-RO"/>
        </w:rPr>
        <w:t>.</w:t>
      </w:r>
    </w:p>
    <w:p w:rsidR="00B87398" w:rsidRPr="00B87398" w:rsidRDefault="00B87398" w:rsidP="00B87398">
      <w:pPr>
        <w:widowControl w:val="0"/>
        <w:spacing w:line="360" w:lineRule="auto"/>
        <w:ind w:firstLine="855"/>
        <w:jc w:val="both"/>
        <w:rPr>
          <w:rFonts w:ascii="Arial" w:eastAsia="Calibri" w:hAnsi="Arial" w:cs="Arial"/>
          <w:lang w:val="ro-RO" w:eastAsia="ro-RO"/>
        </w:rPr>
      </w:pPr>
      <w:r w:rsidRPr="00B87398">
        <w:rPr>
          <w:rFonts w:ascii="Arial" w:eastAsia="Calibri" w:hAnsi="Arial" w:cs="Arial"/>
          <w:lang w:val="ro-RO" w:eastAsia="ro-RO"/>
        </w:rPr>
        <w:t xml:space="preserve">c) </w:t>
      </w:r>
      <w:r w:rsidRPr="00B87398">
        <w:rPr>
          <w:rFonts w:ascii="Arial" w:eastAsia="Calibri" w:hAnsi="Arial" w:cs="Arial"/>
          <w:i/>
          <w:iCs/>
          <w:lang w:val="ro-RO" w:eastAsia="ro-RO"/>
        </w:rPr>
        <w:t>Subcenoza Mytilus - Lithothamnion - Phyllophora</w:t>
      </w:r>
      <w:r w:rsidRPr="00B87398">
        <w:rPr>
          <w:rFonts w:ascii="Arial" w:eastAsia="Calibri" w:hAnsi="Arial" w:cs="Arial"/>
          <w:lang w:val="ro-RO" w:eastAsia="ro-RO"/>
        </w:rPr>
        <w:t>. Există consemnat în literatură faptul că, în anii `60, în faţa coastelor româneşti această subcenoză ocupa spaţiul aflat la est de paralela de 30</w:t>
      </w:r>
      <w:r w:rsidRPr="00B87398">
        <w:rPr>
          <w:rFonts w:ascii="Arial" w:eastAsia="Calibri" w:hAnsi="Arial" w:cs="Arial"/>
          <w:vertAlign w:val="superscript"/>
          <w:lang w:val="ro-RO" w:eastAsia="ro-RO"/>
        </w:rPr>
        <w:t xml:space="preserve">0 </w:t>
      </w:r>
      <w:r w:rsidRPr="00B87398">
        <w:rPr>
          <w:rFonts w:ascii="Arial" w:eastAsia="Calibri" w:hAnsi="Arial" w:cs="Arial"/>
          <w:lang w:val="ro-RO" w:eastAsia="ro-RO"/>
        </w:rPr>
        <w:t>şi la nord de meridianul de 45</w:t>
      </w:r>
      <w:r w:rsidRPr="00B87398">
        <w:rPr>
          <w:rFonts w:ascii="Arial" w:eastAsia="Calibri" w:hAnsi="Arial" w:cs="Arial"/>
          <w:vertAlign w:val="superscript"/>
          <w:lang w:val="ro-RO" w:eastAsia="ro-RO"/>
        </w:rPr>
        <w:t>0</w:t>
      </w:r>
      <w:r w:rsidRPr="00B87398">
        <w:rPr>
          <w:rFonts w:ascii="Arial" w:eastAsia="Calibri" w:hAnsi="Arial" w:cs="Arial"/>
          <w:lang w:val="ro-RO" w:eastAsia="ro-RO"/>
        </w:rPr>
        <w:t xml:space="preserve">, patrunzând în adâncime până la 45 - 48 m. Substratul era caracterizat prin dezvoltarea masivă a algelor calcaroase roşii din genul </w:t>
      </w:r>
      <w:r w:rsidRPr="00B87398">
        <w:rPr>
          <w:rFonts w:ascii="Arial" w:eastAsia="Calibri" w:hAnsi="Arial" w:cs="Arial"/>
          <w:i/>
          <w:iCs/>
          <w:lang w:val="ro-RO" w:eastAsia="ro-RO"/>
        </w:rPr>
        <w:t>Lithothamnion</w:t>
      </w:r>
      <w:r w:rsidRPr="00B87398">
        <w:rPr>
          <w:rFonts w:ascii="Arial" w:eastAsia="Calibri" w:hAnsi="Arial" w:cs="Arial"/>
          <w:lang w:val="ro-RO" w:eastAsia="ro-RO"/>
        </w:rPr>
        <w:t xml:space="preserve">, determinând o natură mai dură a substratului. Rarele taluri ale algei roşii </w:t>
      </w:r>
      <w:r w:rsidRPr="00B87398">
        <w:rPr>
          <w:rFonts w:ascii="Arial" w:eastAsia="Calibri" w:hAnsi="Arial" w:cs="Arial"/>
          <w:i/>
          <w:iCs/>
          <w:lang w:val="ro-RO" w:eastAsia="ro-RO"/>
        </w:rPr>
        <w:t>Phyllophora</w:t>
      </w:r>
      <w:r w:rsidRPr="00B87398">
        <w:rPr>
          <w:rFonts w:ascii="Arial" w:eastAsia="Calibri" w:hAnsi="Arial" w:cs="Arial"/>
          <w:lang w:val="ro-RO" w:eastAsia="ro-RO"/>
        </w:rPr>
        <w:t xml:space="preserve"> se fixau pe un astfel de substrat, iar specia bentală dominantă, </w:t>
      </w:r>
      <w:r w:rsidRPr="00B87398">
        <w:rPr>
          <w:rFonts w:ascii="Arial" w:eastAsia="Calibri" w:hAnsi="Arial" w:cs="Arial"/>
          <w:i/>
          <w:iCs/>
          <w:lang w:val="ro-RO" w:eastAsia="ro-RO"/>
        </w:rPr>
        <w:t>Mytilus galloprovincialis</w:t>
      </w:r>
      <w:r w:rsidRPr="00B87398">
        <w:rPr>
          <w:rFonts w:ascii="Arial" w:eastAsia="Calibri" w:hAnsi="Arial" w:cs="Arial"/>
          <w:lang w:val="ro-RO" w:eastAsia="ro-RO"/>
        </w:rPr>
        <w:t xml:space="preserve"> prezenta populaţii uniform distribuite.</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Menţionăm că pe picioarele platformelor de foraj marin amplasate de mai multă vreme în Marea Neagră pe platoul continental românesc s-au dezvoltat puternice populaţii de organisme epibionte ale căror biomase uneori trec de 20 kg/m</w:t>
      </w:r>
      <w:r w:rsidRPr="00B87398">
        <w:rPr>
          <w:rFonts w:ascii="Arial" w:eastAsia="Calibri" w:hAnsi="Arial" w:cs="Arial"/>
          <w:vertAlign w:val="superscript"/>
          <w:lang w:val="ro-RO"/>
        </w:rPr>
        <w:t>2</w:t>
      </w:r>
      <w:r w:rsidRPr="00B87398">
        <w:rPr>
          <w:rFonts w:ascii="Arial" w:eastAsia="Calibri" w:hAnsi="Arial" w:cs="Arial"/>
          <w:lang w:val="ro-RO"/>
        </w:rPr>
        <w:t>.</w:t>
      </w:r>
    </w:p>
    <w:p w:rsidR="00B87398" w:rsidRPr="00B87398" w:rsidRDefault="00B87398" w:rsidP="00B87398">
      <w:pPr>
        <w:autoSpaceDE w:val="0"/>
        <w:autoSpaceDN w:val="0"/>
        <w:adjustRightInd w:val="0"/>
        <w:spacing w:line="360" w:lineRule="auto"/>
        <w:ind w:firstLine="540"/>
        <w:jc w:val="both"/>
        <w:rPr>
          <w:rFonts w:ascii="Arial" w:eastAsia="Calibri" w:hAnsi="Arial" w:cs="Arial"/>
          <w:b/>
          <w:bCs/>
          <w:color w:val="000000"/>
          <w:lang w:val="it-IT"/>
        </w:rPr>
      </w:pPr>
      <w:r w:rsidRPr="00B87398">
        <w:rPr>
          <w:rFonts w:ascii="Arial" w:eastAsia="Calibri" w:hAnsi="Arial" w:cs="Arial"/>
          <w:b/>
          <w:bCs/>
          <w:color w:val="000000"/>
          <w:lang w:val="it-IT"/>
        </w:rPr>
        <w:t>Ihtiofauna marină</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color w:val="000000"/>
          <w:lang w:val="it-IT"/>
        </w:rPr>
      </w:pPr>
      <w:r w:rsidRPr="00B87398">
        <w:rPr>
          <w:rFonts w:ascii="Arial" w:eastAsia="Calibri" w:hAnsi="Arial" w:cs="Arial"/>
          <w:color w:val="000000"/>
          <w:lang w:val="it-IT"/>
        </w:rPr>
        <w:t xml:space="preserve">Starea fondului piscicol reprezintă </w:t>
      </w:r>
      <w:r w:rsidRPr="00B87398">
        <w:rPr>
          <w:rFonts w:ascii="Arial" w:eastAsia="Calibri" w:hAnsi="Arial" w:cs="Arial"/>
          <w:lang w:val="it-IT"/>
        </w:rPr>
        <w:t>indicator de stare pentru</w:t>
      </w:r>
      <w:r w:rsidRPr="00B87398">
        <w:rPr>
          <w:rFonts w:ascii="Arial" w:eastAsia="Calibri" w:hAnsi="Arial" w:cs="Arial"/>
          <w:color w:val="000000"/>
          <w:lang w:val="it-IT"/>
        </w:rPr>
        <w:t xml:space="preserve"> </w:t>
      </w:r>
      <w:r w:rsidRPr="00B87398">
        <w:rPr>
          <w:rFonts w:ascii="Arial" w:eastAsia="Calibri" w:hAnsi="Arial" w:cs="Arial"/>
          <w:lang w:val="it-IT"/>
        </w:rPr>
        <w:t>biodiversitatea marină.</w:t>
      </w:r>
      <w:r w:rsidRPr="00B87398">
        <w:rPr>
          <w:rFonts w:ascii="Arial" w:eastAsia="Calibri" w:hAnsi="Arial" w:cs="Arial"/>
          <w:color w:val="000000"/>
          <w:lang w:val="it-IT"/>
        </w:rPr>
        <w:t xml:space="preserve"> La litoralul românesc s-au semnalat 108 specii de peşti, cele mai frecvente fiind guvidul negru</w:t>
      </w:r>
      <w:r w:rsidRPr="00B87398">
        <w:rPr>
          <w:rFonts w:ascii="Arial" w:eastAsia="Calibri" w:hAnsi="Arial" w:cs="Arial"/>
          <w:i/>
          <w:iCs/>
          <w:color w:val="000000"/>
          <w:lang w:val="it-IT"/>
        </w:rPr>
        <w:t xml:space="preserve"> </w:t>
      </w:r>
      <w:r w:rsidRPr="00B87398">
        <w:rPr>
          <w:rFonts w:ascii="Arial" w:eastAsia="Calibri" w:hAnsi="Arial" w:cs="Arial"/>
          <w:color w:val="000000"/>
          <w:lang w:val="it-IT"/>
        </w:rPr>
        <w:t>(</w:t>
      </w:r>
      <w:r w:rsidRPr="00B87398">
        <w:rPr>
          <w:rFonts w:ascii="Arial" w:eastAsia="Calibri" w:hAnsi="Arial" w:cs="Arial"/>
          <w:i/>
          <w:iCs/>
          <w:color w:val="000000"/>
          <w:lang w:val="it-IT"/>
        </w:rPr>
        <w:t>Gobius niger</w:t>
      </w:r>
      <w:r w:rsidRPr="00B87398">
        <w:rPr>
          <w:rFonts w:ascii="Arial" w:eastAsia="Calibri" w:hAnsi="Arial" w:cs="Arial"/>
          <w:color w:val="000000"/>
          <w:lang w:val="it-IT"/>
        </w:rPr>
        <w:t>), hanosul (</w:t>
      </w:r>
      <w:r w:rsidRPr="00B87398">
        <w:rPr>
          <w:rFonts w:ascii="Arial" w:eastAsia="Calibri" w:hAnsi="Arial" w:cs="Arial"/>
          <w:i/>
          <w:iCs/>
          <w:color w:val="000000"/>
          <w:lang w:val="it-IT"/>
        </w:rPr>
        <w:t>Mesogobius batrachocephalus</w:t>
      </w:r>
      <w:r w:rsidRPr="00B87398">
        <w:rPr>
          <w:rFonts w:ascii="Arial" w:eastAsia="Calibri" w:hAnsi="Arial" w:cs="Arial"/>
          <w:color w:val="000000"/>
          <w:lang w:val="it-IT"/>
        </w:rPr>
        <w:t>), guvidul de mare</w:t>
      </w:r>
      <w:r w:rsidRPr="00B87398">
        <w:rPr>
          <w:rFonts w:ascii="Arial" w:eastAsia="Calibri" w:hAnsi="Arial" w:cs="Arial"/>
          <w:i/>
          <w:iCs/>
          <w:color w:val="000000"/>
          <w:lang w:val="it-IT"/>
        </w:rPr>
        <w:t xml:space="preserve"> </w:t>
      </w:r>
      <w:r w:rsidRPr="00B87398">
        <w:rPr>
          <w:rFonts w:ascii="Arial" w:eastAsia="Calibri" w:hAnsi="Arial" w:cs="Arial"/>
          <w:color w:val="000000"/>
          <w:lang w:val="it-IT"/>
        </w:rPr>
        <w:t>(</w:t>
      </w:r>
      <w:r w:rsidRPr="00B87398">
        <w:rPr>
          <w:rFonts w:ascii="Arial" w:eastAsia="Calibri" w:hAnsi="Arial" w:cs="Arial"/>
          <w:i/>
          <w:iCs/>
          <w:color w:val="000000"/>
          <w:lang w:val="it-IT"/>
        </w:rPr>
        <w:t>Neogobius cephalargoides</w:t>
      </w:r>
      <w:r w:rsidRPr="00B87398">
        <w:rPr>
          <w:rFonts w:ascii="Arial" w:eastAsia="Calibri" w:hAnsi="Arial" w:cs="Arial"/>
          <w:color w:val="000000"/>
          <w:lang w:val="it-IT"/>
        </w:rPr>
        <w:t>), strunghilul (</w:t>
      </w:r>
      <w:r w:rsidRPr="00B87398">
        <w:rPr>
          <w:rFonts w:ascii="Arial" w:eastAsia="Calibri" w:hAnsi="Arial" w:cs="Arial"/>
          <w:i/>
          <w:iCs/>
          <w:color w:val="000000"/>
          <w:lang w:val="it-IT"/>
        </w:rPr>
        <w:t>Neogobius melanostomus</w:t>
      </w:r>
      <w:r w:rsidRPr="00B87398">
        <w:rPr>
          <w:rFonts w:ascii="Arial" w:eastAsia="Calibri" w:hAnsi="Arial" w:cs="Arial"/>
          <w:color w:val="000000"/>
          <w:lang w:val="it-IT"/>
        </w:rPr>
        <w:t>), rechinul (</w:t>
      </w:r>
      <w:r w:rsidRPr="00B87398">
        <w:rPr>
          <w:rFonts w:ascii="Arial" w:eastAsia="Calibri" w:hAnsi="Arial" w:cs="Arial"/>
          <w:i/>
          <w:iCs/>
          <w:color w:val="000000"/>
          <w:lang w:val="it-IT"/>
        </w:rPr>
        <w:t>Squalus acanthias</w:t>
      </w:r>
      <w:r w:rsidRPr="00B87398">
        <w:rPr>
          <w:rFonts w:ascii="Arial" w:eastAsia="Calibri" w:hAnsi="Arial" w:cs="Arial"/>
          <w:color w:val="000000"/>
          <w:lang w:val="it-IT"/>
        </w:rPr>
        <w:t>), scrumbia de Dunăre (</w:t>
      </w:r>
      <w:r w:rsidRPr="00B87398">
        <w:rPr>
          <w:rFonts w:ascii="Arial" w:eastAsia="Calibri" w:hAnsi="Arial" w:cs="Arial"/>
          <w:i/>
          <w:iCs/>
          <w:color w:val="000000"/>
          <w:lang w:val="it-IT"/>
        </w:rPr>
        <w:t>Alosa pontica</w:t>
      </w:r>
      <w:r w:rsidRPr="00B87398">
        <w:rPr>
          <w:rFonts w:ascii="Arial" w:eastAsia="Calibri" w:hAnsi="Arial" w:cs="Arial"/>
          <w:color w:val="000000"/>
          <w:lang w:val="it-IT"/>
        </w:rPr>
        <w:t>, strict protejata), şprotul (</w:t>
      </w:r>
      <w:r w:rsidRPr="00B87398">
        <w:rPr>
          <w:rFonts w:ascii="Arial" w:eastAsia="Calibri" w:hAnsi="Arial" w:cs="Arial"/>
          <w:i/>
          <w:iCs/>
          <w:color w:val="000000"/>
          <w:lang w:val="it-IT"/>
        </w:rPr>
        <w:t>Sprattus sprattus</w:t>
      </w:r>
      <w:r w:rsidRPr="00B87398">
        <w:rPr>
          <w:rFonts w:ascii="Arial" w:eastAsia="Calibri" w:hAnsi="Arial" w:cs="Arial"/>
          <w:color w:val="000000"/>
          <w:lang w:val="it-IT"/>
        </w:rPr>
        <w:t>), bacalearul (</w:t>
      </w:r>
      <w:r w:rsidRPr="00B87398">
        <w:rPr>
          <w:rFonts w:ascii="Arial" w:eastAsia="Calibri" w:hAnsi="Arial" w:cs="Arial"/>
          <w:i/>
          <w:iCs/>
          <w:color w:val="000000"/>
          <w:lang w:val="it-IT"/>
        </w:rPr>
        <w:t>Merlangius merlangus</w:t>
      </w:r>
      <w:r w:rsidRPr="00B87398">
        <w:rPr>
          <w:rFonts w:ascii="Arial" w:eastAsia="Calibri" w:hAnsi="Arial" w:cs="Arial"/>
          <w:color w:val="000000"/>
          <w:lang w:val="it-IT"/>
        </w:rPr>
        <w:t>), aterina (</w:t>
      </w:r>
      <w:r w:rsidRPr="00B87398">
        <w:rPr>
          <w:rFonts w:ascii="Arial" w:eastAsia="Calibri" w:hAnsi="Arial" w:cs="Arial"/>
          <w:i/>
          <w:iCs/>
          <w:color w:val="000000"/>
          <w:lang w:val="it-IT"/>
        </w:rPr>
        <w:t>Atherina boyeri</w:t>
      </w:r>
      <w:r w:rsidRPr="00B87398">
        <w:rPr>
          <w:rFonts w:ascii="Arial" w:eastAsia="Calibri" w:hAnsi="Arial" w:cs="Arial"/>
          <w:color w:val="000000"/>
          <w:lang w:val="it-IT"/>
        </w:rPr>
        <w:t>), stavridul de Marea Neagră (</w:t>
      </w:r>
      <w:r w:rsidRPr="00B87398">
        <w:rPr>
          <w:rFonts w:ascii="Arial" w:eastAsia="Calibri" w:hAnsi="Arial" w:cs="Arial"/>
          <w:i/>
          <w:iCs/>
          <w:color w:val="000000"/>
          <w:lang w:val="it-IT"/>
        </w:rPr>
        <w:t>Trachurus mediterraneus</w:t>
      </w:r>
      <w:r w:rsidRPr="00B87398">
        <w:rPr>
          <w:rFonts w:ascii="Arial" w:eastAsia="Calibri" w:hAnsi="Arial" w:cs="Arial"/>
          <w:color w:val="000000"/>
          <w:lang w:val="it-IT"/>
        </w:rPr>
        <w:t>), hamsia (</w:t>
      </w:r>
      <w:r w:rsidRPr="00B87398">
        <w:rPr>
          <w:rFonts w:ascii="Arial" w:eastAsia="Calibri" w:hAnsi="Arial" w:cs="Arial"/>
          <w:i/>
          <w:iCs/>
          <w:color w:val="000000"/>
          <w:lang w:val="it-IT"/>
        </w:rPr>
        <w:t>Engraulis encrasicholus</w:t>
      </w:r>
      <w:r w:rsidRPr="00B87398">
        <w:rPr>
          <w:rFonts w:ascii="Arial" w:eastAsia="Calibri" w:hAnsi="Arial" w:cs="Arial"/>
          <w:color w:val="000000"/>
          <w:lang w:val="it-IT"/>
        </w:rPr>
        <w:t>), barbunul (</w:t>
      </w:r>
      <w:r w:rsidRPr="00B87398">
        <w:rPr>
          <w:rFonts w:ascii="Arial" w:eastAsia="Calibri" w:hAnsi="Arial" w:cs="Arial"/>
          <w:i/>
          <w:iCs/>
          <w:color w:val="000000"/>
          <w:lang w:val="it-IT"/>
        </w:rPr>
        <w:t>Mullusbarbatus ponticus</w:t>
      </w:r>
      <w:r w:rsidRPr="00B87398">
        <w:rPr>
          <w:rFonts w:ascii="Arial" w:eastAsia="Calibri" w:hAnsi="Arial" w:cs="Arial"/>
          <w:color w:val="000000"/>
          <w:lang w:val="it-IT"/>
        </w:rPr>
        <w:t>), calcanul (</w:t>
      </w:r>
      <w:r w:rsidRPr="00B87398">
        <w:rPr>
          <w:rFonts w:ascii="Arial" w:eastAsia="Calibri" w:hAnsi="Arial" w:cs="Arial"/>
          <w:i/>
          <w:iCs/>
          <w:color w:val="000000"/>
          <w:lang w:val="it-IT"/>
        </w:rPr>
        <w:t>Psetta maxima</w:t>
      </w:r>
      <w:r w:rsidRPr="00B87398">
        <w:rPr>
          <w:rFonts w:ascii="Arial" w:eastAsia="Calibri" w:hAnsi="Arial" w:cs="Arial"/>
          <w:color w:val="000000"/>
          <w:lang w:val="it-IT"/>
        </w:rPr>
        <w:t>), cambula (</w:t>
      </w:r>
      <w:r w:rsidRPr="00B87398">
        <w:rPr>
          <w:rFonts w:ascii="Arial" w:eastAsia="Calibri" w:hAnsi="Arial" w:cs="Arial"/>
          <w:i/>
          <w:iCs/>
          <w:color w:val="000000"/>
          <w:lang w:val="it-IT"/>
        </w:rPr>
        <w:t>Platichthys flesus</w:t>
      </w:r>
      <w:r w:rsidRPr="00B87398">
        <w:rPr>
          <w:rFonts w:ascii="Arial" w:eastAsia="Calibri" w:hAnsi="Arial" w:cs="Arial"/>
          <w:color w:val="000000"/>
          <w:lang w:val="it-IT"/>
        </w:rPr>
        <w:t xml:space="preserve"> strict protejata), limba de mare (</w:t>
      </w:r>
      <w:r w:rsidRPr="00B87398">
        <w:rPr>
          <w:rFonts w:ascii="Arial" w:eastAsia="Calibri" w:hAnsi="Arial" w:cs="Arial"/>
          <w:i/>
          <w:iCs/>
          <w:color w:val="000000"/>
          <w:lang w:val="it-IT"/>
        </w:rPr>
        <w:t>Solea nasuta</w:t>
      </w:r>
      <w:r w:rsidRPr="00B87398">
        <w:rPr>
          <w:rFonts w:ascii="Arial" w:eastAsia="Calibri" w:hAnsi="Arial" w:cs="Arial"/>
          <w:color w:val="000000"/>
          <w:lang w:val="it-IT"/>
        </w:rPr>
        <w:t>). La Gurile Dunării se găsesc sturioni strict protejaţi: morunul (</w:t>
      </w:r>
      <w:r w:rsidRPr="00B87398">
        <w:rPr>
          <w:rFonts w:ascii="Arial" w:eastAsia="Calibri" w:hAnsi="Arial" w:cs="Arial"/>
          <w:i/>
          <w:iCs/>
          <w:color w:val="000000"/>
          <w:lang w:val="it-IT"/>
        </w:rPr>
        <w:t>Husso husso</w:t>
      </w:r>
      <w:r w:rsidRPr="00B87398">
        <w:rPr>
          <w:rFonts w:ascii="Arial" w:eastAsia="Calibri" w:hAnsi="Arial" w:cs="Arial"/>
          <w:color w:val="000000"/>
          <w:lang w:val="it-IT"/>
        </w:rPr>
        <w:t>), nisetrul (</w:t>
      </w:r>
      <w:r w:rsidRPr="00B87398">
        <w:rPr>
          <w:rFonts w:ascii="Arial" w:eastAsia="Calibri" w:hAnsi="Arial" w:cs="Arial"/>
          <w:i/>
          <w:iCs/>
          <w:color w:val="000000"/>
          <w:lang w:val="it-IT"/>
        </w:rPr>
        <w:t>Acipenser güldenstaedti</w:t>
      </w:r>
      <w:r w:rsidRPr="00B87398">
        <w:rPr>
          <w:rFonts w:ascii="Arial" w:eastAsia="Calibri" w:hAnsi="Arial" w:cs="Arial"/>
          <w:color w:val="000000"/>
          <w:lang w:val="it-IT"/>
        </w:rPr>
        <w:t>) şi păstruga (</w:t>
      </w:r>
      <w:r w:rsidRPr="00B87398">
        <w:rPr>
          <w:rFonts w:ascii="Arial" w:eastAsia="Calibri" w:hAnsi="Arial" w:cs="Arial"/>
          <w:i/>
          <w:iCs/>
          <w:color w:val="000000"/>
          <w:lang w:val="it-IT"/>
        </w:rPr>
        <w:t>Acipenser stellatus</w:t>
      </w:r>
      <w:r w:rsidRPr="00B87398">
        <w:rPr>
          <w:rFonts w:ascii="Arial" w:eastAsia="Calibri" w:hAnsi="Arial" w:cs="Arial"/>
          <w:color w:val="000000"/>
          <w:lang w:val="it-IT"/>
        </w:rPr>
        <w:t>); chefali - laban (</w:t>
      </w:r>
      <w:r w:rsidRPr="00B87398">
        <w:rPr>
          <w:rFonts w:ascii="Arial" w:eastAsia="Calibri" w:hAnsi="Arial" w:cs="Arial"/>
          <w:i/>
          <w:iCs/>
          <w:color w:val="000000"/>
          <w:lang w:val="it-IT"/>
        </w:rPr>
        <w:t>Mugil cephalus</w:t>
      </w:r>
      <w:r w:rsidRPr="00B87398">
        <w:rPr>
          <w:rFonts w:ascii="Arial" w:eastAsia="Calibri" w:hAnsi="Arial" w:cs="Arial"/>
          <w:color w:val="000000"/>
          <w:lang w:val="it-IT"/>
        </w:rPr>
        <w:t>), singhil (</w:t>
      </w:r>
      <w:r w:rsidRPr="00B87398">
        <w:rPr>
          <w:rFonts w:ascii="Arial" w:eastAsia="Calibri" w:hAnsi="Arial" w:cs="Arial"/>
          <w:i/>
          <w:iCs/>
          <w:color w:val="000000"/>
          <w:lang w:val="it-IT"/>
        </w:rPr>
        <w:t>Liza aurata</w:t>
      </w:r>
      <w:r w:rsidRPr="00B87398">
        <w:rPr>
          <w:rFonts w:ascii="Arial" w:eastAsia="Calibri" w:hAnsi="Arial" w:cs="Arial"/>
          <w:color w:val="000000"/>
          <w:lang w:val="it-IT"/>
        </w:rPr>
        <w:t>) şi ostreinos (</w:t>
      </w:r>
      <w:r w:rsidRPr="00B87398">
        <w:rPr>
          <w:rFonts w:ascii="Arial" w:eastAsia="Calibri" w:hAnsi="Arial" w:cs="Arial"/>
          <w:i/>
          <w:iCs/>
          <w:color w:val="000000"/>
          <w:lang w:val="it-IT"/>
        </w:rPr>
        <w:t>Liza saliens</w:t>
      </w:r>
      <w:r w:rsidRPr="00B87398">
        <w:rPr>
          <w:rFonts w:ascii="Arial" w:eastAsia="Calibri" w:hAnsi="Arial" w:cs="Arial"/>
          <w:color w:val="000000"/>
          <w:lang w:val="it-IT"/>
        </w:rPr>
        <w:t>); lufarul (</w:t>
      </w:r>
      <w:r w:rsidRPr="00B87398">
        <w:rPr>
          <w:rFonts w:ascii="Arial" w:eastAsia="Calibri" w:hAnsi="Arial" w:cs="Arial"/>
          <w:i/>
          <w:iCs/>
          <w:color w:val="000000"/>
          <w:lang w:val="it-IT"/>
        </w:rPr>
        <w:t>Pomatomus saltator</w:t>
      </w:r>
      <w:r w:rsidRPr="00B87398">
        <w:rPr>
          <w:rFonts w:ascii="Arial" w:eastAsia="Calibri" w:hAnsi="Arial" w:cs="Arial"/>
          <w:color w:val="000000"/>
          <w:lang w:val="it-IT"/>
        </w:rPr>
        <w:t>, strict protejat), dragonul (</w:t>
      </w:r>
      <w:r w:rsidRPr="00B87398">
        <w:rPr>
          <w:rFonts w:ascii="Arial" w:eastAsia="Calibri" w:hAnsi="Arial" w:cs="Arial"/>
          <w:i/>
          <w:iCs/>
          <w:color w:val="000000"/>
          <w:lang w:val="it-IT"/>
        </w:rPr>
        <w:t>Trachinus draco</w:t>
      </w:r>
      <w:r w:rsidRPr="00B87398">
        <w:rPr>
          <w:rFonts w:ascii="Arial" w:eastAsia="Calibri" w:hAnsi="Arial" w:cs="Arial"/>
          <w:color w:val="000000"/>
          <w:lang w:val="it-IT"/>
        </w:rPr>
        <w:t>), boul de mare (</w:t>
      </w:r>
      <w:r w:rsidRPr="00B87398">
        <w:rPr>
          <w:rFonts w:ascii="Arial" w:eastAsia="Calibri" w:hAnsi="Arial" w:cs="Arial"/>
          <w:i/>
          <w:iCs/>
          <w:color w:val="000000"/>
          <w:lang w:val="it-IT"/>
        </w:rPr>
        <w:t>Uranoscopus scaber</w:t>
      </w:r>
      <w:r w:rsidRPr="00B87398">
        <w:rPr>
          <w:rFonts w:ascii="Arial" w:eastAsia="Calibri" w:hAnsi="Arial" w:cs="Arial"/>
          <w:color w:val="000000"/>
          <w:lang w:val="it-IT"/>
        </w:rPr>
        <w:t>), speciile de cocoşei de mare (</w:t>
      </w:r>
      <w:r w:rsidRPr="00B87398">
        <w:rPr>
          <w:rFonts w:ascii="Arial" w:eastAsia="Calibri" w:hAnsi="Arial" w:cs="Arial"/>
          <w:i/>
          <w:iCs/>
          <w:color w:val="000000"/>
          <w:lang w:val="it-IT"/>
        </w:rPr>
        <w:t>Parablenius sanguinolentus</w:t>
      </w:r>
      <w:r w:rsidRPr="00B87398">
        <w:rPr>
          <w:rFonts w:ascii="Arial" w:eastAsia="Calibri" w:hAnsi="Arial" w:cs="Arial"/>
          <w:color w:val="000000"/>
          <w:lang w:val="it-IT"/>
        </w:rPr>
        <w:t xml:space="preserve">, </w:t>
      </w:r>
      <w:r w:rsidRPr="00B87398">
        <w:rPr>
          <w:rFonts w:ascii="Arial" w:eastAsia="Calibri" w:hAnsi="Arial" w:cs="Arial"/>
          <w:i/>
          <w:iCs/>
          <w:color w:val="000000"/>
          <w:lang w:val="it-IT"/>
        </w:rPr>
        <w:t>Parablenius tentacularis</w:t>
      </w:r>
      <w:r w:rsidRPr="00B87398">
        <w:rPr>
          <w:rFonts w:ascii="Arial" w:eastAsia="Calibri" w:hAnsi="Arial" w:cs="Arial"/>
          <w:color w:val="000000"/>
          <w:lang w:val="it-IT"/>
        </w:rPr>
        <w:t xml:space="preserve">). </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it-IT"/>
        </w:rPr>
      </w:pPr>
      <w:r w:rsidRPr="00B87398">
        <w:rPr>
          <w:rFonts w:ascii="Arial" w:eastAsia="Calibri" w:hAnsi="Arial" w:cs="Arial"/>
          <w:lang w:val="it-IT"/>
        </w:rPr>
        <w:t>În ultimele decenii structura calitativă şi cantitativă a ihtiofaunei din Marea Neagra s-a schimbat datorita pescutului intensiv, dar şi a condiţiilor de mediu. Speciile strict protejate, periclitate sau vulnerabile sunt consemnate în Lista Roşie a Mării Negre reactualizată în 2009, urmând a fi revizuită complet o dată la cinci ani de către toate ţările riverane Mării Negre. Specii precum scrumbia albastră (</w:t>
      </w:r>
      <w:r w:rsidRPr="00B87398">
        <w:rPr>
          <w:rFonts w:ascii="Arial" w:eastAsia="Calibri" w:hAnsi="Arial" w:cs="Arial"/>
          <w:i/>
          <w:iCs/>
          <w:lang w:val="it-IT"/>
        </w:rPr>
        <w:t>Scomber scombrus</w:t>
      </w:r>
      <w:r w:rsidRPr="00B87398">
        <w:rPr>
          <w:rFonts w:ascii="Arial" w:eastAsia="Calibri" w:hAnsi="Arial" w:cs="Arial"/>
          <w:lang w:val="it-IT"/>
        </w:rPr>
        <w:t>), pălămida (</w:t>
      </w:r>
      <w:r w:rsidRPr="00B87398">
        <w:rPr>
          <w:rFonts w:ascii="Arial" w:eastAsia="Calibri" w:hAnsi="Arial" w:cs="Arial"/>
          <w:i/>
          <w:iCs/>
          <w:lang w:val="it-IT"/>
        </w:rPr>
        <w:t>Sardasarda</w:t>
      </w:r>
      <w:r w:rsidRPr="00B87398">
        <w:rPr>
          <w:rFonts w:ascii="Arial" w:eastAsia="Calibri" w:hAnsi="Arial" w:cs="Arial"/>
          <w:lang w:val="it-IT"/>
        </w:rPr>
        <w:t>), tonul roşu (</w:t>
      </w:r>
      <w:r w:rsidRPr="00B87398">
        <w:rPr>
          <w:rFonts w:ascii="Arial" w:eastAsia="Calibri" w:hAnsi="Arial" w:cs="Arial"/>
          <w:i/>
          <w:iCs/>
          <w:lang w:val="it-IT"/>
        </w:rPr>
        <w:t>Thunnus thynnus</w:t>
      </w:r>
      <w:r w:rsidRPr="00B87398">
        <w:rPr>
          <w:rFonts w:ascii="Arial" w:eastAsia="Calibri" w:hAnsi="Arial" w:cs="Arial"/>
          <w:lang w:val="it-IT"/>
        </w:rPr>
        <w:t>) sau peştele spadă (</w:t>
      </w:r>
      <w:r w:rsidRPr="00B87398">
        <w:rPr>
          <w:rFonts w:ascii="Arial" w:eastAsia="Calibri" w:hAnsi="Arial" w:cs="Arial"/>
          <w:i/>
          <w:iCs/>
          <w:lang w:val="it-IT"/>
        </w:rPr>
        <w:t>Xiphia gladius</w:t>
      </w:r>
      <w:r w:rsidRPr="00B87398">
        <w:rPr>
          <w:rFonts w:ascii="Arial" w:eastAsia="Calibri" w:hAnsi="Arial" w:cs="Arial"/>
          <w:lang w:val="it-IT"/>
        </w:rPr>
        <w:t xml:space="preserve">) au dispărut aproape complet din capturi. Zonele de pescuit pasiv se limitează la coastă, în fâşia de mică adâncime, până la izobata de 10 m, iar cele de pescuit activ, cu navele, până la izobata de 50 - 60 m. Pescuitul activ, început în anii ’50, a </w:t>
      </w:r>
      <w:r w:rsidRPr="00B87398">
        <w:rPr>
          <w:rFonts w:ascii="Arial" w:eastAsia="Calibri" w:hAnsi="Arial" w:cs="Arial"/>
          <w:lang w:val="it-IT"/>
        </w:rPr>
        <w:lastRenderedPageBreak/>
        <w:t>fost întrerupt, apoi din 1981 s-a reluat cu nave adecvate; acest pescuit s-a dovedit a fi dăunător ecosistemelor costiere atunci când se practică prin traulere de fund.</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Pe baza statisticilor de pescuit, putem constata că la litoralul românesc capturile de peşti (dominate de şprot, stavrid şi hamsie) au variat într-o perioadă de 42 de ani între circa 1000 tone şi 11.000 tone anual; de remarcat faptul că din 1989, producţia de peşte realizată s-a diminuat foarte mult faţă de anii anteriori.</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Din experienţa acumulată până în prezent, se poate constata că forajul marin, cu toate lucrările sale pregătitoare sau de exploatare, nu afectează în mod evident ihtiofauna.</w:t>
      </w:r>
    </w:p>
    <w:p w:rsidR="00B87398" w:rsidRPr="00B87398" w:rsidRDefault="00B87398" w:rsidP="00B87398">
      <w:pPr>
        <w:autoSpaceDE w:val="0"/>
        <w:autoSpaceDN w:val="0"/>
        <w:adjustRightInd w:val="0"/>
        <w:spacing w:line="360" w:lineRule="auto"/>
        <w:ind w:firstLine="540"/>
        <w:jc w:val="both"/>
        <w:rPr>
          <w:rFonts w:ascii="Arial" w:eastAsia="TimesNewRomanPS-BoldItalicMT" w:hAnsi="Arial" w:cs="Arial"/>
          <w:b/>
          <w:bCs/>
          <w:lang w:val="ro-RO"/>
        </w:rPr>
      </w:pPr>
      <w:r w:rsidRPr="00B87398">
        <w:rPr>
          <w:rFonts w:ascii="Arial" w:eastAsia="TimesNewRomanPS-BoldItalicMT" w:hAnsi="Arial" w:cs="Arial"/>
          <w:b/>
          <w:bCs/>
          <w:lang w:val="ro-RO"/>
        </w:rPr>
        <w:t>Mamiferele marine</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 xml:space="preserve">Fauna de mamifere a Mării Negre este alcătuită din patru specii - trei de delfin şi o focă; la acestea se adaugă încă 5 specii pătrunse accidental în bazinul pontic (Gomoiu M.-T., Skolka M., 1998). Toate speciile de mamifere din Marea Neagră au populaţii aflate în declin numeric, unele chiar dispărute, fiind consemnate în </w:t>
      </w:r>
      <w:r w:rsidRPr="00B87398">
        <w:rPr>
          <w:rFonts w:ascii="Arial" w:eastAsia="Calibri" w:hAnsi="Arial" w:cs="Arial"/>
          <w:i/>
          <w:iCs/>
          <w:lang w:val="ro-RO"/>
        </w:rPr>
        <w:t>Cartea Roşie a Mării Negre</w:t>
      </w:r>
      <w:r w:rsidRPr="00B87398">
        <w:rPr>
          <w:rFonts w:ascii="Arial" w:eastAsia="Calibri" w:hAnsi="Arial" w:cs="Arial"/>
          <w:lang w:val="ro-RO"/>
        </w:rPr>
        <w:t xml:space="preserve"> ce cuprinde lista speciilor extincte, rare sau vulnerabile.</w:t>
      </w:r>
    </w:p>
    <w:p w:rsidR="00B87398" w:rsidRPr="00B87398" w:rsidRDefault="00B87398" w:rsidP="00B87398">
      <w:pPr>
        <w:widowControl w:val="0"/>
        <w:spacing w:line="360" w:lineRule="auto"/>
        <w:ind w:firstLine="540"/>
        <w:jc w:val="both"/>
        <w:rPr>
          <w:rFonts w:ascii="Arial" w:eastAsia="Calibri" w:hAnsi="Arial" w:cs="Arial"/>
          <w:lang w:val="ro-RO"/>
        </w:rPr>
      </w:pPr>
      <w:r w:rsidRPr="00B87398">
        <w:rPr>
          <w:rFonts w:ascii="Arial" w:eastAsia="Calibri" w:hAnsi="Arial" w:cs="Arial"/>
          <w:lang w:val="ro-RO"/>
        </w:rPr>
        <w:t>În apele marine româneşti trăiesc trei dintre cele patru specii protejate de delfini prin Convenţiile Berna, Bonn, CITES (fig. nr. 20).</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ro-RO"/>
        </w:rPr>
      </w:pPr>
      <w:r w:rsidRPr="00B87398">
        <w:rPr>
          <w:rFonts w:ascii="Arial" w:eastAsia="TimesNewRomanPS-BoldItalicMT" w:hAnsi="Arial" w:cs="Arial"/>
          <w:b/>
          <w:bCs/>
          <w:i/>
          <w:iCs/>
          <w:lang w:val="ro-RO"/>
        </w:rPr>
        <w:t xml:space="preserve">Delphinus delphis </w:t>
      </w:r>
      <w:r w:rsidRPr="00B87398">
        <w:rPr>
          <w:rFonts w:ascii="Arial" w:eastAsia="Calibri" w:hAnsi="Arial" w:cs="Arial"/>
          <w:lang w:val="ro-RO"/>
        </w:rPr>
        <w:t xml:space="preserve">(delfinul comun – Ord. Cetacea, subordinul Odontoceti, Fam. Delphinidae) este singurul reprezentant al genului </w:t>
      </w:r>
      <w:r w:rsidRPr="00B87398">
        <w:rPr>
          <w:rFonts w:ascii="Arial" w:eastAsia="TimesNewRomanPS-BoldItalicMT" w:hAnsi="Arial" w:cs="Arial"/>
          <w:i/>
          <w:iCs/>
          <w:lang w:val="ro-RO"/>
        </w:rPr>
        <w:t xml:space="preserve">Delphinus </w:t>
      </w:r>
      <w:r w:rsidRPr="00B87398">
        <w:rPr>
          <w:rFonts w:ascii="Arial" w:eastAsia="Calibri" w:hAnsi="Arial" w:cs="Arial"/>
          <w:lang w:val="ro-RO"/>
        </w:rPr>
        <w:t xml:space="preserve">din Marea Neagră. Exemplarele care trăiesc în Marea Neagră par a avea cele mai mici talii din toată lumea (1,5-1,8 m). </w:t>
      </w:r>
      <w:r w:rsidRPr="00B87398">
        <w:rPr>
          <w:rFonts w:ascii="Arial" w:eastAsia="Calibri" w:hAnsi="Arial" w:cs="Arial"/>
          <w:i/>
          <w:iCs/>
          <w:lang w:val="ro-RO"/>
        </w:rPr>
        <w:t xml:space="preserve">Delphinus delphis </w:t>
      </w:r>
      <w:r w:rsidRPr="00B87398">
        <w:rPr>
          <w:rFonts w:ascii="Arial" w:eastAsia="Calibri" w:hAnsi="Arial" w:cs="Arial"/>
          <w:lang w:val="ro-RO"/>
        </w:rPr>
        <w:t>este o specie ce trăieşte în larg, dar poate apărea şi în apele costiere datorită aglomerărilor sezoniere şi migraţiile speciilor de peşti pelagici. În lunile decembrie şi ianuarie specia este frecventă în strâmtoarea Bosfor şi Marea Marmara.</w:t>
      </w:r>
    </w:p>
    <w:p w:rsidR="00B87398" w:rsidRPr="00B87398" w:rsidRDefault="00B87398" w:rsidP="00B87398">
      <w:pPr>
        <w:widowControl w:val="0"/>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 xml:space="preserve">La litoralul românesc </w:t>
      </w:r>
      <w:r w:rsidRPr="00B87398">
        <w:rPr>
          <w:rFonts w:ascii="Arial" w:eastAsia="Calibri" w:hAnsi="Arial" w:cs="Arial"/>
          <w:i/>
          <w:iCs/>
          <w:lang w:val="ro-RO"/>
        </w:rPr>
        <w:t xml:space="preserve">Delphinus </w:t>
      </w:r>
      <w:r w:rsidRPr="00B87398">
        <w:rPr>
          <w:rFonts w:ascii="Arial" w:eastAsia="Calibri" w:hAnsi="Arial" w:cs="Arial"/>
          <w:lang w:val="ro-RO"/>
        </w:rPr>
        <w:t>apare începând din aprilie până în noiembrie, în funcţie de migraţia speciilor de peşti cu care se hrăneşte: specii pelagice de talie mică (şprot, hamsie) reprezintă hrana de bază atât pentru juvenili, cât şi pentru adulţi.</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TimesNewRomanPS-BoldItalicMT" w:hAnsi="Arial" w:cs="Arial"/>
          <w:b/>
          <w:bCs/>
          <w:i/>
          <w:iCs/>
          <w:lang w:val="ro-RO"/>
        </w:rPr>
        <w:t xml:space="preserve">Tursiops truncatus </w:t>
      </w:r>
      <w:r w:rsidRPr="00B87398">
        <w:rPr>
          <w:rFonts w:ascii="Arial" w:eastAsia="Calibri" w:hAnsi="Arial" w:cs="Arial"/>
          <w:lang w:val="ro-RO"/>
        </w:rPr>
        <w:t>(Subordinul Odontoceti, Fam. Delphinidae, afalin, delfinul cu bot de sticlă delfinul cu bot gros) este probabil cea mai frecvent observată specie, datorită pe de o parte habitatului său costier dar şi pentru capacitatea sa mai ridicată de a trăi în captivitate. Este cea mai robustă specie pontică, ajungând până la 3,3 m lungime, cu o medie de viaţă foarte lungă (20-30 ani) şi o fertilitate ridicată.</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Calibri" w:hAnsi="Arial" w:cs="Arial"/>
          <w:lang w:val="ro-RO"/>
        </w:rPr>
        <w:t xml:space="preserve">La ţărmul românesc poate fi observată de la sfarşitul lunii iunie până la sfarşitul lunii august; în noiembrie părăseşte apele româneşti, migrând spre ţărmurile Crimeii şi Anatoliei. </w:t>
      </w:r>
      <w:r w:rsidRPr="00B87398">
        <w:rPr>
          <w:rFonts w:ascii="Arial" w:eastAsia="Calibri" w:hAnsi="Arial" w:cs="Arial"/>
          <w:i/>
          <w:iCs/>
          <w:lang w:val="ro-RO"/>
        </w:rPr>
        <w:t xml:space="preserve">Tursiops </w:t>
      </w:r>
      <w:r w:rsidRPr="00B87398">
        <w:rPr>
          <w:rFonts w:ascii="Arial" w:eastAsia="Calibri" w:hAnsi="Arial" w:cs="Arial"/>
          <w:lang w:val="ro-RO"/>
        </w:rPr>
        <w:t xml:space="preserve">se poate asocia în carduri de 30-500 exemplare. Primăvara apar lângă ţărm în cautarea hranei, </w:t>
      </w:r>
      <w:r w:rsidRPr="00B87398">
        <w:rPr>
          <w:rFonts w:ascii="Arial" w:eastAsia="Calibri" w:hAnsi="Arial" w:cs="Arial"/>
          <w:lang w:val="ro-RO"/>
        </w:rPr>
        <w:lastRenderedPageBreak/>
        <w:t>reprezentată de majoritatea speciilor de peşti pelagici, mici sau mari: hamsie, bacaliar, calcan, chefal, etc. Dacă bancurile de şprot, stavrid sau hamsie sunt destul de mari, ei preferă aceste specii.</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ro-RO"/>
        </w:rPr>
      </w:pPr>
      <w:r w:rsidRPr="00B87398">
        <w:rPr>
          <w:rFonts w:ascii="Arial" w:eastAsia="TimesNewRomanPS-BoldItalicMT" w:hAnsi="Arial" w:cs="Arial"/>
          <w:b/>
          <w:bCs/>
          <w:i/>
          <w:iCs/>
          <w:lang w:val="ro-RO"/>
        </w:rPr>
        <w:t xml:space="preserve">Phocoena phocoena </w:t>
      </w:r>
      <w:r w:rsidRPr="00B87398">
        <w:rPr>
          <w:rFonts w:ascii="Arial" w:eastAsia="Calibri" w:hAnsi="Arial" w:cs="Arial"/>
          <w:lang w:val="ro-RO"/>
        </w:rPr>
        <w:t>(Subordinul Odontoceti, Fam. Phocoenidae) (marsuin, focenă, porc de mare) întâlnită în apele costiere, relativ puţin adânci ale Mării Negre. În dreptul litoralului românesc specia poate fi observată din aprilie până în noiembrie, cel mai adesea în faţa gurilor Dunării. Poate fi observată chiar în porturi în căutarea hranei. După perioada de lactaţie, atât juvenilia, cât şi adulţii se hrănesc cu specii mici de peşti bentali (gobiide), cu specii pelagice (hamsie, aterină) precum şi cu nevertebrate bentale.</w:t>
      </w:r>
    </w:p>
    <w:p w:rsidR="00B87398" w:rsidRPr="00B87398" w:rsidRDefault="00B87398" w:rsidP="00B87398">
      <w:pPr>
        <w:spacing w:after="120" w:line="240" w:lineRule="auto"/>
        <w:rPr>
          <w:rFonts w:ascii="Arial" w:eastAsia="Calibri" w:hAnsi="Arial" w:cs="Arial"/>
          <w:sz w:val="20"/>
          <w:szCs w:val="20"/>
          <w:lang w:val="en-GB" w:eastAsia="en-GB"/>
        </w:rPr>
      </w:pPr>
      <w:r w:rsidRPr="00B87398">
        <w:rPr>
          <w:rFonts w:ascii="Arial" w:eastAsia="Calibri" w:hAnsi="Arial" w:cs="Arial"/>
          <w:noProof/>
          <w:sz w:val="20"/>
          <w:szCs w:val="20"/>
          <w:lang w:val="ro-RO" w:eastAsia="ro-RO"/>
        </w:rPr>
        <w:drawing>
          <wp:inline distT="0" distB="0" distL="0" distR="0" wp14:anchorId="2A62FF0B" wp14:editId="32DF247C">
            <wp:extent cx="1857375" cy="1162050"/>
            <wp:effectExtent l="0" t="0" r="9525"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162050"/>
                    </a:xfrm>
                    <a:prstGeom prst="rect">
                      <a:avLst/>
                    </a:prstGeom>
                    <a:noFill/>
                    <a:ln>
                      <a:noFill/>
                    </a:ln>
                  </pic:spPr>
                </pic:pic>
              </a:graphicData>
            </a:graphic>
          </wp:inline>
        </w:drawing>
      </w:r>
      <w:r w:rsidRPr="00B87398">
        <w:rPr>
          <w:rFonts w:ascii="Arial" w:eastAsia="Calibri" w:hAnsi="Arial" w:cs="Arial"/>
          <w:sz w:val="20"/>
          <w:szCs w:val="20"/>
          <w:lang w:val="en-GB" w:eastAsia="en-GB"/>
        </w:rPr>
        <w:t xml:space="preserve"> </w:t>
      </w:r>
      <w:r w:rsidRPr="00B87398">
        <w:rPr>
          <w:rFonts w:ascii="Arial" w:eastAsia="Calibri" w:hAnsi="Arial" w:cs="Arial"/>
          <w:noProof/>
          <w:sz w:val="20"/>
          <w:szCs w:val="20"/>
          <w:lang w:val="ro-RO" w:eastAsia="ro-RO"/>
        </w:rPr>
        <w:drawing>
          <wp:inline distT="0" distB="0" distL="0" distR="0" wp14:anchorId="35877A92" wp14:editId="2975FE7E">
            <wp:extent cx="1847850" cy="1152525"/>
            <wp:effectExtent l="0" t="0" r="0" b="9525"/>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r w:rsidRPr="00B87398">
        <w:rPr>
          <w:rFonts w:ascii="Arial" w:eastAsia="Calibri" w:hAnsi="Arial" w:cs="Arial"/>
          <w:sz w:val="20"/>
          <w:szCs w:val="20"/>
          <w:lang w:val="en-GB" w:eastAsia="en-GB"/>
        </w:rPr>
        <w:t xml:space="preserve"> </w:t>
      </w:r>
      <w:r w:rsidRPr="00B87398">
        <w:rPr>
          <w:rFonts w:ascii="Arial" w:eastAsia="Calibri" w:hAnsi="Arial" w:cs="Arial"/>
          <w:b/>
          <w:bCs/>
          <w:noProof/>
          <w:sz w:val="20"/>
          <w:szCs w:val="20"/>
          <w:lang w:val="ro-RO" w:eastAsia="ro-RO"/>
        </w:rPr>
        <w:drawing>
          <wp:inline distT="0" distB="0" distL="0" distR="0" wp14:anchorId="2EB0FE3E" wp14:editId="57165B87">
            <wp:extent cx="1657350" cy="1123950"/>
            <wp:effectExtent l="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123950"/>
                    </a:xfrm>
                    <a:prstGeom prst="rect">
                      <a:avLst/>
                    </a:prstGeom>
                    <a:noFill/>
                    <a:ln>
                      <a:noFill/>
                    </a:ln>
                  </pic:spPr>
                </pic:pic>
              </a:graphicData>
            </a:graphic>
          </wp:inline>
        </w:drawing>
      </w:r>
    </w:p>
    <w:p w:rsidR="00B87398" w:rsidRPr="00B87398" w:rsidRDefault="00B87398" w:rsidP="00B87398">
      <w:pPr>
        <w:tabs>
          <w:tab w:val="center" w:pos="6066"/>
        </w:tabs>
        <w:spacing w:after="120" w:line="240" w:lineRule="auto"/>
        <w:rPr>
          <w:rFonts w:ascii="Arial" w:eastAsia="Calibri" w:hAnsi="Arial" w:cs="Arial"/>
          <w:sz w:val="20"/>
          <w:szCs w:val="20"/>
          <w:lang w:eastAsia="en-GB"/>
        </w:rPr>
      </w:pPr>
      <w:r w:rsidRPr="00B87398">
        <w:rPr>
          <w:rFonts w:ascii="Arial" w:eastAsia="Calibri" w:hAnsi="Arial" w:cs="Arial"/>
          <w:sz w:val="20"/>
          <w:szCs w:val="20"/>
          <w:lang w:eastAsia="en-GB"/>
        </w:rPr>
        <w:t>Phocoena phocoena</w:t>
      </w:r>
      <w:r w:rsidRPr="00B87398">
        <w:rPr>
          <w:rFonts w:ascii="Arial" w:eastAsia="Calibri" w:hAnsi="Arial" w:cs="Arial"/>
          <w:sz w:val="20"/>
          <w:szCs w:val="20"/>
          <w:lang w:eastAsia="en-GB"/>
        </w:rPr>
        <w:tab/>
        <w:t xml:space="preserve">                  Tursiops truncatus                   </w:t>
      </w:r>
      <w:proofErr w:type="gramStart"/>
      <w:r w:rsidRPr="00B87398">
        <w:rPr>
          <w:rFonts w:ascii="Arial" w:eastAsia="Calibri" w:hAnsi="Arial" w:cs="Arial"/>
          <w:sz w:val="20"/>
          <w:szCs w:val="20"/>
          <w:lang w:eastAsia="en-GB"/>
        </w:rPr>
        <w:t>Delphinus  delphis</w:t>
      </w:r>
      <w:proofErr w:type="gramEnd"/>
    </w:p>
    <w:p w:rsidR="00B87398" w:rsidRPr="00B87398" w:rsidRDefault="00B87398" w:rsidP="00B87398">
      <w:pPr>
        <w:keepNext/>
        <w:spacing w:after="120" w:line="240" w:lineRule="auto"/>
        <w:ind w:left="2268"/>
        <w:rPr>
          <w:rFonts w:ascii="Arial" w:eastAsia="Calibri" w:hAnsi="Arial" w:cs="Arial"/>
          <w:sz w:val="20"/>
          <w:szCs w:val="20"/>
          <w:lang w:val="it-IT" w:eastAsia="en-GB"/>
        </w:rPr>
      </w:pPr>
      <w:r w:rsidRPr="00B87398">
        <w:rPr>
          <w:rFonts w:ascii="Arial" w:eastAsia="Calibri" w:hAnsi="Arial" w:cs="Arial"/>
          <w:sz w:val="20"/>
          <w:szCs w:val="20"/>
          <w:lang w:val="it-IT" w:eastAsia="en-GB"/>
        </w:rPr>
        <w:t>Fig.nr. 14 -Mamiferele marine de la litoralul romanesc</w:t>
      </w:r>
    </w:p>
    <w:p w:rsidR="00B87398" w:rsidRPr="00B87398" w:rsidRDefault="00B87398" w:rsidP="00B87398">
      <w:pPr>
        <w:autoSpaceDE w:val="0"/>
        <w:autoSpaceDN w:val="0"/>
        <w:adjustRightInd w:val="0"/>
        <w:spacing w:line="360" w:lineRule="auto"/>
        <w:ind w:firstLine="540"/>
        <w:jc w:val="both"/>
        <w:rPr>
          <w:rFonts w:ascii="Arial" w:eastAsia="Calibri" w:hAnsi="Arial" w:cs="Arial"/>
          <w:lang w:val="it-IT"/>
        </w:rPr>
      </w:pPr>
    </w:p>
    <w:p w:rsidR="00B87398" w:rsidRPr="00B87398" w:rsidRDefault="00B87398" w:rsidP="00B87398">
      <w:pPr>
        <w:spacing w:line="360" w:lineRule="auto"/>
        <w:ind w:firstLine="540"/>
        <w:rPr>
          <w:rFonts w:ascii="Arial" w:eastAsia="Calibri" w:hAnsi="Arial" w:cs="Arial"/>
          <w:lang w:val="it-IT"/>
        </w:rPr>
      </w:pPr>
      <w:r w:rsidRPr="00B87398">
        <w:rPr>
          <w:rFonts w:ascii="Arial" w:eastAsia="Calibri" w:hAnsi="Arial" w:cs="Arial"/>
          <w:lang w:val="it-IT"/>
        </w:rPr>
        <w:t>Populaţiile celor trei specii de delfini s-au redus foarte mult începand din anul 1930, fiind afectate în special de pescuitul industrial practicat de toate ţările riverane până la începutul anilor 1980 când, după semnarea Acordului Tripartit, statele fostei Uniuni Sovietice, împreună cu Bulgaria şi România, şi mai tarziu Turcia (1983), au încetat pescuitul delfinilor în scopuri comerciale.</w:t>
      </w:r>
    </w:p>
    <w:p w:rsidR="00B87398" w:rsidRPr="00B87398" w:rsidRDefault="00B87398" w:rsidP="00B87398">
      <w:pPr>
        <w:spacing w:line="360" w:lineRule="auto"/>
        <w:ind w:firstLine="540"/>
        <w:rPr>
          <w:rFonts w:ascii="Arial" w:eastAsia="Calibri" w:hAnsi="Arial" w:cs="Arial"/>
          <w:lang w:val="ro-RO" w:eastAsia="de-AT"/>
        </w:rPr>
      </w:pPr>
      <w:r w:rsidRPr="00B87398">
        <w:rPr>
          <w:rFonts w:ascii="Arial" w:eastAsia="Calibri" w:hAnsi="Arial" w:cs="Arial"/>
          <w:lang w:val="it-IT"/>
        </w:rPr>
        <w:t>Cauzele majore ale dispariţiei sau diminuării populaţiilor de delfini sunt supraexploatarea, capturarea accidentală în uneltele pescăreşti, poluarea (mai ales poluarea cu hidrocarburi) şi declinul resurselor de hrană datorat suprapescuitului.</w:t>
      </w:r>
    </w:p>
    <w:p w:rsidR="00B87398" w:rsidRPr="00B87398" w:rsidRDefault="00B87398" w:rsidP="00B87398">
      <w:pPr>
        <w:tabs>
          <w:tab w:val="left" w:pos="-1620"/>
        </w:tabs>
        <w:spacing w:before="240" w:after="120"/>
        <w:ind w:firstLine="540"/>
        <w:rPr>
          <w:rFonts w:ascii="Arial" w:eastAsia="Calibri" w:hAnsi="Arial" w:cs="Arial"/>
          <w:lang w:val="it-IT"/>
        </w:rPr>
      </w:pPr>
      <w:r w:rsidRPr="00B87398">
        <w:rPr>
          <w:rFonts w:ascii="Arial" w:eastAsia="Calibri" w:hAnsi="Arial" w:cs="Arial"/>
          <w:b/>
          <w:bCs/>
          <w:lang w:val="it-IT"/>
        </w:rPr>
        <w:t>IV.</w:t>
      </w:r>
      <w:r w:rsidR="005F3934">
        <w:rPr>
          <w:rFonts w:ascii="Arial" w:eastAsia="Calibri" w:hAnsi="Arial" w:cs="Arial"/>
          <w:b/>
          <w:bCs/>
          <w:lang w:val="it-IT"/>
        </w:rPr>
        <w:t>6</w:t>
      </w:r>
      <w:r w:rsidRPr="00B87398">
        <w:rPr>
          <w:rFonts w:ascii="Arial" w:eastAsia="Calibri" w:hAnsi="Arial" w:cs="Arial"/>
          <w:b/>
          <w:bCs/>
          <w:lang w:val="it-IT"/>
        </w:rPr>
        <w:t>. Efecte probabile asupra mediului rezultate din utilizarea resurselor naturale</w:t>
      </w:r>
    </w:p>
    <w:p w:rsidR="00B87398" w:rsidRPr="00B87398" w:rsidRDefault="00B87398" w:rsidP="00B87398">
      <w:pPr>
        <w:tabs>
          <w:tab w:val="left" w:pos="993"/>
          <w:tab w:val="left" w:pos="1276"/>
          <w:tab w:val="left" w:pos="1560"/>
        </w:tabs>
        <w:spacing w:before="240" w:line="360" w:lineRule="auto"/>
        <w:ind w:firstLine="540"/>
        <w:jc w:val="both"/>
        <w:rPr>
          <w:rFonts w:ascii="Arial" w:eastAsia="Calibri" w:hAnsi="Arial" w:cs="Arial"/>
          <w:b/>
          <w:bCs/>
          <w:lang w:val="it-IT"/>
        </w:rPr>
      </w:pPr>
      <w:r w:rsidRPr="00B87398">
        <w:rPr>
          <w:rFonts w:ascii="Arial" w:eastAsia="Calibri" w:hAnsi="Arial" w:cs="Arial"/>
          <w:lang w:val="it-IT"/>
        </w:rPr>
        <w:t>Singura resursă naturală utilizată pe durata lucrărilor de sapare a sondei 1Mercury o constituie apa de mare, folosită pentru răcirea motoarelor, obţinerea de apă potabilă prin desalinizare şi, în cazuri extreme, pentru stingerea incendiilor. Apa de mare folosită pentru răcire este returnată în mediu imediat, fără modificări calitative importante. După utilizare şi epurare (dacă este nevoie) apa utilizată pentru producerea apei potabile se întoarce şi ea în mediul marin.</w:t>
      </w:r>
    </w:p>
    <w:p w:rsidR="00D9218A" w:rsidRDefault="00D9218A" w:rsidP="00B87398">
      <w:pPr>
        <w:spacing w:before="120" w:after="0" w:line="360" w:lineRule="auto"/>
        <w:ind w:firstLine="547"/>
        <w:jc w:val="both"/>
        <w:rPr>
          <w:rFonts w:ascii="Arial" w:eastAsia="Calibri" w:hAnsi="Arial" w:cs="Arial"/>
          <w:b/>
          <w:bCs/>
          <w:lang w:val="it-IT"/>
        </w:rPr>
      </w:pPr>
    </w:p>
    <w:p w:rsidR="00D9218A" w:rsidRDefault="00D9218A" w:rsidP="00B87398">
      <w:pPr>
        <w:spacing w:before="120" w:after="0" w:line="360" w:lineRule="auto"/>
        <w:ind w:firstLine="547"/>
        <w:jc w:val="both"/>
        <w:rPr>
          <w:rFonts w:ascii="Arial" w:eastAsia="Calibri" w:hAnsi="Arial" w:cs="Arial"/>
          <w:b/>
          <w:bCs/>
          <w:lang w:val="it-IT"/>
        </w:rPr>
      </w:pPr>
    </w:p>
    <w:p w:rsidR="00B87398" w:rsidRPr="00B87398" w:rsidRDefault="00B87398" w:rsidP="00B87398">
      <w:pPr>
        <w:spacing w:before="240" w:after="120" w:line="360" w:lineRule="auto"/>
        <w:ind w:firstLine="547"/>
        <w:jc w:val="both"/>
        <w:rPr>
          <w:rFonts w:ascii="Arial" w:eastAsia="Calibri" w:hAnsi="Arial" w:cs="Arial"/>
          <w:b/>
          <w:bCs/>
          <w:lang w:val="ro-RO"/>
        </w:rPr>
      </w:pPr>
      <w:r w:rsidRPr="00B87398">
        <w:rPr>
          <w:rFonts w:ascii="Arial" w:eastAsia="Calibri" w:hAnsi="Arial" w:cs="Arial"/>
          <w:b/>
          <w:bCs/>
          <w:lang w:val="ro-RO"/>
        </w:rPr>
        <w:lastRenderedPageBreak/>
        <w:t>V. Caracteristicile impactului potențial</w:t>
      </w:r>
    </w:p>
    <w:p w:rsidR="00B87398" w:rsidRPr="00B87398" w:rsidRDefault="00B87398" w:rsidP="00B87398">
      <w:pPr>
        <w:spacing w:line="360" w:lineRule="auto"/>
        <w:ind w:firstLine="547"/>
        <w:jc w:val="both"/>
        <w:rPr>
          <w:rFonts w:ascii="Arial" w:eastAsia="Calibri" w:hAnsi="Arial" w:cs="Arial"/>
          <w:lang w:val="ro-RO"/>
        </w:rPr>
      </w:pPr>
      <w:r w:rsidRPr="00B87398">
        <w:rPr>
          <w:rFonts w:ascii="Arial" w:eastAsia="Calibri" w:hAnsi="Arial" w:cs="Arial"/>
          <w:lang w:val="ro-RO"/>
        </w:rPr>
        <w:t>Situarea perimetrului în care se vor desfăşura lucrările de re-săpare a sondei1 Mercury la distanțe apreciabile faţă de orice așezare umană, determină implicit absența unui impact potenţial asupra populaţiei, sănătăţii umane, faunei şi florei, solului, folosințelor, bunurilor materiale.</w:t>
      </w:r>
    </w:p>
    <w:p w:rsidR="00B87398" w:rsidRPr="00B87398" w:rsidRDefault="00B87398" w:rsidP="00B87398">
      <w:pPr>
        <w:spacing w:before="120" w:after="120" w:line="360" w:lineRule="auto"/>
        <w:ind w:firstLine="544"/>
        <w:jc w:val="both"/>
        <w:rPr>
          <w:rFonts w:ascii="Arial" w:eastAsia="Calibri" w:hAnsi="Arial" w:cs="Arial"/>
          <w:lang w:val="ro-RO"/>
        </w:rPr>
      </w:pPr>
      <w:r w:rsidRPr="00B87398">
        <w:rPr>
          <w:rFonts w:ascii="Arial" w:eastAsia="Calibri" w:hAnsi="Arial" w:cs="Arial"/>
          <w:lang w:val="ro-RO"/>
        </w:rPr>
        <w:t>Din descrierea elementelor specifice proiectului şi metodologiei de lucru, este de asemenea exclusă apariţia unui impact potenţial asupra calității aerului, climei, peisajului  şi mediului vizual, patrimoniului istoric şi cultural.</w:t>
      </w:r>
    </w:p>
    <w:p w:rsidR="00B87398" w:rsidRPr="00B87398" w:rsidRDefault="00B87398" w:rsidP="00B87398">
      <w:pPr>
        <w:spacing w:before="120" w:after="120" w:line="360" w:lineRule="auto"/>
        <w:ind w:firstLine="544"/>
        <w:jc w:val="both"/>
        <w:rPr>
          <w:rFonts w:ascii="Arial" w:eastAsia="Calibri" w:hAnsi="Arial" w:cs="Arial"/>
          <w:lang w:val="ro-RO"/>
        </w:rPr>
      </w:pPr>
      <w:r w:rsidRPr="00B87398">
        <w:rPr>
          <w:rFonts w:ascii="Arial" w:eastAsia="Calibri" w:hAnsi="Arial" w:cs="Arial"/>
          <w:lang w:val="ro-RO"/>
        </w:rPr>
        <w:t>Un impact potențial al desfășurării lucrărilor poate apărea asupra faunei marine, calității apei, precum şi datorită zgomotelor şi vibrațiilor.</w:t>
      </w:r>
    </w:p>
    <w:p w:rsidR="00B87398" w:rsidRPr="00B87398" w:rsidRDefault="00B87398" w:rsidP="00B87398">
      <w:pPr>
        <w:spacing w:line="360" w:lineRule="auto"/>
        <w:ind w:firstLine="543"/>
        <w:jc w:val="both"/>
        <w:rPr>
          <w:rFonts w:ascii="Arial" w:eastAsia="Calibri" w:hAnsi="Arial" w:cs="Arial"/>
          <w:lang w:val="ro-RO"/>
        </w:rPr>
      </w:pPr>
      <w:r w:rsidRPr="00B87398">
        <w:rPr>
          <w:rFonts w:ascii="Arial" w:eastAsia="Calibri" w:hAnsi="Arial" w:cs="Arial"/>
          <w:lang w:val="ro-RO"/>
        </w:rPr>
        <w:t xml:space="preserve">În legătură cu acest din urmă aspect, se apreciază că impactul va fi pe termen scurt şi temporar, aria geografică în care se va manifesta va fi relativ de mici dimensiuni, durata va fi redusă, iar caracterul transfrontier absent. </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Instalația de foraj de pe platformă, generatoarele de curent electric şi alte instalații şi motoare de la bordul platformei de foraj constituie surse de zgomot şi vibrații, care se transmit prin intermediul structurii metalice în toată platforma, putând constitui o sursă de disconfort mai ales pentru personalul operativ, nivelul maxim al zgomotului înregistrâdu-se în sala maşinilor (cca. 105 dB la frecvența de 1000 Hz).</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Nivelul zgomotului şi vibraţiile se diminuează rapid odată cu creșterea distanței față de platformă, astfel încât la 100 - 200 m devin insesizabile. Menționăm că distanta de la punctul de lucru la țărm este apreciabilă, astfel încât platforma nu constituie o sursă de poluare fonică (zgomot şi vibrații) pentru vreo localitate situată pe țărm.</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Personalul de pe platformă care lucrează la posturi cu nivele ridicate de zgomot şi vibrații dispune de mijloace speciale de protecție, prevăzute de normele de protecția muncii (antifoane).</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Exceptând zgomotul, activitățile de la bordul platformei de foraj nu produc alţi poluanți fizici.</w:t>
      </w:r>
    </w:p>
    <w:p w:rsidR="00B87398" w:rsidRPr="00B87398" w:rsidRDefault="00B87398" w:rsidP="00B87398">
      <w:pPr>
        <w:spacing w:after="120" w:line="360" w:lineRule="auto"/>
        <w:ind w:firstLine="540"/>
        <w:jc w:val="both"/>
        <w:rPr>
          <w:rFonts w:ascii="Arial" w:eastAsia="Calibri" w:hAnsi="Arial" w:cs="Arial"/>
          <w:lang w:val="ro-RO"/>
        </w:rPr>
      </w:pPr>
      <w:r w:rsidRPr="00B87398">
        <w:rPr>
          <w:rFonts w:ascii="Arial" w:eastAsia="Calibri" w:hAnsi="Arial" w:cs="Arial"/>
          <w:lang w:val="ro-RO"/>
        </w:rPr>
        <w:t xml:space="preserve">Unica formă de poluare biologică legată de activitățile de pe locaţia sondei </w:t>
      </w:r>
      <w:r w:rsidRPr="00B87398">
        <w:rPr>
          <w:rFonts w:ascii="Arial" w:eastAsia="Calibri" w:hAnsi="Arial" w:cs="Arial"/>
          <w:bCs/>
          <w:lang w:val="ro-RO"/>
        </w:rPr>
        <w:t>1 Mercury</w:t>
      </w:r>
      <w:r w:rsidRPr="00B87398">
        <w:rPr>
          <w:rFonts w:ascii="Arial" w:eastAsia="Calibri" w:hAnsi="Arial" w:cs="Arial"/>
          <w:b/>
          <w:bCs/>
          <w:lang w:val="ro-RO"/>
        </w:rPr>
        <w:t xml:space="preserve"> </w:t>
      </w:r>
      <w:r w:rsidRPr="00B87398">
        <w:rPr>
          <w:rFonts w:ascii="Arial" w:eastAsia="Calibri" w:hAnsi="Arial" w:cs="Arial"/>
          <w:lang w:val="ro-RO"/>
        </w:rPr>
        <w:t xml:space="preserve"> o constituie deversarea în mare de colibacili, prin intermediul apelor uzate. Se apreciază că aceştia vor fi în limitele admise de reglementările marine internaționale (nedepășind 250 mpn/100 ml).</w:t>
      </w:r>
    </w:p>
    <w:p w:rsidR="00B87398" w:rsidRPr="00B87398" w:rsidRDefault="00B87398" w:rsidP="00B87398">
      <w:pPr>
        <w:ind w:firstLine="547"/>
        <w:rPr>
          <w:rFonts w:ascii="Arial" w:eastAsia="Calibri" w:hAnsi="Arial" w:cs="Arial"/>
          <w:b/>
          <w:bCs/>
          <w:sz w:val="28"/>
          <w:szCs w:val="28"/>
          <w:lang w:val="ro-RO"/>
        </w:rPr>
      </w:pPr>
    </w:p>
    <w:p w:rsidR="00D9218A" w:rsidRDefault="00D9218A" w:rsidP="00B87398">
      <w:pPr>
        <w:ind w:firstLine="547"/>
        <w:rPr>
          <w:rFonts w:ascii="Arial" w:eastAsia="Calibri" w:hAnsi="Arial" w:cs="Arial"/>
          <w:b/>
          <w:bCs/>
          <w:sz w:val="28"/>
          <w:szCs w:val="28"/>
          <w:lang w:val="ro-RO"/>
        </w:rPr>
      </w:pPr>
    </w:p>
    <w:p w:rsidR="00D9218A" w:rsidRDefault="00D9218A" w:rsidP="00B87398">
      <w:pPr>
        <w:ind w:firstLine="547"/>
        <w:rPr>
          <w:rFonts w:ascii="Arial" w:eastAsia="Calibri" w:hAnsi="Arial" w:cs="Arial"/>
          <w:b/>
          <w:bCs/>
          <w:sz w:val="28"/>
          <w:szCs w:val="28"/>
          <w:lang w:val="ro-RO"/>
        </w:rPr>
      </w:pPr>
    </w:p>
    <w:p w:rsidR="00D9218A" w:rsidRDefault="00D9218A" w:rsidP="00B87398">
      <w:pPr>
        <w:ind w:firstLine="547"/>
        <w:rPr>
          <w:rFonts w:ascii="Arial" w:eastAsia="Calibri" w:hAnsi="Arial" w:cs="Arial"/>
          <w:b/>
          <w:bCs/>
          <w:sz w:val="28"/>
          <w:szCs w:val="28"/>
          <w:lang w:val="ro-RO"/>
        </w:rPr>
      </w:pPr>
    </w:p>
    <w:p w:rsidR="00D9218A" w:rsidRDefault="00D9218A" w:rsidP="00B87398">
      <w:pPr>
        <w:ind w:firstLine="547"/>
        <w:rPr>
          <w:rFonts w:ascii="Arial" w:eastAsia="Calibri" w:hAnsi="Arial" w:cs="Arial"/>
          <w:b/>
          <w:bCs/>
          <w:sz w:val="28"/>
          <w:szCs w:val="28"/>
          <w:lang w:val="ro-RO"/>
        </w:rPr>
      </w:pPr>
    </w:p>
    <w:p w:rsidR="00B87398" w:rsidRPr="0039478F" w:rsidRDefault="00B87398" w:rsidP="00B87398">
      <w:pPr>
        <w:ind w:firstLine="547"/>
        <w:rPr>
          <w:rFonts w:ascii="Arial" w:eastAsia="Calibri" w:hAnsi="Arial" w:cs="Arial"/>
          <w:b/>
          <w:bCs/>
          <w:sz w:val="24"/>
          <w:szCs w:val="24"/>
          <w:lang w:val="ro-RO"/>
        </w:rPr>
      </w:pPr>
      <w:r w:rsidRPr="0039478F">
        <w:rPr>
          <w:rFonts w:ascii="Arial" w:eastAsia="Calibri" w:hAnsi="Arial" w:cs="Arial"/>
          <w:b/>
          <w:bCs/>
          <w:sz w:val="24"/>
          <w:szCs w:val="24"/>
          <w:lang w:val="ro-RO"/>
        </w:rPr>
        <w:lastRenderedPageBreak/>
        <w:t xml:space="preserve">VI. Surse de poluanți şi instalații pentru reținerea, evacuarea şi  </w:t>
      </w:r>
    </w:p>
    <w:p w:rsidR="00B87398" w:rsidRPr="0039478F" w:rsidRDefault="00B87398" w:rsidP="00B87398">
      <w:pPr>
        <w:ind w:firstLine="547"/>
        <w:rPr>
          <w:rFonts w:ascii="Arial" w:eastAsia="Calibri" w:hAnsi="Arial" w:cs="Arial"/>
          <w:b/>
          <w:bCs/>
          <w:sz w:val="24"/>
          <w:szCs w:val="24"/>
          <w:lang w:val="pt-BR"/>
        </w:rPr>
      </w:pPr>
      <w:r w:rsidRPr="0039478F">
        <w:rPr>
          <w:rFonts w:ascii="Arial" w:eastAsia="Calibri" w:hAnsi="Arial" w:cs="Arial"/>
          <w:b/>
          <w:bCs/>
          <w:sz w:val="24"/>
          <w:szCs w:val="24"/>
          <w:lang w:val="ro-RO"/>
        </w:rPr>
        <w:t xml:space="preserve">       </w:t>
      </w:r>
      <w:r w:rsidRPr="0039478F">
        <w:rPr>
          <w:rFonts w:ascii="Arial" w:eastAsia="Calibri" w:hAnsi="Arial" w:cs="Arial"/>
          <w:b/>
          <w:bCs/>
          <w:sz w:val="24"/>
          <w:szCs w:val="24"/>
          <w:lang w:val="pt-BR"/>
        </w:rPr>
        <w:t>dispersia poluanţilor în mediu</w:t>
      </w:r>
    </w:p>
    <w:p w:rsidR="00B87398" w:rsidRPr="00B87398" w:rsidRDefault="00B87398" w:rsidP="00B87398">
      <w:pPr>
        <w:spacing w:before="240" w:after="120"/>
        <w:ind w:firstLine="547"/>
        <w:jc w:val="both"/>
        <w:rPr>
          <w:rFonts w:ascii="Arial" w:eastAsia="Calibri" w:hAnsi="Arial" w:cs="Arial"/>
          <w:b/>
          <w:bCs/>
          <w:lang w:val="pt-BR"/>
        </w:rPr>
      </w:pPr>
      <w:r w:rsidRPr="00B87398">
        <w:rPr>
          <w:rFonts w:ascii="Arial" w:eastAsia="Calibri" w:hAnsi="Arial" w:cs="Arial"/>
          <w:b/>
          <w:bCs/>
          <w:lang w:val="pt-BR"/>
        </w:rPr>
        <w:t>VI.1. Protecţia calităţii apelor</w:t>
      </w:r>
    </w:p>
    <w:p w:rsidR="00B87398" w:rsidRPr="00B87398" w:rsidRDefault="00B87398" w:rsidP="00B87398">
      <w:pPr>
        <w:spacing w:after="120" w:line="360" w:lineRule="auto"/>
        <w:ind w:firstLine="533"/>
        <w:jc w:val="both"/>
        <w:rPr>
          <w:rFonts w:ascii="Arial" w:eastAsia="Calibri" w:hAnsi="Arial" w:cs="Arial"/>
          <w:b/>
          <w:bCs/>
          <w:i/>
          <w:iCs/>
          <w:lang w:val="pt-BR"/>
        </w:rPr>
      </w:pPr>
      <w:r w:rsidRPr="00B87398">
        <w:rPr>
          <w:rFonts w:ascii="Arial" w:eastAsia="Calibri" w:hAnsi="Arial" w:cs="Arial"/>
          <w:b/>
          <w:bCs/>
          <w:i/>
          <w:iCs/>
          <w:lang w:val="pt-BR"/>
        </w:rPr>
        <w:t>VI.1.1. Surse de alimentare cu apă</w:t>
      </w:r>
      <w:bookmarkStart w:id="0" w:name="_GoBack"/>
      <w:bookmarkEnd w:id="0"/>
    </w:p>
    <w:p w:rsidR="00B87398" w:rsidRPr="00B87398" w:rsidRDefault="00B87398" w:rsidP="00B87398">
      <w:pPr>
        <w:spacing w:after="120" w:line="360" w:lineRule="auto"/>
        <w:ind w:firstLine="533"/>
        <w:jc w:val="both"/>
        <w:rPr>
          <w:rFonts w:ascii="Arial" w:eastAsia="Calibri" w:hAnsi="Arial" w:cs="Arial"/>
          <w:lang w:val="pt-BR"/>
        </w:rPr>
      </w:pPr>
      <w:r w:rsidRPr="00B87398">
        <w:rPr>
          <w:rFonts w:ascii="Arial" w:eastAsia="Calibri" w:hAnsi="Arial" w:cs="Arial"/>
          <w:lang w:val="pt-BR"/>
        </w:rPr>
        <w:t>În principal, alimentarea cu apă necesară desfăşurării activităţii platformei de foraj se realizează prin transportul acesteia de la ţărm, cu ajutorul navelor de aprovizionare de tip remorcher maritim, din dotarea PETROMAR, nave ce respectă normele Marpol 73/78.</w:t>
      </w:r>
    </w:p>
    <w:p w:rsidR="00B87398" w:rsidRPr="00B87398" w:rsidRDefault="00B87398" w:rsidP="00B87398">
      <w:pPr>
        <w:spacing w:line="360" w:lineRule="auto"/>
        <w:ind w:firstLine="540"/>
        <w:jc w:val="both"/>
        <w:rPr>
          <w:rFonts w:ascii="Arial" w:eastAsia="MS Mincho" w:hAnsi="Arial" w:cs="Calibri"/>
          <w:lang w:val="pt-BR"/>
        </w:rPr>
      </w:pPr>
      <w:r w:rsidRPr="00B87398">
        <w:rPr>
          <w:rFonts w:ascii="Arial" w:eastAsia="Calibri" w:hAnsi="Arial" w:cs="Arial"/>
          <w:lang w:val="ro-RO"/>
        </w:rPr>
        <w:t>Încărcarea cu apă a navelor de transport se face în Dana 34 - Port Constanţa în tancuri speciale şi folosind furtune cu flanşe corespunzătoare.</w:t>
      </w:r>
    </w:p>
    <w:p w:rsidR="00B87398" w:rsidRPr="00B87398" w:rsidRDefault="00B87398" w:rsidP="00B87398">
      <w:pPr>
        <w:spacing w:line="360" w:lineRule="auto"/>
        <w:ind w:firstLine="540"/>
        <w:jc w:val="both"/>
        <w:rPr>
          <w:rFonts w:ascii="Arial" w:eastAsia="Calibri" w:hAnsi="Arial" w:cs="Arial"/>
          <w:lang w:val="pt-BR"/>
        </w:rPr>
      </w:pPr>
      <w:r w:rsidRPr="00B87398">
        <w:rPr>
          <w:rFonts w:ascii="Arial" w:eastAsia="Calibri" w:hAnsi="Arial" w:cs="Arial"/>
          <w:lang w:val="pt-BR"/>
        </w:rPr>
        <w:t>Aşa cum s-a menţionat, singura sursă locală de apă utilizată în scopuri specifice lucrărilor, o constituie apa de mare. Aceasta este folosită în principal pentru răcire, după care este returnată în mediu fără modificări calitative importante şi, doar în cazuri extreme (imposibilitatea aprovizionării cu apă de la ţărm), o cantitate - limitată, de altfel - de apă de mare (≈ 1 m</w:t>
      </w:r>
      <w:r w:rsidRPr="00B87398">
        <w:rPr>
          <w:rFonts w:ascii="Arial" w:eastAsia="Calibri" w:hAnsi="Arial" w:cs="Arial"/>
          <w:vertAlign w:val="superscript"/>
          <w:lang w:val="pt-BR"/>
        </w:rPr>
        <w:t>3</w:t>
      </w:r>
      <w:r w:rsidRPr="00B87398">
        <w:rPr>
          <w:rFonts w:ascii="Arial" w:eastAsia="Calibri" w:hAnsi="Arial" w:cs="Arial"/>
          <w:lang w:val="pt-BR"/>
        </w:rPr>
        <w:t>/oră) poate fi desalinizată, în vederea acoperirii consumului zilnic. După utilizare şi epurare (dacă este nevoie) şi această apă se reîntoarce în mediul marin.</w:t>
      </w:r>
    </w:p>
    <w:p w:rsidR="00B87398" w:rsidRPr="00B87398" w:rsidRDefault="00B87398" w:rsidP="00B87398">
      <w:pPr>
        <w:spacing w:line="360" w:lineRule="auto"/>
        <w:ind w:firstLine="540"/>
        <w:jc w:val="both"/>
        <w:rPr>
          <w:rFonts w:ascii="Arial" w:eastAsia="Calibri" w:hAnsi="Arial" w:cs="Arial"/>
          <w:lang w:val="pt-BR"/>
        </w:rPr>
      </w:pPr>
      <w:r w:rsidRPr="00B87398">
        <w:rPr>
          <w:rFonts w:ascii="Arial" w:eastAsia="Calibri" w:hAnsi="Arial" w:cs="Arial"/>
          <w:b/>
          <w:bCs/>
          <w:lang w:val="pt-BR"/>
        </w:rPr>
        <w:t>Apa tehnică</w:t>
      </w:r>
      <w:r w:rsidRPr="00B87398">
        <w:rPr>
          <w:rFonts w:ascii="Arial" w:eastAsia="Calibri" w:hAnsi="Arial" w:cs="Arial"/>
          <w:lang w:val="pt-BR"/>
        </w:rPr>
        <w:t xml:space="preserve"> pentru foraj (apă potabilă adusă de la ţărm) este depozitată în tancurile de apă ale platformei, care asigură un stoc de cca. 100 m</w:t>
      </w:r>
      <w:r w:rsidRPr="00B87398">
        <w:rPr>
          <w:rFonts w:ascii="Arial" w:eastAsia="Calibri" w:hAnsi="Arial" w:cs="Arial"/>
          <w:vertAlign w:val="superscript"/>
          <w:lang w:val="pt-BR"/>
        </w:rPr>
        <w:t>3</w:t>
      </w:r>
      <w:r w:rsidRPr="00B87398">
        <w:rPr>
          <w:rFonts w:ascii="Arial" w:eastAsia="Calibri" w:hAnsi="Arial" w:cs="Arial"/>
          <w:lang w:val="pt-BR"/>
        </w:rPr>
        <w:t>, folosindu-se în instalaţia de producere a aburului şi la grupurile sanitare.</w:t>
      </w:r>
    </w:p>
    <w:p w:rsidR="00B87398" w:rsidRPr="00B87398" w:rsidRDefault="00B87398" w:rsidP="00B87398">
      <w:pPr>
        <w:spacing w:line="360" w:lineRule="auto"/>
        <w:ind w:firstLine="540"/>
        <w:jc w:val="both"/>
        <w:rPr>
          <w:rFonts w:ascii="Arial" w:eastAsia="Calibri" w:hAnsi="Arial" w:cs="Arial"/>
          <w:lang w:val="pt-BR"/>
        </w:rPr>
      </w:pPr>
      <w:r w:rsidRPr="00B87398">
        <w:rPr>
          <w:rFonts w:ascii="Arial" w:eastAsia="Calibri" w:hAnsi="Arial" w:cs="Arial"/>
          <w:b/>
          <w:bCs/>
          <w:lang w:val="pt-BR"/>
        </w:rPr>
        <w:t>Apa potabilă</w:t>
      </w:r>
      <w:r w:rsidRPr="00B87398">
        <w:rPr>
          <w:rFonts w:ascii="Arial" w:eastAsia="Calibri" w:hAnsi="Arial" w:cs="Arial"/>
          <w:lang w:val="pt-BR"/>
        </w:rPr>
        <w:t xml:space="preserve"> pentru pregătirea hranei şi pentru asigurarea igienei personalului îmbarcat, consumată în cantitate de 15 t/zi, este stocată într-un recipient închis (tanc de 100 m</w:t>
      </w:r>
      <w:r w:rsidRPr="00B87398">
        <w:rPr>
          <w:rFonts w:ascii="Arial" w:eastAsia="Calibri" w:hAnsi="Arial" w:cs="Arial"/>
          <w:vertAlign w:val="superscript"/>
          <w:lang w:val="pt-BR"/>
        </w:rPr>
        <w:t>3</w:t>
      </w:r>
      <w:r w:rsidRPr="00B87398">
        <w:rPr>
          <w:rFonts w:ascii="Arial" w:eastAsia="Calibri" w:hAnsi="Arial" w:cs="Arial"/>
          <w:lang w:val="pt-BR"/>
        </w:rPr>
        <w:t>), cu respectarea normelor de igienă sanitară.</w:t>
      </w:r>
    </w:p>
    <w:p w:rsidR="00B87398" w:rsidRPr="00B87398" w:rsidRDefault="00B87398" w:rsidP="00B87398">
      <w:pPr>
        <w:spacing w:line="360" w:lineRule="auto"/>
        <w:ind w:firstLine="540"/>
        <w:jc w:val="both"/>
        <w:rPr>
          <w:rFonts w:ascii="Arial" w:eastAsia="Calibri" w:hAnsi="Arial" w:cs="Arial"/>
          <w:lang w:val="pt-BR"/>
        </w:rPr>
      </w:pPr>
      <w:r w:rsidRPr="00B87398">
        <w:rPr>
          <w:rFonts w:ascii="Arial" w:eastAsia="Calibri" w:hAnsi="Arial" w:cs="Arial"/>
          <w:b/>
          <w:bCs/>
          <w:lang w:val="pt-BR"/>
        </w:rPr>
        <w:t>Apa de băut</w:t>
      </w:r>
      <w:r w:rsidRPr="00B87398">
        <w:rPr>
          <w:rFonts w:ascii="Arial" w:eastAsia="Calibri" w:hAnsi="Arial" w:cs="Arial"/>
          <w:lang w:val="pt-BR"/>
        </w:rPr>
        <w:t xml:space="preserve"> pentru personalul îmbarcat pe platformă este apă minerală îmbuteliată şi se asigură în recipente etanşe tip PET, prin transport de la ţărm cu navele de aprovizionare.</w:t>
      </w:r>
    </w:p>
    <w:p w:rsidR="00B87398" w:rsidRPr="00B87398" w:rsidRDefault="00B87398" w:rsidP="00B87398">
      <w:pPr>
        <w:tabs>
          <w:tab w:val="left" w:pos="993"/>
          <w:tab w:val="left" w:pos="1276"/>
          <w:tab w:val="left" w:pos="1560"/>
        </w:tabs>
        <w:spacing w:line="360" w:lineRule="auto"/>
        <w:ind w:firstLine="540"/>
        <w:jc w:val="both"/>
        <w:rPr>
          <w:rFonts w:ascii="Arial" w:eastAsia="Calibri" w:hAnsi="Arial" w:cs="Arial"/>
          <w:lang w:val="pt-BR"/>
        </w:rPr>
      </w:pPr>
      <w:r w:rsidRPr="00B87398">
        <w:rPr>
          <w:rFonts w:ascii="Arial" w:eastAsia="Calibri" w:hAnsi="Arial" w:cs="Arial"/>
          <w:lang w:val="pt-BR"/>
        </w:rPr>
        <w:t>După cum s-a menţionat, în anumite situaţii, apa de băut este furnizată şi de instalaţia de desalinizare a apei de mare, asigurându-se prin distilarea acesteia un debit de 1 m</w:t>
      </w:r>
      <w:r w:rsidRPr="00B87398">
        <w:rPr>
          <w:rFonts w:ascii="Arial" w:eastAsia="Calibri" w:hAnsi="Arial" w:cs="Arial"/>
          <w:vertAlign w:val="superscript"/>
          <w:lang w:val="pt-BR"/>
        </w:rPr>
        <w:t>3</w:t>
      </w:r>
      <w:r w:rsidRPr="00B87398">
        <w:rPr>
          <w:rFonts w:ascii="Arial" w:eastAsia="Calibri" w:hAnsi="Arial" w:cs="Arial"/>
          <w:lang w:val="pt-BR"/>
        </w:rPr>
        <w:t>/oră.</w:t>
      </w:r>
    </w:p>
    <w:p w:rsidR="00B87398" w:rsidRPr="00B87398" w:rsidRDefault="00B87398" w:rsidP="00B87398">
      <w:pPr>
        <w:spacing w:line="360" w:lineRule="auto"/>
        <w:ind w:firstLine="540"/>
        <w:jc w:val="both"/>
        <w:rPr>
          <w:rFonts w:ascii="Arial" w:eastAsia="Calibri" w:hAnsi="Arial" w:cs="Arial"/>
          <w:lang w:val="it-IT"/>
        </w:rPr>
      </w:pPr>
      <w:r w:rsidRPr="00B87398">
        <w:rPr>
          <w:rFonts w:ascii="Arial" w:eastAsia="Calibri" w:hAnsi="Arial" w:cs="Arial"/>
          <w:b/>
          <w:bCs/>
          <w:lang w:val="pt-BR"/>
        </w:rPr>
        <w:t xml:space="preserve">Alimentarea cu apă de mare. </w:t>
      </w:r>
      <w:r w:rsidRPr="00B87398">
        <w:rPr>
          <w:rFonts w:ascii="Arial" w:eastAsia="Calibri" w:hAnsi="Arial" w:cs="Arial"/>
          <w:lang w:val="pt-BR"/>
        </w:rPr>
        <w:t>Pe platformă există un tanc de stocare a apei de mare. Debitul de apă de mare folosit în sistemul deschis de răcire este de cca. 100 m</w:t>
      </w:r>
      <w:r w:rsidRPr="00B87398">
        <w:rPr>
          <w:rFonts w:ascii="Arial" w:eastAsia="Calibri" w:hAnsi="Arial" w:cs="Arial"/>
          <w:vertAlign w:val="superscript"/>
          <w:lang w:val="pt-BR"/>
        </w:rPr>
        <w:t>3</w:t>
      </w:r>
      <w:r w:rsidRPr="00B87398">
        <w:rPr>
          <w:rFonts w:ascii="Arial" w:eastAsia="Calibri" w:hAnsi="Arial" w:cs="Arial"/>
          <w:lang w:val="pt-BR"/>
        </w:rPr>
        <w:t xml:space="preserve">/oră, asigurându-se, de regulă, direct din apa mării prin pompare. </w:t>
      </w:r>
      <w:r w:rsidRPr="00B87398">
        <w:rPr>
          <w:rFonts w:ascii="Arial" w:eastAsia="Calibri" w:hAnsi="Arial" w:cs="Arial"/>
          <w:lang w:val="it-IT"/>
        </w:rPr>
        <w:t>După folosire, apa se întoarce în mare, fără modificări calitative, la o temperatură de cca. 20°C.</w:t>
      </w:r>
    </w:p>
    <w:p w:rsidR="00B87398" w:rsidRPr="00B87398" w:rsidRDefault="00B87398" w:rsidP="00B87398">
      <w:pPr>
        <w:spacing w:line="360" w:lineRule="auto"/>
        <w:ind w:firstLine="540"/>
        <w:jc w:val="both"/>
        <w:rPr>
          <w:rFonts w:ascii="Arial" w:eastAsia="Calibri" w:hAnsi="Arial" w:cs="Arial"/>
          <w:lang w:val="it-IT"/>
        </w:rPr>
      </w:pPr>
      <w:r w:rsidRPr="00B87398">
        <w:rPr>
          <w:rFonts w:ascii="Arial" w:eastAsia="Calibri" w:hAnsi="Arial" w:cs="Arial"/>
          <w:b/>
          <w:bCs/>
          <w:lang w:val="it-IT"/>
        </w:rPr>
        <w:t xml:space="preserve">Apa de incendiu. </w:t>
      </w:r>
      <w:r w:rsidRPr="00B87398">
        <w:rPr>
          <w:rFonts w:ascii="Arial" w:eastAsia="Calibri" w:hAnsi="Arial" w:cs="Arial"/>
          <w:lang w:val="it-IT"/>
        </w:rPr>
        <w:t xml:space="preserve">Instalaţia de stins incendii foloseşte, pe lângă hidranţii din dotare (alimentaţi cu apă de răcire de la rezervoarele de stoc ale platformei, printr-o reţea de conducte), </w:t>
      </w:r>
      <w:r w:rsidRPr="00B87398">
        <w:rPr>
          <w:rFonts w:ascii="Arial" w:eastAsia="Calibri" w:hAnsi="Arial" w:cs="Arial"/>
          <w:lang w:val="it-IT"/>
        </w:rPr>
        <w:lastRenderedPageBreak/>
        <w:t>apă de mare. În caz de utilizare a instalaţiei, se folosesc electropompe submersibile din dotarea platformei.</w:t>
      </w:r>
    </w:p>
    <w:p w:rsidR="00B87398" w:rsidRPr="00B87398" w:rsidRDefault="00B87398" w:rsidP="00B87398">
      <w:pPr>
        <w:spacing w:before="120" w:after="120" w:line="360" w:lineRule="auto"/>
        <w:ind w:firstLine="543"/>
        <w:jc w:val="both"/>
        <w:rPr>
          <w:rFonts w:ascii="Arial" w:eastAsia="Calibri" w:hAnsi="Arial" w:cs="Arial"/>
          <w:b/>
          <w:bCs/>
          <w:i/>
          <w:iCs/>
          <w:lang w:val="it-IT"/>
        </w:rPr>
      </w:pPr>
      <w:r w:rsidRPr="00B87398">
        <w:rPr>
          <w:rFonts w:ascii="Arial" w:eastAsia="Calibri" w:hAnsi="Arial" w:cs="Arial"/>
          <w:b/>
          <w:bCs/>
          <w:i/>
          <w:iCs/>
          <w:lang w:val="it-IT"/>
        </w:rPr>
        <w:t>VI.1.2. Surse de poluanţi</w:t>
      </w:r>
    </w:p>
    <w:p w:rsidR="00B87398" w:rsidRPr="00B87398" w:rsidRDefault="00B87398" w:rsidP="00B87398">
      <w:pPr>
        <w:spacing w:line="360" w:lineRule="auto"/>
        <w:ind w:firstLine="543"/>
        <w:jc w:val="both"/>
        <w:rPr>
          <w:rFonts w:ascii="Arial" w:eastAsia="Calibri" w:hAnsi="Arial" w:cs="Arial"/>
          <w:lang w:val="it-IT"/>
        </w:rPr>
      </w:pPr>
      <w:r w:rsidRPr="00B87398">
        <w:rPr>
          <w:rFonts w:ascii="Arial" w:eastAsia="Calibri" w:hAnsi="Arial" w:cs="Arial"/>
          <w:lang w:val="it-IT"/>
        </w:rPr>
        <w:t>Pe baza celor prezentate anterior, se poate aprecia că sursele şi emisiile potenţial poluatoare ale mediului marin - atât în totalitatea lui, cât şi la nivelul componentelor biotopului (apă şi sedimente), dar şi la nivelul principalelor componente ale biocenozei marine, sunt generate de caracteristicile proprii operaţiunilor marine (manipularea combustibilului şi producerea de deşeuri, ape uzate etc.).</w:t>
      </w:r>
    </w:p>
    <w:p w:rsidR="00B87398" w:rsidRPr="00B87398" w:rsidRDefault="00B87398" w:rsidP="00B87398">
      <w:pPr>
        <w:spacing w:before="120" w:after="120" w:line="360" w:lineRule="auto"/>
        <w:ind w:firstLine="543"/>
        <w:jc w:val="both"/>
        <w:rPr>
          <w:rFonts w:ascii="Arial" w:eastAsia="Calibri" w:hAnsi="Arial" w:cs="Arial"/>
          <w:b/>
          <w:bCs/>
          <w:i/>
          <w:iCs/>
          <w:lang w:val="it-IT"/>
        </w:rPr>
      </w:pPr>
      <w:r w:rsidRPr="00B87398">
        <w:rPr>
          <w:rFonts w:ascii="Arial" w:eastAsia="Calibri" w:hAnsi="Arial" w:cs="Arial"/>
          <w:b/>
          <w:bCs/>
          <w:i/>
          <w:iCs/>
          <w:lang w:val="it-IT"/>
        </w:rPr>
        <w:t>VII.1.3. Principalele deversări în mediul marin</w:t>
      </w:r>
    </w:p>
    <w:p w:rsidR="00B87398" w:rsidRPr="00B87398" w:rsidRDefault="00B87398" w:rsidP="00B87398">
      <w:pPr>
        <w:spacing w:line="360" w:lineRule="auto"/>
        <w:ind w:firstLine="543"/>
        <w:jc w:val="both"/>
        <w:rPr>
          <w:rFonts w:ascii="Arial" w:eastAsia="Calibri" w:hAnsi="Arial" w:cs="Arial"/>
          <w:lang w:val="it-IT"/>
        </w:rPr>
      </w:pPr>
      <w:r w:rsidRPr="00B87398">
        <w:rPr>
          <w:rFonts w:ascii="Arial" w:eastAsia="Calibri" w:hAnsi="Arial" w:cs="Arial"/>
          <w:lang w:val="it-IT"/>
        </w:rPr>
        <w:t xml:space="preserve">În perioada derulării activităţilor specifice de foraj al sondei </w:t>
      </w:r>
      <w:r w:rsidRPr="00B87398">
        <w:rPr>
          <w:rFonts w:ascii="Arial" w:eastAsia="Calibri" w:hAnsi="Arial" w:cs="Arial"/>
          <w:b/>
          <w:bCs/>
          <w:lang w:val="it-IT"/>
        </w:rPr>
        <w:t>1 Mercury</w:t>
      </w:r>
      <w:r w:rsidRPr="00B87398">
        <w:rPr>
          <w:rFonts w:ascii="Arial" w:eastAsia="Calibri" w:hAnsi="Arial" w:cs="Arial"/>
          <w:lang w:val="it-IT"/>
        </w:rPr>
        <w:t>, pot avea loc următoarele deversări de efluenţi potenţial poluatori ai mediului marin:</w:t>
      </w:r>
    </w:p>
    <w:p w:rsidR="00B87398" w:rsidRPr="00B87398" w:rsidRDefault="00B87398" w:rsidP="00B87398">
      <w:pPr>
        <w:spacing w:line="360" w:lineRule="auto"/>
        <w:ind w:firstLine="543"/>
        <w:jc w:val="both"/>
        <w:rPr>
          <w:rFonts w:ascii="Arial" w:eastAsia="Calibri" w:hAnsi="Arial" w:cs="Arial"/>
          <w:lang w:val="it-IT"/>
        </w:rPr>
      </w:pPr>
      <w:r w:rsidRPr="00B87398">
        <w:rPr>
          <w:rFonts w:ascii="Arial" w:eastAsia="Calibri" w:hAnsi="Arial" w:cs="Arial"/>
          <w:lang w:val="it-IT"/>
        </w:rPr>
        <w:t>-</w:t>
      </w:r>
      <w:r w:rsidRPr="00B87398">
        <w:rPr>
          <w:rFonts w:ascii="Arial" w:eastAsia="Calibri" w:hAnsi="Arial" w:cs="Arial"/>
          <w:lang w:val="it-IT"/>
        </w:rPr>
        <w:tab/>
      </w:r>
      <w:r w:rsidRPr="00B87398">
        <w:rPr>
          <w:rFonts w:ascii="Arial" w:eastAsia="Calibri" w:hAnsi="Arial" w:cs="Arial"/>
          <w:b/>
          <w:bCs/>
          <w:lang w:val="it-IT"/>
        </w:rPr>
        <w:t>deversări planificate</w:t>
      </w:r>
      <w:r w:rsidRPr="00B87398">
        <w:rPr>
          <w:rFonts w:ascii="Arial" w:eastAsia="Calibri" w:hAnsi="Arial" w:cs="Arial"/>
          <w:lang w:val="it-IT"/>
        </w:rPr>
        <w:t xml:space="preserve"> de lichide şi de alte materiale, în condiţiile respectării restricţiilor de deversare impuse de IMO - privind:</w:t>
      </w:r>
    </w:p>
    <w:p w:rsidR="00B87398" w:rsidRPr="00B87398" w:rsidRDefault="00B87398" w:rsidP="00B87398">
      <w:pPr>
        <w:spacing w:line="360" w:lineRule="auto"/>
        <w:ind w:firstLine="1134"/>
        <w:jc w:val="both"/>
        <w:rPr>
          <w:rFonts w:ascii="Arial" w:eastAsia="Calibri" w:hAnsi="Arial" w:cs="Arial"/>
          <w:lang w:val="it-IT"/>
        </w:rPr>
      </w:pPr>
      <w:r w:rsidRPr="00B87398">
        <w:rPr>
          <w:rFonts w:ascii="Arial" w:eastAsia="Calibri" w:hAnsi="Arial" w:cs="Arial"/>
          <w:lang w:val="ro-RO"/>
        </w:rPr>
        <w:sym w:font="Symbol" w:char="F0A8"/>
      </w:r>
      <w:r w:rsidRPr="00B87398">
        <w:rPr>
          <w:rFonts w:ascii="Arial" w:eastAsia="Calibri" w:hAnsi="Arial" w:cs="Arial"/>
          <w:lang w:val="it-IT"/>
        </w:rPr>
        <w:tab/>
        <w:t>parametrii standard de calitate ai efluentului (în cazul apelor uzate);</w:t>
      </w:r>
    </w:p>
    <w:p w:rsidR="00B87398" w:rsidRPr="00B87398" w:rsidRDefault="00B87398" w:rsidP="00B87398">
      <w:pPr>
        <w:spacing w:line="360" w:lineRule="auto"/>
        <w:ind w:firstLine="1134"/>
        <w:jc w:val="both"/>
        <w:rPr>
          <w:rFonts w:ascii="Arial" w:eastAsia="Calibri" w:hAnsi="Arial" w:cs="Arial"/>
          <w:lang w:val="it-IT"/>
        </w:rPr>
      </w:pPr>
      <w:r w:rsidRPr="00B87398">
        <w:rPr>
          <w:rFonts w:ascii="Arial" w:eastAsia="Calibri" w:hAnsi="Arial" w:cs="Arial"/>
          <w:lang w:val="ro-RO"/>
        </w:rPr>
        <w:sym w:font="Symbol" w:char="F0A8"/>
      </w:r>
      <w:r w:rsidRPr="00B87398">
        <w:rPr>
          <w:rFonts w:ascii="Arial" w:eastAsia="Calibri" w:hAnsi="Arial" w:cs="Arial"/>
          <w:lang w:val="it-IT"/>
        </w:rPr>
        <w:tab/>
        <w:t>conţinutul în hidrocarburi (în cazul apei de drenare).</w:t>
      </w:r>
    </w:p>
    <w:p w:rsidR="00B87398" w:rsidRPr="00B87398" w:rsidRDefault="00B87398" w:rsidP="00B87398">
      <w:pPr>
        <w:spacing w:line="360" w:lineRule="auto"/>
        <w:ind w:firstLine="543"/>
        <w:jc w:val="both"/>
        <w:rPr>
          <w:rFonts w:ascii="Arial" w:eastAsia="Calibri" w:hAnsi="Arial" w:cs="Arial"/>
          <w:lang w:val="it-IT"/>
        </w:rPr>
      </w:pPr>
      <w:r w:rsidRPr="00B87398">
        <w:rPr>
          <w:rFonts w:ascii="Arial" w:eastAsia="Calibri" w:hAnsi="Arial" w:cs="Arial"/>
          <w:lang w:val="it-IT"/>
        </w:rPr>
        <w:t>-</w:t>
      </w:r>
      <w:r w:rsidRPr="00B87398">
        <w:rPr>
          <w:rFonts w:ascii="Arial" w:eastAsia="Calibri" w:hAnsi="Arial" w:cs="Arial"/>
          <w:lang w:val="it-IT"/>
        </w:rPr>
        <w:tab/>
      </w:r>
      <w:r w:rsidRPr="00B87398">
        <w:rPr>
          <w:rFonts w:ascii="Arial" w:eastAsia="Calibri" w:hAnsi="Arial" w:cs="Arial"/>
          <w:b/>
          <w:bCs/>
          <w:lang w:val="it-IT"/>
        </w:rPr>
        <w:t>evacuări neplanificate (accidentale)</w:t>
      </w:r>
      <w:r w:rsidRPr="00B87398">
        <w:rPr>
          <w:rFonts w:ascii="Arial" w:eastAsia="Calibri" w:hAnsi="Arial" w:cs="Arial"/>
          <w:lang w:val="it-IT"/>
        </w:rPr>
        <w:t>,</w:t>
      </w:r>
      <w:r w:rsidRPr="00B87398">
        <w:rPr>
          <w:rFonts w:ascii="Arial" w:eastAsia="Calibri" w:hAnsi="Arial" w:cs="Arial"/>
          <w:b/>
          <w:bCs/>
          <w:lang w:val="it-IT"/>
        </w:rPr>
        <w:t xml:space="preserve"> </w:t>
      </w:r>
      <w:r w:rsidRPr="00B87398">
        <w:rPr>
          <w:rFonts w:ascii="Arial" w:eastAsia="Calibri" w:hAnsi="Arial" w:cs="Arial"/>
          <w:lang w:val="it-IT"/>
        </w:rPr>
        <w:t>în condiţiile în care:</w:t>
      </w:r>
    </w:p>
    <w:p w:rsidR="00B87398" w:rsidRPr="00B87398" w:rsidRDefault="00B87398" w:rsidP="00B87398">
      <w:pPr>
        <w:spacing w:line="360" w:lineRule="auto"/>
        <w:ind w:firstLine="1134"/>
        <w:jc w:val="both"/>
        <w:rPr>
          <w:rFonts w:ascii="Arial" w:eastAsia="Calibri" w:hAnsi="Arial" w:cs="Arial"/>
          <w:lang w:val="it-IT"/>
        </w:rPr>
      </w:pPr>
      <w:r w:rsidRPr="00B87398">
        <w:rPr>
          <w:rFonts w:ascii="Arial" w:eastAsia="Calibri" w:hAnsi="Arial" w:cs="Arial"/>
          <w:lang w:val="ro-RO"/>
        </w:rPr>
        <w:sym w:font="Symbol" w:char="F0A8"/>
      </w:r>
      <w:r w:rsidRPr="00B87398">
        <w:rPr>
          <w:rFonts w:ascii="Arial" w:eastAsia="Calibri" w:hAnsi="Arial" w:cs="Arial"/>
          <w:lang w:val="it-IT"/>
        </w:rPr>
        <w:tab/>
        <w:t>nu se respectă restricţiile menţionate anterior;</w:t>
      </w:r>
    </w:p>
    <w:p w:rsidR="00B87398" w:rsidRPr="00B87398" w:rsidRDefault="00B87398" w:rsidP="00B87398">
      <w:pPr>
        <w:spacing w:line="360" w:lineRule="auto"/>
        <w:ind w:firstLine="1134"/>
        <w:jc w:val="both"/>
        <w:rPr>
          <w:rFonts w:ascii="Arial" w:eastAsia="Calibri" w:hAnsi="Arial" w:cs="Arial"/>
          <w:lang w:val="it-IT"/>
        </w:rPr>
      </w:pPr>
      <w:r w:rsidRPr="00B87398">
        <w:rPr>
          <w:rFonts w:ascii="Arial" w:eastAsia="Calibri" w:hAnsi="Arial" w:cs="Arial"/>
          <w:lang w:val="ro-RO"/>
        </w:rPr>
        <w:sym w:font="Symbol" w:char="F0A8"/>
      </w:r>
      <w:r w:rsidRPr="00B87398">
        <w:rPr>
          <w:rFonts w:ascii="Arial" w:eastAsia="Calibri" w:hAnsi="Arial" w:cs="Arial"/>
          <w:lang w:val="it-IT"/>
        </w:rPr>
        <w:tab/>
        <w:t>apar unele disfuncţionalităţi în modul de gospodărire a deşeurilor;</w:t>
      </w:r>
    </w:p>
    <w:p w:rsidR="00B87398" w:rsidRPr="00B87398" w:rsidRDefault="00B87398" w:rsidP="00B87398">
      <w:pPr>
        <w:numPr>
          <w:ilvl w:val="0"/>
          <w:numId w:val="6"/>
        </w:numPr>
        <w:spacing w:after="0" w:line="360" w:lineRule="auto"/>
        <w:jc w:val="both"/>
        <w:rPr>
          <w:rFonts w:ascii="Arial" w:eastAsia="Calibri" w:hAnsi="Arial" w:cs="Arial"/>
          <w:lang w:val="ro-RO"/>
        </w:rPr>
      </w:pPr>
      <w:r w:rsidRPr="00B87398">
        <w:rPr>
          <w:rFonts w:ascii="Arial" w:eastAsia="Calibri" w:hAnsi="Arial" w:cs="Arial"/>
          <w:lang w:val="ro-RO"/>
        </w:rPr>
        <w:t>se produc defecţiuni la platformă sau la navele de deservire.</w:t>
      </w:r>
    </w:p>
    <w:p w:rsidR="00B87398" w:rsidRPr="00B87398" w:rsidRDefault="00B87398" w:rsidP="00B87398">
      <w:pPr>
        <w:spacing w:after="120" w:line="360" w:lineRule="auto"/>
        <w:ind w:firstLine="540"/>
        <w:jc w:val="both"/>
        <w:rPr>
          <w:rFonts w:ascii="Arial" w:eastAsia="Calibri" w:hAnsi="Arial" w:cs="Arial"/>
          <w:lang w:val="ro-RO"/>
        </w:rPr>
      </w:pPr>
      <w:r w:rsidRPr="00B87398">
        <w:rPr>
          <w:rFonts w:ascii="Arial" w:eastAsia="Calibri" w:hAnsi="Arial" w:cs="Arial"/>
          <w:lang w:val="ro-RO"/>
        </w:rPr>
        <w:t xml:space="preserve">Un studiu amplu asupra impactului petrolului, reziduurilor şi substanţelor chimice asociate asupra mediului marin (GESAMP, 1993), demonstrează că deversările operaționale ale reziduurilor rezultate din activităţile de săpare a sondei vor fi limitate şi mai mici decât cele ale altor activităţi umane în mediul marin (pescuit, dragare), dacă, înainte de efectuarea lor, se respectă un minimum de precauții. </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Limitările majore impuse de acest studiu în ceea ce privește deversările sunt următoarele:</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 ape de drenaj, ape de santină: nu sunt limitări cantitative, este suficientă doar tratarea lor într-un separator petrol/apă, care este proiectat pentru a reduce conținutul de hidrocarburi din apă la maxim 15 ppm;</w:t>
      </w:r>
    </w:p>
    <w:p w:rsidR="00B87398" w:rsidRPr="00B87398" w:rsidRDefault="00B87398" w:rsidP="00B87398">
      <w:pPr>
        <w:spacing w:line="360" w:lineRule="auto"/>
        <w:ind w:firstLine="540"/>
        <w:jc w:val="both"/>
        <w:rPr>
          <w:rFonts w:ascii="Arial" w:eastAsia="Calibri" w:hAnsi="Arial" w:cs="Arial"/>
          <w:lang w:val="ro-RO"/>
        </w:rPr>
      </w:pPr>
      <w:r w:rsidRPr="00B87398">
        <w:rPr>
          <w:rFonts w:ascii="Arial" w:eastAsia="Calibri" w:hAnsi="Arial" w:cs="Arial"/>
          <w:lang w:val="ro-RO"/>
        </w:rPr>
        <w:t xml:space="preserve">- ape menajere: fără limitări cantitative, fiind necesară tratarea lor primară, conform cerințelor MARPOL. </w:t>
      </w:r>
    </w:p>
    <w:p w:rsidR="00B87398" w:rsidRPr="00B87398" w:rsidRDefault="00B87398" w:rsidP="00B87398">
      <w:pPr>
        <w:spacing w:line="360" w:lineRule="auto"/>
        <w:ind w:firstLine="543"/>
        <w:jc w:val="both"/>
        <w:rPr>
          <w:rFonts w:ascii="Arial" w:eastAsia="Calibri" w:hAnsi="Arial" w:cs="Arial"/>
          <w:lang w:val="ro-RO"/>
        </w:rPr>
      </w:pPr>
      <w:r w:rsidRPr="00B87398">
        <w:rPr>
          <w:rFonts w:ascii="Arial" w:eastAsia="Calibri" w:hAnsi="Arial" w:cs="Arial"/>
          <w:u w:val="single"/>
          <w:lang w:val="ro-RO"/>
        </w:rPr>
        <w:lastRenderedPageBreak/>
        <w:t>Nu sunt admise ca evacuări planificate</w:t>
      </w:r>
      <w:r w:rsidRPr="00B87398">
        <w:rPr>
          <w:rFonts w:ascii="Arial" w:eastAsia="Calibri" w:hAnsi="Arial" w:cs="Arial"/>
          <w:lang w:val="ro-RO"/>
        </w:rPr>
        <w:t xml:space="preserve"> în mediul marin următoarele materiale/chimicale utilizate/rezultate în timpul activităților specifice lucrărilor de foraj marin:</w:t>
      </w:r>
    </w:p>
    <w:p w:rsidR="00B87398" w:rsidRPr="00B87398" w:rsidRDefault="00B87398" w:rsidP="00B87398">
      <w:pPr>
        <w:spacing w:line="276" w:lineRule="auto"/>
        <w:ind w:firstLine="543"/>
        <w:jc w:val="both"/>
        <w:rPr>
          <w:rFonts w:ascii="Arial" w:eastAsia="Calibri" w:hAnsi="Arial" w:cs="Arial"/>
          <w:lang w:val="ro-RO"/>
        </w:rPr>
      </w:pPr>
      <w:r w:rsidRPr="00B87398">
        <w:rPr>
          <w:rFonts w:ascii="Arial" w:eastAsia="Calibri" w:hAnsi="Arial" w:cs="Arial"/>
          <w:lang w:val="ro-RO"/>
        </w:rPr>
        <w:sym w:font="Symbol" w:char="F0B7"/>
      </w:r>
      <w:r w:rsidRPr="00B87398">
        <w:rPr>
          <w:rFonts w:ascii="Arial" w:eastAsia="Calibri" w:hAnsi="Arial" w:cs="Arial"/>
          <w:lang w:val="ro-RO"/>
        </w:rPr>
        <w:tab/>
        <w:t>combustibili (de regulă motorină);</w:t>
      </w:r>
    </w:p>
    <w:p w:rsidR="00B87398" w:rsidRPr="00B87398" w:rsidRDefault="00B87398" w:rsidP="00B87398">
      <w:pPr>
        <w:spacing w:line="276" w:lineRule="auto"/>
        <w:ind w:firstLine="543"/>
        <w:jc w:val="both"/>
        <w:rPr>
          <w:rFonts w:ascii="Arial" w:eastAsia="Calibri" w:hAnsi="Arial" w:cs="Arial"/>
          <w:lang w:val="ro-RO"/>
        </w:rPr>
      </w:pPr>
      <w:r w:rsidRPr="00B87398">
        <w:rPr>
          <w:rFonts w:ascii="Arial" w:eastAsia="Calibri" w:hAnsi="Arial" w:cs="Arial"/>
          <w:lang w:val="ro-RO"/>
        </w:rPr>
        <w:sym w:font="Symbol" w:char="F0B7"/>
      </w:r>
      <w:r w:rsidRPr="00B87398">
        <w:rPr>
          <w:rFonts w:ascii="Arial" w:eastAsia="Calibri" w:hAnsi="Arial" w:cs="Arial"/>
          <w:lang w:val="ro-RO"/>
        </w:rPr>
        <w:tab/>
        <w:t>lubrifianți;</w:t>
      </w:r>
    </w:p>
    <w:p w:rsidR="00B87398" w:rsidRPr="00B87398" w:rsidRDefault="00B87398" w:rsidP="00B87398">
      <w:pPr>
        <w:spacing w:line="276" w:lineRule="auto"/>
        <w:ind w:firstLine="543"/>
        <w:jc w:val="both"/>
        <w:rPr>
          <w:rFonts w:ascii="Arial" w:eastAsia="Calibri" w:hAnsi="Arial" w:cs="Arial"/>
          <w:lang w:val="ro-RO"/>
        </w:rPr>
      </w:pPr>
      <w:r w:rsidRPr="00B87398">
        <w:rPr>
          <w:rFonts w:ascii="Arial" w:eastAsia="Calibri" w:hAnsi="Arial" w:cs="Arial"/>
          <w:lang w:val="ro-RO"/>
        </w:rPr>
        <w:sym w:font="Symbol" w:char="F0B7"/>
      </w:r>
      <w:r w:rsidRPr="00B87398">
        <w:rPr>
          <w:rFonts w:ascii="Arial" w:eastAsia="Calibri" w:hAnsi="Arial" w:cs="Arial"/>
          <w:lang w:val="ro-RO"/>
        </w:rPr>
        <w:tab/>
        <w:t>reziduuri petroliere, acestea putând surveni numai în cazul unor accidente.</w:t>
      </w:r>
    </w:p>
    <w:p w:rsidR="00B87398" w:rsidRPr="00B87398" w:rsidRDefault="00B87398" w:rsidP="00B87398">
      <w:pPr>
        <w:keepNext/>
        <w:spacing w:before="240" w:after="120" w:line="360" w:lineRule="auto"/>
        <w:ind w:firstLine="544"/>
        <w:jc w:val="both"/>
        <w:outlineLvl w:val="2"/>
        <w:rPr>
          <w:rFonts w:ascii="Arial" w:eastAsia="Calibri" w:hAnsi="Arial" w:cs="Arial"/>
          <w:b/>
          <w:bCs/>
          <w:sz w:val="24"/>
          <w:szCs w:val="24"/>
          <w:lang w:val="ro-RO"/>
        </w:rPr>
      </w:pPr>
      <w:r w:rsidRPr="00B87398">
        <w:rPr>
          <w:rFonts w:ascii="Arial" w:eastAsia="Calibri" w:hAnsi="Arial" w:cs="Arial"/>
          <w:b/>
          <w:bCs/>
          <w:sz w:val="24"/>
          <w:szCs w:val="24"/>
          <w:lang w:val="ro-RO"/>
        </w:rPr>
        <w:t>VI.1.3.1. Deversări planificate</w:t>
      </w:r>
    </w:p>
    <w:p w:rsidR="00B87398" w:rsidRPr="00B87398" w:rsidRDefault="00B87398" w:rsidP="00B87398">
      <w:pPr>
        <w:spacing w:before="120" w:after="120" w:line="360" w:lineRule="auto"/>
        <w:ind w:firstLine="539"/>
        <w:jc w:val="both"/>
        <w:rPr>
          <w:rFonts w:ascii="Arial" w:eastAsia="Calibri" w:hAnsi="Arial" w:cs="Arial"/>
          <w:lang w:val="ro-RO"/>
        </w:rPr>
      </w:pPr>
      <w:r w:rsidRPr="00B87398">
        <w:rPr>
          <w:rFonts w:ascii="Arial" w:eastAsia="Calibri" w:hAnsi="Arial" w:cs="Arial"/>
          <w:lang w:val="ro-RO"/>
        </w:rPr>
        <w:t>Sunt reprezentate de ape de drenare şi ape uzate, despre care se face precizarea că vor fi tratate astfel încât să corespundă standardelor internaționale (conform cerințelor convenției MARPOL 73/78).</w:t>
      </w:r>
    </w:p>
    <w:p w:rsidR="00B87398" w:rsidRPr="00B87398" w:rsidRDefault="00B87398" w:rsidP="00B87398">
      <w:pPr>
        <w:tabs>
          <w:tab w:val="left" w:pos="-5040"/>
        </w:tabs>
        <w:spacing w:after="120" w:line="360" w:lineRule="auto"/>
        <w:ind w:firstLine="540"/>
        <w:jc w:val="both"/>
        <w:rPr>
          <w:rFonts w:ascii="Arial" w:eastAsia="Calibri" w:hAnsi="Arial" w:cs="Arial"/>
          <w:lang w:val="ro-RO"/>
        </w:rPr>
      </w:pPr>
      <w:r w:rsidRPr="00B87398">
        <w:rPr>
          <w:rFonts w:ascii="Arial" w:eastAsia="Calibri" w:hAnsi="Arial" w:cs="Arial"/>
          <w:lang w:val="ro-RO"/>
        </w:rPr>
        <w:t xml:space="preserve">Conform acestor cerinţe, apele conţinând </w:t>
      </w:r>
      <w:r w:rsidRPr="00B87398">
        <w:rPr>
          <w:rFonts w:ascii="Arial" w:eastAsia="Calibri" w:hAnsi="Arial" w:cs="Arial"/>
          <w:b/>
          <w:bCs/>
          <w:lang w:val="ro-RO"/>
        </w:rPr>
        <w:t>mai puţin de 15 ppm</w:t>
      </w:r>
      <w:r w:rsidRPr="00B87398">
        <w:rPr>
          <w:rFonts w:ascii="Arial" w:eastAsia="Calibri" w:hAnsi="Arial" w:cs="Arial"/>
          <w:lang w:val="ro-RO"/>
        </w:rPr>
        <w:t xml:space="preserve"> hidrocarburi se vor deversa în mare. În cazul în care conținutul de hidrocarburi al apelor de drenare depășește 15 ppm, apa contaminată va fi stocată şi transportată la ţărm.</w:t>
      </w:r>
    </w:p>
    <w:p w:rsidR="00B87398" w:rsidRPr="00B87398" w:rsidRDefault="00B87398" w:rsidP="00B87398">
      <w:pPr>
        <w:tabs>
          <w:tab w:val="left" w:pos="-5040"/>
        </w:tabs>
        <w:spacing w:after="120" w:line="360" w:lineRule="auto"/>
        <w:ind w:firstLine="540"/>
        <w:jc w:val="both"/>
        <w:rPr>
          <w:rFonts w:ascii="Arial" w:eastAsia="Calibri" w:hAnsi="Arial" w:cs="Arial"/>
          <w:lang w:val="ro-RO"/>
        </w:rPr>
      </w:pPr>
      <w:r w:rsidRPr="00B87398">
        <w:rPr>
          <w:rFonts w:ascii="Arial" w:eastAsia="Calibri" w:hAnsi="Arial" w:cs="Arial"/>
          <w:lang w:val="ro-RO"/>
        </w:rPr>
        <w:t>Apele uzate menajere (scurgeri generale de la lavoare, spălătoare, sifoane, scurgeri fecale de la WC-uri)</w:t>
      </w:r>
      <w:r w:rsidRPr="00B87398">
        <w:rPr>
          <w:rFonts w:ascii="Calibri" w:eastAsia="Calibri" w:hAnsi="Calibri" w:cs="Calibri"/>
          <w:lang w:val="ro-RO"/>
        </w:rPr>
        <w:t xml:space="preserve"> </w:t>
      </w:r>
      <w:r w:rsidRPr="00B87398">
        <w:rPr>
          <w:rFonts w:ascii="Arial" w:eastAsia="Calibri" w:hAnsi="Arial" w:cs="Arial"/>
          <w:lang w:val="ro-RO"/>
        </w:rPr>
        <w:t>care provin de la spațiile de locuit ale platformei (instalaţii sanitare şi menajere) vor fi tratate cu hipoclorit în celule electrocatalitice, folosind apa de mare. Înainte de a fi deversate în mare, vor fi trecute printr-un agregat de tratare scurgeri (instalaţie omologată de Autoritatea Navală Română), în conformitate cu MARPOL 73/78.</w:t>
      </w:r>
    </w:p>
    <w:p w:rsidR="00B87398" w:rsidRPr="00B87398" w:rsidRDefault="00B87398" w:rsidP="00B87398">
      <w:pPr>
        <w:keepLines/>
        <w:overflowPunct w:val="0"/>
        <w:autoSpaceDE w:val="0"/>
        <w:autoSpaceDN w:val="0"/>
        <w:adjustRightInd w:val="0"/>
        <w:spacing w:line="360" w:lineRule="auto"/>
        <w:ind w:firstLine="567"/>
        <w:jc w:val="both"/>
        <w:textAlignment w:val="baseline"/>
        <w:rPr>
          <w:rFonts w:ascii="Arial" w:eastAsia="Calibri" w:hAnsi="Arial" w:cs="Arial"/>
          <w:lang w:val="ro-RO"/>
        </w:rPr>
      </w:pPr>
      <w:r w:rsidRPr="00B87398">
        <w:rPr>
          <w:rFonts w:ascii="Arial" w:eastAsia="Calibri" w:hAnsi="Arial" w:cs="Arial"/>
          <w:lang w:val="ro-RO"/>
        </w:rPr>
        <w:t>Apele de santină</w:t>
      </w:r>
      <w:r w:rsidRPr="00B87398">
        <w:rPr>
          <w:rFonts w:ascii="Calibri" w:eastAsia="Calibri" w:hAnsi="Calibri" w:cs="Calibri"/>
          <w:lang w:val="ro-RO"/>
        </w:rPr>
        <w:t xml:space="preserve"> </w:t>
      </w:r>
      <w:r w:rsidRPr="00B87398">
        <w:rPr>
          <w:rFonts w:ascii="Arial" w:eastAsia="Calibri" w:hAnsi="Arial" w:cs="Arial"/>
          <w:lang w:val="ro-RO"/>
        </w:rPr>
        <w:t xml:space="preserve">provin de la: compartimentul compresoare, compartimentul aer răcire, atelierul mecanic, compartimentul hidrofoare, magazia piese mecanice, compartimentul pompe diverse instalații, compartimentul distilare apa, compartimentul agregate aer condiționat. </w:t>
      </w:r>
    </w:p>
    <w:p w:rsidR="00B87398" w:rsidRPr="00B87398" w:rsidRDefault="00B87398" w:rsidP="00B87398">
      <w:pPr>
        <w:tabs>
          <w:tab w:val="left" w:pos="-5040"/>
        </w:tabs>
        <w:spacing w:after="120" w:line="360" w:lineRule="auto"/>
        <w:ind w:firstLine="540"/>
        <w:jc w:val="both"/>
        <w:rPr>
          <w:rFonts w:ascii="Arial" w:eastAsia="Calibri" w:hAnsi="Arial" w:cs="Arial"/>
          <w:lang w:val="ro-RO"/>
        </w:rPr>
      </w:pPr>
      <w:r w:rsidRPr="00B87398">
        <w:rPr>
          <w:rFonts w:ascii="Arial" w:eastAsia="Calibri" w:hAnsi="Arial" w:cs="Arial"/>
          <w:lang w:val="ro-RO"/>
        </w:rPr>
        <w:t>Instalația de santină care serveşte pentru drenarea tuturor încăperilor platformei (de sub puntea fundului dublu şi de deasupra, sala maşinilor) este deservită de electropompe şi de un separator de petrol, cu supraveghere automată (analizor) a conţinutului de hidrocarburi.</w:t>
      </w:r>
    </w:p>
    <w:p w:rsidR="00B87398" w:rsidRDefault="00B87398" w:rsidP="00B87398">
      <w:pPr>
        <w:spacing w:after="120" w:line="360" w:lineRule="auto"/>
        <w:ind w:firstLine="547"/>
        <w:jc w:val="both"/>
        <w:rPr>
          <w:rFonts w:ascii="Arial" w:eastAsia="MS Mincho" w:hAnsi="Arial" w:cs="Arial"/>
          <w:lang w:val="ro-RO"/>
        </w:rPr>
      </w:pPr>
      <w:r w:rsidRPr="00B87398">
        <w:rPr>
          <w:rFonts w:ascii="Arial" w:eastAsia="MS Mincho" w:hAnsi="Arial" w:cs="Arial"/>
          <w:lang w:val="ro-RO"/>
        </w:rPr>
        <w:t xml:space="preserve">Pentru un echipaj format dintr-un număr mediu de cca. </w:t>
      </w:r>
      <w:r w:rsidRPr="00B87398">
        <w:rPr>
          <w:rFonts w:ascii="Arial" w:eastAsia="MS Mincho" w:hAnsi="Arial" w:cs="Arial"/>
          <w:b/>
          <w:bCs/>
          <w:lang w:val="ro-RO"/>
        </w:rPr>
        <w:t>90 persoane</w:t>
      </w:r>
      <w:r w:rsidRPr="00B87398">
        <w:rPr>
          <w:rFonts w:ascii="Arial" w:eastAsia="MS Mincho" w:hAnsi="Arial" w:cs="Arial"/>
          <w:lang w:val="ro-RO"/>
        </w:rPr>
        <w:t xml:space="preserve">, cu un consum zilnic de 200 l/om, pe durata de executare a forajului de </w:t>
      </w:r>
      <w:r w:rsidR="00D9218A">
        <w:rPr>
          <w:rFonts w:ascii="Arial" w:eastAsia="MS Mincho" w:hAnsi="Arial" w:cs="Arial"/>
          <w:b/>
          <w:bCs/>
          <w:lang w:val="ro-RO"/>
        </w:rPr>
        <w:t>33</w:t>
      </w:r>
      <w:r w:rsidRPr="00B87398">
        <w:rPr>
          <w:rFonts w:ascii="Arial" w:eastAsia="MS Mincho" w:hAnsi="Arial" w:cs="Arial"/>
          <w:b/>
          <w:bCs/>
          <w:lang w:val="ro-RO"/>
        </w:rPr>
        <w:t xml:space="preserve"> zile</w:t>
      </w:r>
      <w:r w:rsidRPr="00B87398">
        <w:rPr>
          <w:rFonts w:ascii="Arial" w:eastAsia="MS Mincho" w:hAnsi="Arial" w:cs="Arial"/>
          <w:lang w:val="ro-RO"/>
        </w:rPr>
        <w:t xml:space="preserve">, evacuările totale </w:t>
      </w:r>
      <w:r w:rsidR="00C9628B" w:rsidRPr="00B87398">
        <w:rPr>
          <w:rFonts w:ascii="Arial" w:eastAsia="MS Mincho" w:hAnsi="Arial" w:cs="Arial"/>
          <w:lang w:val="ro-RO"/>
        </w:rPr>
        <w:t>estim</w:t>
      </w:r>
      <w:r w:rsidR="00C9628B">
        <w:rPr>
          <w:rFonts w:ascii="Arial" w:eastAsia="MS Mincho" w:hAnsi="Arial" w:cs="Arial"/>
          <w:lang w:val="ro-RO"/>
        </w:rPr>
        <w:t>ate</w:t>
      </w:r>
      <w:r w:rsidR="00C9628B" w:rsidRPr="00B87398">
        <w:rPr>
          <w:rFonts w:ascii="Arial" w:eastAsia="MS Mincho" w:hAnsi="Arial" w:cs="Arial"/>
          <w:lang w:val="ro-RO"/>
        </w:rPr>
        <w:t xml:space="preserve"> </w:t>
      </w:r>
      <w:r w:rsidRPr="00B87398">
        <w:rPr>
          <w:rFonts w:ascii="Arial" w:eastAsia="MS Mincho" w:hAnsi="Arial" w:cs="Arial"/>
          <w:lang w:val="ro-RO"/>
        </w:rPr>
        <w:t xml:space="preserve">pentru săparea sondei </w:t>
      </w:r>
      <w:r w:rsidRPr="00B87398">
        <w:rPr>
          <w:rFonts w:ascii="Arial" w:eastAsia="MS Mincho" w:hAnsi="Arial" w:cs="Arial"/>
          <w:b/>
          <w:bCs/>
          <w:lang w:val="ro-RO"/>
        </w:rPr>
        <w:t>1 Mercury</w:t>
      </w:r>
      <w:r w:rsidRPr="00B87398">
        <w:rPr>
          <w:rFonts w:ascii="Arial" w:eastAsia="MS Mincho" w:hAnsi="Arial" w:cs="Arial"/>
          <w:lang w:val="ro-RO"/>
        </w:rPr>
        <w:t xml:space="preserve"> </w:t>
      </w:r>
      <w:r w:rsidR="00C9628B">
        <w:rPr>
          <w:rFonts w:ascii="Arial" w:eastAsia="MS Mincho" w:hAnsi="Arial" w:cs="Arial"/>
          <w:lang w:val="ro-RO"/>
        </w:rPr>
        <w:t>sunt prezentate în t</w:t>
      </w:r>
      <w:r w:rsidR="00C9628B" w:rsidRPr="00C9628B">
        <w:rPr>
          <w:rFonts w:ascii="Arial" w:eastAsia="MS Mincho" w:hAnsi="Arial" w:cs="Arial"/>
          <w:lang w:val="ro-RO"/>
        </w:rPr>
        <w:t>abelul nr.</w:t>
      </w:r>
      <w:r w:rsidR="00C9628B">
        <w:rPr>
          <w:rFonts w:ascii="Arial" w:eastAsia="MS Mincho" w:hAnsi="Arial" w:cs="Arial"/>
          <w:lang w:val="ro-RO"/>
        </w:rPr>
        <w:t>9</w:t>
      </w:r>
      <w:r w:rsidRPr="00B87398">
        <w:rPr>
          <w:rFonts w:ascii="Arial" w:eastAsia="MS Mincho" w:hAnsi="Arial" w:cs="Arial"/>
          <w:lang w:val="ro-RO"/>
        </w:rPr>
        <w:t>:</w:t>
      </w:r>
    </w:p>
    <w:p w:rsidR="00C9628B" w:rsidRDefault="00C9628B" w:rsidP="00C9628B">
      <w:pPr>
        <w:spacing w:after="120" w:line="360" w:lineRule="auto"/>
        <w:ind w:firstLine="547"/>
        <w:jc w:val="right"/>
        <w:rPr>
          <w:rFonts w:ascii="Arial" w:eastAsia="MS Mincho" w:hAnsi="Arial" w:cs="Arial"/>
          <w:lang w:val="ro-RO"/>
        </w:rPr>
      </w:pPr>
      <w:r>
        <w:rPr>
          <w:rFonts w:ascii="Arial" w:eastAsia="MS Mincho" w:hAnsi="Arial" w:cs="Arial"/>
          <w:lang w:val="ro-RO"/>
        </w:rPr>
        <w:t>Tabelul nr.9</w:t>
      </w:r>
    </w:p>
    <w:p w:rsidR="00C9628B" w:rsidRPr="00C9628B" w:rsidRDefault="00C9628B" w:rsidP="00C9628B">
      <w:pPr>
        <w:spacing w:after="120" w:line="360" w:lineRule="auto"/>
        <w:ind w:firstLine="547"/>
        <w:jc w:val="center"/>
        <w:rPr>
          <w:rFonts w:ascii="Arial" w:eastAsia="MS Mincho" w:hAnsi="Arial" w:cs="Arial"/>
          <w:sz w:val="24"/>
          <w:szCs w:val="24"/>
          <w:lang w:val="ro-RO"/>
        </w:rPr>
      </w:pPr>
      <w:r w:rsidRPr="00C9628B">
        <w:rPr>
          <w:rFonts w:ascii="Arial" w:eastAsia="MS Mincho" w:hAnsi="Arial" w:cs="Arial"/>
          <w:sz w:val="24"/>
          <w:szCs w:val="24"/>
          <w:lang w:val="ro-RO"/>
        </w:rPr>
        <w:t>Evacuările totale pentru săparea sondei 1 Mercury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3045"/>
        <w:gridCol w:w="2231"/>
      </w:tblGrid>
      <w:tr w:rsidR="00B87398" w:rsidRPr="00B87398" w:rsidTr="00B87398">
        <w:trPr>
          <w:trHeight w:val="320"/>
          <w:jc w:val="center"/>
        </w:trPr>
        <w:tc>
          <w:tcPr>
            <w:tcW w:w="1470" w:type="dxa"/>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Parametrul</w:t>
            </w:r>
          </w:p>
        </w:tc>
        <w:tc>
          <w:tcPr>
            <w:tcW w:w="3045" w:type="dxa"/>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Cantitatea evacuată (g/h)</w:t>
            </w:r>
          </w:p>
        </w:tc>
        <w:tc>
          <w:tcPr>
            <w:tcW w:w="2231" w:type="dxa"/>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Total evacuare (t)</w:t>
            </w:r>
          </w:p>
        </w:tc>
      </w:tr>
      <w:tr w:rsidR="00B87398" w:rsidRPr="00B87398" w:rsidTr="00B87398">
        <w:trPr>
          <w:trHeight w:val="320"/>
          <w:jc w:val="center"/>
        </w:trPr>
        <w:tc>
          <w:tcPr>
            <w:tcW w:w="1470"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Suspensii</w:t>
            </w:r>
          </w:p>
        </w:tc>
        <w:tc>
          <w:tcPr>
            <w:tcW w:w="3045"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55.69</w:t>
            </w:r>
          </w:p>
        </w:tc>
        <w:tc>
          <w:tcPr>
            <w:tcW w:w="2231"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0.039</w:t>
            </w:r>
          </w:p>
        </w:tc>
      </w:tr>
      <w:tr w:rsidR="00B87398" w:rsidRPr="00B87398" w:rsidTr="00B87398">
        <w:trPr>
          <w:trHeight w:val="320"/>
          <w:jc w:val="center"/>
        </w:trPr>
        <w:tc>
          <w:tcPr>
            <w:tcW w:w="1470"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CBO</w:t>
            </w:r>
            <w:r w:rsidRPr="00B87398">
              <w:rPr>
                <w:rFonts w:ascii="Arial" w:eastAsia="Calibri" w:hAnsi="Arial" w:cs="Arial"/>
                <w:vertAlign w:val="subscript"/>
                <w:lang w:val="ro-RO"/>
              </w:rPr>
              <w:t>5</w:t>
            </w:r>
          </w:p>
        </w:tc>
        <w:tc>
          <w:tcPr>
            <w:tcW w:w="3045"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30.00</w:t>
            </w:r>
          </w:p>
        </w:tc>
        <w:tc>
          <w:tcPr>
            <w:tcW w:w="2231" w:type="dxa"/>
            <w:vAlign w:val="center"/>
          </w:tcPr>
          <w:p w:rsidR="00B87398" w:rsidRPr="00B87398" w:rsidRDefault="00B87398" w:rsidP="00B87398">
            <w:pPr>
              <w:spacing w:after="0" w:line="240" w:lineRule="auto"/>
              <w:jc w:val="center"/>
              <w:rPr>
                <w:rFonts w:ascii="Arial" w:eastAsia="Calibri" w:hAnsi="Arial" w:cs="Arial"/>
                <w:lang w:val="ro-RO"/>
              </w:rPr>
            </w:pPr>
            <w:r w:rsidRPr="00B87398">
              <w:rPr>
                <w:rFonts w:ascii="Arial" w:eastAsia="Calibri" w:hAnsi="Arial" w:cs="Arial"/>
                <w:lang w:val="ro-RO"/>
              </w:rPr>
              <w:t>0.021</w:t>
            </w:r>
          </w:p>
        </w:tc>
      </w:tr>
    </w:tbl>
    <w:p w:rsidR="00B87398" w:rsidRPr="00B87398" w:rsidRDefault="00B87398" w:rsidP="00B87398">
      <w:pPr>
        <w:spacing w:before="240" w:after="120" w:line="360" w:lineRule="auto"/>
        <w:ind w:firstLine="533"/>
        <w:jc w:val="both"/>
        <w:rPr>
          <w:rFonts w:ascii="Arial" w:eastAsia="Calibri" w:hAnsi="Arial" w:cs="Arial"/>
          <w:lang w:val="ro-RO"/>
        </w:rPr>
      </w:pPr>
      <w:r w:rsidRPr="00B87398">
        <w:rPr>
          <w:rFonts w:ascii="Arial" w:eastAsia="Calibri" w:hAnsi="Arial" w:cs="Arial"/>
          <w:b/>
          <w:bCs/>
          <w:lang w:val="ro-RO"/>
        </w:rPr>
        <w:lastRenderedPageBreak/>
        <w:t>În condiții normale de exploatare</w:t>
      </w:r>
      <w:r w:rsidRPr="00B87398">
        <w:rPr>
          <w:rFonts w:ascii="Arial" w:eastAsia="Calibri" w:hAnsi="Arial" w:cs="Arial"/>
          <w:lang w:val="ro-RO"/>
        </w:rPr>
        <w:t>, efectele deversărilor planificate (constând în special într-o sensibilă modificare a culorii apei şi creșterea turbidității) se vor manifesta pe o rază de maximum 1 km în jurul platformei, cu o dezvoltare preferenţială spre sud, pe direcţia principală de propagare a curenților.</w:t>
      </w:r>
    </w:p>
    <w:p w:rsidR="00B87398" w:rsidRPr="00B87398" w:rsidRDefault="00F16863" w:rsidP="00B87398">
      <w:pPr>
        <w:keepNext/>
        <w:spacing w:before="120" w:after="120" w:line="360" w:lineRule="auto"/>
        <w:ind w:firstLine="544"/>
        <w:jc w:val="both"/>
        <w:outlineLvl w:val="2"/>
        <w:rPr>
          <w:rFonts w:ascii="Arial" w:eastAsia="Calibri" w:hAnsi="Arial" w:cs="Arial"/>
          <w:sz w:val="24"/>
          <w:szCs w:val="24"/>
          <w:lang w:val="ro-RO"/>
        </w:rPr>
      </w:pPr>
      <w:r>
        <w:rPr>
          <w:rFonts w:ascii="Arial" w:eastAsia="Calibri" w:hAnsi="Arial" w:cs="Arial"/>
          <w:b/>
          <w:bCs/>
          <w:sz w:val="24"/>
          <w:szCs w:val="24"/>
          <w:lang w:val="ro-RO"/>
        </w:rPr>
        <w:t>VI</w:t>
      </w:r>
      <w:r w:rsidR="00B87398" w:rsidRPr="00B87398">
        <w:rPr>
          <w:rFonts w:ascii="Arial" w:eastAsia="Calibri" w:hAnsi="Arial" w:cs="Arial"/>
          <w:b/>
          <w:bCs/>
          <w:sz w:val="24"/>
          <w:szCs w:val="24"/>
          <w:lang w:val="ro-RO"/>
        </w:rPr>
        <w:t xml:space="preserve">.1.3.2. Evacuări neplanificate (accidentale) </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 xml:space="preserve">Accidental pot apărea defecţiuni la sisteme / instalaţii sau unele dereglări în modul de gospodărire a deşeurilor, care pot conduce la evacuarea necontrolată a unor poluanţi în mediul marin. De asemenea, evacuări accidentale pot apărea şi în cazul alimentării cu combustibil (bunkeraj) în largul mării. </w:t>
      </w:r>
    </w:p>
    <w:p w:rsidR="00B87398" w:rsidRPr="00B87398" w:rsidRDefault="00B87398" w:rsidP="00B87398">
      <w:pPr>
        <w:spacing w:after="120" w:line="360" w:lineRule="auto"/>
        <w:ind w:firstLine="539"/>
        <w:jc w:val="both"/>
        <w:rPr>
          <w:rFonts w:ascii="Arial" w:eastAsia="Calibri" w:hAnsi="Arial" w:cs="Arial"/>
          <w:lang w:val="ro-RO"/>
        </w:rPr>
      </w:pPr>
      <w:r w:rsidRPr="00B87398">
        <w:rPr>
          <w:rFonts w:ascii="Arial" w:eastAsia="Calibri" w:hAnsi="Arial" w:cs="Arial"/>
          <w:lang w:val="ro-RO"/>
        </w:rPr>
        <w:t>Evacuările necontrolate de pe platforma de foraj nu pot fi estimate cantitativ, având în vedere caracterul aliator de producere.</w:t>
      </w:r>
    </w:p>
    <w:p w:rsidR="00B87398" w:rsidRPr="00B87398" w:rsidRDefault="00B87398" w:rsidP="00B87398">
      <w:pPr>
        <w:spacing w:before="120" w:after="120" w:line="360" w:lineRule="auto"/>
        <w:ind w:firstLine="543"/>
        <w:jc w:val="both"/>
        <w:rPr>
          <w:rFonts w:ascii="Arial" w:eastAsia="Calibri" w:hAnsi="Arial" w:cs="Arial"/>
          <w:b/>
          <w:bCs/>
          <w:i/>
          <w:iCs/>
          <w:lang w:val="pt-BR"/>
        </w:rPr>
      </w:pPr>
      <w:r w:rsidRPr="00B87398">
        <w:rPr>
          <w:rFonts w:ascii="Arial" w:eastAsia="Calibri" w:hAnsi="Arial" w:cs="Arial"/>
          <w:b/>
          <w:bCs/>
          <w:i/>
          <w:iCs/>
          <w:lang w:val="ro-RO"/>
        </w:rPr>
        <w:t xml:space="preserve">VI.1.4. </w:t>
      </w:r>
      <w:r w:rsidRPr="00B87398">
        <w:rPr>
          <w:rFonts w:ascii="Arial" w:eastAsia="Calibri" w:hAnsi="Arial" w:cs="Arial"/>
          <w:b/>
          <w:bCs/>
          <w:i/>
          <w:iCs/>
          <w:lang w:val="pt-BR"/>
        </w:rPr>
        <w:t>Staţii şi instalaţii de epurare sau preepurare a apelor uzate</w:t>
      </w:r>
    </w:p>
    <w:p w:rsidR="00B87398" w:rsidRPr="00B87398" w:rsidRDefault="00B87398" w:rsidP="00B87398">
      <w:pPr>
        <w:spacing w:after="120" w:line="360" w:lineRule="auto"/>
        <w:ind w:firstLine="539"/>
        <w:jc w:val="both"/>
        <w:rPr>
          <w:rFonts w:ascii="Arial" w:eastAsia="Calibri" w:hAnsi="Arial" w:cs="Arial"/>
          <w:lang w:val="pt-BR"/>
        </w:rPr>
      </w:pPr>
      <w:r w:rsidRPr="00B87398">
        <w:rPr>
          <w:rFonts w:ascii="Arial" w:eastAsia="Calibri" w:hAnsi="Arial" w:cs="Arial"/>
          <w:lang w:val="pt-BR"/>
        </w:rPr>
        <w:t>În vederea protejării mediului înconjurător, platforma de foraj marin dispune de o serie de instalaţii, având rolul de a reduce concentraţiile eventualilor poluanţi sub limitele admise pentru deversările planificate.</w:t>
      </w:r>
    </w:p>
    <w:p w:rsidR="00B87398" w:rsidRPr="00B87398" w:rsidRDefault="00B87398" w:rsidP="00B87398">
      <w:pPr>
        <w:spacing w:after="120" w:line="360" w:lineRule="auto"/>
        <w:ind w:firstLine="539"/>
        <w:jc w:val="both"/>
        <w:rPr>
          <w:rFonts w:ascii="Arial" w:eastAsia="MS Mincho" w:hAnsi="Arial" w:cs="Arial"/>
          <w:lang w:val="pt-BR"/>
        </w:rPr>
      </w:pPr>
      <w:r w:rsidRPr="00B87398">
        <w:rPr>
          <w:rFonts w:ascii="Arial" w:eastAsia="MS Mincho" w:hAnsi="Arial" w:cs="Arial"/>
          <w:lang w:val="pt-BR"/>
        </w:rPr>
        <w:t>Pentru apele drenate, platforma dispune de un sistem de drenaj cu colectoare gravitaţionale şi separare a produselor petroliere, până la un nivel de 40 ppm. Zona de punte conţine containere sigure, separate, pentru alimentarea cu combustibil a motoarelor auxiliare. Pompele pentru trasferul diferitelor lichide (combustibil, soluţii) sunt dispuse în tăvi speciale, care asigură reţinerea eventualelor scurgeri. De asemenea, platforma dispune de un stoc de absorbant de petrol, cu putere mare de absorbţie, care captează pierderile de produse petroliere provenite de la etanşările imperfecte.</w:t>
      </w:r>
    </w:p>
    <w:p w:rsidR="00B87398" w:rsidRPr="00B87398" w:rsidRDefault="00B87398" w:rsidP="00B87398">
      <w:pPr>
        <w:spacing w:after="120" w:line="360" w:lineRule="auto"/>
        <w:ind w:firstLine="539"/>
        <w:jc w:val="both"/>
        <w:rPr>
          <w:rFonts w:ascii="Arial" w:eastAsia="MS Mincho" w:hAnsi="Arial" w:cs="Arial"/>
          <w:lang w:val="pt-BR"/>
        </w:rPr>
      </w:pPr>
      <w:r w:rsidRPr="00B87398">
        <w:rPr>
          <w:rFonts w:ascii="Arial" w:eastAsia="MS Mincho" w:hAnsi="Arial" w:cs="Arial"/>
          <w:lang w:val="pt-BR"/>
        </w:rPr>
        <w:t>În camera maşinilor există colectoare şi un sistem de drenaj pentru posibilele scurgeri de lubrifianţi sau combustibil, precum şi un separator de petrol, avizat de ANR, conform prevederilor MARPOL-IMO. Separatorul este dotat cu un monitor cu fluorescenţă în ultraviolet pentru supravegherea conţinutului în hidrocarburi. Acesta închide automat conducta de deversare în mare a apei de santină, în cazul în care conţinutul acesteia depăşeşte 15 ppm hidrocarburi.</w:t>
      </w:r>
    </w:p>
    <w:p w:rsidR="00370CD2" w:rsidRDefault="00370CD2" w:rsidP="00B87398">
      <w:pPr>
        <w:spacing w:before="120" w:after="120" w:line="360" w:lineRule="auto"/>
        <w:ind w:firstLine="547"/>
        <w:jc w:val="both"/>
        <w:rPr>
          <w:rFonts w:ascii="Arial" w:eastAsia="Calibri" w:hAnsi="Arial" w:cs="Arial"/>
          <w:b/>
          <w:bCs/>
          <w:lang w:val="pt-BR"/>
        </w:rPr>
      </w:pPr>
    </w:p>
    <w:p w:rsidR="00B87398" w:rsidRPr="00B87398" w:rsidRDefault="00F16863" w:rsidP="00B87398">
      <w:pPr>
        <w:spacing w:before="120" w:after="120" w:line="360" w:lineRule="auto"/>
        <w:ind w:firstLine="547"/>
        <w:jc w:val="both"/>
        <w:rPr>
          <w:rFonts w:ascii="Arial" w:eastAsia="Calibri" w:hAnsi="Arial" w:cs="Arial"/>
          <w:b/>
          <w:bCs/>
          <w:lang w:val="pt-BR"/>
        </w:rPr>
      </w:pPr>
      <w:r>
        <w:rPr>
          <w:rFonts w:ascii="Arial" w:eastAsia="Calibri" w:hAnsi="Arial" w:cs="Arial"/>
          <w:b/>
          <w:bCs/>
          <w:lang w:val="pt-BR"/>
        </w:rPr>
        <w:t>V</w:t>
      </w:r>
      <w:r w:rsidR="00B87398" w:rsidRPr="00B87398">
        <w:rPr>
          <w:rFonts w:ascii="Arial" w:eastAsia="Calibri" w:hAnsi="Arial" w:cs="Arial"/>
          <w:b/>
          <w:bCs/>
          <w:lang w:val="pt-BR"/>
        </w:rPr>
        <w:t>I.2. Protecţia aerului</w:t>
      </w:r>
    </w:p>
    <w:p w:rsidR="00370CD2" w:rsidRPr="00370CD2" w:rsidRDefault="00B87398" w:rsidP="00370CD2">
      <w:pPr>
        <w:spacing w:before="120" w:after="120" w:line="360" w:lineRule="auto"/>
        <w:ind w:firstLine="547"/>
        <w:jc w:val="both"/>
        <w:rPr>
          <w:rFonts w:ascii="Arial" w:eastAsia="Calibri" w:hAnsi="Arial" w:cs="Arial"/>
          <w:b/>
          <w:bCs/>
          <w:iCs/>
          <w:lang w:val="pt-BR"/>
        </w:rPr>
      </w:pPr>
      <w:r w:rsidRPr="00370CD2">
        <w:rPr>
          <w:rFonts w:ascii="Arial" w:eastAsia="Calibri" w:hAnsi="Arial" w:cs="Arial"/>
          <w:b/>
          <w:bCs/>
          <w:iCs/>
          <w:lang w:val="pt-BR"/>
        </w:rPr>
        <w:t>VI.2.1. Surse de poluanţi pentru aer</w:t>
      </w:r>
    </w:p>
    <w:p w:rsidR="00B87398" w:rsidRPr="00B87398" w:rsidRDefault="00B87398" w:rsidP="00370CD2">
      <w:pPr>
        <w:spacing w:before="120" w:after="120" w:line="360" w:lineRule="auto"/>
        <w:ind w:firstLine="547"/>
        <w:jc w:val="both"/>
        <w:rPr>
          <w:rFonts w:ascii="Arial" w:eastAsia="Calibri" w:hAnsi="Arial" w:cs="Arial"/>
          <w:lang w:val="ro-RO"/>
        </w:rPr>
      </w:pPr>
      <w:r w:rsidRPr="00B87398">
        <w:rPr>
          <w:rFonts w:ascii="Arial" w:eastAsia="Calibri" w:hAnsi="Arial" w:cs="Arial"/>
          <w:lang w:val="pt-BR"/>
        </w:rPr>
        <w:t xml:space="preserve">Pe durata lucrărilor de re-săpare a </w:t>
      </w:r>
      <w:r w:rsidRPr="00B87398">
        <w:rPr>
          <w:rFonts w:ascii="Arial" w:eastAsia="Calibri" w:hAnsi="Arial" w:cs="Arial"/>
          <w:b/>
          <w:bCs/>
          <w:lang w:val="pt-BR"/>
        </w:rPr>
        <w:t>sondei 1 Mercury</w:t>
      </w:r>
      <w:r w:rsidRPr="00B87398">
        <w:rPr>
          <w:rFonts w:ascii="Arial" w:eastAsia="Calibri" w:hAnsi="Arial" w:cs="Arial"/>
          <w:lang w:val="pt-BR"/>
        </w:rPr>
        <w:t>, principala</w:t>
      </w:r>
      <w:r w:rsidRPr="00B87398">
        <w:rPr>
          <w:rFonts w:ascii="Arial" w:eastAsia="Calibri" w:hAnsi="Arial" w:cs="Arial"/>
          <w:lang w:val="ro-RO"/>
        </w:rPr>
        <w:t xml:space="preserve"> sursă de emisii în atmosferă o constituie arderea combustibililor lichizi (motorina), atât pentru funcţionarea motoarelor de acționare a instalației de foraj, cât şi pentru asigurarea necesarului de energie </w:t>
      </w:r>
      <w:r w:rsidRPr="00B87398">
        <w:rPr>
          <w:rFonts w:ascii="Arial" w:eastAsia="Calibri" w:hAnsi="Arial" w:cs="Arial"/>
          <w:lang w:val="ro-RO"/>
        </w:rPr>
        <w:lastRenderedPageBreak/>
        <w:t xml:space="preserve">electrică pe platformă. Aceste emisii depind de calitatea combustibilului utilizat (în special conţinutul de sulf, redat în buletinele de analiză însoțitoare). </w:t>
      </w:r>
    </w:p>
    <w:p w:rsidR="00B87398" w:rsidRPr="00B87398" w:rsidRDefault="00B87398" w:rsidP="00B87398">
      <w:pPr>
        <w:keepLines/>
        <w:spacing w:line="360" w:lineRule="auto"/>
        <w:ind w:firstLine="540"/>
        <w:jc w:val="both"/>
        <w:rPr>
          <w:rFonts w:ascii="Arial" w:eastAsia="Calibri" w:hAnsi="Arial" w:cs="Arial"/>
          <w:lang w:val="ro-RO"/>
        </w:rPr>
      </w:pPr>
      <w:r w:rsidRPr="00B87398">
        <w:rPr>
          <w:rFonts w:ascii="Arial" w:eastAsia="Calibri" w:hAnsi="Arial" w:cs="Arial"/>
          <w:lang w:val="ro-RO"/>
        </w:rPr>
        <w:t>Din construcţie, platforma de foraj este dotată cu instalaţii proprii de încălzire şi producere a apei calde, care funcţionează cu combustibil (de asemenea, motorină).</w:t>
      </w:r>
    </w:p>
    <w:p w:rsidR="00B87398" w:rsidRPr="00B87398" w:rsidRDefault="00B87398" w:rsidP="00B87398">
      <w:pPr>
        <w:spacing w:after="120" w:line="360" w:lineRule="auto"/>
        <w:ind w:firstLine="539"/>
        <w:jc w:val="both"/>
        <w:rPr>
          <w:rFonts w:ascii="Arial" w:eastAsia="Calibri" w:hAnsi="Arial" w:cs="Arial"/>
          <w:b/>
          <w:bCs/>
          <w:lang w:val="ro-RO"/>
        </w:rPr>
      </w:pPr>
      <w:r w:rsidRPr="00B87398">
        <w:rPr>
          <w:rFonts w:ascii="Arial" w:eastAsia="Calibri" w:hAnsi="Arial" w:cs="Arial"/>
          <w:lang w:val="ro-RO"/>
        </w:rPr>
        <w:t>Pot apărea emisii şi în cadrul probelor de producţie (dacă se efectuează), prin arderea gazelor rezultate, însă datorită caracterului aleator acestea nu pot fi estimate cantitativ.</w:t>
      </w:r>
    </w:p>
    <w:p w:rsidR="00B87398" w:rsidRPr="00B87398" w:rsidRDefault="00F16863" w:rsidP="00B87398">
      <w:pPr>
        <w:tabs>
          <w:tab w:val="left" w:pos="993"/>
          <w:tab w:val="left" w:pos="1276"/>
          <w:tab w:val="left" w:pos="1560"/>
        </w:tabs>
        <w:spacing w:before="120" w:after="120" w:line="360" w:lineRule="auto"/>
        <w:ind w:firstLine="706"/>
        <w:jc w:val="both"/>
        <w:rPr>
          <w:rFonts w:ascii="Arial" w:eastAsia="Calibri" w:hAnsi="Arial" w:cs="Arial"/>
          <w:b/>
          <w:bCs/>
          <w:i/>
          <w:iCs/>
          <w:lang w:val="ro-RO"/>
        </w:rPr>
      </w:pPr>
      <w:r>
        <w:rPr>
          <w:rFonts w:ascii="Arial" w:eastAsia="Calibri" w:hAnsi="Arial" w:cs="Arial"/>
          <w:b/>
          <w:bCs/>
          <w:i/>
          <w:iCs/>
          <w:lang w:val="ro-RO"/>
        </w:rPr>
        <w:t>VI</w:t>
      </w:r>
      <w:r w:rsidR="00B87398" w:rsidRPr="00B87398">
        <w:rPr>
          <w:rFonts w:ascii="Arial" w:eastAsia="Calibri" w:hAnsi="Arial" w:cs="Arial"/>
          <w:b/>
          <w:bCs/>
          <w:i/>
          <w:iCs/>
          <w:lang w:val="ro-RO"/>
        </w:rPr>
        <w:t>.2.2. Principalele emisii în atmosferă</w:t>
      </w:r>
    </w:p>
    <w:p w:rsidR="00B87398" w:rsidRPr="00B87398" w:rsidRDefault="00B87398" w:rsidP="00B87398">
      <w:pPr>
        <w:tabs>
          <w:tab w:val="left" w:pos="993"/>
          <w:tab w:val="left" w:pos="1276"/>
          <w:tab w:val="left" w:pos="1418"/>
          <w:tab w:val="left" w:pos="1560"/>
        </w:tabs>
        <w:spacing w:line="360" w:lineRule="auto"/>
        <w:ind w:firstLine="709"/>
        <w:jc w:val="both"/>
        <w:rPr>
          <w:rFonts w:ascii="Arial" w:eastAsia="Calibri" w:hAnsi="Arial" w:cs="Arial"/>
          <w:lang w:val="ro-RO"/>
        </w:rPr>
      </w:pPr>
      <w:r w:rsidRPr="00B87398">
        <w:rPr>
          <w:rFonts w:ascii="Arial" w:eastAsia="Calibri" w:hAnsi="Arial" w:cs="Arial"/>
          <w:lang w:val="ro-RO"/>
        </w:rPr>
        <w:t xml:space="preserve">Conform specificațiilor tehnice, consumul zilnic de combustibil pe durata efectuării lucrărilor de foraj este de 8 - 10 t, iar în condițiile unei perioade de lucru de </w:t>
      </w:r>
      <w:r w:rsidR="00D9218A">
        <w:rPr>
          <w:rFonts w:ascii="Arial" w:eastAsia="Calibri" w:hAnsi="Arial" w:cs="Arial"/>
          <w:b/>
          <w:bCs/>
          <w:lang w:val="ro-RO"/>
        </w:rPr>
        <w:t>33</w:t>
      </w:r>
      <w:r w:rsidRPr="00B87398">
        <w:rPr>
          <w:rFonts w:ascii="Arial" w:eastAsia="Calibri" w:hAnsi="Arial" w:cs="Arial"/>
          <w:b/>
          <w:bCs/>
          <w:lang w:val="ro-RO"/>
        </w:rPr>
        <w:t xml:space="preserve"> zile,</w:t>
      </w:r>
      <w:r w:rsidRPr="00B87398">
        <w:rPr>
          <w:rFonts w:ascii="Arial" w:eastAsia="Calibri" w:hAnsi="Arial" w:cs="Arial"/>
          <w:lang w:val="ro-RO"/>
        </w:rPr>
        <w:t xml:space="preserve"> se prezintă emisiile zilnice de poluanți, combustibilul utilizat având conținut redus de sulf, tip EURO 5.</w:t>
      </w:r>
    </w:p>
    <w:p w:rsidR="00B87398" w:rsidRPr="00B87398" w:rsidRDefault="00B87398" w:rsidP="00B87398">
      <w:pPr>
        <w:tabs>
          <w:tab w:val="left" w:pos="993"/>
          <w:tab w:val="left" w:pos="1276"/>
          <w:tab w:val="left" w:pos="1418"/>
          <w:tab w:val="left" w:pos="1560"/>
        </w:tabs>
        <w:spacing w:line="360" w:lineRule="auto"/>
        <w:ind w:firstLine="709"/>
        <w:jc w:val="both"/>
        <w:rPr>
          <w:rFonts w:ascii="Arial" w:eastAsia="Calibri" w:hAnsi="Arial" w:cs="Arial"/>
          <w:lang w:val="ro-RO"/>
        </w:rPr>
      </w:pPr>
      <w:r w:rsidRPr="00B87398">
        <w:rPr>
          <w:rFonts w:ascii="Arial" w:eastAsia="Calibri" w:hAnsi="Arial" w:cs="Arial"/>
          <w:lang w:val="ro-RO"/>
        </w:rPr>
        <w:t xml:space="preserve">Pentru calculul estimativ al emisiilor rezultate din acest tip de activităţi (tabel nr. </w:t>
      </w:r>
      <w:r w:rsidR="00C9628B">
        <w:rPr>
          <w:rFonts w:ascii="Arial" w:eastAsia="Calibri" w:hAnsi="Arial" w:cs="Arial"/>
          <w:lang w:val="ro-RO"/>
        </w:rPr>
        <w:t>10</w:t>
      </w:r>
      <w:r w:rsidRPr="00B87398">
        <w:rPr>
          <w:rFonts w:ascii="Arial" w:eastAsia="Calibri" w:hAnsi="Arial" w:cs="Arial"/>
          <w:lang w:val="ro-RO"/>
        </w:rPr>
        <w:t xml:space="preserve">) s-a utilizat metodologia consumului de combustibil (Corinair, 2007) pentru activităţi navale (coduri SNAP 080402-080404) şi factorii de emisie prevăzuţi pentru combustibil distilat (combustibil rezidual greu). </w:t>
      </w:r>
    </w:p>
    <w:p w:rsidR="00B87398" w:rsidRPr="00B87398" w:rsidRDefault="00B87398" w:rsidP="00B87398">
      <w:pPr>
        <w:tabs>
          <w:tab w:val="left" w:pos="993"/>
          <w:tab w:val="left" w:pos="1276"/>
          <w:tab w:val="left" w:pos="1418"/>
          <w:tab w:val="left" w:pos="1560"/>
        </w:tabs>
        <w:spacing w:line="360" w:lineRule="auto"/>
        <w:ind w:firstLine="709"/>
        <w:jc w:val="both"/>
        <w:rPr>
          <w:rFonts w:ascii="Arial" w:eastAsia="Calibri" w:hAnsi="Arial" w:cs="Arial"/>
          <w:lang w:val="ro-RO"/>
        </w:rPr>
      </w:pPr>
      <w:r w:rsidRPr="00B87398">
        <w:rPr>
          <w:rFonts w:ascii="Arial" w:eastAsia="Calibri" w:hAnsi="Arial" w:cs="Arial"/>
          <w:lang w:val="ro-RO"/>
        </w:rPr>
        <w:t>In absenţa unor date precise referitoare la concentraţia sulfului în combustibilul utilizat, emisiile de SO</w:t>
      </w:r>
      <w:r w:rsidRPr="00B87398">
        <w:rPr>
          <w:rFonts w:ascii="Arial" w:eastAsia="Calibri" w:hAnsi="Arial" w:cs="Arial"/>
          <w:vertAlign w:val="subscript"/>
          <w:lang w:val="ro-RO"/>
        </w:rPr>
        <w:t>2</w:t>
      </w:r>
      <w:r w:rsidRPr="00B87398">
        <w:rPr>
          <w:rFonts w:ascii="Arial" w:eastAsia="Calibri" w:hAnsi="Arial" w:cs="Arial"/>
          <w:lang w:val="ro-RO"/>
        </w:rPr>
        <w:t xml:space="preserve"> au fost calculate pe baza concentraţiei maxime în sulf admisă de normele impuse de Comunitatea Europeană şi de Anexa VI MARPOL (Regulations for the prevention of air pollution from ships), în vigoare începând cu anul 2007, respectiv 1.5 %. </w:t>
      </w:r>
    </w:p>
    <w:p w:rsidR="00B87398" w:rsidRPr="00B87398" w:rsidRDefault="00B87398" w:rsidP="00B87398">
      <w:pPr>
        <w:tabs>
          <w:tab w:val="left" w:pos="993"/>
          <w:tab w:val="left" w:pos="1276"/>
          <w:tab w:val="left" w:pos="1418"/>
          <w:tab w:val="left" w:pos="1560"/>
        </w:tabs>
        <w:spacing w:before="120"/>
        <w:jc w:val="right"/>
        <w:rPr>
          <w:rFonts w:ascii="Arial" w:eastAsia="Calibri" w:hAnsi="Arial" w:cs="Arial"/>
          <w:lang w:val="it-IT"/>
        </w:rPr>
      </w:pPr>
      <w:r w:rsidRPr="00B87398">
        <w:rPr>
          <w:rFonts w:ascii="Arial" w:eastAsia="Calibri" w:hAnsi="Arial" w:cs="Arial"/>
          <w:lang w:val="it-IT"/>
        </w:rPr>
        <w:t xml:space="preserve">Tabel nr. </w:t>
      </w:r>
      <w:r w:rsidR="00C9628B">
        <w:rPr>
          <w:rFonts w:ascii="Arial" w:eastAsia="Calibri" w:hAnsi="Arial" w:cs="Arial"/>
          <w:lang w:val="it-IT"/>
        </w:rPr>
        <w:t>10</w:t>
      </w:r>
      <w:r w:rsidRPr="00B87398">
        <w:rPr>
          <w:rFonts w:ascii="Arial" w:eastAsia="Calibri" w:hAnsi="Arial" w:cs="Arial"/>
          <w:lang w:val="it-IT"/>
        </w:rPr>
        <w:t xml:space="preserve">. </w:t>
      </w:r>
    </w:p>
    <w:p w:rsidR="00B87398" w:rsidRPr="00B87398" w:rsidRDefault="00B87398" w:rsidP="00B87398">
      <w:pPr>
        <w:tabs>
          <w:tab w:val="left" w:pos="993"/>
          <w:tab w:val="left" w:pos="1276"/>
          <w:tab w:val="left" w:pos="1418"/>
          <w:tab w:val="left" w:pos="1560"/>
        </w:tabs>
        <w:spacing w:before="120"/>
        <w:jc w:val="center"/>
        <w:rPr>
          <w:rFonts w:ascii="Arial" w:eastAsia="Calibri" w:hAnsi="Arial" w:cs="Arial"/>
          <w:lang w:val="it-IT"/>
        </w:rPr>
      </w:pPr>
      <w:r w:rsidRPr="00B87398">
        <w:rPr>
          <w:rFonts w:ascii="Arial" w:eastAsia="Calibri" w:hAnsi="Arial" w:cs="Arial"/>
          <w:lang w:val="it-IT"/>
        </w:rPr>
        <w:t>Emisiile atmosferice datorate consumului de combustibili lichizi pe</w:t>
      </w:r>
    </w:p>
    <w:p w:rsidR="00B87398" w:rsidRPr="00B87398" w:rsidRDefault="00B87398" w:rsidP="00B87398">
      <w:pPr>
        <w:tabs>
          <w:tab w:val="left" w:pos="993"/>
          <w:tab w:val="left" w:pos="1276"/>
          <w:tab w:val="left" w:pos="1418"/>
          <w:tab w:val="left" w:pos="1560"/>
        </w:tabs>
        <w:spacing w:after="240"/>
        <w:jc w:val="center"/>
        <w:rPr>
          <w:rFonts w:ascii="Arial" w:eastAsia="Calibri" w:hAnsi="Arial" w:cs="Arial"/>
          <w:lang w:val="pt-BR"/>
        </w:rPr>
      </w:pPr>
      <w:r w:rsidRPr="00B87398">
        <w:rPr>
          <w:rFonts w:ascii="Arial" w:eastAsia="Calibri" w:hAnsi="Arial" w:cs="Arial"/>
          <w:lang w:val="pt-BR"/>
        </w:rPr>
        <w:t xml:space="preserve">durata efectuării lucrărilor de săpare a sondei </w:t>
      </w:r>
      <w:r w:rsidRPr="00B87398">
        <w:rPr>
          <w:rFonts w:ascii="Arial" w:eastAsia="Calibri" w:hAnsi="Arial" w:cs="Arial"/>
          <w:b/>
          <w:bCs/>
          <w:lang w:val="pt-BR"/>
        </w:rPr>
        <w:t>1 Mercury</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340"/>
        <w:gridCol w:w="2056"/>
        <w:gridCol w:w="2268"/>
        <w:gridCol w:w="2552"/>
      </w:tblGrid>
      <w:tr w:rsidR="00B87398" w:rsidRPr="00B87398" w:rsidTr="00B87398">
        <w:trPr>
          <w:tblHeader/>
          <w:jc w:val="center"/>
        </w:trPr>
        <w:tc>
          <w:tcPr>
            <w:tcW w:w="2340" w:type="dxa"/>
            <w:tcBorders>
              <w:top w:val="single" w:sz="12" w:space="0" w:color="000000"/>
              <w:bottom w:val="single" w:sz="12" w:space="0" w:color="000000"/>
            </w:tcBorders>
          </w:tcPr>
          <w:p w:rsidR="00B87398" w:rsidRPr="00D9218A" w:rsidRDefault="00B87398" w:rsidP="00D9218A">
            <w:pPr>
              <w:pStyle w:val="Frspaiere"/>
              <w:rPr>
                <w:rFonts w:ascii="Arial" w:hAnsi="Arial" w:cs="Arial"/>
                <w:b/>
              </w:rPr>
            </w:pPr>
            <w:r w:rsidRPr="00D9218A">
              <w:rPr>
                <w:rFonts w:ascii="Arial" w:hAnsi="Arial" w:cs="Arial"/>
                <w:b/>
              </w:rPr>
              <w:t>Compus</w:t>
            </w:r>
          </w:p>
        </w:tc>
        <w:tc>
          <w:tcPr>
            <w:tcW w:w="2056" w:type="dxa"/>
            <w:tcBorders>
              <w:top w:val="single" w:sz="12" w:space="0" w:color="000000"/>
              <w:bottom w:val="single" w:sz="12" w:space="0" w:color="000000"/>
            </w:tcBorders>
          </w:tcPr>
          <w:p w:rsidR="00B87398" w:rsidRPr="00D9218A" w:rsidRDefault="00B87398" w:rsidP="00D9218A">
            <w:pPr>
              <w:pStyle w:val="Frspaiere"/>
              <w:rPr>
                <w:rFonts w:ascii="Arial" w:hAnsi="Arial" w:cs="Arial"/>
                <w:b/>
              </w:rPr>
            </w:pPr>
            <w:r w:rsidRPr="00D9218A">
              <w:rPr>
                <w:rFonts w:ascii="Arial" w:hAnsi="Arial" w:cs="Arial"/>
                <w:b/>
              </w:rPr>
              <w:t>Factor de emisie</w:t>
            </w:r>
          </w:p>
        </w:tc>
        <w:tc>
          <w:tcPr>
            <w:tcW w:w="2268" w:type="dxa"/>
            <w:tcBorders>
              <w:top w:val="single" w:sz="12" w:space="0" w:color="000000"/>
              <w:bottom w:val="single" w:sz="12" w:space="0" w:color="000000"/>
            </w:tcBorders>
          </w:tcPr>
          <w:p w:rsidR="00B87398" w:rsidRPr="00D9218A" w:rsidRDefault="00B87398" w:rsidP="00D9218A">
            <w:pPr>
              <w:pStyle w:val="Frspaiere"/>
              <w:rPr>
                <w:rFonts w:ascii="Arial" w:hAnsi="Arial" w:cs="Arial"/>
                <w:b/>
              </w:rPr>
            </w:pPr>
            <w:r w:rsidRPr="00D9218A">
              <w:rPr>
                <w:rFonts w:ascii="Arial" w:hAnsi="Arial" w:cs="Arial"/>
                <w:b/>
              </w:rPr>
              <w:t>Emisie zilnică</w:t>
            </w:r>
          </w:p>
        </w:tc>
        <w:tc>
          <w:tcPr>
            <w:tcW w:w="2552" w:type="dxa"/>
            <w:tcBorders>
              <w:top w:val="single" w:sz="12" w:space="0" w:color="000000"/>
              <w:bottom w:val="single" w:sz="12" w:space="0" w:color="000000"/>
            </w:tcBorders>
          </w:tcPr>
          <w:p w:rsidR="00B87398" w:rsidRPr="00D9218A" w:rsidRDefault="00B87398" w:rsidP="00D9218A">
            <w:pPr>
              <w:pStyle w:val="Frspaiere"/>
              <w:rPr>
                <w:rFonts w:ascii="Arial" w:hAnsi="Arial" w:cs="Arial"/>
                <w:b/>
              </w:rPr>
            </w:pPr>
            <w:r w:rsidRPr="00D9218A">
              <w:rPr>
                <w:rFonts w:ascii="Arial" w:hAnsi="Arial" w:cs="Arial"/>
                <w:b/>
              </w:rPr>
              <w:t>Emisie totală</w:t>
            </w:r>
          </w:p>
        </w:tc>
      </w:tr>
      <w:tr w:rsidR="00B87398" w:rsidRPr="00B87398" w:rsidTr="00B87398">
        <w:trPr>
          <w:jc w:val="center"/>
        </w:trPr>
        <w:tc>
          <w:tcPr>
            <w:tcW w:w="2340" w:type="dxa"/>
            <w:tcBorders>
              <w:top w:val="nil"/>
            </w:tcBorders>
            <w:vAlign w:val="center"/>
          </w:tcPr>
          <w:p w:rsidR="00B87398" w:rsidRPr="00B87398" w:rsidRDefault="00B87398" w:rsidP="00D9218A">
            <w:pPr>
              <w:pStyle w:val="Frspaiere"/>
            </w:pPr>
            <w:r w:rsidRPr="00B87398">
              <w:t>CO</w:t>
            </w:r>
            <w:r w:rsidRPr="00B87398">
              <w:rPr>
                <w:vertAlign w:val="subscript"/>
              </w:rPr>
              <w:t>2</w:t>
            </w:r>
          </w:p>
        </w:tc>
        <w:tc>
          <w:tcPr>
            <w:tcW w:w="2056" w:type="dxa"/>
            <w:tcBorders>
              <w:top w:val="nil"/>
            </w:tcBorders>
            <w:vAlign w:val="center"/>
          </w:tcPr>
          <w:p w:rsidR="00B87398" w:rsidRPr="00B87398" w:rsidRDefault="00B87398" w:rsidP="00D9218A">
            <w:pPr>
              <w:pStyle w:val="Frspaiere"/>
              <w:jc w:val="center"/>
            </w:pPr>
            <w:r w:rsidRPr="00B87398">
              <w:t>3170 kg/t</w:t>
            </w:r>
          </w:p>
        </w:tc>
        <w:tc>
          <w:tcPr>
            <w:tcW w:w="2268" w:type="dxa"/>
            <w:tcBorders>
              <w:top w:val="nil"/>
            </w:tcBorders>
            <w:vAlign w:val="center"/>
          </w:tcPr>
          <w:p w:rsidR="00B87398" w:rsidRPr="00B87398" w:rsidRDefault="00B87398" w:rsidP="00D9218A">
            <w:pPr>
              <w:pStyle w:val="Frspaiere"/>
              <w:jc w:val="center"/>
            </w:pPr>
            <w:r w:rsidRPr="00B87398">
              <w:t>25360 - 31700 kg</w:t>
            </w:r>
          </w:p>
        </w:tc>
        <w:tc>
          <w:tcPr>
            <w:tcW w:w="2552" w:type="dxa"/>
            <w:tcBorders>
              <w:top w:val="nil"/>
            </w:tcBorders>
            <w:vAlign w:val="center"/>
          </w:tcPr>
          <w:p w:rsidR="00B87398" w:rsidRPr="00B87398" w:rsidRDefault="00B87398" w:rsidP="00D9218A">
            <w:pPr>
              <w:pStyle w:val="Frspaiere"/>
              <w:jc w:val="center"/>
            </w:pPr>
            <w:r w:rsidRPr="00B87398">
              <w:t>735 - 919 t</w:t>
            </w:r>
          </w:p>
        </w:tc>
      </w:tr>
      <w:tr w:rsidR="00B87398" w:rsidRPr="00B87398" w:rsidTr="00B87398">
        <w:trPr>
          <w:jc w:val="center"/>
        </w:trPr>
        <w:tc>
          <w:tcPr>
            <w:tcW w:w="2340" w:type="dxa"/>
            <w:vAlign w:val="center"/>
          </w:tcPr>
          <w:p w:rsidR="00B87398" w:rsidRPr="00B87398" w:rsidRDefault="00B87398" w:rsidP="00D9218A">
            <w:pPr>
              <w:pStyle w:val="Frspaiere"/>
              <w:rPr>
                <w:vertAlign w:val="subscript"/>
              </w:rPr>
            </w:pPr>
            <w:r w:rsidRPr="00B87398">
              <w:t>SO</w:t>
            </w:r>
            <w:r w:rsidRPr="00B87398">
              <w:rPr>
                <w:vertAlign w:val="subscript"/>
              </w:rPr>
              <w:t>2</w:t>
            </w:r>
          </w:p>
        </w:tc>
        <w:tc>
          <w:tcPr>
            <w:tcW w:w="2056" w:type="dxa"/>
            <w:vAlign w:val="center"/>
          </w:tcPr>
          <w:p w:rsidR="00B87398" w:rsidRPr="00B87398" w:rsidRDefault="00B87398" w:rsidP="00D9218A">
            <w:pPr>
              <w:pStyle w:val="Frspaiere"/>
              <w:jc w:val="center"/>
            </w:pPr>
            <w:r w:rsidRPr="00B87398">
              <w:t>20 x % S kg/t</w:t>
            </w:r>
          </w:p>
        </w:tc>
        <w:tc>
          <w:tcPr>
            <w:tcW w:w="2268" w:type="dxa"/>
            <w:vAlign w:val="center"/>
          </w:tcPr>
          <w:p w:rsidR="00B87398" w:rsidRPr="00B87398" w:rsidRDefault="00B87398" w:rsidP="00D9218A">
            <w:pPr>
              <w:pStyle w:val="Frspaiere"/>
              <w:jc w:val="center"/>
            </w:pPr>
            <w:r w:rsidRPr="00B87398">
              <w:t>240 - 300 kg</w:t>
            </w:r>
          </w:p>
        </w:tc>
        <w:tc>
          <w:tcPr>
            <w:tcW w:w="2552" w:type="dxa"/>
            <w:vAlign w:val="center"/>
          </w:tcPr>
          <w:p w:rsidR="00B87398" w:rsidRPr="00B87398" w:rsidRDefault="00B87398" w:rsidP="00D9218A">
            <w:pPr>
              <w:pStyle w:val="Frspaiere"/>
              <w:jc w:val="center"/>
            </w:pPr>
            <w:r w:rsidRPr="00B87398">
              <w:t>6.9 - 8.7 t</w:t>
            </w:r>
          </w:p>
        </w:tc>
      </w:tr>
      <w:tr w:rsidR="00B87398" w:rsidRPr="00B87398" w:rsidTr="00B87398">
        <w:trPr>
          <w:jc w:val="center"/>
        </w:trPr>
        <w:tc>
          <w:tcPr>
            <w:tcW w:w="2340" w:type="dxa"/>
            <w:vAlign w:val="center"/>
          </w:tcPr>
          <w:p w:rsidR="00B87398" w:rsidRPr="00B87398" w:rsidRDefault="00B87398" w:rsidP="00D9218A">
            <w:pPr>
              <w:pStyle w:val="Frspaiere"/>
            </w:pPr>
            <w:r w:rsidRPr="00B87398">
              <w:t>NO</w:t>
            </w:r>
            <w:r w:rsidRPr="00B87398">
              <w:rPr>
                <w:vertAlign w:val="subscript"/>
              </w:rPr>
              <w:t>x</w:t>
            </w:r>
          </w:p>
        </w:tc>
        <w:tc>
          <w:tcPr>
            <w:tcW w:w="2056" w:type="dxa"/>
            <w:vAlign w:val="center"/>
          </w:tcPr>
          <w:p w:rsidR="00B87398" w:rsidRPr="00B87398" w:rsidRDefault="00B87398" w:rsidP="00D9218A">
            <w:pPr>
              <w:pStyle w:val="Frspaiere"/>
              <w:jc w:val="center"/>
            </w:pPr>
            <w:r w:rsidRPr="00B87398">
              <w:t>87 kg/t</w:t>
            </w:r>
          </w:p>
        </w:tc>
        <w:tc>
          <w:tcPr>
            <w:tcW w:w="2268" w:type="dxa"/>
            <w:vAlign w:val="center"/>
          </w:tcPr>
          <w:p w:rsidR="00B87398" w:rsidRPr="00B87398" w:rsidRDefault="00B87398" w:rsidP="00D9218A">
            <w:pPr>
              <w:pStyle w:val="Frspaiere"/>
              <w:jc w:val="center"/>
            </w:pPr>
            <w:r w:rsidRPr="00B87398">
              <w:t>696 - 870 kg</w:t>
            </w:r>
          </w:p>
        </w:tc>
        <w:tc>
          <w:tcPr>
            <w:tcW w:w="2552" w:type="dxa"/>
            <w:vAlign w:val="center"/>
          </w:tcPr>
          <w:p w:rsidR="00B87398" w:rsidRPr="00B87398" w:rsidRDefault="00B87398" w:rsidP="00D9218A">
            <w:pPr>
              <w:pStyle w:val="Frspaiere"/>
              <w:jc w:val="center"/>
            </w:pPr>
            <w:r w:rsidRPr="00B87398">
              <w:t>20 - 25 t</w:t>
            </w:r>
          </w:p>
        </w:tc>
      </w:tr>
      <w:tr w:rsidR="00B87398" w:rsidRPr="00B87398" w:rsidTr="00B87398">
        <w:trPr>
          <w:jc w:val="center"/>
        </w:trPr>
        <w:tc>
          <w:tcPr>
            <w:tcW w:w="2340" w:type="dxa"/>
            <w:vAlign w:val="center"/>
          </w:tcPr>
          <w:p w:rsidR="00B87398" w:rsidRPr="00B87398" w:rsidRDefault="00B87398" w:rsidP="00D9218A">
            <w:pPr>
              <w:pStyle w:val="Frspaiere"/>
            </w:pPr>
            <w:r w:rsidRPr="00B87398">
              <w:t>CO</w:t>
            </w:r>
          </w:p>
        </w:tc>
        <w:tc>
          <w:tcPr>
            <w:tcW w:w="2056" w:type="dxa"/>
            <w:vAlign w:val="center"/>
          </w:tcPr>
          <w:p w:rsidR="00B87398" w:rsidRPr="00B87398" w:rsidRDefault="00B87398" w:rsidP="00D9218A">
            <w:pPr>
              <w:pStyle w:val="Frspaiere"/>
              <w:jc w:val="center"/>
            </w:pPr>
            <w:r w:rsidRPr="00B87398">
              <w:t>7.4 kg/t</w:t>
            </w:r>
          </w:p>
        </w:tc>
        <w:tc>
          <w:tcPr>
            <w:tcW w:w="2268" w:type="dxa"/>
            <w:vAlign w:val="center"/>
          </w:tcPr>
          <w:p w:rsidR="00B87398" w:rsidRPr="00B87398" w:rsidRDefault="00B87398" w:rsidP="00D9218A">
            <w:pPr>
              <w:pStyle w:val="Frspaiere"/>
              <w:jc w:val="center"/>
            </w:pPr>
            <w:r w:rsidRPr="00B87398">
              <w:t>59 - 74 kg</w:t>
            </w:r>
          </w:p>
        </w:tc>
        <w:tc>
          <w:tcPr>
            <w:tcW w:w="2552" w:type="dxa"/>
            <w:vAlign w:val="center"/>
          </w:tcPr>
          <w:p w:rsidR="00B87398" w:rsidRPr="00B87398" w:rsidRDefault="00B87398" w:rsidP="00D9218A">
            <w:pPr>
              <w:pStyle w:val="Frspaiere"/>
              <w:jc w:val="center"/>
            </w:pPr>
            <w:r w:rsidRPr="00B87398">
              <w:t>1.7 - 2.1 t</w:t>
            </w:r>
          </w:p>
        </w:tc>
      </w:tr>
      <w:tr w:rsidR="00B87398" w:rsidRPr="00B87398" w:rsidTr="00B87398">
        <w:trPr>
          <w:jc w:val="center"/>
        </w:trPr>
        <w:tc>
          <w:tcPr>
            <w:tcW w:w="2340" w:type="dxa"/>
            <w:vAlign w:val="center"/>
          </w:tcPr>
          <w:p w:rsidR="00B87398" w:rsidRPr="00B87398" w:rsidRDefault="00B87398" w:rsidP="00D9218A">
            <w:pPr>
              <w:pStyle w:val="Frspaiere"/>
              <w:rPr>
                <w:sz w:val="16"/>
                <w:szCs w:val="16"/>
              </w:rPr>
            </w:pPr>
            <w:r w:rsidRPr="00B87398">
              <w:t>COV (</w:t>
            </w:r>
            <w:r w:rsidRPr="00B87398">
              <w:rPr>
                <w:sz w:val="18"/>
                <w:szCs w:val="18"/>
              </w:rPr>
              <w:t>alţii decât metan</w:t>
            </w:r>
            <w:r w:rsidRPr="00B87398">
              <w:rPr>
                <w:sz w:val="16"/>
                <w:szCs w:val="16"/>
              </w:rPr>
              <w:t>)</w:t>
            </w:r>
          </w:p>
        </w:tc>
        <w:tc>
          <w:tcPr>
            <w:tcW w:w="2056" w:type="dxa"/>
            <w:vAlign w:val="center"/>
          </w:tcPr>
          <w:p w:rsidR="00B87398" w:rsidRPr="00B87398" w:rsidRDefault="00B87398" w:rsidP="00D9218A">
            <w:pPr>
              <w:pStyle w:val="Frspaiere"/>
              <w:jc w:val="center"/>
            </w:pPr>
            <w:r w:rsidRPr="00B87398">
              <w:t>2.4 kg/t</w:t>
            </w:r>
          </w:p>
        </w:tc>
        <w:tc>
          <w:tcPr>
            <w:tcW w:w="2268" w:type="dxa"/>
            <w:vAlign w:val="center"/>
          </w:tcPr>
          <w:p w:rsidR="00B87398" w:rsidRPr="00B87398" w:rsidRDefault="00B87398" w:rsidP="00D9218A">
            <w:pPr>
              <w:pStyle w:val="Frspaiere"/>
              <w:jc w:val="center"/>
            </w:pPr>
            <w:r w:rsidRPr="00B87398">
              <w:t>19 - 24 kg</w:t>
            </w:r>
          </w:p>
        </w:tc>
        <w:tc>
          <w:tcPr>
            <w:tcW w:w="2552" w:type="dxa"/>
            <w:vAlign w:val="center"/>
          </w:tcPr>
          <w:p w:rsidR="00B87398" w:rsidRPr="00B87398" w:rsidRDefault="00B87398" w:rsidP="00D9218A">
            <w:pPr>
              <w:pStyle w:val="Frspaiere"/>
              <w:jc w:val="center"/>
            </w:pPr>
            <w:r w:rsidRPr="00B87398">
              <w:t>551 - 696 kg</w:t>
            </w:r>
          </w:p>
        </w:tc>
      </w:tr>
      <w:tr w:rsidR="00B87398" w:rsidRPr="00B87398" w:rsidTr="00B87398">
        <w:trPr>
          <w:jc w:val="center"/>
        </w:trPr>
        <w:tc>
          <w:tcPr>
            <w:tcW w:w="2340" w:type="dxa"/>
            <w:vAlign w:val="center"/>
          </w:tcPr>
          <w:p w:rsidR="00B87398" w:rsidRPr="00B87398" w:rsidRDefault="00B87398" w:rsidP="00D9218A">
            <w:pPr>
              <w:pStyle w:val="Frspaiere"/>
            </w:pPr>
            <w:r w:rsidRPr="00B87398">
              <w:t>CH</w:t>
            </w:r>
            <w:r w:rsidRPr="00B87398">
              <w:rPr>
                <w:vertAlign w:val="subscript"/>
              </w:rPr>
              <w:t>4</w:t>
            </w:r>
          </w:p>
        </w:tc>
        <w:tc>
          <w:tcPr>
            <w:tcW w:w="2056" w:type="dxa"/>
            <w:vAlign w:val="center"/>
          </w:tcPr>
          <w:p w:rsidR="00B87398" w:rsidRPr="00B87398" w:rsidRDefault="00B87398" w:rsidP="00D9218A">
            <w:pPr>
              <w:pStyle w:val="Frspaiere"/>
              <w:jc w:val="center"/>
            </w:pPr>
            <w:r w:rsidRPr="00B87398">
              <w:t>0.05 kg/t</w:t>
            </w:r>
          </w:p>
        </w:tc>
        <w:tc>
          <w:tcPr>
            <w:tcW w:w="2268" w:type="dxa"/>
            <w:vAlign w:val="center"/>
          </w:tcPr>
          <w:p w:rsidR="00B87398" w:rsidRPr="00B87398" w:rsidRDefault="00B87398" w:rsidP="00D9218A">
            <w:pPr>
              <w:pStyle w:val="Frspaiere"/>
              <w:jc w:val="center"/>
            </w:pPr>
            <w:r w:rsidRPr="00B87398">
              <w:t>0.4 - 0.5 kg</w:t>
            </w:r>
          </w:p>
        </w:tc>
        <w:tc>
          <w:tcPr>
            <w:tcW w:w="2552" w:type="dxa"/>
            <w:vAlign w:val="center"/>
          </w:tcPr>
          <w:p w:rsidR="00B87398" w:rsidRPr="00B87398" w:rsidRDefault="00B87398" w:rsidP="00D9218A">
            <w:pPr>
              <w:pStyle w:val="Frspaiere"/>
              <w:jc w:val="center"/>
            </w:pPr>
            <w:r w:rsidRPr="00B87398">
              <w:t>11.6 - 14.5 kg</w:t>
            </w:r>
          </w:p>
        </w:tc>
      </w:tr>
      <w:tr w:rsidR="00B87398" w:rsidRPr="00B87398" w:rsidTr="00B87398">
        <w:trPr>
          <w:jc w:val="center"/>
        </w:trPr>
        <w:tc>
          <w:tcPr>
            <w:tcW w:w="2340" w:type="dxa"/>
            <w:vAlign w:val="center"/>
          </w:tcPr>
          <w:p w:rsidR="00B87398" w:rsidRPr="00B87398" w:rsidRDefault="00B87398" w:rsidP="00D9218A">
            <w:pPr>
              <w:pStyle w:val="Frspaiere"/>
            </w:pPr>
            <w:r w:rsidRPr="00B87398">
              <w:t>N</w:t>
            </w:r>
            <w:r w:rsidRPr="00B87398">
              <w:rPr>
                <w:vertAlign w:val="subscript"/>
              </w:rPr>
              <w:t>2</w:t>
            </w:r>
            <w:r w:rsidRPr="00B87398">
              <w:t>O</w:t>
            </w:r>
          </w:p>
        </w:tc>
        <w:tc>
          <w:tcPr>
            <w:tcW w:w="2056" w:type="dxa"/>
            <w:vAlign w:val="center"/>
          </w:tcPr>
          <w:p w:rsidR="00B87398" w:rsidRPr="00B87398" w:rsidRDefault="00B87398" w:rsidP="00D9218A">
            <w:pPr>
              <w:pStyle w:val="Frspaiere"/>
              <w:jc w:val="center"/>
            </w:pPr>
            <w:r w:rsidRPr="00B87398">
              <w:t>0.08 kg/t</w:t>
            </w:r>
          </w:p>
        </w:tc>
        <w:tc>
          <w:tcPr>
            <w:tcW w:w="2268" w:type="dxa"/>
            <w:vAlign w:val="center"/>
          </w:tcPr>
          <w:p w:rsidR="00B87398" w:rsidRPr="00B87398" w:rsidRDefault="00B87398" w:rsidP="00D9218A">
            <w:pPr>
              <w:pStyle w:val="Frspaiere"/>
              <w:jc w:val="center"/>
            </w:pPr>
            <w:r w:rsidRPr="00B87398">
              <w:t>0.64 - 0.80 kg</w:t>
            </w:r>
          </w:p>
        </w:tc>
        <w:tc>
          <w:tcPr>
            <w:tcW w:w="2552" w:type="dxa"/>
            <w:vAlign w:val="center"/>
          </w:tcPr>
          <w:p w:rsidR="00B87398" w:rsidRPr="00B87398" w:rsidRDefault="00B87398" w:rsidP="00D9218A">
            <w:pPr>
              <w:pStyle w:val="Frspaiere"/>
              <w:jc w:val="center"/>
            </w:pPr>
            <w:r w:rsidRPr="00B87398">
              <w:t>18.56 - 23.2 kg</w:t>
            </w:r>
          </w:p>
        </w:tc>
      </w:tr>
      <w:tr w:rsidR="00B87398" w:rsidRPr="00B87398" w:rsidTr="00B87398">
        <w:trPr>
          <w:jc w:val="center"/>
        </w:trPr>
        <w:tc>
          <w:tcPr>
            <w:tcW w:w="2340" w:type="dxa"/>
            <w:vAlign w:val="center"/>
          </w:tcPr>
          <w:p w:rsidR="00B87398" w:rsidRPr="00B87398" w:rsidRDefault="00B87398" w:rsidP="00D9218A">
            <w:pPr>
              <w:pStyle w:val="Frspaiere"/>
            </w:pPr>
            <w:r w:rsidRPr="00B87398">
              <w:t>HCB</w:t>
            </w:r>
          </w:p>
        </w:tc>
        <w:tc>
          <w:tcPr>
            <w:tcW w:w="2056" w:type="dxa"/>
            <w:vAlign w:val="center"/>
          </w:tcPr>
          <w:p w:rsidR="00B87398" w:rsidRPr="00B87398" w:rsidRDefault="00B87398" w:rsidP="00D9218A">
            <w:pPr>
              <w:pStyle w:val="Frspaiere"/>
              <w:jc w:val="center"/>
            </w:pPr>
            <w:r w:rsidRPr="00B87398">
              <w:t>0.01-0.4 mg/t</w:t>
            </w:r>
          </w:p>
        </w:tc>
        <w:tc>
          <w:tcPr>
            <w:tcW w:w="2268" w:type="dxa"/>
            <w:vAlign w:val="center"/>
          </w:tcPr>
          <w:p w:rsidR="00B87398" w:rsidRPr="00B87398" w:rsidRDefault="00B87398" w:rsidP="00D9218A">
            <w:pPr>
              <w:pStyle w:val="Frspaiere"/>
              <w:jc w:val="center"/>
            </w:pPr>
            <w:r w:rsidRPr="00B87398">
              <w:t>3.2 - 4.0 mg</w:t>
            </w:r>
          </w:p>
        </w:tc>
        <w:tc>
          <w:tcPr>
            <w:tcW w:w="2552" w:type="dxa"/>
            <w:vAlign w:val="center"/>
          </w:tcPr>
          <w:p w:rsidR="00B87398" w:rsidRPr="00B87398" w:rsidRDefault="00B87398" w:rsidP="00D9218A">
            <w:pPr>
              <w:pStyle w:val="Frspaiere"/>
              <w:jc w:val="center"/>
            </w:pPr>
            <w:r w:rsidRPr="00B87398">
              <w:t>92.8 - 116 mg</w:t>
            </w:r>
          </w:p>
        </w:tc>
      </w:tr>
      <w:tr w:rsidR="00B87398" w:rsidRPr="00B87398" w:rsidTr="00B87398">
        <w:trPr>
          <w:jc w:val="center"/>
        </w:trPr>
        <w:tc>
          <w:tcPr>
            <w:tcW w:w="2340" w:type="dxa"/>
            <w:vAlign w:val="center"/>
          </w:tcPr>
          <w:p w:rsidR="00B87398" w:rsidRPr="00B87398" w:rsidRDefault="00B87398" w:rsidP="00D9218A">
            <w:pPr>
              <w:pStyle w:val="Frspaiere"/>
            </w:pPr>
            <w:r w:rsidRPr="00B87398">
              <w:t>Dioxină</w:t>
            </w:r>
          </w:p>
        </w:tc>
        <w:tc>
          <w:tcPr>
            <w:tcW w:w="2056" w:type="dxa"/>
            <w:vAlign w:val="center"/>
          </w:tcPr>
          <w:p w:rsidR="00B87398" w:rsidRPr="00B87398" w:rsidRDefault="00B87398" w:rsidP="00D9218A">
            <w:pPr>
              <w:pStyle w:val="Frspaiere"/>
              <w:jc w:val="center"/>
            </w:pPr>
            <w:r w:rsidRPr="00B87398">
              <w:t>0.1-8 µg FET</w:t>
            </w:r>
            <w:r w:rsidRPr="00B87398">
              <w:rPr>
                <w:vertAlign w:val="superscript"/>
              </w:rPr>
              <w:t>(1</w:t>
            </w:r>
            <w:r w:rsidRPr="00B87398">
              <w:t>/t</w:t>
            </w:r>
          </w:p>
        </w:tc>
        <w:tc>
          <w:tcPr>
            <w:tcW w:w="2268" w:type="dxa"/>
            <w:vAlign w:val="center"/>
          </w:tcPr>
          <w:p w:rsidR="00B87398" w:rsidRPr="00B87398" w:rsidRDefault="00B87398" w:rsidP="00D9218A">
            <w:pPr>
              <w:pStyle w:val="Frspaiere"/>
              <w:jc w:val="center"/>
              <w:rPr>
                <w:vertAlign w:val="superscript"/>
              </w:rPr>
            </w:pPr>
            <w:r w:rsidRPr="00B87398">
              <w:t>64 - 80 µg FET</w:t>
            </w:r>
            <w:r w:rsidRPr="00B87398">
              <w:rPr>
                <w:vertAlign w:val="superscript"/>
              </w:rPr>
              <w:t>(1</w:t>
            </w:r>
          </w:p>
        </w:tc>
        <w:tc>
          <w:tcPr>
            <w:tcW w:w="2552" w:type="dxa"/>
            <w:vAlign w:val="center"/>
          </w:tcPr>
          <w:p w:rsidR="00B87398" w:rsidRPr="00B87398" w:rsidRDefault="00B87398" w:rsidP="00D9218A">
            <w:pPr>
              <w:pStyle w:val="Frspaiere"/>
              <w:jc w:val="center"/>
            </w:pPr>
            <w:r w:rsidRPr="00B87398">
              <w:t>186 - 232 µg FET</w:t>
            </w:r>
            <w:r w:rsidRPr="00B87398">
              <w:rPr>
                <w:vertAlign w:val="superscript"/>
              </w:rPr>
              <w:t>(1</w:t>
            </w:r>
          </w:p>
        </w:tc>
      </w:tr>
      <w:tr w:rsidR="00B87398" w:rsidRPr="00B87398" w:rsidTr="00B87398">
        <w:trPr>
          <w:jc w:val="center"/>
        </w:trPr>
        <w:tc>
          <w:tcPr>
            <w:tcW w:w="2340" w:type="dxa"/>
            <w:vAlign w:val="center"/>
          </w:tcPr>
          <w:p w:rsidR="00B87398" w:rsidRPr="00B87398" w:rsidRDefault="00B87398" w:rsidP="00D9218A">
            <w:pPr>
              <w:pStyle w:val="Frspaiere"/>
            </w:pPr>
            <w:r w:rsidRPr="00B87398">
              <w:t>PAH total</w:t>
            </w:r>
          </w:p>
        </w:tc>
        <w:tc>
          <w:tcPr>
            <w:tcW w:w="2056" w:type="dxa"/>
            <w:vAlign w:val="center"/>
          </w:tcPr>
          <w:p w:rsidR="00B87398" w:rsidRPr="00B87398" w:rsidRDefault="00B87398" w:rsidP="00D9218A">
            <w:pPr>
              <w:pStyle w:val="Frspaiere"/>
              <w:jc w:val="center"/>
            </w:pPr>
            <w:r w:rsidRPr="00B87398">
              <w:t>2 g/t</w:t>
            </w:r>
          </w:p>
        </w:tc>
        <w:tc>
          <w:tcPr>
            <w:tcW w:w="2268" w:type="dxa"/>
            <w:vAlign w:val="center"/>
          </w:tcPr>
          <w:p w:rsidR="00B87398" w:rsidRPr="00B87398" w:rsidRDefault="00B87398" w:rsidP="00D9218A">
            <w:pPr>
              <w:pStyle w:val="Frspaiere"/>
              <w:jc w:val="center"/>
            </w:pPr>
            <w:r w:rsidRPr="00B87398">
              <w:t>16 - 20 g</w:t>
            </w:r>
          </w:p>
        </w:tc>
        <w:tc>
          <w:tcPr>
            <w:tcW w:w="2552" w:type="dxa"/>
            <w:vAlign w:val="center"/>
          </w:tcPr>
          <w:p w:rsidR="00B87398" w:rsidRPr="00B87398" w:rsidRDefault="00B87398" w:rsidP="00D9218A">
            <w:pPr>
              <w:pStyle w:val="Frspaiere"/>
              <w:jc w:val="center"/>
            </w:pPr>
            <w:r w:rsidRPr="00B87398">
              <w:t>464 - 580 g</w:t>
            </w:r>
          </w:p>
        </w:tc>
      </w:tr>
      <w:tr w:rsidR="00B87398" w:rsidRPr="00B87398" w:rsidTr="00B87398">
        <w:trPr>
          <w:jc w:val="center"/>
        </w:trPr>
        <w:tc>
          <w:tcPr>
            <w:tcW w:w="2340" w:type="dxa"/>
            <w:vAlign w:val="center"/>
          </w:tcPr>
          <w:p w:rsidR="00B87398" w:rsidRPr="00B87398" w:rsidRDefault="00B87398" w:rsidP="00D9218A">
            <w:pPr>
              <w:pStyle w:val="Frspaiere"/>
              <w:rPr>
                <w:vertAlign w:val="superscript"/>
              </w:rPr>
            </w:pPr>
            <w:r w:rsidRPr="00B87398">
              <w:t>PAH</w:t>
            </w:r>
            <w:r w:rsidRPr="00B87398">
              <w:rPr>
                <w:vertAlign w:val="superscript"/>
              </w:rPr>
              <w:t>(2</w:t>
            </w:r>
          </w:p>
        </w:tc>
        <w:tc>
          <w:tcPr>
            <w:tcW w:w="2056" w:type="dxa"/>
            <w:vAlign w:val="center"/>
          </w:tcPr>
          <w:p w:rsidR="00B87398" w:rsidRPr="00B87398" w:rsidRDefault="00B87398" w:rsidP="00D9218A">
            <w:pPr>
              <w:pStyle w:val="Frspaiere"/>
              <w:jc w:val="center"/>
            </w:pPr>
            <w:r w:rsidRPr="00B87398">
              <w:t>0.04 g/t</w:t>
            </w:r>
          </w:p>
        </w:tc>
        <w:tc>
          <w:tcPr>
            <w:tcW w:w="2268" w:type="dxa"/>
            <w:vAlign w:val="center"/>
          </w:tcPr>
          <w:p w:rsidR="00B87398" w:rsidRPr="00B87398" w:rsidRDefault="00B87398" w:rsidP="00D9218A">
            <w:pPr>
              <w:pStyle w:val="Frspaiere"/>
              <w:jc w:val="center"/>
            </w:pPr>
            <w:r w:rsidRPr="00B87398">
              <w:t>0.32 - 0.40 g</w:t>
            </w:r>
          </w:p>
        </w:tc>
        <w:tc>
          <w:tcPr>
            <w:tcW w:w="2552" w:type="dxa"/>
            <w:vAlign w:val="center"/>
          </w:tcPr>
          <w:p w:rsidR="00B87398" w:rsidRPr="00B87398" w:rsidRDefault="00B87398" w:rsidP="00D9218A">
            <w:pPr>
              <w:pStyle w:val="Frspaiere"/>
              <w:jc w:val="center"/>
            </w:pPr>
            <w:r w:rsidRPr="00B87398">
              <w:t>9.28 - 11.6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As</w:t>
            </w:r>
          </w:p>
        </w:tc>
        <w:tc>
          <w:tcPr>
            <w:tcW w:w="2056" w:type="dxa"/>
            <w:vAlign w:val="center"/>
          </w:tcPr>
          <w:p w:rsidR="00B87398" w:rsidRPr="00B87398" w:rsidRDefault="00B87398" w:rsidP="00D9218A">
            <w:pPr>
              <w:pStyle w:val="Frspaiere"/>
              <w:jc w:val="center"/>
            </w:pPr>
            <w:r w:rsidRPr="00B87398">
              <w:t>0.5 g/t</w:t>
            </w:r>
          </w:p>
        </w:tc>
        <w:tc>
          <w:tcPr>
            <w:tcW w:w="2268" w:type="dxa"/>
            <w:vAlign w:val="center"/>
          </w:tcPr>
          <w:p w:rsidR="00B87398" w:rsidRPr="00B87398" w:rsidRDefault="00B87398" w:rsidP="00D9218A">
            <w:pPr>
              <w:pStyle w:val="Frspaiere"/>
              <w:jc w:val="center"/>
            </w:pPr>
            <w:r w:rsidRPr="00B87398">
              <w:t>4 - 5 g</w:t>
            </w:r>
          </w:p>
        </w:tc>
        <w:tc>
          <w:tcPr>
            <w:tcW w:w="2552" w:type="dxa"/>
            <w:vAlign w:val="center"/>
          </w:tcPr>
          <w:p w:rsidR="00B87398" w:rsidRPr="00B87398" w:rsidRDefault="00B87398" w:rsidP="00D9218A">
            <w:pPr>
              <w:pStyle w:val="Frspaiere"/>
              <w:jc w:val="center"/>
            </w:pPr>
            <w:r w:rsidRPr="00B87398">
              <w:t>116 - 145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Cd</w:t>
            </w:r>
          </w:p>
        </w:tc>
        <w:tc>
          <w:tcPr>
            <w:tcW w:w="2056" w:type="dxa"/>
            <w:vAlign w:val="center"/>
          </w:tcPr>
          <w:p w:rsidR="00B87398" w:rsidRPr="00B87398" w:rsidRDefault="00B87398" w:rsidP="00D9218A">
            <w:pPr>
              <w:pStyle w:val="Frspaiere"/>
              <w:jc w:val="center"/>
            </w:pPr>
            <w:r w:rsidRPr="00B87398">
              <w:t>0.03 g/t</w:t>
            </w:r>
          </w:p>
        </w:tc>
        <w:tc>
          <w:tcPr>
            <w:tcW w:w="2268" w:type="dxa"/>
            <w:vAlign w:val="center"/>
          </w:tcPr>
          <w:p w:rsidR="00B87398" w:rsidRPr="00B87398" w:rsidRDefault="00B87398" w:rsidP="00D9218A">
            <w:pPr>
              <w:pStyle w:val="Frspaiere"/>
              <w:jc w:val="center"/>
            </w:pPr>
            <w:r w:rsidRPr="00B87398">
              <w:t>0.24 - 0.30 g</w:t>
            </w:r>
          </w:p>
        </w:tc>
        <w:tc>
          <w:tcPr>
            <w:tcW w:w="2552" w:type="dxa"/>
            <w:vAlign w:val="center"/>
          </w:tcPr>
          <w:p w:rsidR="00B87398" w:rsidRPr="00B87398" w:rsidRDefault="00B87398" w:rsidP="00D9218A">
            <w:pPr>
              <w:pStyle w:val="Frspaiere"/>
              <w:jc w:val="center"/>
            </w:pPr>
            <w:r w:rsidRPr="00B87398">
              <w:t>6.96 - 8.7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 xml:space="preserve">Cr </w:t>
            </w:r>
          </w:p>
        </w:tc>
        <w:tc>
          <w:tcPr>
            <w:tcW w:w="2056" w:type="dxa"/>
            <w:vAlign w:val="center"/>
          </w:tcPr>
          <w:p w:rsidR="00B87398" w:rsidRPr="00B87398" w:rsidRDefault="00B87398" w:rsidP="00D9218A">
            <w:pPr>
              <w:pStyle w:val="Frspaiere"/>
              <w:jc w:val="center"/>
            </w:pPr>
            <w:r w:rsidRPr="00B87398">
              <w:t>0.2 g/t</w:t>
            </w:r>
          </w:p>
        </w:tc>
        <w:tc>
          <w:tcPr>
            <w:tcW w:w="2268" w:type="dxa"/>
            <w:vAlign w:val="center"/>
          </w:tcPr>
          <w:p w:rsidR="00B87398" w:rsidRPr="00B87398" w:rsidRDefault="00B87398" w:rsidP="00D9218A">
            <w:pPr>
              <w:pStyle w:val="Frspaiere"/>
              <w:jc w:val="center"/>
            </w:pPr>
            <w:r w:rsidRPr="00B87398">
              <w:t>1.6 - 2.0 g</w:t>
            </w:r>
          </w:p>
        </w:tc>
        <w:tc>
          <w:tcPr>
            <w:tcW w:w="2552" w:type="dxa"/>
            <w:vAlign w:val="center"/>
          </w:tcPr>
          <w:p w:rsidR="00B87398" w:rsidRPr="00B87398" w:rsidRDefault="00B87398" w:rsidP="00D9218A">
            <w:pPr>
              <w:pStyle w:val="Frspaiere"/>
              <w:jc w:val="center"/>
            </w:pPr>
            <w:r w:rsidRPr="00B87398">
              <w:t>62 - 78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Cu</w:t>
            </w:r>
          </w:p>
        </w:tc>
        <w:tc>
          <w:tcPr>
            <w:tcW w:w="2056" w:type="dxa"/>
            <w:vAlign w:val="center"/>
          </w:tcPr>
          <w:p w:rsidR="00B87398" w:rsidRPr="00B87398" w:rsidRDefault="00B87398" w:rsidP="00D9218A">
            <w:pPr>
              <w:pStyle w:val="Frspaiere"/>
              <w:jc w:val="center"/>
            </w:pPr>
            <w:r w:rsidRPr="00B87398">
              <w:t>0.5 g/t</w:t>
            </w:r>
          </w:p>
        </w:tc>
        <w:tc>
          <w:tcPr>
            <w:tcW w:w="2268" w:type="dxa"/>
            <w:vAlign w:val="center"/>
          </w:tcPr>
          <w:p w:rsidR="00B87398" w:rsidRPr="00B87398" w:rsidRDefault="00B87398" w:rsidP="00D9218A">
            <w:pPr>
              <w:pStyle w:val="Frspaiere"/>
              <w:jc w:val="center"/>
            </w:pPr>
            <w:r w:rsidRPr="00B87398">
              <w:t>4 - 5 g</w:t>
            </w:r>
          </w:p>
        </w:tc>
        <w:tc>
          <w:tcPr>
            <w:tcW w:w="2552" w:type="dxa"/>
            <w:vAlign w:val="center"/>
          </w:tcPr>
          <w:p w:rsidR="00B87398" w:rsidRPr="00B87398" w:rsidRDefault="00B87398" w:rsidP="00D9218A">
            <w:pPr>
              <w:pStyle w:val="Frspaiere"/>
              <w:jc w:val="center"/>
            </w:pPr>
            <w:r w:rsidRPr="00B87398">
              <w:t>156 - 195 g</w:t>
            </w:r>
          </w:p>
        </w:tc>
      </w:tr>
      <w:tr w:rsidR="00B87398" w:rsidRPr="00B87398" w:rsidTr="00B87398">
        <w:trPr>
          <w:jc w:val="center"/>
        </w:trPr>
        <w:tc>
          <w:tcPr>
            <w:tcW w:w="2340" w:type="dxa"/>
            <w:vAlign w:val="center"/>
          </w:tcPr>
          <w:p w:rsidR="00B87398" w:rsidRPr="00B87398" w:rsidRDefault="00B87398" w:rsidP="00D9218A">
            <w:pPr>
              <w:pStyle w:val="Frspaiere"/>
            </w:pPr>
            <w:r w:rsidRPr="00B87398">
              <w:lastRenderedPageBreak/>
              <w:t>Hg</w:t>
            </w:r>
          </w:p>
        </w:tc>
        <w:tc>
          <w:tcPr>
            <w:tcW w:w="2056" w:type="dxa"/>
            <w:vAlign w:val="center"/>
          </w:tcPr>
          <w:p w:rsidR="00B87398" w:rsidRPr="00B87398" w:rsidRDefault="00B87398" w:rsidP="00D9218A">
            <w:pPr>
              <w:pStyle w:val="Frspaiere"/>
              <w:jc w:val="center"/>
            </w:pPr>
            <w:r w:rsidRPr="00B87398">
              <w:t>0.02 g/t</w:t>
            </w:r>
          </w:p>
        </w:tc>
        <w:tc>
          <w:tcPr>
            <w:tcW w:w="2268" w:type="dxa"/>
            <w:vAlign w:val="center"/>
          </w:tcPr>
          <w:p w:rsidR="00B87398" w:rsidRPr="00B87398" w:rsidRDefault="00B87398" w:rsidP="00D9218A">
            <w:pPr>
              <w:pStyle w:val="Frspaiere"/>
              <w:jc w:val="center"/>
            </w:pPr>
            <w:r w:rsidRPr="00B87398">
              <w:t>0.16 - 0.2 g</w:t>
            </w:r>
          </w:p>
        </w:tc>
        <w:tc>
          <w:tcPr>
            <w:tcW w:w="2552" w:type="dxa"/>
            <w:vAlign w:val="center"/>
          </w:tcPr>
          <w:p w:rsidR="00B87398" w:rsidRPr="00B87398" w:rsidRDefault="00B87398" w:rsidP="00D9218A">
            <w:pPr>
              <w:pStyle w:val="Frspaiere"/>
              <w:jc w:val="center"/>
            </w:pPr>
            <w:r w:rsidRPr="00B87398">
              <w:t>4.64 - 5.8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Ni</w:t>
            </w:r>
          </w:p>
        </w:tc>
        <w:tc>
          <w:tcPr>
            <w:tcW w:w="2056" w:type="dxa"/>
            <w:vAlign w:val="center"/>
          </w:tcPr>
          <w:p w:rsidR="00B87398" w:rsidRPr="00B87398" w:rsidRDefault="00B87398" w:rsidP="00D9218A">
            <w:pPr>
              <w:pStyle w:val="Frspaiere"/>
              <w:jc w:val="center"/>
            </w:pPr>
            <w:r w:rsidRPr="00B87398">
              <w:t>30 g/t</w:t>
            </w:r>
          </w:p>
        </w:tc>
        <w:tc>
          <w:tcPr>
            <w:tcW w:w="2268" w:type="dxa"/>
            <w:vAlign w:val="center"/>
          </w:tcPr>
          <w:p w:rsidR="00B87398" w:rsidRPr="00B87398" w:rsidRDefault="00B87398" w:rsidP="00D9218A">
            <w:pPr>
              <w:pStyle w:val="Frspaiere"/>
              <w:jc w:val="center"/>
            </w:pPr>
            <w:r w:rsidRPr="00B87398">
              <w:t>240 - 300 g</w:t>
            </w:r>
          </w:p>
        </w:tc>
        <w:tc>
          <w:tcPr>
            <w:tcW w:w="2552" w:type="dxa"/>
            <w:vAlign w:val="center"/>
          </w:tcPr>
          <w:p w:rsidR="00B87398" w:rsidRPr="00B87398" w:rsidRDefault="00B87398" w:rsidP="00D9218A">
            <w:pPr>
              <w:pStyle w:val="Frspaiere"/>
              <w:jc w:val="center"/>
            </w:pPr>
            <w:r w:rsidRPr="00B87398">
              <w:t>6.96 - 8</w:t>
            </w:r>
            <w:r w:rsidRPr="00B87398">
              <w:rPr>
                <w:vanish/>
              </w:rPr>
              <w:t>.28Lebăda Vestda Vest                                redat în fig. nr. 8.</w:t>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rPr>
                <w:vanish/>
              </w:rPr>
              <w:pgNum/>
            </w:r>
            <w:r w:rsidRPr="00B87398">
              <w:t>.7 kg</w:t>
            </w:r>
          </w:p>
        </w:tc>
      </w:tr>
      <w:tr w:rsidR="00B87398" w:rsidRPr="00B87398" w:rsidTr="00B87398">
        <w:trPr>
          <w:jc w:val="center"/>
        </w:trPr>
        <w:tc>
          <w:tcPr>
            <w:tcW w:w="2340" w:type="dxa"/>
            <w:vAlign w:val="center"/>
          </w:tcPr>
          <w:p w:rsidR="00B87398" w:rsidRPr="00B87398" w:rsidRDefault="00B87398" w:rsidP="00D9218A">
            <w:pPr>
              <w:pStyle w:val="Frspaiere"/>
            </w:pPr>
            <w:r w:rsidRPr="00B87398">
              <w:t>Pb</w:t>
            </w:r>
          </w:p>
        </w:tc>
        <w:tc>
          <w:tcPr>
            <w:tcW w:w="2056" w:type="dxa"/>
            <w:vAlign w:val="center"/>
          </w:tcPr>
          <w:p w:rsidR="00B87398" w:rsidRPr="00B87398" w:rsidRDefault="00B87398" w:rsidP="00D9218A">
            <w:pPr>
              <w:pStyle w:val="Frspaiere"/>
              <w:jc w:val="center"/>
            </w:pPr>
            <w:r w:rsidRPr="00B87398">
              <w:t>0.2 g/t</w:t>
            </w:r>
          </w:p>
        </w:tc>
        <w:tc>
          <w:tcPr>
            <w:tcW w:w="2268" w:type="dxa"/>
            <w:vAlign w:val="center"/>
          </w:tcPr>
          <w:p w:rsidR="00B87398" w:rsidRPr="00B87398" w:rsidRDefault="00B87398" w:rsidP="00D9218A">
            <w:pPr>
              <w:pStyle w:val="Frspaiere"/>
              <w:jc w:val="center"/>
            </w:pPr>
            <w:r w:rsidRPr="00B87398">
              <w:t>1.6 - 2.0 g</w:t>
            </w:r>
          </w:p>
        </w:tc>
        <w:tc>
          <w:tcPr>
            <w:tcW w:w="2552" w:type="dxa"/>
            <w:vAlign w:val="center"/>
          </w:tcPr>
          <w:p w:rsidR="00B87398" w:rsidRPr="00B87398" w:rsidRDefault="00B87398" w:rsidP="00D9218A">
            <w:pPr>
              <w:pStyle w:val="Frspaiere"/>
              <w:jc w:val="center"/>
            </w:pPr>
            <w:r w:rsidRPr="00B87398">
              <w:t>46.4 - 58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Se</w:t>
            </w:r>
          </w:p>
        </w:tc>
        <w:tc>
          <w:tcPr>
            <w:tcW w:w="2056" w:type="dxa"/>
            <w:vAlign w:val="center"/>
          </w:tcPr>
          <w:p w:rsidR="00B87398" w:rsidRPr="00B87398" w:rsidRDefault="00B87398" w:rsidP="00D9218A">
            <w:pPr>
              <w:pStyle w:val="Frspaiere"/>
              <w:jc w:val="center"/>
            </w:pPr>
            <w:r w:rsidRPr="00B87398">
              <w:t>0.4 g/t</w:t>
            </w:r>
          </w:p>
        </w:tc>
        <w:tc>
          <w:tcPr>
            <w:tcW w:w="2268" w:type="dxa"/>
            <w:vAlign w:val="center"/>
          </w:tcPr>
          <w:p w:rsidR="00B87398" w:rsidRPr="00B87398" w:rsidRDefault="00B87398" w:rsidP="00D9218A">
            <w:pPr>
              <w:pStyle w:val="Frspaiere"/>
              <w:jc w:val="center"/>
            </w:pPr>
            <w:r w:rsidRPr="00B87398">
              <w:t>3.2 - 4.0 g</w:t>
            </w:r>
          </w:p>
        </w:tc>
        <w:tc>
          <w:tcPr>
            <w:tcW w:w="2552" w:type="dxa"/>
            <w:vAlign w:val="center"/>
          </w:tcPr>
          <w:p w:rsidR="00B87398" w:rsidRPr="00B87398" w:rsidRDefault="00B87398" w:rsidP="00D9218A">
            <w:pPr>
              <w:pStyle w:val="Frspaiere"/>
              <w:jc w:val="center"/>
            </w:pPr>
            <w:r w:rsidRPr="00B87398">
              <w:t>92.8 - 116 g</w:t>
            </w:r>
          </w:p>
        </w:tc>
      </w:tr>
      <w:tr w:rsidR="00B87398" w:rsidRPr="00B87398" w:rsidTr="00B87398">
        <w:trPr>
          <w:jc w:val="center"/>
        </w:trPr>
        <w:tc>
          <w:tcPr>
            <w:tcW w:w="2340" w:type="dxa"/>
            <w:vAlign w:val="center"/>
          </w:tcPr>
          <w:p w:rsidR="00B87398" w:rsidRPr="00B87398" w:rsidRDefault="00B87398" w:rsidP="00D9218A">
            <w:pPr>
              <w:pStyle w:val="Frspaiere"/>
            </w:pPr>
            <w:r w:rsidRPr="00B87398">
              <w:t>Zn</w:t>
            </w:r>
          </w:p>
        </w:tc>
        <w:tc>
          <w:tcPr>
            <w:tcW w:w="2056" w:type="dxa"/>
            <w:vAlign w:val="center"/>
          </w:tcPr>
          <w:p w:rsidR="00B87398" w:rsidRPr="00B87398" w:rsidRDefault="00B87398" w:rsidP="00D9218A">
            <w:pPr>
              <w:pStyle w:val="Frspaiere"/>
              <w:jc w:val="center"/>
            </w:pPr>
            <w:r w:rsidRPr="00B87398">
              <w:t>0.9 g/t</w:t>
            </w:r>
          </w:p>
        </w:tc>
        <w:tc>
          <w:tcPr>
            <w:tcW w:w="2268" w:type="dxa"/>
            <w:vAlign w:val="center"/>
          </w:tcPr>
          <w:p w:rsidR="00B87398" w:rsidRPr="00B87398" w:rsidRDefault="00B87398" w:rsidP="00D9218A">
            <w:pPr>
              <w:pStyle w:val="Frspaiere"/>
              <w:jc w:val="center"/>
            </w:pPr>
            <w:r w:rsidRPr="00B87398">
              <w:t>7.2 - 9.0 g</w:t>
            </w:r>
          </w:p>
        </w:tc>
        <w:tc>
          <w:tcPr>
            <w:tcW w:w="2552" w:type="dxa"/>
            <w:vAlign w:val="center"/>
          </w:tcPr>
          <w:p w:rsidR="00B87398" w:rsidRPr="00B87398" w:rsidRDefault="00B87398" w:rsidP="00D9218A">
            <w:pPr>
              <w:pStyle w:val="Frspaiere"/>
              <w:jc w:val="center"/>
            </w:pPr>
            <w:r w:rsidRPr="00B87398">
              <w:t>208.8 - 261 g</w:t>
            </w:r>
          </w:p>
        </w:tc>
      </w:tr>
      <w:tr w:rsidR="00B87398" w:rsidRPr="00B87398" w:rsidTr="00B87398">
        <w:trPr>
          <w:jc w:val="center"/>
        </w:trPr>
        <w:tc>
          <w:tcPr>
            <w:tcW w:w="2340" w:type="dxa"/>
            <w:tcBorders>
              <w:bottom w:val="single" w:sz="12" w:space="0" w:color="000000"/>
            </w:tcBorders>
            <w:vAlign w:val="center"/>
          </w:tcPr>
          <w:p w:rsidR="00B87398" w:rsidRPr="00B87398" w:rsidRDefault="00B87398" w:rsidP="00D9218A">
            <w:pPr>
              <w:pStyle w:val="Frspaiere"/>
            </w:pPr>
            <w:r w:rsidRPr="00B87398">
              <w:t>PM</w:t>
            </w:r>
            <w:r w:rsidRPr="00B87398">
              <w:rPr>
                <w:vertAlign w:val="subscript"/>
              </w:rPr>
              <w:t>10</w:t>
            </w:r>
          </w:p>
        </w:tc>
        <w:tc>
          <w:tcPr>
            <w:tcW w:w="2056" w:type="dxa"/>
            <w:tcBorders>
              <w:bottom w:val="single" w:sz="12" w:space="0" w:color="000000"/>
            </w:tcBorders>
            <w:vAlign w:val="center"/>
          </w:tcPr>
          <w:p w:rsidR="00B87398" w:rsidRPr="00B87398" w:rsidRDefault="00B87398" w:rsidP="00D9218A">
            <w:pPr>
              <w:pStyle w:val="Frspaiere"/>
              <w:jc w:val="center"/>
            </w:pPr>
            <w:r w:rsidRPr="00B87398">
              <w:t>6700 g/t</w:t>
            </w:r>
          </w:p>
        </w:tc>
        <w:tc>
          <w:tcPr>
            <w:tcW w:w="2268" w:type="dxa"/>
            <w:tcBorders>
              <w:bottom w:val="single" w:sz="12" w:space="0" w:color="000000"/>
            </w:tcBorders>
            <w:vAlign w:val="center"/>
          </w:tcPr>
          <w:p w:rsidR="00B87398" w:rsidRPr="00B87398" w:rsidRDefault="00B87398" w:rsidP="00D9218A">
            <w:pPr>
              <w:pStyle w:val="Frspaiere"/>
              <w:jc w:val="center"/>
            </w:pPr>
            <w:r w:rsidRPr="00B87398">
              <w:t>53.6 - 67.0 kg</w:t>
            </w:r>
          </w:p>
        </w:tc>
        <w:tc>
          <w:tcPr>
            <w:tcW w:w="2552" w:type="dxa"/>
            <w:tcBorders>
              <w:bottom w:val="single" w:sz="12" w:space="0" w:color="000000"/>
            </w:tcBorders>
            <w:vAlign w:val="center"/>
          </w:tcPr>
          <w:p w:rsidR="00B87398" w:rsidRPr="00B87398" w:rsidRDefault="00B87398" w:rsidP="00D9218A">
            <w:pPr>
              <w:pStyle w:val="Frspaiere"/>
              <w:jc w:val="center"/>
            </w:pPr>
            <w:r w:rsidRPr="00B87398">
              <w:t>1554.4 - 1943 kg</w:t>
            </w:r>
          </w:p>
        </w:tc>
      </w:tr>
    </w:tbl>
    <w:p w:rsidR="00B87398" w:rsidRPr="00B87398" w:rsidRDefault="00B87398" w:rsidP="00B87398">
      <w:pPr>
        <w:tabs>
          <w:tab w:val="left" w:pos="993"/>
          <w:tab w:val="left" w:pos="1276"/>
          <w:tab w:val="left" w:pos="1418"/>
          <w:tab w:val="left" w:pos="1560"/>
        </w:tabs>
        <w:spacing w:before="80"/>
        <w:ind w:firstLine="425"/>
        <w:jc w:val="both"/>
        <w:rPr>
          <w:rFonts w:ascii="Arial" w:eastAsia="Calibri" w:hAnsi="Arial" w:cs="Arial"/>
          <w:sz w:val="20"/>
          <w:szCs w:val="20"/>
          <w:lang w:val="fr-FR"/>
        </w:rPr>
      </w:pPr>
      <w:r w:rsidRPr="00B87398">
        <w:rPr>
          <w:rFonts w:ascii="Arial" w:eastAsia="Calibri" w:hAnsi="Arial" w:cs="Arial"/>
          <w:sz w:val="20"/>
          <w:szCs w:val="20"/>
          <w:vertAlign w:val="superscript"/>
          <w:lang w:val="fr-FR"/>
        </w:rPr>
        <w:t>1</w:t>
      </w:r>
      <w:r w:rsidRPr="00B87398">
        <w:rPr>
          <w:rFonts w:ascii="Arial" w:eastAsia="Calibri" w:hAnsi="Arial" w:cs="Arial"/>
          <w:sz w:val="20"/>
          <w:szCs w:val="20"/>
          <w:lang w:val="fr-FR"/>
        </w:rPr>
        <w:t xml:space="preserve">FET - </w:t>
      </w:r>
      <w:r w:rsidRPr="00B87398">
        <w:rPr>
          <w:rFonts w:ascii="Arial" w:eastAsia="Calibri" w:hAnsi="Arial" w:cs="Arial"/>
          <w:sz w:val="20"/>
          <w:szCs w:val="20"/>
          <w:lang w:val="ro-RO"/>
        </w:rPr>
        <w:t xml:space="preserve">Factor </w:t>
      </w:r>
      <w:proofErr w:type="gramStart"/>
      <w:r w:rsidRPr="00B87398">
        <w:rPr>
          <w:rFonts w:ascii="Arial" w:eastAsia="Calibri" w:hAnsi="Arial" w:cs="Arial"/>
          <w:sz w:val="20"/>
          <w:szCs w:val="20"/>
          <w:lang w:val="ro-RO"/>
        </w:rPr>
        <w:t>de echivalenţă</w:t>
      </w:r>
      <w:proofErr w:type="gramEnd"/>
      <w:r w:rsidRPr="00B87398">
        <w:rPr>
          <w:rFonts w:ascii="Arial" w:eastAsia="Calibri" w:hAnsi="Arial" w:cs="Arial"/>
          <w:sz w:val="20"/>
          <w:szCs w:val="20"/>
          <w:lang w:val="fr-FR"/>
        </w:rPr>
        <w:t xml:space="preserve"> toxică stabilit de NATO/CCMS (Corinair, 2001)</w:t>
      </w:r>
    </w:p>
    <w:p w:rsidR="00B87398" w:rsidRPr="00B87398" w:rsidRDefault="00B87398" w:rsidP="00B87398">
      <w:pPr>
        <w:tabs>
          <w:tab w:val="left" w:pos="993"/>
          <w:tab w:val="left" w:pos="1276"/>
          <w:tab w:val="left" w:pos="1418"/>
          <w:tab w:val="left" w:pos="1560"/>
        </w:tabs>
        <w:spacing w:line="360" w:lineRule="auto"/>
        <w:ind w:firstLine="425"/>
        <w:jc w:val="both"/>
        <w:rPr>
          <w:rFonts w:ascii="Arial" w:eastAsia="Calibri" w:hAnsi="Arial" w:cs="Arial"/>
          <w:color w:val="FF0000"/>
          <w:sz w:val="20"/>
          <w:szCs w:val="20"/>
          <w:lang w:val="it-IT"/>
        </w:rPr>
      </w:pPr>
      <w:r w:rsidRPr="00B87398">
        <w:rPr>
          <w:rFonts w:ascii="Arial" w:eastAsia="Calibri" w:hAnsi="Arial" w:cs="Arial"/>
          <w:sz w:val="20"/>
          <w:szCs w:val="20"/>
          <w:vertAlign w:val="superscript"/>
          <w:lang w:val="it-IT"/>
        </w:rPr>
        <w:t>(2</w:t>
      </w:r>
      <w:r w:rsidRPr="00B87398">
        <w:rPr>
          <w:rFonts w:ascii="Arial" w:eastAsia="Calibri" w:hAnsi="Arial" w:cs="Arial"/>
          <w:sz w:val="20"/>
          <w:szCs w:val="20"/>
          <w:lang w:val="it-IT"/>
        </w:rPr>
        <w:t xml:space="preserve"> - PAH incluse în protocolul Comunităţii Economice Europene</w:t>
      </w:r>
    </w:p>
    <w:p w:rsidR="00B87398" w:rsidRPr="00B87398" w:rsidRDefault="00B87398" w:rsidP="00B87398">
      <w:pPr>
        <w:tabs>
          <w:tab w:val="left" w:pos="993"/>
          <w:tab w:val="left" w:pos="1276"/>
          <w:tab w:val="left" w:pos="1418"/>
          <w:tab w:val="left" w:pos="1560"/>
        </w:tabs>
        <w:spacing w:before="240" w:line="360" w:lineRule="auto"/>
        <w:ind w:firstLine="706"/>
        <w:jc w:val="both"/>
        <w:rPr>
          <w:rFonts w:ascii="Arial" w:eastAsia="Calibri" w:hAnsi="Arial" w:cs="Arial"/>
          <w:lang w:val="it-IT"/>
        </w:rPr>
      </w:pPr>
      <w:r w:rsidRPr="00B87398">
        <w:rPr>
          <w:rFonts w:ascii="Arial" w:eastAsia="Calibri" w:hAnsi="Arial" w:cs="Arial"/>
          <w:lang w:val="it-IT"/>
        </w:rPr>
        <w:t>Experienţele similare certifică faptul că se utilizează un combustibil cu conţinut de sulf &lt; 1.5 % (S = 0.001 % sau chiar mai pu</w:t>
      </w:r>
      <w:r w:rsidRPr="00B87398">
        <w:rPr>
          <w:rFonts w:ascii="Arial" w:eastAsia="Calibri" w:hAnsi="Arial" w:cs="Arial"/>
          <w:lang w:val="ro-RO"/>
        </w:rPr>
        <w:t>ţin</w:t>
      </w:r>
      <w:r w:rsidRPr="00B87398">
        <w:rPr>
          <w:rFonts w:ascii="Arial" w:eastAsia="Calibri" w:hAnsi="Arial" w:cs="Arial"/>
          <w:lang w:val="it-IT"/>
        </w:rPr>
        <w:t>), astfel încât cantitatea de SO</w:t>
      </w:r>
      <w:r w:rsidRPr="00B87398">
        <w:rPr>
          <w:rFonts w:ascii="Arial" w:eastAsia="Calibri" w:hAnsi="Arial" w:cs="Arial"/>
          <w:vertAlign w:val="subscript"/>
          <w:lang w:val="it-IT"/>
        </w:rPr>
        <w:t>2</w:t>
      </w:r>
      <w:r w:rsidRPr="00B87398">
        <w:rPr>
          <w:rFonts w:ascii="Arial" w:eastAsia="Calibri" w:hAnsi="Arial" w:cs="Arial"/>
          <w:lang w:val="it-IT"/>
        </w:rPr>
        <w:t xml:space="preserve"> produsă pe durata lucrărilor de foraj va fi de fapt substanţial mai mică decât estimarea realizată pe baza concentraţiei maxime admise de sulf.</w:t>
      </w:r>
    </w:p>
    <w:p w:rsidR="00B87398" w:rsidRPr="00B87398" w:rsidRDefault="00B87398" w:rsidP="00B87398">
      <w:pPr>
        <w:tabs>
          <w:tab w:val="left" w:pos="993"/>
          <w:tab w:val="left" w:pos="1276"/>
          <w:tab w:val="left" w:pos="1418"/>
          <w:tab w:val="left" w:pos="1560"/>
        </w:tabs>
        <w:spacing w:before="120" w:line="360" w:lineRule="auto"/>
        <w:ind w:firstLine="706"/>
        <w:jc w:val="both"/>
        <w:rPr>
          <w:rFonts w:ascii="Arial" w:eastAsia="Calibri" w:hAnsi="Arial" w:cs="Arial"/>
          <w:lang w:val="it-IT"/>
        </w:rPr>
      </w:pPr>
      <w:r w:rsidRPr="00B87398">
        <w:rPr>
          <w:rFonts w:ascii="Arial" w:eastAsia="Calibri" w:hAnsi="Arial" w:cs="Arial"/>
          <w:lang w:val="it-IT"/>
        </w:rPr>
        <w:t>Absenţa unor date specifice, referitoare la conţinuturile medii de metale grele şi poluanţi organici persistenţi ale motorinei utilizate, a determinat utilizarea factorilor de emisie recomandaţi de procedura Corinair.</w:t>
      </w:r>
    </w:p>
    <w:p w:rsidR="00B87398" w:rsidRPr="00B87398" w:rsidRDefault="00B87398" w:rsidP="00B87398">
      <w:pPr>
        <w:tabs>
          <w:tab w:val="left" w:pos="993"/>
          <w:tab w:val="left" w:pos="1276"/>
          <w:tab w:val="left" w:pos="1418"/>
          <w:tab w:val="left" w:pos="1560"/>
        </w:tabs>
        <w:spacing w:line="360" w:lineRule="auto"/>
        <w:ind w:firstLine="709"/>
        <w:jc w:val="both"/>
        <w:rPr>
          <w:rFonts w:ascii="Arial" w:eastAsia="Calibri" w:hAnsi="Arial" w:cs="Arial"/>
          <w:lang w:val="it-IT"/>
        </w:rPr>
      </w:pPr>
      <w:r w:rsidRPr="00B87398">
        <w:rPr>
          <w:rFonts w:ascii="Arial" w:eastAsia="Calibri" w:hAnsi="Arial" w:cs="Arial"/>
          <w:lang w:val="it-IT"/>
        </w:rPr>
        <w:t>Nu trebuie omis că aceste emisii sunt calculate pentru consumuri maxime de combustibil pe platformă şi durata maximă de efectuare a lucrărilor, dar în condiţii reale de lucru se apreciază că emisiile în atmosferă vor fi mai scăzute.</w:t>
      </w:r>
    </w:p>
    <w:p w:rsidR="00B87398" w:rsidRPr="00B87398" w:rsidRDefault="00B87398" w:rsidP="00B87398">
      <w:pPr>
        <w:tabs>
          <w:tab w:val="left" w:pos="993"/>
          <w:tab w:val="left" w:pos="1276"/>
          <w:tab w:val="left" w:pos="1418"/>
          <w:tab w:val="left" w:pos="1560"/>
        </w:tabs>
        <w:spacing w:line="360" w:lineRule="auto"/>
        <w:ind w:firstLine="709"/>
        <w:jc w:val="both"/>
        <w:rPr>
          <w:rFonts w:ascii="Arial" w:eastAsia="Calibri" w:hAnsi="Arial" w:cs="Arial"/>
          <w:lang w:val="it-IT"/>
        </w:rPr>
      </w:pPr>
      <w:r w:rsidRPr="00B87398">
        <w:rPr>
          <w:rFonts w:ascii="Arial" w:eastAsia="Calibri" w:hAnsi="Arial" w:cs="Arial"/>
          <w:lang w:val="it-IT"/>
        </w:rPr>
        <w:t>Trebuie precizat că la debutul lucrărilor de foraj, toate maşinile producând emisii atmosferice sunt verificate, pentru a corespunde standardelor în vigoare cu privire la poluarea atmosferei.</w:t>
      </w:r>
    </w:p>
    <w:p w:rsidR="00B87398" w:rsidRPr="00B87398" w:rsidRDefault="00F16863" w:rsidP="00B87398">
      <w:pPr>
        <w:spacing w:before="120" w:after="120" w:line="360" w:lineRule="auto"/>
        <w:ind w:firstLine="547"/>
        <w:jc w:val="both"/>
        <w:rPr>
          <w:rFonts w:ascii="Arial" w:eastAsia="Calibri" w:hAnsi="Arial" w:cs="Arial"/>
          <w:b/>
          <w:bCs/>
          <w:i/>
          <w:iCs/>
          <w:lang w:val="it-IT"/>
        </w:rPr>
      </w:pPr>
      <w:r w:rsidRPr="00F16863">
        <w:rPr>
          <w:rFonts w:ascii="Arial" w:eastAsia="Calibri" w:hAnsi="Arial" w:cs="Arial"/>
          <w:b/>
          <w:bCs/>
          <w:iCs/>
          <w:lang w:val="it-IT"/>
        </w:rPr>
        <w:t>V</w:t>
      </w:r>
      <w:r w:rsidR="00B87398" w:rsidRPr="00F16863">
        <w:rPr>
          <w:rFonts w:ascii="Arial" w:eastAsia="Calibri" w:hAnsi="Arial" w:cs="Arial"/>
          <w:b/>
          <w:bCs/>
          <w:iCs/>
          <w:lang w:val="it-IT"/>
        </w:rPr>
        <w:t xml:space="preserve">I.2.3. </w:t>
      </w:r>
      <w:r w:rsidR="00B87398" w:rsidRPr="00B87398">
        <w:rPr>
          <w:rFonts w:ascii="Arial" w:eastAsia="Calibri" w:hAnsi="Arial" w:cs="Arial"/>
          <w:b/>
          <w:bCs/>
          <w:i/>
          <w:iCs/>
          <w:lang w:val="it-IT"/>
        </w:rPr>
        <w:t>Instalaţii pentru reţinerea şi dispersia poluanţilor în atmosferă</w:t>
      </w:r>
    </w:p>
    <w:p w:rsidR="00B87398" w:rsidRPr="00B87398" w:rsidRDefault="00B87398" w:rsidP="00B87398">
      <w:pPr>
        <w:spacing w:before="120" w:after="120" w:line="360" w:lineRule="auto"/>
        <w:ind w:firstLine="544"/>
        <w:jc w:val="both"/>
        <w:rPr>
          <w:rFonts w:ascii="Arial" w:eastAsia="Calibri" w:hAnsi="Arial" w:cs="Arial"/>
          <w:lang w:val="it-IT"/>
        </w:rPr>
      </w:pPr>
      <w:r w:rsidRPr="00B87398">
        <w:rPr>
          <w:rFonts w:ascii="Arial" w:eastAsia="Calibri" w:hAnsi="Arial" w:cs="Arial"/>
          <w:lang w:val="it-IT"/>
        </w:rPr>
        <w:t>Deoarece în timpul desfăşurării lucrărilor de foraj marin, platforma, împreună cu dotările şi instalaţiile specifice, prin consumul de carburant (motorina) produc emisii în cantităţi care se încadrează în normele impuse de Comunitatea Europeană, nu sunt necesare instalaţii pentru reţinerea şi dispersia poluanţilor în atmosferă.</w:t>
      </w:r>
    </w:p>
    <w:p w:rsidR="00B87398" w:rsidRPr="00B87398" w:rsidRDefault="00B87398" w:rsidP="00B87398">
      <w:pPr>
        <w:spacing w:before="240" w:after="120" w:line="360" w:lineRule="auto"/>
        <w:ind w:firstLine="547"/>
        <w:jc w:val="both"/>
        <w:rPr>
          <w:rFonts w:ascii="Arial" w:eastAsia="Calibri" w:hAnsi="Arial" w:cs="Arial"/>
          <w:b/>
          <w:bCs/>
          <w:i/>
          <w:iCs/>
          <w:lang w:val="it-IT"/>
        </w:rPr>
      </w:pPr>
      <w:r w:rsidRPr="00B87398">
        <w:rPr>
          <w:rFonts w:ascii="Arial" w:eastAsia="Calibri" w:hAnsi="Arial" w:cs="Arial"/>
          <w:b/>
          <w:bCs/>
          <w:lang w:val="it-IT"/>
        </w:rPr>
        <w:t>VI.3. Protecţia împotriva zgomotului şi vibraţiilor</w:t>
      </w:r>
      <w:r w:rsidRPr="00B87398">
        <w:rPr>
          <w:rFonts w:ascii="Arial" w:eastAsia="Calibri" w:hAnsi="Arial" w:cs="Arial"/>
          <w:b/>
          <w:bCs/>
          <w:i/>
          <w:iCs/>
          <w:lang w:val="it-IT"/>
        </w:rPr>
        <w:t xml:space="preserve"> </w:t>
      </w:r>
    </w:p>
    <w:p w:rsidR="00B87398" w:rsidRPr="00B87398" w:rsidRDefault="00B87398" w:rsidP="00B87398">
      <w:pPr>
        <w:spacing w:before="120" w:after="120" w:line="360" w:lineRule="auto"/>
        <w:ind w:firstLine="547"/>
        <w:jc w:val="both"/>
        <w:rPr>
          <w:rFonts w:ascii="Arial" w:eastAsia="Calibri" w:hAnsi="Arial" w:cs="Arial"/>
          <w:lang w:val="fr-FR"/>
        </w:rPr>
      </w:pPr>
      <w:r w:rsidRPr="00B87398">
        <w:rPr>
          <w:rFonts w:ascii="Arial" w:eastAsia="Calibri" w:hAnsi="Arial" w:cs="Arial"/>
          <w:b/>
          <w:bCs/>
          <w:i/>
          <w:iCs/>
          <w:lang w:val="fr-FR"/>
        </w:rPr>
        <w:t>VI.3.1. Surse de zgomot şi vibraţii</w:t>
      </w:r>
    </w:p>
    <w:p w:rsidR="00B87398" w:rsidRPr="00B87398" w:rsidRDefault="00B87398" w:rsidP="00B87398">
      <w:pPr>
        <w:keepLines/>
        <w:spacing w:line="360" w:lineRule="auto"/>
        <w:ind w:firstLine="543"/>
        <w:jc w:val="both"/>
        <w:rPr>
          <w:rFonts w:ascii="Arial" w:eastAsia="Calibri" w:hAnsi="Arial" w:cs="Arial"/>
          <w:lang w:val="ro-RO"/>
        </w:rPr>
      </w:pPr>
      <w:r w:rsidRPr="00B87398">
        <w:rPr>
          <w:rFonts w:ascii="Arial" w:eastAsia="Calibri" w:hAnsi="Arial" w:cs="Arial"/>
          <w:lang w:val="ro-RO"/>
        </w:rPr>
        <w:t xml:space="preserve">Instalația de foraj de pe platformă, generatoarele de curent electric, precum şi alte echipamente şi motoare, constituie tot atâtea surse de zgomote şi (mai puţin) vibraţii. Acestea se transmit prin intermediul structurii metalice în corpul platformei, putând reprezenta o sursă de disconfort pentru personal. </w:t>
      </w:r>
    </w:p>
    <w:p w:rsidR="00B87398" w:rsidRPr="00B87398" w:rsidRDefault="00B87398" w:rsidP="00B87398">
      <w:pPr>
        <w:spacing w:before="120" w:after="120" w:line="360" w:lineRule="auto"/>
        <w:ind w:firstLine="567"/>
        <w:jc w:val="both"/>
        <w:rPr>
          <w:rFonts w:ascii="Calibri" w:eastAsia="Calibri" w:hAnsi="Calibri" w:cs="Calibri"/>
          <w:lang w:val="ro-RO"/>
        </w:rPr>
      </w:pPr>
      <w:r w:rsidRPr="00B87398">
        <w:rPr>
          <w:rFonts w:ascii="Arial" w:eastAsia="Calibri" w:hAnsi="Arial" w:cs="Arial"/>
          <w:lang w:val="ro-RO"/>
        </w:rPr>
        <w:lastRenderedPageBreak/>
        <w:t>Nivelul maxim de zgomot va fi înregistrat în sala maşinilor, respectiv 104,7 dB la o frecvența de 1000 Hz. Nivelul de zgomote şi vibrații se diminuează proporțional cu distanța faţă de platformă, acestea devenind insesizabile la cca 200 m de aceasta. Distanța față de țărm fiind foarte mare, se apreciază că platforma de foraj, cu toate instalaţiile aferente, nu poate constitui o sursă de disconfort sonor pentru localitățile situate pe țărm.</w:t>
      </w:r>
      <w:r w:rsidRPr="00B87398">
        <w:rPr>
          <w:rFonts w:ascii="Calibri" w:eastAsia="Calibri" w:hAnsi="Calibri" w:cs="Calibri"/>
          <w:lang w:val="ro-RO"/>
        </w:rPr>
        <w:t xml:space="preserve">  </w:t>
      </w:r>
    </w:p>
    <w:p w:rsidR="00B87398" w:rsidRPr="00B87398" w:rsidRDefault="00F16863" w:rsidP="00B87398">
      <w:pPr>
        <w:spacing w:before="120" w:after="120" w:line="360" w:lineRule="auto"/>
        <w:ind w:firstLine="562"/>
        <w:jc w:val="both"/>
        <w:rPr>
          <w:rFonts w:ascii="Arial" w:eastAsia="Calibri" w:hAnsi="Arial" w:cs="Arial"/>
          <w:lang w:val="fr-FR"/>
        </w:rPr>
      </w:pPr>
      <w:r w:rsidRPr="00F16863">
        <w:rPr>
          <w:rFonts w:ascii="Arial" w:eastAsia="Calibri" w:hAnsi="Arial" w:cs="Arial"/>
          <w:b/>
          <w:bCs/>
          <w:iCs/>
          <w:lang w:val="fr-FR"/>
        </w:rPr>
        <w:t>V</w:t>
      </w:r>
      <w:r w:rsidR="00B87398" w:rsidRPr="00F16863">
        <w:rPr>
          <w:rFonts w:ascii="Arial" w:eastAsia="Calibri" w:hAnsi="Arial" w:cs="Arial"/>
          <w:b/>
          <w:bCs/>
          <w:iCs/>
          <w:lang w:val="fr-FR"/>
        </w:rPr>
        <w:t>I.3.2.</w:t>
      </w:r>
      <w:r w:rsidR="00B87398" w:rsidRPr="00B87398">
        <w:rPr>
          <w:rFonts w:ascii="Arial" w:eastAsia="Calibri" w:hAnsi="Arial" w:cs="Arial"/>
          <w:b/>
          <w:bCs/>
          <w:i/>
          <w:iCs/>
          <w:lang w:val="fr-FR"/>
        </w:rPr>
        <w:t xml:space="preserve"> </w:t>
      </w:r>
      <w:r w:rsidR="00B87398" w:rsidRPr="00B87398">
        <w:rPr>
          <w:rFonts w:ascii="Arial" w:eastAsia="Calibri" w:hAnsi="Arial" w:cs="Arial"/>
          <w:b/>
          <w:bCs/>
          <w:i/>
          <w:iCs/>
          <w:lang w:val="ro-RO"/>
        </w:rPr>
        <w:t>Amenajări şi dotări pentru protecţia împotriva zgomotului şi vibraţiilor</w:t>
      </w:r>
      <w:r w:rsidR="00B87398" w:rsidRPr="00B87398">
        <w:rPr>
          <w:rFonts w:ascii="Arial" w:eastAsia="Calibri" w:hAnsi="Arial" w:cs="Arial"/>
          <w:b/>
          <w:bCs/>
          <w:i/>
          <w:iCs/>
          <w:lang w:val="fr-FR"/>
        </w:rPr>
        <w:t xml:space="preserve">           </w:t>
      </w:r>
    </w:p>
    <w:p w:rsidR="00B87398" w:rsidRPr="00B87398" w:rsidRDefault="00B87398" w:rsidP="00B87398">
      <w:pPr>
        <w:spacing w:line="360" w:lineRule="auto"/>
        <w:ind w:firstLine="543"/>
        <w:jc w:val="both"/>
        <w:rPr>
          <w:rFonts w:ascii="Arial" w:eastAsia="Calibri" w:hAnsi="Arial" w:cs="Arial"/>
          <w:lang w:val="ro-RO"/>
        </w:rPr>
      </w:pPr>
      <w:r w:rsidRPr="00B87398">
        <w:rPr>
          <w:rFonts w:ascii="Arial" w:eastAsia="Calibri" w:hAnsi="Arial" w:cs="Arial"/>
          <w:lang w:val="ro-RO"/>
        </w:rPr>
        <w:t xml:space="preserve">După cum s-a amintit deja, personalul care lucrează în zone cu nivele ridicate de zgomot şi vibrații dispune de mijloacele speciale de protecție, prevăzute de normele specifice (antifoane). De asemenea, platforma este astfel compartimentată încât partea destinată personalului îmbarcat să fie plasată cât mai departe de sursele de zgomot şi vibrații. </w:t>
      </w:r>
    </w:p>
    <w:p w:rsidR="00B87398" w:rsidRPr="00B87398" w:rsidRDefault="00F16863" w:rsidP="00B87398">
      <w:pPr>
        <w:spacing w:before="120" w:after="120" w:line="360" w:lineRule="auto"/>
        <w:ind w:firstLine="547"/>
        <w:jc w:val="both"/>
        <w:rPr>
          <w:rFonts w:ascii="Arial" w:eastAsia="Calibri" w:hAnsi="Arial" w:cs="Arial"/>
          <w:b/>
          <w:bCs/>
          <w:lang w:val="ro-RO"/>
        </w:rPr>
      </w:pPr>
      <w:r>
        <w:rPr>
          <w:rFonts w:ascii="Arial" w:eastAsia="Calibri" w:hAnsi="Arial" w:cs="Arial"/>
          <w:b/>
          <w:bCs/>
          <w:lang w:val="ro-RO"/>
        </w:rPr>
        <w:t>V</w:t>
      </w:r>
      <w:r w:rsidR="00B87398" w:rsidRPr="00B87398">
        <w:rPr>
          <w:rFonts w:ascii="Arial" w:eastAsia="Calibri" w:hAnsi="Arial" w:cs="Arial"/>
          <w:b/>
          <w:bCs/>
          <w:lang w:val="ro-RO"/>
        </w:rPr>
        <w:t>I.4. Protecția împotriva radiaţiilor</w:t>
      </w:r>
    </w:p>
    <w:p w:rsidR="00B87398" w:rsidRPr="00B87398" w:rsidRDefault="00B87398" w:rsidP="00B87398">
      <w:pPr>
        <w:spacing w:before="120" w:after="120" w:line="360" w:lineRule="auto"/>
        <w:ind w:firstLine="547"/>
        <w:jc w:val="both"/>
        <w:rPr>
          <w:rFonts w:ascii="Arial" w:eastAsia="Calibri" w:hAnsi="Arial" w:cs="Arial"/>
          <w:lang w:val="ro-RO"/>
        </w:rPr>
      </w:pPr>
      <w:r w:rsidRPr="00B87398">
        <w:rPr>
          <w:rFonts w:ascii="Arial" w:eastAsia="Calibri" w:hAnsi="Arial" w:cs="Arial"/>
          <w:lang w:val="ro-RO"/>
        </w:rPr>
        <w:t>Efectuarea lucrărilor de foraj marin nu presupune utilizarea unor substanţe radioactive sau care pot produce radiaţii, prin urmare nu sunt necesare amenajări şi dotări pentru protecţia împotriva acestui factor poluator.</w:t>
      </w:r>
    </w:p>
    <w:p w:rsidR="00B87398" w:rsidRPr="00B87398" w:rsidRDefault="00B87398" w:rsidP="00B87398">
      <w:pPr>
        <w:spacing w:before="120" w:after="120" w:line="360" w:lineRule="auto"/>
        <w:ind w:firstLine="547"/>
        <w:jc w:val="both"/>
        <w:rPr>
          <w:rFonts w:ascii="Arial" w:eastAsia="Calibri" w:hAnsi="Arial" w:cs="Arial"/>
          <w:lang w:val="ro-RO"/>
        </w:rPr>
      </w:pPr>
      <w:r w:rsidRPr="00B87398">
        <w:rPr>
          <w:rFonts w:ascii="Arial" w:eastAsia="Calibri" w:hAnsi="Arial" w:cs="Arial"/>
          <w:b/>
          <w:bCs/>
          <w:lang w:val="ro-RO"/>
        </w:rPr>
        <w:t>VI.5. Protecția solului şi a subsolului</w:t>
      </w:r>
    </w:p>
    <w:p w:rsidR="00B87398" w:rsidRPr="00B87398" w:rsidRDefault="00B87398" w:rsidP="00B87398">
      <w:pPr>
        <w:spacing w:after="0" w:line="360" w:lineRule="auto"/>
        <w:ind w:firstLine="543"/>
        <w:jc w:val="both"/>
        <w:rPr>
          <w:rFonts w:ascii="Arial" w:eastAsia="MS Mincho" w:hAnsi="Arial" w:cs="Arial"/>
          <w:sz w:val="24"/>
          <w:szCs w:val="24"/>
          <w:lang w:val="ro-RO"/>
        </w:rPr>
      </w:pPr>
      <w:r w:rsidRPr="00B87398">
        <w:rPr>
          <w:rFonts w:ascii="Arial" w:eastAsia="MS Mincho" w:hAnsi="Arial" w:cs="Arial"/>
          <w:sz w:val="24"/>
          <w:szCs w:val="24"/>
          <w:lang w:val="ro-RO"/>
        </w:rPr>
        <w:t>Ținând cont de arealul în care se vor executa lucrările de foraj, acestea nu pot avea vreun fel de efecte asupra solului şi subsolului, nefiind astfel necesare măsuri speciale de protecție pentru aceste componente de mediu.</w:t>
      </w:r>
    </w:p>
    <w:p w:rsidR="00B87398" w:rsidRPr="00B87398" w:rsidRDefault="00B87398" w:rsidP="00B87398">
      <w:pPr>
        <w:spacing w:before="120" w:after="120" w:line="360" w:lineRule="auto"/>
        <w:ind w:firstLine="547"/>
        <w:jc w:val="both"/>
        <w:rPr>
          <w:rFonts w:ascii="Arial" w:eastAsia="Calibri" w:hAnsi="Arial" w:cs="Arial"/>
          <w:lang w:val="ro-RO"/>
        </w:rPr>
      </w:pPr>
      <w:r w:rsidRPr="00B87398">
        <w:rPr>
          <w:rFonts w:ascii="Arial" w:eastAsia="Calibri" w:hAnsi="Arial" w:cs="Arial"/>
          <w:b/>
          <w:bCs/>
          <w:lang w:val="ro-RO"/>
        </w:rPr>
        <w:t>VI.6. Protecția ecosistemelor terestre şi acvatice</w:t>
      </w:r>
    </w:p>
    <w:p w:rsidR="00B87398" w:rsidRPr="00B87398" w:rsidRDefault="00B87398" w:rsidP="00B87398">
      <w:pPr>
        <w:spacing w:line="360" w:lineRule="auto"/>
        <w:ind w:firstLine="543"/>
        <w:jc w:val="both"/>
        <w:rPr>
          <w:rFonts w:ascii="Arial" w:eastAsia="Calibri" w:hAnsi="Arial" w:cs="Arial"/>
          <w:lang w:val="ro-RO"/>
        </w:rPr>
      </w:pPr>
      <w:r w:rsidRPr="00B87398">
        <w:rPr>
          <w:rFonts w:ascii="Arial" w:eastAsia="Calibri" w:hAnsi="Arial" w:cs="Arial"/>
          <w:lang w:val="ro-RO"/>
        </w:rPr>
        <w:t xml:space="preserve">Având în vedere distanţa mare la care este situată locația </w:t>
      </w:r>
      <w:r w:rsidRPr="00B87398">
        <w:rPr>
          <w:rFonts w:ascii="Arial" w:eastAsia="Calibri" w:hAnsi="Arial" w:cs="Arial"/>
          <w:b/>
          <w:bCs/>
          <w:lang w:val="ro-RO"/>
        </w:rPr>
        <w:t>sondei 1 Mercury</w:t>
      </w:r>
      <w:r w:rsidRPr="00B87398">
        <w:rPr>
          <w:rFonts w:ascii="Arial" w:eastAsia="Calibri" w:hAnsi="Arial" w:cs="Arial"/>
          <w:lang w:val="ro-RO"/>
        </w:rPr>
        <w:t xml:space="preserve"> faţă de ţărm, efectuarea lucrărilor de foraj nu va exercita nici un fel de influența asupra ecosistemelor terestre, astfel încât nu sunt necesare nici un fel de măsuri speciale de protecție.</w:t>
      </w:r>
    </w:p>
    <w:p w:rsidR="00B87398" w:rsidRPr="00B87398" w:rsidRDefault="00B87398" w:rsidP="00B87398">
      <w:pPr>
        <w:spacing w:before="120" w:after="120" w:line="360" w:lineRule="auto"/>
        <w:ind w:firstLine="544"/>
        <w:jc w:val="both"/>
        <w:rPr>
          <w:rFonts w:ascii="Arial" w:eastAsia="Calibri" w:hAnsi="Arial" w:cs="Arial"/>
          <w:lang w:val="ro-RO"/>
        </w:rPr>
      </w:pPr>
      <w:r w:rsidRPr="00B87398">
        <w:rPr>
          <w:rFonts w:ascii="Arial" w:eastAsia="Calibri" w:hAnsi="Arial" w:cs="Arial"/>
          <w:lang w:val="ro-RO"/>
        </w:rPr>
        <w:t xml:space="preserve">Conform Proiectului de foraj, se va utiliza fluid inhibitiv (sintetic), pe bază </w:t>
      </w:r>
      <w:r w:rsidRPr="00B87398">
        <w:rPr>
          <w:rFonts w:ascii="Arial" w:eastAsia="Calibri" w:hAnsi="Arial" w:cs="Arial"/>
          <w:b/>
          <w:bCs/>
          <w:lang w:val="ro-RO"/>
        </w:rPr>
        <w:t>de uleiuri</w:t>
      </w:r>
      <w:r w:rsidRPr="00B87398">
        <w:rPr>
          <w:rFonts w:ascii="Arial" w:eastAsia="Calibri" w:hAnsi="Arial" w:cs="Arial"/>
          <w:lang w:val="ro-RO"/>
        </w:rPr>
        <w:t>.</w:t>
      </w:r>
    </w:p>
    <w:p w:rsidR="00B87398" w:rsidRPr="00B87398" w:rsidRDefault="00B87398" w:rsidP="00B87398">
      <w:pPr>
        <w:spacing w:line="360" w:lineRule="auto"/>
        <w:ind w:firstLine="547"/>
        <w:jc w:val="both"/>
        <w:rPr>
          <w:rFonts w:ascii="Arial" w:eastAsia="Calibri" w:hAnsi="Arial" w:cs="Arial"/>
          <w:lang w:val="ro-RO"/>
        </w:rPr>
      </w:pPr>
      <w:r w:rsidRPr="00B87398">
        <w:rPr>
          <w:rFonts w:ascii="Arial" w:eastAsia="Calibri" w:hAnsi="Arial" w:cs="Arial"/>
          <w:lang w:val="ro-RO"/>
        </w:rPr>
        <w:t>După cum s-a amintit, în timpul operaţiunilor de re-săpare a sondei nu se va evacua în mare fluid de foraj sau detritus (fragmente de rocă sfărâmată, chimic inerte), acesta din urmă fiind depozitat în containere etanşe şi transportat la mal, în vederea neutralizării.</w:t>
      </w:r>
    </w:p>
    <w:p w:rsidR="00B87398" w:rsidRPr="00B87398" w:rsidRDefault="00B87398" w:rsidP="00B87398">
      <w:pPr>
        <w:spacing w:line="360" w:lineRule="auto"/>
        <w:ind w:firstLine="543"/>
        <w:jc w:val="both"/>
        <w:rPr>
          <w:rFonts w:ascii="Arial" w:eastAsia="MS Mincho" w:hAnsi="Arial" w:cs="Arial"/>
          <w:lang w:val="ro-RO"/>
        </w:rPr>
      </w:pPr>
      <w:r w:rsidRPr="00B87398">
        <w:rPr>
          <w:rFonts w:ascii="Arial" w:eastAsia="MS Mincho" w:hAnsi="Arial" w:cs="Arial"/>
          <w:lang w:val="ro-RO"/>
        </w:rPr>
        <w:t>Controlul calităţii fluidului se realizează prin utilizarea de site vibratoare în cascadă (</w:t>
      </w:r>
      <w:r w:rsidRPr="00B87398">
        <w:rPr>
          <w:rFonts w:ascii="Arial" w:eastAsia="Calibri" w:hAnsi="Arial" w:cs="Arial"/>
          <w:lang w:val="ro-RO"/>
        </w:rPr>
        <w:t>Brandt Dual T dm ATL-CS şi Brandt Linear</w:t>
      </w:r>
      <w:r w:rsidRPr="00B87398">
        <w:rPr>
          <w:rFonts w:ascii="Arial" w:eastAsia="MS Mincho" w:hAnsi="Arial" w:cs="Arial"/>
          <w:lang w:val="ro-RO"/>
        </w:rPr>
        <w:t>, a căror eficienţă de reţinere a fluidului de foraj de pe fragmentele de rocă este de 90 - 95 %), hidrocicloane şi degazeificatoare cu vacuum.</w:t>
      </w:r>
    </w:p>
    <w:p w:rsidR="00B87398" w:rsidRPr="00B87398" w:rsidRDefault="00B87398" w:rsidP="00B87398">
      <w:pPr>
        <w:keepLines/>
        <w:spacing w:line="360" w:lineRule="auto"/>
        <w:ind w:firstLine="567"/>
        <w:jc w:val="both"/>
        <w:rPr>
          <w:rFonts w:ascii="Arial" w:eastAsia="Calibri" w:hAnsi="Arial" w:cs="Arial"/>
          <w:lang w:val="ro-RO"/>
        </w:rPr>
      </w:pPr>
      <w:r w:rsidRPr="00B87398">
        <w:rPr>
          <w:rFonts w:ascii="Arial" w:eastAsia="Calibri" w:hAnsi="Arial" w:cs="Arial"/>
          <w:lang w:val="ro-RO"/>
        </w:rPr>
        <w:t>Pe picioarele platformelor de foraj marin, amplasate de mai multă vreme pe platoul continental românesc al Mării Negre, s-au dezvoltat puternice populaţii de organisme epibionite ale căror mase trec de 20 kg/m</w:t>
      </w:r>
      <w:r w:rsidRPr="00B87398">
        <w:rPr>
          <w:rFonts w:ascii="Arial" w:eastAsia="Calibri" w:hAnsi="Arial" w:cs="Arial"/>
          <w:vertAlign w:val="superscript"/>
          <w:lang w:val="ro-RO"/>
        </w:rPr>
        <w:t>3</w:t>
      </w:r>
      <w:r w:rsidRPr="00B87398">
        <w:rPr>
          <w:rFonts w:ascii="Arial" w:eastAsia="Calibri" w:hAnsi="Arial" w:cs="Arial"/>
          <w:lang w:val="ro-RO"/>
        </w:rPr>
        <w:t xml:space="preserve">. </w:t>
      </w:r>
    </w:p>
    <w:p w:rsidR="00B87398" w:rsidRPr="00B87398" w:rsidRDefault="00B87398" w:rsidP="00B87398">
      <w:pPr>
        <w:tabs>
          <w:tab w:val="left" w:pos="-1629"/>
        </w:tabs>
        <w:spacing w:before="240" w:after="120" w:line="360" w:lineRule="auto"/>
        <w:ind w:firstLine="544"/>
        <w:jc w:val="both"/>
        <w:rPr>
          <w:rFonts w:ascii="Arial" w:eastAsia="Calibri" w:hAnsi="Arial" w:cs="Arial"/>
          <w:lang w:val="pt-BR"/>
        </w:rPr>
      </w:pPr>
      <w:r w:rsidRPr="00B87398">
        <w:rPr>
          <w:rFonts w:ascii="Arial" w:eastAsia="Calibri" w:hAnsi="Arial" w:cs="Arial"/>
          <w:b/>
          <w:bCs/>
          <w:lang w:val="pt-BR"/>
        </w:rPr>
        <w:lastRenderedPageBreak/>
        <w:t>VI.7. Protecţia aşezărilor umane şi a altor obiective de interes public</w:t>
      </w:r>
    </w:p>
    <w:p w:rsidR="00B87398" w:rsidRPr="00B87398" w:rsidRDefault="00B87398" w:rsidP="00B87398">
      <w:pPr>
        <w:tabs>
          <w:tab w:val="left" w:pos="1276"/>
        </w:tabs>
        <w:spacing w:line="360" w:lineRule="auto"/>
        <w:ind w:firstLine="540"/>
        <w:jc w:val="both"/>
        <w:rPr>
          <w:rFonts w:ascii="Arial" w:eastAsia="Calibri" w:hAnsi="Arial" w:cs="Arial"/>
          <w:lang w:val="ro-RO"/>
        </w:rPr>
      </w:pPr>
      <w:r w:rsidRPr="00B87398">
        <w:rPr>
          <w:rFonts w:ascii="Arial" w:eastAsia="Calibri" w:hAnsi="Arial" w:cs="Arial"/>
          <w:lang w:val="pt-BR"/>
        </w:rPr>
        <w:t>Şi în acest caz,</w:t>
      </w:r>
      <w:r w:rsidRPr="00B87398">
        <w:rPr>
          <w:rFonts w:ascii="Arial" w:eastAsia="Calibri" w:hAnsi="Arial" w:cs="Arial"/>
          <w:lang w:val="ro-RO"/>
        </w:rPr>
        <w:t xml:space="preserve"> distanța mare la care este amplasată platforma Uranus faţă de uscat, face ca impactul lucrărilor de foraj asupra așezărilor umane să fie practic nul.</w:t>
      </w:r>
    </w:p>
    <w:p w:rsidR="00B87398" w:rsidRPr="00B87398" w:rsidRDefault="00B87398" w:rsidP="00B87398">
      <w:pPr>
        <w:spacing w:before="120" w:after="120" w:line="360" w:lineRule="auto"/>
        <w:ind w:firstLine="539"/>
        <w:jc w:val="both"/>
        <w:rPr>
          <w:rFonts w:ascii="Arial" w:eastAsia="Calibri" w:hAnsi="Arial" w:cs="Arial"/>
          <w:lang w:val="ro-RO"/>
        </w:rPr>
      </w:pPr>
      <w:r w:rsidRPr="00B87398">
        <w:rPr>
          <w:rFonts w:ascii="Arial" w:eastAsia="Calibri" w:hAnsi="Arial" w:cs="Arial"/>
          <w:lang w:val="ro-RO"/>
        </w:rPr>
        <w:t>Trebuie totuşi făcută menţiunea că lucrările pe platformă, precum şi prezenţa în zonă a navelor care o deservesc, ar putea afecta, în limite admisibile, navigaţia şi/sau pescuitul.</w:t>
      </w:r>
    </w:p>
    <w:p w:rsidR="00B87398" w:rsidRPr="00B87398" w:rsidRDefault="00B87398" w:rsidP="00B87398">
      <w:pPr>
        <w:keepLines/>
        <w:spacing w:line="360" w:lineRule="auto"/>
        <w:ind w:firstLine="567"/>
        <w:jc w:val="both"/>
        <w:rPr>
          <w:rFonts w:ascii="Arial" w:eastAsia="Calibri" w:hAnsi="Arial" w:cs="Arial"/>
          <w:lang w:val="ro-RO"/>
        </w:rPr>
      </w:pPr>
      <w:r w:rsidRPr="00B87398">
        <w:rPr>
          <w:rFonts w:ascii="Arial" w:eastAsia="Calibri" w:hAnsi="Arial" w:cs="Arial"/>
          <w:lang w:val="ro-RO"/>
        </w:rPr>
        <w:t xml:space="preserve">În ce priveşte navigaţia, vor fi respectate reglementările de securitate, cu notificarea în avans către Direcţia Hidrografică a Marinei Militare a prezenţei platformei de foraj. Aceste reglementări prevăd instituirea unei zone de siguranţă pe o rază de 500 m în jurul platformei şi semnalizarea sa corespunzătoare, pentru evitarea oricărui pericol de coliziune.  </w:t>
      </w:r>
    </w:p>
    <w:p w:rsidR="00B87398" w:rsidRPr="00B87398" w:rsidRDefault="00B87398" w:rsidP="00B87398">
      <w:pPr>
        <w:keepLines/>
        <w:spacing w:before="120" w:after="120" w:line="360" w:lineRule="auto"/>
        <w:ind w:firstLine="567"/>
        <w:jc w:val="both"/>
        <w:rPr>
          <w:rFonts w:ascii="Arial" w:eastAsia="Calibri" w:hAnsi="Arial" w:cs="Arial"/>
          <w:b/>
          <w:bCs/>
          <w:lang w:val="ro-RO"/>
        </w:rPr>
      </w:pPr>
      <w:r w:rsidRPr="00B87398">
        <w:rPr>
          <w:rFonts w:ascii="Arial" w:eastAsia="Calibri" w:hAnsi="Arial" w:cs="Arial"/>
          <w:lang w:val="ro-RO"/>
        </w:rPr>
        <w:t>Din punct de vedere al pescuitului, arealul ocupat de platforma de foraj nu constitue un obstacol real în desfăşurarea acestui tip de activitate.</w:t>
      </w:r>
    </w:p>
    <w:p w:rsidR="00B87398" w:rsidRPr="00B87398" w:rsidRDefault="00576927" w:rsidP="00B87398">
      <w:pPr>
        <w:spacing w:before="240" w:after="120" w:line="360" w:lineRule="auto"/>
        <w:ind w:firstLine="544"/>
        <w:jc w:val="both"/>
        <w:rPr>
          <w:rFonts w:ascii="Arial" w:eastAsia="Calibri" w:hAnsi="Arial" w:cs="Arial"/>
          <w:b/>
          <w:bCs/>
          <w:lang w:val="ro-RO"/>
        </w:rPr>
      </w:pPr>
      <w:r>
        <w:rPr>
          <w:rFonts w:ascii="Arial" w:eastAsia="Calibri" w:hAnsi="Arial" w:cs="Arial"/>
          <w:b/>
          <w:bCs/>
          <w:lang w:val="ro-RO"/>
        </w:rPr>
        <w:t>V</w:t>
      </w:r>
      <w:r w:rsidR="00B87398" w:rsidRPr="00B87398">
        <w:rPr>
          <w:rFonts w:ascii="Arial" w:eastAsia="Calibri" w:hAnsi="Arial" w:cs="Arial"/>
          <w:b/>
          <w:bCs/>
          <w:lang w:val="ro-RO"/>
        </w:rPr>
        <w:t>I.8. Gospodărirea deșeurilor generate pe amplasament</w:t>
      </w:r>
    </w:p>
    <w:p w:rsidR="00B87398" w:rsidRPr="00B87398" w:rsidRDefault="00B87398" w:rsidP="00B87398">
      <w:pPr>
        <w:keepLines/>
        <w:spacing w:line="360" w:lineRule="auto"/>
        <w:ind w:firstLine="543"/>
        <w:jc w:val="both"/>
        <w:rPr>
          <w:rFonts w:ascii="Arial" w:eastAsia="Calibri" w:hAnsi="Arial" w:cs="Arial"/>
          <w:lang w:val="ro-RO"/>
        </w:rPr>
      </w:pPr>
      <w:r w:rsidRPr="00B87398">
        <w:rPr>
          <w:rFonts w:ascii="Arial" w:eastAsia="Calibri" w:hAnsi="Arial" w:cs="Arial"/>
          <w:i/>
          <w:iCs/>
          <w:lang w:val="ro-RO"/>
        </w:rPr>
        <w:t>Deşeuri rezultate din procesul tehnologic de foraj</w:t>
      </w:r>
      <w:r w:rsidRPr="00B87398">
        <w:rPr>
          <w:rFonts w:ascii="Arial" w:eastAsia="Calibri" w:hAnsi="Arial" w:cs="Arial"/>
          <w:lang w:val="ro-RO"/>
        </w:rPr>
        <w:t>. După cum s-a menţionat anterior, din foraj rezultă un volum redus de detritus cca 42 m</w:t>
      </w:r>
      <w:r w:rsidRPr="00B87398">
        <w:rPr>
          <w:rFonts w:ascii="Arial" w:eastAsia="Calibri" w:hAnsi="Arial" w:cs="Arial"/>
          <w:vertAlign w:val="superscript"/>
          <w:lang w:val="ro-RO"/>
        </w:rPr>
        <w:t>3</w:t>
      </w:r>
      <w:r w:rsidRPr="00B87398">
        <w:rPr>
          <w:rFonts w:ascii="Arial" w:eastAsia="Calibri" w:hAnsi="Arial" w:cs="Arial"/>
          <w:lang w:val="ro-RO"/>
        </w:rPr>
        <w:t xml:space="preserve">, care va fi colectat în containere speciale etanşe şi transportat la ţărm, în vederea neutralizării.  </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Fluidul de foraj excedentar va fi stocat în habele de pe platformă şi folosit pentru forajul altor sonde sau transportat la stația de fluide pentru recondiționare.</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i/>
          <w:iCs/>
          <w:lang w:val="ro-RO"/>
        </w:rPr>
        <w:t xml:space="preserve">Alte tipuri de deşeuri. </w:t>
      </w:r>
      <w:r w:rsidRPr="00B87398">
        <w:rPr>
          <w:rFonts w:ascii="Arial" w:eastAsia="Calibri" w:hAnsi="Arial" w:cs="Arial"/>
          <w:lang w:val="ro-RO"/>
        </w:rPr>
        <w:t>Deşeurile menajere, alimentare, din plastic vor fi colectate şi depozitate folosind mijloacele şi echipamentele din dotarea platformei, fiind transportate la ţărm în containere, pentru a fi preluate de unităţile cu care contractorul GSP are contract de preluare a acestora .</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Activitatea curentă a platformelor marine generează următoarele categorii de deşeuri:  ulei uzat, acumulatori uzaţi, deşeuri menajere, deşeuri metalice, deşeuri sanitare, hârtii-cartoane, deşeuri din plastic (PET).</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Uleiul uzat este colectat în butoaie metalice şi transportat la ţărm cu navele GSP-ului, în vederea predării acestuia la o societate autorizată.</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Acumulatorii uzaţi  sunt transportaţi la ţărm în containere închise, fiind predaţi la firme autorizate de neutralizare.</w:t>
      </w:r>
    </w:p>
    <w:p w:rsidR="00B87398" w:rsidRPr="00B87398" w:rsidRDefault="00B87398" w:rsidP="00B87398">
      <w:pPr>
        <w:keepLines/>
        <w:spacing w:before="120" w:after="120" w:line="360" w:lineRule="auto"/>
        <w:ind w:firstLine="567"/>
        <w:jc w:val="both"/>
        <w:rPr>
          <w:rFonts w:ascii="Arial" w:eastAsia="Calibri" w:hAnsi="Arial" w:cs="Arial"/>
          <w:lang w:val="it-IT"/>
        </w:rPr>
      </w:pPr>
      <w:r w:rsidRPr="00B87398">
        <w:rPr>
          <w:rFonts w:ascii="Arial" w:eastAsia="Calibri" w:hAnsi="Arial" w:cs="Arial"/>
          <w:lang w:val="ro-RO"/>
        </w:rPr>
        <w:t xml:space="preserve">Deșeurile alimentare (organic bio-degradabile) sunt evacuate în mare numai dacă resturile alimentare pot trece printr-o sită cu ochiuri de maximum 25 mm. </w:t>
      </w:r>
      <w:r w:rsidRPr="00B87398">
        <w:rPr>
          <w:rFonts w:ascii="Arial" w:eastAsia="Calibri" w:hAnsi="Arial" w:cs="Arial"/>
          <w:lang w:val="it-IT"/>
        </w:rPr>
        <w:t>Deşeurile alimentare cu dimensiuni mai mari de 25 mm sunt tratate ca deşeuri menajere.</w:t>
      </w:r>
    </w:p>
    <w:p w:rsidR="00B87398" w:rsidRPr="00B87398" w:rsidRDefault="00B87398" w:rsidP="00B87398">
      <w:pPr>
        <w:keepLines/>
        <w:spacing w:before="120" w:after="120" w:line="360" w:lineRule="auto"/>
        <w:ind w:firstLine="567"/>
        <w:jc w:val="both"/>
        <w:rPr>
          <w:rFonts w:ascii="Arial" w:eastAsia="Calibri" w:hAnsi="Arial" w:cs="Arial"/>
          <w:lang w:val="it-IT"/>
        </w:rPr>
      </w:pPr>
      <w:r w:rsidRPr="00B87398">
        <w:rPr>
          <w:rFonts w:ascii="Arial" w:eastAsia="Calibri" w:hAnsi="Arial" w:cs="Arial"/>
          <w:lang w:val="it-IT"/>
        </w:rPr>
        <w:lastRenderedPageBreak/>
        <w:t>Deşeurile menajere sunt colectare în containere speciale închise şi inscripţionate “Gunoi” (cu capacitatea de 2,5 m</w:t>
      </w:r>
      <w:r w:rsidRPr="00B87398">
        <w:rPr>
          <w:rFonts w:ascii="Arial" w:eastAsia="Calibri" w:hAnsi="Arial" w:cs="Arial"/>
          <w:vertAlign w:val="superscript"/>
          <w:lang w:val="it-IT"/>
        </w:rPr>
        <w:t>3</w:t>
      </w:r>
      <w:r w:rsidRPr="00B87398">
        <w:rPr>
          <w:rFonts w:ascii="Arial" w:eastAsia="Calibri" w:hAnsi="Arial" w:cs="Arial"/>
          <w:lang w:val="it-IT"/>
        </w:rPr>
        <w:t>) şi transportate la ţărm, de unde sunt preluate de catre firme specializate.</w:t>
      </w:r>
    </w:p>
    <w:p w:rsidR="00B87398" w:rsidRPr="00B87398" w:rsidRDefault="00B87398" w:rsidP="00B87398">
      <w:pPr>
        <w:keepLines/>
        <w:spacing w:before="120" w:after="120" w:line="360" w:lineRule="auto"/>
        <w:ind w:firstLine="567"/>
        <w:jc w:val="both"/>
        <w:rPr>
          <w:rFonts w:ascii="Arial" w:eastAsia="Calibri" w:hAnsi="Arial" w:cs="Arial"/>
          <w:lang w:val="it-IT"/>
        </w:rPr>
      </w:pPr>
      <w:r w:rsidRPr="00B87398">
        <w:rPr>
          <w:rFonts w:ascii="Arial" w:eastAsia="Calibri" w:hAnsi="Arial" w:cs="Arial"/>
          <w:lang w:val="it-IT"/>
        </w:rPr>
        <w:t>Deşeurile reciclabile (hârtii-cartoane şi PET-uri) sunt colectate diferenţiat, trasnportate la ţărm şi preluate spre valorificare de către firme specializate.</w:t>
      </w:r>
    </w:p>
    <w:p w:rsidR="00B87398" w:rsidRPr="00B87398" w:rsidRDefault="00B87398" w:rsidP="00B87398">
      <w:pPr>
        <w:keepLines/>
        <w:spacing w:before="120" w:after="120" w:line="360" w:lineRule="auto"/>
        <w:ind w:firstLine="567"/>
        <w:jc w:val="both"/>
        <w:rPr>
          <w:rFonts w:ascii="Arial" w:eastAsia="Calibri" w:hAnsi="Arial" w:cs="Arial"/>
          <w:lang w:val="it-IT"/>
        </w:rPr>
      </w:pPr>
      <w:r w:rsidRPr="00B87398">
        <w:rPr>
          <w:rFonts w:ascii="Arial" w:eastAsia="Calibri" w:hAnsi="Arial" w:cs="Arial"/>
          <w:lang w:val="it-IT"/>
        </w:rPr>
        <w:t>Deşeurile sanitare sunt colectate în recipienţi speciali (de unică folosinţă) şi trasportaţi la ţărm în vederea distrugerii.</w:t>
      </w:r>
    </w:p>
    <w:p w:rsidR="00B87398" w:rsidRPr="00B87398" w:rsidRDefault="00B87398" w:rsidP="00B87398">
      <w:pPr>
        <w:tabs>
          <w:tab w:val="left" w:pos="1276"/>
        </w:tabs>
        <w:spacing w:before="120" w:after="120" w:line="360" w:lineRule="auto"/>
        <w:ind w:firstLine="539"/>
        <w:jc w:val="both"/>
        <w:rPr>
          <w:rFonts w:ascii="Arial" w:eastAsia="Calibri" w:hAnsi="Arial" w:cs="Arial"/>
          <w:lang w:val="it-IT"/>
        </w:rPr>
      </w:pPr>
      <w:r w:rsidRPr="00B87398">
        <w:rPr>
          <w:rFonts w:ascii="Arial" w:eastAsia="Calibri" w:hAnsi="Arial" w:cs="Arial"/>
          <w:lang w:val="it-IT"/>
        </w:rPr>
        <w:t xml:space="preserve">Deşeurile metalice sunt sortate şi containerizate. Containerele cu deşeuri metalice sunt expediate în Dana 34, în vederea reutilizării lor ca fier vechi sau pentru recondiţionare. </w:t>
      </w:r>
    </w:p>
    <w:p w:rsidR="00B87398" w:rsidRPr="00B87398" w:rsidRDefault="00B87398" w:rsidP="00B87398">
      <w:pPr>
        <w:spacing w:before="120" w:after="120" w:line="360" w:lineRule="auto"/>
        <w:ind w:firstLine="539"/>
        <w:jc w:val="both"/>
        <w:rPr>
          <w:rFonts w:ascii="Arial" w:eastAsia="Calibri" w:hAnsi="Arial" w:cs="Arial"/>
          <w:b/>
          <w:bCs/>
          <w:lang w:val="it-IT"/>
        </w:rPr>
      </w:pPr>
      <w:r w:rsidRPr="00B87398">
        <w:rPr>
          <w:rFonts w:ascii="Arial" w:eastAsia="Calibri" w:hAnsi="Arial" w:cs="Arial"/>
          <w:lang w:val="it-IT"/>
        </w:rPr>
        <w:t>Deşeurile  provenite din prelucrări metalice (şpan de oţel, capete de bară, etc.) sunt în cantităţi reduse, la bordul platformelor marine realizându-se doar reparaţii mărunte. Containerele cu deşeuri metalice sunt preluate de nave şi transportate la ţărm.</w:t>
      </w:r>
    </w:p>
    <w:p w:rsidR="00B87398" w:rsidRPr="00B87398" w:rsidRDefault="00B87398" w:rsidP="00B87398">
      <w:pPr>
        <w:tabs>
          <w:tab w:val="left" w:pos="-1086"/>
        </w:tabs>
        <w:spacing w:before="240" w:after="120" w:line="360" w:lineRule="auto"/>
        <w:ind w:firstLine="547"/>
        <w:jc w:val="both"/>
        <w:rPr>
          <w:rFonts w:ascii="Arial" w:eastAsia="Calibri" w:hAnsi="Arial" w:cs="Arial"/>
          <w:b/>
          <w:bCs/>
          <w:lang w:val="it-IT"/>
        </w:rPr>
      </w:pPr>
    </w:p>
    <w:p w:rsidR="00B87398" w:rsidRPr="00B87398" w:rsidRDefault="00B87398" w:rsidP="00B87398">
      <w:pPr>
        <w:tabs>
          <w:tab w:val="left" w:pos="-1086"/>
        </w:tabs>
        <w:spacing w:before="240" w:after="120" w:line="360" w:lineRule="auto"/>
        <w:ind w:firstLine="547"/>
        <w:jc w:val="both"/>
        <w:rPr>
          <w:rFonts w:ascii="Arial" w:eastAsia="Calibri" w:hAnsi="Arial" w:cs="Arial"/>
          <w:lang w:val="it-IT"/>
        </w:rPr>
      </w:pPr>
      <w:r w:rsidRPr="00B87398">
        <w:rPr>
          <w:rFonts w:ascii="Arial" w:eastAsia="Calibri" w:hAnsi="Arial" w:cs="Arial"/>
          <w:b/>
          <w:bCs/>
          <w:lang w:val="it-IT"/>
        </w:rPr>
        <w:t>VI.9. Gospodărirea substanţelor şi preparatelor chimice periculoase</w:t>
      </w:r>
    </w:p>
    <w:p w:rsidR="00B87398" w:rsidRPr="00B87398" w:rsidRDefault="00B87398" w:rsidP="00B87398">
      <w:pPr>
        <w:tabs>
          <w:tab w:val="left" w:pos="-1267"/>
        </w:tabs>
        <w:spacing w:line="360" w:lineRule="auto"/>
        <w:ind w:firstLine="543"/>
        <w:jc w:val="both"/>
        <w:rPr>
          <w:rFonts w:ascii="Arial" w:eastAsia="Calibri" w:hAnsi="Arial" w:cs="Arial"/>
          <w:lang w:val="it-IT"/>
        </w:rPr>
      </w:pPr>
      <w:r w:rsidRPr="00B87398">
        <w:rPr>
          <w:rFonts w:ascii="Arial" w:eastAsia="Calibri" w:hAnsi="Arial" w:cs="Arial"/>
          <w:lang w:val="it-IT"/>
        </w:rPr>
        <w:t>Substanţele chimice utilizate la bordul platformei de foraj marin vor fi însoţite de fişe tehnice de securitate, privind toxicitatea şi modul de manipulare, iar personalul va fi instruit corespunzător.</w:t>
      </w:r>
    </w:p>
    <w:p w:rsidR="00B87398" w:rsidRPr="00B87398" w:rsidRDefault="00B87398" w:rsidP="00B87398">
      <w:pPr>
        <w:keepLines/>
        <w:spacing w:before="120" w:after="120" w:line="360" w:lineRule="auto"/>
        <w:ind w:firstLine="562"/>
        <w:jc w:val="both"/>
        <w:rPr>
          <w:rFonts w:ascii="Arial" w:eastAsia="Calibri" w:hAnsi="Arial" w:cs="Arial"/>
          <w:lang w:val="it-IT"/>
        </w:rPr>
      </w:pPr>
      <w:r w:rsidRPr="00B87398">
        <w:rPr>
          <w:rFonts w:ascii="Arial" w:eastAsia="Calibri" w:hAnsi="Arial" w:cs="Arial"/>
          <w:lang w:val="it-IT"/>
        </w:rPr>
        <w:t xml:space="preserve">Responsabilitatea gestionării şi manipulării substanţelor chimice la bord revine personalului operator al contactorului lucrărilor de foraj. </w:t>
      </w:r>
    </w:p>
    <w:p w:rsidR="00B87398" w:rsidRPr="00B87398" w:rsidRDefault="00B87398" w:rsidP="00B87398">
      <w:pPr>
        <w:tabs>
          <w:tab w:val="left" w:pos="-1267"/>
        </w:tabs>
        <w:spacing w:before="120" w:after="120" w:line="360" w:lineRule="auto"/>
        <w:ind w:firstLine="544"/>
        <w:jc w:val="both"/>
        <w:rPr>
          <w:rFonts w:ascii="Arial" w:eastAsia="Calibri" w:hAnsi="Arial" w:cs="Arial"/>
          <w:lang w:val="ro-RO"/>
        </w:rPr>
      </w:pPr>
      <w:r w:rsidRPr="00B87398">
        <w:rPr>
          <w:rFonts w:ascii="Arial" w:eastAsia="Calibri" w:hAnsi="Arial" w:cs="Arial"/>
          <w:lang w:val="ro-RO"/>
        </w:rPr>
        <w:t>Depozitarea substanțelor se va face în locuri special amenajate, care îndeplinesc cerințele de securitate. Substanțele ce pot declanșa reacții periculoase se depozitează separat, interzicându-se depozitarea lor pe căile de acces, precum şi lucrul cu focul în zona magaziei de chimicale.</w:t>
      </w:r>
    </w:p>
    <w:p w:rsidR="00B87398" w:rsidRPr="00B87398" w:rsidRDefault="00B87398" w:rsidP="00B87398">
      <w:pPr>
        <w:keepLines/>
        <w:autoSpaceDE w:val="0"/>
        <w:autoSpaceDN w:val="0"/>
        <w:adjustRightInd w:val="0"/>
        <w:spacing w:before="120" w:after="120" w:line="360" w:lineRule="auto"/>
        <w:ind w:firstLine="567"/>
        <w:jc w:val="both"/>
        <w:rPr>
          <w:rFonts w:ascii="Arial" w:eastAsia="Calibri" w:hAnsi="Arial" w:cs="Arial"/>
          <w:b/>
          <w:bCs/>
          <w:lang w:val="ro-RO"/>
        </w:rPr>
      </w:pPr>
      <w:r w:rsidRPr="00B87398">
        <w:rPr>
          <w:rFonts w:ascii="Arial" w:eastAsia="Calibri" w:hAnsi="Arial" w:cs="Arial"/>
          <w:lang w:val="ro-RO"/>
        </w:rPr>
        <w:t xml:space="preserve">Pe platformele marine, eventualele substanțe chimice toxice şi periculoase sunt stocate în </w:t>
      </w:r>
      <w:r w:rsidRPr="00B87398">
        <w:rPr>
          <w:rFonts w:ascii="Arial" w:eastAsia="Calibri" w:hAnsi="Arial" w:cs="Arial"/>
          <w:i/>
          <w:iCs/>
          <w:lang w:val="ro-RO"/>
        </w:rPr>
        <w:t>ţarcuri</w:t>
      </w:r>
      <w:r w:rsidRPr="00B87398">
        <w:rPr>
          <w:rFonts w:ascii="Arial" w:eastAsia="Calibri" w:hAnsi="Arial" w:cs="Arial"/>
          <w:lang w:val="ro-RO"/>
        </w:rPr>
        <w:t xml:space="preserve"> asigurate, iar substanțele chimice sosite în vrac sunt depozitate în </w:t>
      </w:r>
      <w:r w:rsidRPr="00B87398">
        <w:rPr>
          <w:rFonts w:ascii="Arial" w:eastAsia="Calibri" w:hAnsi="Arial" w:cs="Arial"/>
          <w:i/>
          <w:iCs/>
          <w:lang w:val="ro-RO"/>
        </w:rPr>
        <w:t>rezervoare</w:t>
      </w:r>
      <w:r w:rsidRPr="00B87398">
        <w:rPr>
          <w:rFonts w:ascii="Arial" w:eastAsia="Calibri" w:hAnsi="Arial" w:cs="Arial"/>
          <w:lang w:val="ro-RO"/>
        </w:rPr>
        <w:t>, amplasate temporar pe punte, din cauza spațiului redus de depozitare.</w:t>
      </w:r>
    </w:p>
    <w:p w:rsidR="00B87398" w:rsidRPr="00B87398" w:rsidRDefault="00B87398" w:rsidP="00B87398">
      <w:pPr>
        <w:spacing w:before="120" w:after="120" w:line="360" w:lineRule="auto"/>
        <w:ind w:firstLine="539"/>
        <w:jc w:val="both"/>
        <w:rPr>
          <w:rFonts w:ascii="Arial" w:eastAsia="Calibri" w:hAnsi="Arial" w:cs="Arial"/>
          <w:b/>
          <w:bCs/>
          <w:sz w:val="28"/>
          <w:szCs w:val="28"/>
          <w:lang w:val="ro-RO"/>
        </w:rPr>
      </w:pPr>
      <w:r w:rsidRPr="00B87398">
        <w:rPr>
          <w:rFonts w:ascii="Arial" w:eastAsia="Calibri" w:hAnsi="Arial" w:cs="Arial"/>
          <w:lang w:val="ro-RO"/>
        </w:rPr>
        <w:t>Ambalajele care corespund în continuare scopului pentru care au fost fabricate (recipiente metalici, recipiente PVC, etc.) se returnează furnizorului, în scopul reutilizării, iar recipienţii proveniţi din import se reutilizează intern (ex. depozitarea temporară a uleiului uzat în butoaie metalice) sau sunt valorificați ca deșeuri metalice (ex. butoaie metalice).</w:t>
      </w:r>
    </w:p>
    <w:p w:rsidR="00B87398" w:rsidRPr="00B87398" w:rsidRDefault="00B87398" w:rsidP="00B87398">
      <w:pPr>
        <w:tabs>
          <w:tab w:val="left" w:pos="1134"/>
        </w:tabs>
        <w:spacing w:before="240" w:after="120" w:line="360" w:lineRule="auto"/>
        <w:ind w:firstLine="706"/>
        <w:jc w:val="both"/>
        <w:rPr>
          <w:rFonts w:ascii="Arial" w:eastAsia="Calibri" w:hAnsi="Arial" w:cs="Arial"/>
          <w:lang w:val="ro-RO"/>
        </w:rPr>
      </w:pPr>
      <w:r w:rsidRPr="00B87398">
        <w:rPr>
          <w:rFonts w:ascii="Arial" w:eastAsia="Calibri" w:hAnsi="Arial" w:cs="Arial"/>
          <w:b/>
          <w:bCs/>
          <w:lang w:val="ro-RO"/>
        </w:rPr>
        <w:t>VII.</w:t>
      </w:r>
      <w:r w:rsidRPr="00B87398">
        <w:rPr>
          <w:rFonts w:ascii="Arial" w:eastAsia="Calibri" w:hAnsi="Arial" w:cs="Arial"/>
          <w:b/>
          <w:bCs/>
          <w:lang w:val="ro-RO"/>
        </w:rPr>
        <w:tab/>
        <w:t>Lucrări de refacere/restaurare a amplasamentului</w:t>
      </w:r>
    </w:p>
    <w:p w:rsidR="00B87398" w:rsidRPr="00B87398" w:rsidRDefault="00B87398" w:rsidP="00B87398">
      <w:pPr>
        <w:tabs>
          <w:tab w:val="left" w:pos="1134"/>
        </w:tabs>
        <w:spacing w:line="360" w:lineRule="auto"/>
        <w:ind w:firstLine="709"/>
        <w:jc w:val="both"/>
        <w:rPr>
          <w:rFonts w:ascii="Arial" w:eastAsia="Calibri" w:hAnsi="Arial" w:cs="Arial"/>
          <w:lang w:val="ro-RO"/>
        </w:rPr>
      </w:pPr>
      <w:r w:rsidRPr="00B87398">
        <w:rPr>
          <w:rFonts w:ascii="Arial" w:eastAsia="Calibri" w:hAnsi="Arial" w:cs="Arial"/>
          <w:lang w:val="ro-RO"/>
        </w:rPr>
        <w:t>La încheierea lucrărilor de săpare a sondei 1 Mercury nu sunt necesare lucrări de refacere / restaurare a amplasamentului.</w:t>
      </w:r>
    </w:p>
    <w:p w:rsidR="00B87398" w:rsidRPr="00F16863" w:rsidRDefault="00576927" w:rsidP="00B87398">
      <w:pPr>
        <w:spacing w:before="120" w:after="120" w:line="360" w:lineRule="auto"/>
        <w:ind w:firstLine="547"/>
        <w:jc w:val="both"/>
        <w:rPr>
          <w:rFonts w:ascii="Arial" w:eastAsia="Calibri" w:hAnsi="Arial" w:cs="Arial"/>
          <w:b/>
          <w:bCs/>
          <w:sz w:val="24"/>
          <w:szCs w:val="28"/>
          <w:lang w:val="ro-RO"/>
        </w:rPr>
      </w:pPr>
      <w:r w:rsidRPr="00F16863">
        <w:rPr>
          <w:rFonts w:ascii="Arial" w:eastAsia="Calibri" w:hAnsi="Arial" w:cs="Arial"/>
          <w:b/>
          <w:bCs/>
          <w:sz w:val="24"/>
          <w:szCs w:val="28"/>
          <w:lang w:val="ro-RO"/>
        </w:rPr>
        <w:lastRenderedPageBreak/>
        <w:t>Vlll</w:t>
      </w:r>
      <w:r w:rsidR="00B87398" w:rsidRPr="00F16863">
        <w:rPr>
          <w:rFonts w:ascii="Arial" w:eastAsia="Calibri" w:hAnsi="Arial" w:cs="Arial"/>
          <w:b/>
          <w:bCs/>
          <w:sz w:val="24"/>
          <w:szCs w:val="28"/>
          <w:lang w:val="ro-RO"/>
        </w:rPr>
        <w:t>. Prevederi pentru monitorizarea mediului</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În prezent, în conformitate cu Autorizațiile de mediu deținute de Grup de zăcăminte  PETROMAR Constanța, se realizează monitorizarea calității factorilor de mediu (apa marină, sediment şi sol) din zona de operare a platformelor marine.</w:t>
      </w:r>
    </w:p>
    <w:p w:rsidR="00B87398" w:rsidRPr="00B87398" w:rsidRDefault="00B87398" w:rsidP="00B87398">
      <w:pPr>
        <w:keepLines/>
        <w:spacing w:before="120" w:after="120" w:line="360" w:lineRule="auto"/>
        <w:ind w:firstLine="567"/>
        <w:jc w:val="both"/>
        <w:rPr>
          <w:rFonts w:ascii="Arial" w:eastAsia="Calibri" w:hAnsi="Arial" w:cs="Arial"/>
          <w:lang w:val="ro-RO"/>
        </w:rPr>
      </w:pPr>
      <w:r w:rsidRPr="00B87398">
        <w:rPr>
          <w:rFonts w:ascii="Arial" w:eastAsia="Calibri" w:hAnsi="Arial" w:cs="Arial"/>
          <w:lang w:val="ro-RO"/>
        </w:rPr>
        <w:t>Platformele marine au permanent în dotare mijloace de intervenţie în cazul poluării mediului cu produs petrolier.</w:t>
      </w:r>
    </w:p>
    <w:p w:rsidR="00D9218A" w:rsidRDefault="00B87398" w:rsidP="00B87398">
      <w:pPr>
        <w:tabs>
          <w:tab w:val="left" w:pos="1276"/>
        </w:tabs>
        <w:spacing w:before="120" w:after="120" w:line="360" w:lineRule="auto"/>
        <w:ind w:firstLine="539"/>
        <w:jc w:val="both"/>
        <w:rPr>
          <w:rFonts w:ascii="Arial" w:eastAsia="Calibri" w:hAnsi="Arial" w:cs="Arial"/>
          <w:lang w:val="ro-RO"/>
        </w:rPr>
      </w:pPr>
      <w:r w:rsidRPr="00B87398">
        <w:rPr>
          <w:rFonts w:ascii="Arial" w:eastAsia="Calibri" w:hAnsi="Arial" w:cs="Arial"/>
          <w:lang w:val="ro-RO"/>
        </w:rPr>
        <w:t>Monitorizarea conținutului de hidrocarburi din apele de zăcământ evacuate în mare la Platformele marine este realizată trimestrial de către PETROMAR / I.C.P.T. Câmpina</w:t>
      </w:r>
      <w:r w:rsidR="00D9218A">
        <w:rPr>
          <w:rFonts w:ascii="Arial" w:eastAsia="Calibri" w:hAnsi="Arial" w:cs="Arial"/>
          <w:lang w:val="ro-RO"/>
        </w:rPr>
        <w:t xml:space="preserve"> (Tabelul nr</w:t>
      </w:r>
      <w:r w:rsidRPr="00B87398">
        <w:rPr>
          <w:rFonts w:ascii="Arial" w:eastAsia="Calibri" w:hAnsi="Arial" w:cs="Arial"/>
          <w:lang w:val="ro-RO"/>
        </w:rPr>
        <w:t>.</w:t>
      </w:r>
      <w:r w:rsidR="00C9628B">
        <w:rPr>
          <w:rFonts w:ascii="Arial" w:eastAsia="Calibri" w:hAnsi="Arial" w:cs="Arial"/>
          <w:lang w:val="ro-RO"/>
        </w:rPr>
        <w:t>11</w:t>
      </w:r>
      <w:r w:rsidR="00D9218A">
        <w:rPr>
          <w:rFonts w:ascii="Arial" w:eastAsia="Calibri" w:hAnsi="Arial" w:cs="Arial"/>
          <w:lang w:val="ro-RO"/>
        </w:rPr>
        <w:t>)</w:t>
      </w:r>
    </w:p>
    <w:p w:rsidR="00D9218A" w:rsidRPr="00B87398" w:rsidRDefault="00B87398" w:rsidP="00D9218A">
      <w:pPr>
        <w:tabs>
          <w:tab w:val="left" w:pos="1276"/>
        </w:tabs>
        <w:spacing w:before="120" w:after="120" w:line="360" w:lineRule="auto"/>
        <w:ind w:firstLine="539"/>
        <w:jc w:val="right"/>
        <w:rPr>
          <w:rFonts w:ascii="Arial" w:eastAsia="Calibri" w:hAnsi="Arial" w:cs="Arial"/>
          <w:lang w:val="ro-RO"/>
        </w:rPr>
      </w:pPr>
      <w:r w:rsidRPr="00B87398">
        <w:rPr>
          <w:rFonts w:ascii="Arial" w:eastAsia="Calibri" w:hAnsi="Arial" w:cs="Arial"/>
          <w:lang w:val="ro-RO"/>
        </w:rPr>
        <w:t xml:space="preserve"> </w:t>
      </w:r>
      <w:r w:rsidR="00D9218A">
        <w:rPr>
          <w:rFonts w:ascii="Arial" w:eastAsia="Calibri" w:hAnsi="Arial" w:cs="Arial"/>
          <w:lang w:val="ro-RO"/>
        </w:rPr>
        <w:t>(Tabelul nr</w:t>
      </w:r>
      <w:r w:rsidR="00D9218A" w:rsidRPr="00B87398">
        <w:rPr>
          <w:rFonts w:ascii="Arial" w:eastAsia="Calibri" w:hAnsi="Arial" w:cs="Arial"/>
          <w:lang w:val="ro-RO"/>
        </w:rPr>
        <w:t>.</w:t>
      </w:r>
      <w:r w:rsidR="00C9628B">
        <w:rPr>
          <w:rFonts w:ascii="Arial" w:eastAsia="Calibri" w:hAnsi="Arial" w:cs="Arial"/>
          <w:lang w:val="ro-RO"/>
        </w:rPr>
        <w:t>11</w:t>
      </w:r>
      <w:r w:rsidR="00D9218A">
        <w:rPr>
          <w:rFonts w:ascii="Arial" w:eastAsia="Calibri" w:hAnsi="Arial" w:cs="Arial"/>
          <w:lang w:val="ro-RO"/>
        </w:rPr>
        <w:t>)</w:t>
      </w:r>
    </w:p>
    <w:p w:rsidR="00B87398" w:rsidRPr="00B87398" w:rsidRDefault="00B87398" w:rsidP="00B87398">
      <w:pPr>
        <w:tabs>
          <w:tab w:val="left" w:pos="1276"/>
        </w:tabs>
        <w:spacing w:before="120" w:after="120" w:line="360" w:lineRule="auto"/>
        <w:ind w:firstLine="539"/>
        <w:jc w:val="both"/>
        <w:rPr>
          <w:rFonts w:ascii="Arial" w:eastAsia="Calibri" w:hAnsi="Arial" w:cs="Arial"/>
          <w:lang w:val="pt-BR"/>
        </w:rPr>
      </w:pPr>
      <w:r w:rsidRPr="00B87398">
        <w:rPr>
          <w:rFonts w:ascii="Arial" w:eastAsia="Calibri" w:hAnsi="Arial" w:cs="Arial"/>
          <w:lang w:val="pt-BR"/>
        </w:rPr>
        <w:t>Sintetic, monitorizarea calităţii factorilor de mediu se realizeaza după următorul program :</w:t>
      </w:r>
    </w:p>
    <w:tbl>
      <w:tblPr>
        <w:tblW w:w="93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03"/>
        <w:gridCol w:w="3385"/>
        <w:gridCol w:w="1699"/>
        <w:gridCol w:w="2835"/>
      </w:tblGrid>
      <w:tr w:rsidR="00B87398" w:rsidRPr="00B87398" w:rsidTr="00B87398">
        <w:trPr>
          <w:tblHeader/>
          <w:jc w:val="center"/>
        </w:trPr>
        <w:tc>
          <w:tcPr>
            <w:tcW w:w="1403" w:type="dxa"/>
            <w:tcBorders>
              <w:top w:val="single" w:sz="4" w:space="0" w:color="auto"/>
              <w:left w:val="single" w:sz="4" w:space="0" w:color="auto"/>
              <w:bottom w:val="single" w:sz="4" w:space="0" w:color="auto"/>
            </w:tcBorders>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Locaţia</w:t>
            </w:r>
          </w:p>
        </w:tc>
        <w:tc>
          <w:tcPr>
            <w:tcW w:w="3385" w:type="dxa"/>
            <w:tcBorders>
              <w:top w:val="single" w:sz="4" w:space="0" w:color="auto"/>
              <w:bottom w:val="single" w:sz="4" w:space="0" w:color="auto"/>
            </w:tcBorders>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Factor de mediu monitorizat</w:t>
            </w:r>
          </w:p>
        </w:tc>
        <w:tc>
          <w:tcPr>
            <w:tcW w:w="1699" w:type="dxa"/>
            <w:tcBorders>
              <w:top w:val="single" w:sz="4" w:space="0" w:color="auto"/>
              <w:bottom w:val="single" w:sz="4" w:space="0" w:color="auto"/>
            </w:tcBorders>
            <w:vAlign w:val="center"/>
          </w:tcPr>
          <w:p w:rsidR="00B87398" w:rsidRPr="00B87398" w:rsidRDefault="00B87398" w:rsidP="00B87398">
            <w:pPr>
              <w:spacing w:after="0" w:line="240" w:lineRule="auto"/>
              <w:rPr>
                <w:rFonts w:ascii="Calibri" w:eastAsia="Calibri" w:hAnsi="Calibri" w:cs="Calibri"/>
                <w:b/>
                <w:lang w:val="ro-RO"/>
              </w:rPr>
            </w:pPr>
            <w:r w:rsidRPr="00B87398">
              <w:rPr>
                <w:rFonts w:ascii="Calibri" w:eastAsia="Calibri" w:hAnsi="Calibri" w:cs="Calibri"/>
                <w:b/>
                <w:lang w:val="ro-RO"/>
              </w:rPr>
              <w:t>Frecvența monitorizării</w:t>
            </w:r>
          </w:p>
        </w:tc>
        <w:tc>
          <w:tcPr>
            <w:tcW w:w="2835" w:type="dxa"/>
            <w:tcBorders>
              <w:top w:val="single" w:sz="4" w:space="0" w:color="auto"/>
              <w:bottom w:val="single" w:sz="4" w:space="0" w:color="auto"/>
              <w:right w:val="single" w:sz="4" w:space="0" w:color="auto"/>
            </w:tcBorders>
            <w:vAlign w:val="center"/>
          </w:tcPr>
          <w:p w:rsidR="00B87398" w:rsidRPr="00B87398" w:rsidRDefault="00B87398" w:rsidP="00B87398">
            <w:pPr>
              <w:spacing w:after="0" w:line="240" w:lineRule="auto"/>
              <w:rPr>
                <w:rFonts w:ascii="Calibri" w:eastAsia="Calibri" w:hAnsi="Calibri" w:cs="Calibri"/>
                <w:b/>
                <w:lang w:val="ro-RO"/>
              </w:rPr>
            </w:pPr>
            <w:r w:rsidRPr="00B87398">
              <w:rPr>
                <w:rFonts w:ascii="Calibri" w:eastAsia="Calibri" w:hAnsi="Calibri" w:cs="Calibri"/>
                <w:b/>
                <w:lang w:val="ro-RO"/>
              </w:rPr>
              <w:t>Observații</w:t>
            </w:r>
          </w:p>
        </w:tc>
      </w:tr>
      <w:tr w:rsidR="00B87398" w:rsidRPr="00B87398" w:rsidTr="00B87398">
        <w:trPr>
          <w:cantSplit/>
          <w:jc w:val="center"/>
        </w:trPr>
        <w:tc>
          <w:tcPr>
            <w:tcW w:w="1403" w:type="dxa"/>
            <w:vMerge w:val="restart"/>
            <w:tcBorders>
              <w:top w:val="single" w:sz="4" w:space="0" w:color="auto"/>
              <w:left w:val="single" w:sz="4" w:space="0" w:color="auto"/>
              <w:bottom w:val="double" w:sz="4" w:space="0" w:color="auto"/>
            </w:tcBorders>
            <w:vAlign w:val="center"/>
          </w:tcPr>
          <w:p w:rsidR="00B87398" w:rsidRPr="00B87398" w:rsidRDefault="00B87398" w:rsidP="00B87398">
            <w:pPr>
              <w:spacing w:after="0" w:line="240" w:lineRule="auto"/>
              <w:rPr>
                <w:rFonts w:ascii="Arial" w:eastAsia="Calibri" w:hAnsi="Arial" w:cs="Arial"/>
                <w:b/>
                <w:lang w:val="ro-RO"/>
              </w:rPr>
            </w:pPr>
            <w:r w:rsidRPr="00B87398">
              <w:rPr>
                <w:rFonts w:ascii="Arial" w:eastAsia="Calibri" w:hAnsi="Arial" w:cs="Arial"/>
                <w:b/>
                <w:lang w:val="ro-RO"/>
              </w:rPr>
              <w:t>Platforme marine</w:t>
            </w:r>
          </w:p>
        </w:tc>
        <w:tc>
          <w:tcPr>
            <w:tcW w:w="3385" w:type="dxa"/>
            <w:tcBorders>
              <w:top w:val="single" w:sz="4" w:space="0" w:color="auto"/>
            </w:tcBorders>
            <w:vAlign w:val="center"/>
          </w:tcPr>
          <w:p w:rsidR="00B87398" w:rsidRPr="00B87398" w:rsidRDefault="00B87398" w:rsidP="00B87398">
            <w:pPr>
              <w:spacing w:after="0" w:line="240" w:lineRule="auto"/>
              <w:rPr>
                <w:rFonts w:ascii="Arial" w:eastAsia="Calibri" w:hAnsi="Arial" w:cs="Arial"/>
                <w:lang w:val="it-IT"/>
              </w:rPr>
            </w:pPr>
            <w:r w:rsidRPr="00B87398">
              <w:rPr>
                <w:rFonts w:ascii="Arial" w:eastAsia="Calibri" w:hAnsi="Arial" w:cs="Arial"/>
                <w:lang w:val="it-IT"/>
              </w:rPr>
              <w:t>- analiza fizico-chimică a apelor evacuate din ATS în mare</w:t>
            </w:r>
          </w:p>
        </w:tc>
        <w:tc>
          <w:tcPr>
            <w:tcW w:w="1699" w:type="dxa"/>
            <w:tcBorders>
              <w:top w:val="single" w:sz="4" w:space="0" w:color="auto"/>
            </w:tcBorders>
            <w:vAlign w:val="center"/>
          </w:tcPr>
          <w:p w:rsidR="00B87398" w:rsidRPr="00B87398" w:rsidRDefault="00B87398" w:rsidP="00B87398">
            <w:pPr>
              <w:spacing w:after="0" w:line="240" w:lineRule="auto"/>
              <w:rPr>
                <w:rFonts w:ascii="Calibri" w:eastAsia="Calibri" w:hAnsi="Calibri" w:cs="Calibri"/>
                <w:b/>
                <w:lang w:val="ro-RO"/>
              </w:rPr>
            </w:pPr>
            <w:r w:rsidRPr="00B87398">
              <w:rPr>
                <w:rFonts w:ascii="Calibri" w:eastAsia="Calibri" w:hAnsi="Calibri" w:cs="Calibri"/>
                <w:b/>
                <w:lang w:val="ro-RO"/>
              </w:rPr>
              <w:t>trimestrial</w:t>
            </w:r>
          </w:p>
        </w:tc>
        <w:tc>
          <w:tcPr>
            <w:tcW w:w="2835" w:type="dxa"/>
            <w:vMerge w:val="restart"/>
            <w:tcBorders>
              <w:top w:val="single" w:sz="4" w:space="0" w:color="auto"/>
              <w:right w:val="single" w:sz="4" w:space="0" w:color="auto"/>
            </w:tcBorders>
            <w:vAlign w:val="center"/>
          </w:tcPr>
          <w:p w:rsidR="00B87398" w:rsidRPr="00B87398" w:rsidRDefault="00B87398" w:rsidP="00B87398">
            <w:pPr>
              <w:spacing w:after="0" w:line="240" w:lineRule="auto"/>
              <w:rPr>
                <w:rFonts w:ascii="Calibri" w:eastAsia="Calibri" w:hAnsi="Calibri" w:cs="Calibri"/>
                <w:lang w:val="ro-RO"/>
              </w:rPr>
            </w:pPr>
            <w:r w:rsidRPr="00B87398">
              <w:rPr>
                <w:rFonts w:ascii="Calibri" w:eastAsia="Calibri" w:hAnsi="Calibri" w:cs="Calibri"/>
                <w:lang w:val="ro-RO"/>
              </w:rPr>
              <w:t>trimestrial se vor recolta probe de  apa marina si sedimente de fund si se vor efectua analize pentru controlul poluarii cu produs petrolier printr-un institut specializat (ICPT Campina, )</w:t>
            </w:r>
          </w:p>
        </w:tc>
      </w:tr>
      <w:tr w:rsidR="00B87398" w:rsidRPr="00B87398" w:rsidTr="00B87398">
        <w:trPr>
          <w:cantSplit/>
          <w:jc w:val="center"/>
        </w:trPr>
        <w:tc>
          <w:tcPr>
            <w:tcW w:w="1403" w:type="dxa"/>
            <w:vMerge/>
            <w:tcBorders>
              <w:left w:val="single" w:sz="4" w:space="0" w:color="auto"/>
              <w:bottom w:val="double" w:sz="4" w:space="0" w:color="auto"/>
            </w:tcBorders>
            <w:vAlign w:val="center"/>
          </w:tcPr>
          <w:p w:rsidR="00B87398" w:rsidRPr="00B87398" w:rsidRDefault="00B87398" w:rsidP="00B87398">
            <w:pPr>
              <w:spacing w:after="0" w:line="240" w:lineRule="auto"/>
              <w:rPr>
                <w:rFonts w:ascii="Arial" w:eastAsia="Calibri" w:hAnsi="Arial" w:cs="Arial"/>
                <w:lang w:val="ro-RO"/>
              </w:rPr>
            </w:pPr>
          </w:p>
        </w:tc>
        <w:tc>
          <w:tcPr>
            <w:tcW w:w="3385" w:type="dxa"/>
            <w:vAlign w:val="center"/>
          </w:tcPr>
          <w:p w:rsidR="00B87398" w:rsidRPr="00B87398" w:rsidRDefault="00B87398" w:rsidP="00B87398">
            <w:pPr>
              <w:spacing w:after="0" w:line="240" w:lineRule="auto"/>
              <w:rPr>
                <w:rFonts w:ascii="Arial" w:eastAsia="Calibri" w:hAnsi="Arial" w:cs="Arial"/>
                <w:lang w:val="it-IT"/>
              </w:rPr>
            </w:pPr>
            <w:r w:rsidRPr="00B87398">
              <w:rPr>
                <w:rFonts w:ascii="Arial" w:eastAsia="Calibri" w:hAnsi="Arial" w:cs="Arial"/>
                <w:lang w:val="it-IT"/>
              </w:rPr>
              <w:t>- analize de sediment, în vederea stabilirii dinamicii încărcării cu hidrocarburi</w:t>
            </w:r>
          </w:p>
        </w:tc>
        <w:tc>
          <w:tcPr>
            <w:tcW w:w="1699" w:type="dxa"/>
            <w:vAlign w:val="center"/>
          </w:tcPr>
          <w:p w:rsidR="00B87398" w:rsidRPr="00B87398" w:rsidRDefault="00B87398" w:rsidP="00B87398">
            <w:pPr>
              <w:spacing w:after="0" w:line="240" w:lineRule="auto"/>
              <w:rPr>
                <w:rFonts w:ascii="Calibri" w:eastAsia="Calibri" w:hAnsi="Calibri" w:cs="Calibri"/>
                <w:b/>
                <w:lang w:val="ro-RO"/>
              </w:rPr>
            </w:pPr>
            <w:r w:rsidRPr="00B87398">
              <w:rPr>
                <w:rFonts w:ascii="Calibri" w:eastAsia="Calibri" w:hAnsi="Calibri" w:cs="Calibri"/>
                <w:b/>
                <w:lang w:val="ro-RO"/>
              </w:rPr>
              <w:t>trimestria</w:t>
            </w:r>
          </w:p>
        </w:tc>
        <w:tc>
          <w:tcPr>
            <w:tcW w:w="2835" w:type="dxa"/>
            <w:vMerge/>
            <w:tcBorders>
              <w:right w:val="single" w:sz="4" w:space="0" w:color="auto"/>
            </w:tcBorders>
            <w:vAlign w:val="center"/>
          </w:tcPr>
          <w:p w:rsidR="00B87398" w:rsidRPr="00B87398" w:rsidRDefault="00B87398" w:rsidP="00B87398">
            <w:pPr>
              <w:keepLines/>
              <w:spacing w:line="260" w:lineRule="exact"/>
              <w:jc w:val="center"/>
              <w:rPr>
                <w:rFonts w:ascii="Arial" w:eastAsia="Calibri" w:hAnsi="Arial" w:cs="Arial"/>
                <w:lang w:val="ro-RO"/>
              </w:rPr>
            </w:pPr>
          </w:p>
        </w:tc>
      </w:tr>
      <w:tr w:rsidR="00B87398" w:rsidRPr="00B87398" w:rsidTr="00B87398">
        <w:trPr>
          <w:cantSplit/>
          <w:jc w:val="center"/>
        </w:trPr>
        <w:tc>
          <w:tcPr>
            <w:tcW w:w="1403" w:type="dxa"/>
            <w:vMerge/>
            <w:tcBorders>
              <w:left w:val="single" w:sz="4" w:space="0" w:color="auto"/>
              <w:bottom w:val="single" w:sz="4" w:space="0" w:color="auto"/>
            </w:tcBorders>
            <w:vAlign w:val="center"/>
          </w:tcPr>
          <w:p w:rsidR="00B87398" w:rsidRPr="00B87398" w:rsidRDefault="00B87398" w:rsidP="00B87398">
            <w:pPr>
              <w:spacing w:after="0" w:line="240" w:lineRule="auto"/>
              <w:rPr>
                <w:rFonts w:ascii="Arial" w:eastAsia="Calibri" w:hAnsi="Arial" w:cs="Arial"/>
                <w:lang w:val="ro-RO"/>
              </w:rPr>
            </w:pPr>
          </w:p>
        </w:tc>
        <w:tc>
          <w:tcPr>
            <w:tcW w:w="3385" w:type="dxa"/>
            <w:tcBorders>
              <w:bottom w:val="single" w:sz="4" w:space="0" w:color="auto"/>
            </w:tcBorders>
            <w:vAlign w:val="center"/>
          </w:tcPr>
          <w:p w:rsidR="00B87398" w:rsidRPr="00B87398" w:rsidRDefault="00B87398" w:rsidP="00B87398">
            <w:pPr>
              <w:spacing w:after="0" w:line="240" w:lineRule="auto"/>
              <w:rPr>
                <w:rFonts w:ascii="Arial" w:eastAsia="Calibri" w:hAnsi="Arial" w:cs="Arial"/>
                <w:lang w:val="it-IT"/>
              </w:rPr>
            </w:pPr>
            <w:r w:rsidRPr="00B87398">
              <w:rPr>
                <w:rFonts w:ascii="Arial" w:eastAsia="Calibri" w:hAnsi="Arial" w:cs="Arial"/>
                <w:lang w:val="it-IT"/>
              </w:rPr>
              <w:t>- analize privind calitatea apei marine în zona de influenţă a platformelor (produs petrolier)</w:t>
            </w:r>
          </w:p>
        </w:tc>
        <w:tc>
          <w:tcPr>
            <w:tcW w:w="1699" w:type="dxa"/>
            <w:tcBorders>
              <w:bottom w:val="single" w:sz="4" w:space="0" w:color="auto"/>
            </w:tcBorders>
            <w:vAlign w:val="center"/>
          </w:tcPr>
          <w:p w:rsidR="00B87398" w:rsidRPr="00B87398" w:rsidRDefault="00B87398" w:rsidP="00B87398">
            <w:pPr>
              <w:spacing w:after="0" w:line="240" w:lineRule="auto"/>
              <w:rPr>
                <w:rFonts w:ascii="Calibri" w:eastAsia="Calibri" w:hAnsi="Calibri" w:cs="Calibri"/>
                <w:b/>
                <w:lang w:val="ro-RO"/>
              </w:rPr>
            </w:pPr>
            <w:r w:rsidRPr="00B87398">
              <w:rPr>
                <w:rFonts w:ascii="Calibri" w:eastAsia="Calibri" w:hAnsi="Calibri" w:cs="Calibri"/>
                <w:b/>
                <w:lang w:val="ro-RO"/>
              </w:rPr>
              <w:t>trimestrial</w:t>
            </w:r>
          </w:p>
        </w:tc>
        <w:tc>
          <w:tcPr>
            <w:tcW w:w="2835" w:type="dxa"/>
            <w:vMerge/>
            <w:tcBorders>
              <w:bottom w:val="single" w:sz="4" w:space="0" w:color="auto"/>
              <w:right w:val="single" w:sz="4" w:space="0" w:color="auto"/>
            </w:tcBorders>
            <w:vAlign w:val="center"/>
          </w:tcPr>
          <w:p w:rsidR="00B87398" w:rsidRPr="00B87398" w:rsidRDefault="00B87398" w:rsidP="00B87398">
            <w:pPr>
              <w:keepLines/>
              <w:spacing w:line="260" w:lineRule="exact"/>
              <w:jc w:val="center"/>
              <w:rPr>
                <w:rFonts w:ascii="Arial" w:eastAsia="Calibri" w:hAnsi="Arial" w:cs="Arial"/>
                <w:lang w:val="ro-RO"/>
              </w:rPr>
            </w:pPr>
          </w:p>
        </w:tc>
      </w:tr>
    </w:tbl>
    <w:p w:rsidR="00D9218A" w:rsidRDefault="00D9218A" w:rsidP="00B87398">
      <w:pPr>
        <w:tabs>
          <w:tab w:val="left" w:pos="1276"/>
        </w:tabs>
        <w:spacing w:before="360" w:after="120" w:line="360" w:lineRule="auto"/>
        <w:ind w:firstLine="533"/>
        <w:jc w:val="both"/>
        <w:rPr>
          <w:rFonts w:ascii="Arial" w:eastAsia="Calibri" w:hAnsi="Arial" w:cs="Arial"/>
          <w:lang w:val="pt-BR"/>
        </w:rPr>
      </w:pPr>
    </w:p>
    <w:p w:rsidR="00B87398" w:rsidRPr="00B87398" w:rsidRDefault="00B87398" w:rsidP="00B87398">
      <w:pPr>
        <w:tabs>
          <w:tab w:val="left" w:pos="1276"/>
        </w:tabs>
        <w:spacing w:before="360" w:after="120" w:line="360" w:lineRule="auto"/>
        <w:ind w:firstLine="533"/>
        <w:jc w:val="both"/>
        <w:rPr>
          <w:rFonts w:ascii="Arial" w:eastAsia="Calibri" w:hAnsi="Arial" w:cs="Arial"/>
          <w:b/>
          <w:bCs/>
          <w:sz w:val="28"/>
          <w:szCs w:val="28"/>
          <w:lang w:val="ro-RO"/>
        </w:rPr>
      </w:pPr>
      <w:r w:rsidRPr="00B87398">
        <w:rPr>
          <w:rFonts w:ascii="Arial" w:eastAsia="Calibri" w:hAnsi="Arial" w:cs="Arial"/>
          <w:lang w:val="pt-BR"/>
        </w:rPr>
        <w:t>Etapele anterioare de monitorizarea a calităţii factorilor de mediu în zona platformelor de foraj marin nu au evidenţiat depăşiri semnificative ale valorilor limită admise de legislaţia în vigoare pentru indicatorii măsuraţi.</w:t>
      </w: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ind w:firstLine="543"/>
        <w:rPr>
          <w:rFonts w:ascii="Arial" w:eastAsia="Calibri" w:hAnsi="Arial" w:cs="Arial"/>
          <w:b/>
          <w:bCs/>
          <w:sz w:val="24"/>
          <w:szCs w:val="24"/>
          <w:lang w:val="ro-RO"/>
        </w:rPr>
      </w:pPr>
    </w:p>
    <w:p w:rsidR="00B87398" w:rsidRPr="00B87398" w:rsidRDefault="00B87398"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370CD2" w:rsidRDefault="00370CD2" w:rsidP="00B87398">
      <w:pPr>
        <w:ind w:firstLine="543"/>
        <w:rPr>
          <w:rFonts w:ascii="Arial" w:eastAsia="Calibri" w:hAnsi="Arial" w:cs="Arial"/>
          <w:b/>
          <w:bCs/>
          <w:sz w:val="24"/>
          <w:szCs w:val="24"/>
          <w:lang w:val="ro-RO"/>
        </w:rPr>
      </w:pPr>
    </w:p>
    <w:p w:rsidR="00B87398" w:rsidRPr="00B87398" w:rsidRDefault="00B87398" w:rsidP="00B87398">
      <w:pPr>
        <w:ind w:firstLine="543"/>
        <w:rPr>
          <w:rFonts w:ascii="Arial" w:eastAsia="Calibri" w:hAnsi="Arial" w:cs="Arial"/>
          <w:b/>
          <w:bCs/>
          <w:sz w:val="24"/>
          <w:szCs w:val="24"/>
          <w:lang w:val="ro-RO"/>
        </w:rPr>
      </w:pPr>
      <w:r w:rsidRPr="00B87398">
        <w:rPr>
          <w:rFonts w:ascii="Arial" w:eastAsia="Calibri" w:hAnsi="Arial" w:cs="Arial"/>
          <w:b/>
          <w:bCs/>
          <w:sz w:val="24"/>
          <w:szCs w:val="24"/>
          <w:lang w:val="ro-RO"/>
        </w:rPr>
        <w:t>X</w:t>
      </w:r>
      <w:r w:rsidR="00F16863">
        <w:rPr>
          <w:rFonts w:ascii="Arial" w:eastAsia="Calibri" w:hAnsi="Arial" w:cs="Arial"/>
          <w:b/>
          <w:bCs/>
          <w:sz w:val="24"/>
          <w:szCs w:val="24"/>
          <w:lang w:val="ro-RO"/>
        </w:rPr>
        <w:t>l</w:t>
      </w:r>
      <w:r w:rsidRPr="00B87398">
        <w:rPr>
          <w:rFonts w:ascii="Arial" w:eastAsia="Calibri" w:hAnsi="Arial" w:cs="Arial"/>
          <w:b/>
          <w:bCs/>
          <w:sz w:val="24"/>
          <w:szCs w:val="24"/>
          <w:lang w:val="ro-RO"/>
        </w:rPr>
        <w:t xml:space="preserve"> Bibliografie selectivă</w:t>
      </w:r>
    </w:p>
    <w:p w:rsidR="00B87398" w:rsidRPr="00B87398" w:rsidRDefault="00B87398" w:rsidP="00B87398">
      <w:pPr>
        <w:tabs>
          <w:tab w:val="left" w:pos="993"/>
        </w:tabs>
        <w:ind w:left="851" w:hanging="567"/>
        <w:jc w:val="both"/>
        <w:rPr>
          <w:rFonts w:ascii="Arial" w:eastAsia="Calibri" w:hAnsi="Arial" w:cs="Arial"/>
          <w:lang w:val="ro-RO"/>
        </w:rPr>
      </w:pPr>
    </w:p>
    <w:p w:rsidR="00B87398" w:rsidRPr="00B87398" w:rsidRDefault="00B87398" w:rsidP="00B87398">
      <w:pPr>
        <w:spacing w:after="0" w:line="360" w:lineRule="auto"/>
        <w:ind w:left="900" w:hanging="357"/>
        <w:jc w:val="both"/>
        <w:rPr>
          <w:rFonts w:ascii="Arial" w:eastAsia="Calibri" w:hAnsi="Arial" w:cs="Arial"/>
          <w:lang w:val="ro-RO"/>
        </w:rPr>
      </w:pPr>
      <w:r w:rsidRPr="00B87398">
        <w:rPr>
          <w:rFonts w:ascii="Arial" w:eastAsia="Calibri" w:hAnsi="Arial" w:cs="Arial"/>
          <w:lang w:val="ro-RO"/>
        </w:rPr>
        <w:t>BĂCESCU, M., MULLER, G.I, GOMOIU, M.-T., 1971. Cercetări de ecologie bentală în Marea Neagră (analiza cantitativă, calitativă şi comparată a faunei bentale pontice). Ecologie marină, Editura Academiei, Bucureşti.</w:t>
      </w:r>
    </w:p>
    <w:p w:rsidR="00B87398" w:rsidRPr="00B87398" w:rsidRDefault="00B87398" w:rsidP="00B87398">
      <w:pPr>
        <w:spacing w:after="0" w:line="360" w:lineRule="auto"/>
        <w:ind w:left="900" w:hanging="357"/>
        <w:jc w:val="both"/>
        <w:rPr>
          <w:rFonts w:ascii="Arial" w:eastAsia="MS Mincho" w:hAnsi="Arial" w:cs="Calibri"/>
          <w:caps/>
          <w:lang w:val="ro-RO"/>
        </w:rPr>
      </w:pPr>
      <w:r w:rsidRPr="00B87398">
        <w:rPr>
          <w:rFonts w:ascii="Arial" w:eastAsia="Calibri" w:hAnsi="Arial" w:cs="Arial"/>
          <w:lang w:val="ro-RO"/>
        </w:rPr>
        <w:t>BĂCESCU M., 1982. Evoluţia ecosistemelor Mării Negre: situaţia actuală. Pontus Euxinus, Studii şi cercetări, Constanţa.</w:t>
      </w:r>
    </w:p>
    <w:p w:rsidR="00B87398" w:rsidRPr="00B87398" w:rsidRDefault="00B87398" w:rsidP="00B87398">
      <w:pPr>
        <w:spacing w:after="0" w:line="360" w:lineRule="auto"/>
        <w:ind w:left="900" w:hanging="357"/>
        <w:jc w:val="both"/>
        <w:rPr>
          <w:rFonts w:ascii="Arial" w:eastAsia="MS Mincho" w:hAnsi="Arial" w:cs="Arial"/>
          <w:lang w:val="ro-RO"/>
        </w:rPr>
      </w:pPr>
      <w:r w:rsidRPr="00B87398">
        <w:rPr>
          <w:rFonts w:ascii="Arial" w:eastAsia="MS Mincho" w:hAnsi="Arial" w:cs="Arial"/>
          <w:caps/>
          <w:lang w:val="ro-RO"/>
        </w:rPr>
        <w:t xml:space="preserve">Bondar C. </w:t>
      </w:r>
      <w:r w:rsidRPr="00B87398">
        <w:rPr>
          <w:rFonts w:ascii="Arial" w:eastAsia="MS Mincho" w:hAnsi="Arial" w:cs="Arial"/>
          <w:lang w:val="ro-RO"/>
        </w:rPr>
        <w:t>şi</w:t>
      </w:r>
      <w:r w:rsidRPr="00B87398">
        <w:rPr>
          <w:rFonts w:ascii="Arial" w:eastAsia="MS Mincho" w:hAnsi="Arial" w:cs="Arial"/>
          <w:caps/>
          <w:lang w:val="ro-RO"/>
        </w:rPr>
        <w:t xml:space="preserve"> </w:t>
      </w:r>
      <w:r w:rsidRPr="00B87398">
        <w:rPr>
          <w:rFonts w:ascii="Arial" w:eastAsia="Calibri" w:hAnsi="Arial" w:cs="Arial"/>
          <w:lang w:val="ro-RO"/>
        </w:rPr>
        <w:t>c</w:t>
      </w:r>
      <w:r w:rsidRPr="00B87398">
        <w:rPr>
          <w:rFonts w:ascii="Arial" w:eastAsia="MS Mincho" w:hAnsi="Arial" w:cs="Arial"/>
          <w:lang w:val="ro-RO"/>
        </w:rPr>
        <w:t>o</w:t>
      </w:r>
      <w:r w:rsidRPr="00B87398">
        <w:rPr>
          <w:rFonts w:ascii="Arial" w:eastAsia="Calibri" w:hAnsi="Arial" w:cs="Arial"/>
          <w:lang w:val="ro-RO"/>
        </w:rPr>
        <w:t>lab</w:t>
      </w:r>
      <w:r w:rsidRPr="00B87398">
        <w:rPr>
          <w:rFonts w:ascii="Arial" w:eastAsia="MS Mincho" w:hAnsi="Arial" w:cs="Arial"/>
          <w:lang w:val="ro-RO"/>
        </w:rPr>
        <w:t xml:space="preserve">. (1976). Studiu hidrologic privind precizarea parametrilor oceanografici de pe selful continental al Mării Negre, necesari proiectării platformelor fixe de foraj marin. Manuscris Institutul de Meteorologie şi Hidrologie, Bucureşti. </w:t>
      </w:r>
    </w:p>
    <w:p w:rsidR="00B87398" w:rsidRPr="00B87398" w:rsidRDefault="00B87398" w:rsidP="00B87398">
      <w:pPr>
        <w:spacing w:after="0" w:line="360" w:lineRule="auto"/>
        <w:ind w:left="900" w:hanging="357"/>
        <w:jc w:val="both"/>
        <w:rPr>
          <w:rFonts w:ascii="Arial" w:eastAsia="MS Mincho" w:hAnsi="Arial" w:cs="Arial"/>
          <w:lang w:val="ro-RO"/>
        </w:rPr>
      </w:pPr>
      <w:r w:rsidRPr="00B87398">
        <w:rPr>
          <w:rFonts w:ascii="Arial" w:eastAsia="MS Mincho" w:hAnsi="Arial" w:cs="Arial"/>
          <w:caps/>
          <w:lang w:val="ro-RO"/>
        </w:rPr>
        <w:t xml:space="preserve">Bondar C. </w:t>
      </w:r>
      <w:r w:rsidRPr="00B87398">
        <w:rPr>
          <w:rFonts w:ascii="Arial" w:eastAsia="MS Mincho" w:hAnsi="Arial" w:cs="Arial"/>
          <w:lang w:val="ro-RO"/>
        </w:rPr>
        <w:t>şi</w:t>
      </w:r>
      <w:r w:rsidRPr="00B87398">
        <w:rPr>
          <w:rFonts w:ascii="Arial" w:eastAsia="MS Mincho" w:hAnsi="Arial" w:cs="Arial"/>
          <w:caps/>
          <w:lang w:val="ro-RO"/>
        </w:rPr>
        <w:t xml:space="preserve"> colab. </w:t>
      </w:r>
      <w:r w:rsidRPr="00B87398">
        <w:rPr>
          <w:rFonts w:ascii="Arial" w:eastAsia="MS Mincho" w:hAnsi="Arial" w:cs="Arial"/>
          <w:lang w:val="ro-RO"/>
        </w:rPr>
        <w:t>(1979). Studiu hidrologic “Caracteristicile regimului hidrologic al Mării Negre pe platoul continental din dreptul litoralului românesc. Manuscris Institutul de Meteorologie şi Hidrologie, Bucureşti.</w:t>
      </w:r>
    </w:p>
    <w:p w:rsidR="00B87398" w:rsidRPr="00B87398" w:rsidRDefault="00B87398" w:rsidP="00B87398">
      <w:pPr>
        <w:spacing w:after="0" w:line="360" w:lineRule="auto"/>
        <w:ind w:left="900" w:hanging="357"/>
        <w:jc w:val="both"/>
        <w:rPr>
          <w:rFonts w:ascii="Arial" w:eastAsia="MS Mincho" w:hAnsi="Arial" w:cs="Arial"/>
          <w:lang w:val="ro-RO"/>
        </w:rPr>
      </w:pPr>
      <w:r w:rsidRPr="00B87398">
        <w:rPr>
          <w:rFonts w:ascii="Arial" w:eastAsia="MS Mincho" w:hAnsi="Arial" w:cs="Arial"/>
          <w:caps/>
          <w:lang w:val="ro-RO"/>
        </w:rPr>
        <w:t xml:space="preserve">Bondar C. </w:t>
      </w:r>
      <w:r w:rsidRPr="00B87398">
        <w:rPr>
          <w:rFonts w:ascii="Arial" w:eastAsia="MS Mincho" w:hAnsi="Arial" w:cs="Arial"/>
          <w:lang w:val="ro-RO"/>
        </w:rPr>
        <w:t>şi</w:t>
      </w:r>
      <w:r w:rsidRPr="00B87398">
        <w:rPr>
          <w:rFonts w:ascii="Arial" w:eastAsia="MS Mincho" w:hAnsi="Arial" w:cs="Arial"/>
          <w:caps/>
          <w:lang w:val="ro-RO"/>
        </w:rPr>
        <w:t xml:space="preserve"> colab. (</w:t>
      </w:r>
      <w:r w:rsidRPr="00B87398">
        <w:rPr>
          <w:rFonts w:ascii="Arial" w:eastAsia="MS Mincho" w:hAnsi="Arial" w:cs="Arial"/>
          <w:lang w:val="ro-RO"/>
        </w:rPr>
        <w:t>1988). Studiul hidrologic “Cercetări asupra formării valurilor şi curenţilor, în vederea elaborării modelelor matematice de prognoză”. Manuscris Institutul de Meteorologie şi Hidrologie, Bucureşti. Studiu final de sinteză.</w:t>
      </w:r>
    </w:p>
    <w:p w:rsidR="00B87398" w:rsidRPr="00B87398" w:rsidRDefault="00B87398" w:rsidP="00B87398">
      <w:pPr>
        <w:spacing w:after="0" w:line="360" w:lineRule="auto"/>
        <w:ind w:left="900" w:hanging="357"/>
        <w:jc w:val="both"/>
        <w:rPr>
          <w:rFonts w:ascii="Arial" w:eastAsia="MS Mincho" w:hAnsi="Arial" w:cs="Arial"/>
          <w:lang w:val="ro-RO"/>
        </w:rPr>
      </w:pPr>
      <w:r w:rsidRPr="00B87398">
        <w:rPr>
          <w:rFonts w:ascii="Arial" w:eastAsia="MS Mincho" w:hAnsi="Arial" w:cs="Arial"/>
          <w:caps/>
          <w:lang w:val="ro-RO"/>
        </w:rPr>
        <w:t>Bondar</w:t>
      </w:r>
      <w:r w:rsidRPr="00B87398">
        <w:rPr>
          <w:rFonts w:ascii="Arial" w:eastAsia="MS Mincho" w:hAnsi="Arial" w:cs="Arial"/>
          <w:lang w:val="ro-RO"/>
        </w:rPr>
        <w:t xml:space="preserve"> C.(1983). Raport-Studiu "Informaţii asupra condiţiilor oceanografice în zona LEBADA-PORTIŢA-MIDIA a litoralului românesc al Mării Negre. Manuscris Institutul de Meteorologie şi Hidrologie, Bucureşti.</w:t>
      </w:r>
    </w:p>
    <w:p w:rsidR="00B87398" w:rsidRPr="00B87398" w:rsidRDefault="00B87398" w:rsidP="00B87398">
      <w:pPr>
        <w:spacing w:line="360" w:lineRule="auto"/>
        <w:ind w:left="851" w:hanging="308"/>
        <w:rPr>
          <w:rFonts w:ascii="Arial" w:eastAsia="Calibri" w:hAnsi="Arial" w:cs="Arial"/>
          <w:lang w:val="ro-RO"/>
        </w:rPr>
      </w:pPr>
      <w:r w:rsidRPr="00B87398">
        <w:rPr>
          <w:rFonts w:ascii="Arial" w:eastAsia="Calibri" w:hAnsi="Arial" w:cs="Arial"/>
          <w:caps/>
          <w:lang w:val="ro-RO"/>
        </w:rPr>
        <w:t>Caraivan, G</w:t>
      </w:r>
      <w:r w:rsidRPr="00B87398">
        <w:rPr>
          <w:rFonts w:ascii="Arial" w:eastAsia="Calibri" w:hAnsi="Arial" w:cs="Arial"/>
          <w:lang w:val="ro-RO"/>
        </w:rPr>
        <w:t>l. (1982). Studiul sedimentologic al depozitelor de pe plajă şi de pe şelful intern al Mării Negre între Portiţa şi Tuzla. Rezumatul tezei de doctorat.</w:t>
      </w:r>
    </w:p>
    <w:p w:rsidR="00B87398" w:rsidRPr="00B87398" w:rsidRDefault="00B87398" w:rsidP="00B87398">
      <w:pPr>
        <w:spacing w:line="360" w:lineRule="auto"/>
        <w:ind w:left="851" w:hanging="308"/>
        <w:rPr>
          <w:rFonts w:ascii="Arial" w:eastAsia="Calibri" w:hAnsi="Arial" w:cs="Arial"/>
          <w:lang w:val="ro-RO"/>
        </w:rPr>
      </w:pPr>
      <w:r w:rsidRPr="00B87398">
        <w:rPr>
          <w:rFonts w:ascii="Arial" w:eastAsia="MS Mincho" w:hAnsi="Arial" w:cs="Arial"/>
          <w:lang w:val="ro-RO"/>
        </w:rPr>
        <w:t>CARAIVAN, Gl. (2001). Documentaţie tehnică necesară obţinerii Avizului de gospodărire a apelor. Obiectiv: Lucrări de explorare prin foraje în Blocul XV Midia, situat pe Platforma continentală a Mării Negre.</w:t>
      </w:r>
    </w:p>
    <w:p w:rsidR="00B87398" w:rsidRPr="00B87398" w:rsidRDefault="00B87398" w:rsidP="00B87398">
      <w:pPr>
        <w:spacing w:line="360" w:lineRule="auto"/>
        <w:ind w:left="851" w:hanging="308"/>
        <w:jc w:val="both"/>
        <w:rPr>
          <w:rFonts w:ascii="Arial" w:eastAsia="Calibri" w:hAnsi="Arial" w:cs="Arial"/>
        </w:rPr>
      </w:pPr>
      <w:r w:rsidRPr="00B87398">
        <w:rPr>
          <w:rFonts w:ascii="Arial" w:eastAsia="Calibri" w:hAnsi="Arial" w:cs="Arial"/>
          <w:caps/>
          <w:lang w:val="ro-RO"/>
        </w:rPr>
        <w:t>Cătuneanu, O</w:t>
      </w:r>
      <w:r w:rsidRPr="00B87398">
        <w:rPr>
          <w:rFonts w:ascii="Arial" w:eastAsia="Calibri" w:hAnsi="Arial" w:cs="Arial"/>
          <w:lang w:val="ro-RO"/>
        </w:rPr>
        <w:t xml:space="preserve">. (1993). Geologia şelfului românesc din prelungirea Platformei sud-dobrogene şi a Masivului central-dobrogean, cu implicaţii asupra perspectivelor sale petroliere. </w:t>
      </w:r>
      <w:r w:rsidRPr="00B87398">
        <w:rPr>
          <w:rFonts w:ascii="Arial" w:eastAsia="Calibri" w:hAnsi="Arial" w:cs="Arial"/>
        </w:rPr>
        <w:t>Rezumatul tezei de doctorat.</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rPr>
        <w:t xml:space="preserve">DINU C., WONG H.K., ŢAMBREA D., MAŢENCO L. (2005). </w:t>
      </w:r>
      <w:r w:rsidRPr="00B87398">
        <w:rPr>
          <w:rFonts w:ascii="Arial" w:eastAsia="Calibri" w:hAnsi="Arial" w:cs="Arial"/>
          <w:lang w:val="ro-RO"/>
        </w:rPr>
        <w:t>Stratigraphic and structural characteristics of the Romanian Black Sea shelf. Tectonograpycs, 410: 417-435.</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lang w:val="ro-RO"/>
        </w:rPr>
        <w:t>EMEP/CORINAIR - Atmospheric Emission Inventory Guidebook - 3</w:t>
      </w:r>
      <w:r w:rsidRPr="00B87398">
        <w:rPr>
          <w:rFonts w:ascii="Arial" w:eastAsia="Calibri" w:hAnsi="Arial" w:cs="Arial"/>
          <w:vertAlign w:val="superscript"/>
          <w:lang w:val="ro-RO"/>
        </w:rPr>
        <w:t>rd</w:t>
      </w:r>
      <w:r w:rsidRPr="00B87398">
        <w:rPr>
          <w:rFonts w:ascii="Arial" w:eastAsia="Calibri" w:hAnsi="Arial" w:cs="Arial"/>
          <w:lang w:val="ro-RO"/>
        </w:rPr>
        <w:t xml:space="preserve"> edition, Copenhagen, European Environemnt Agency. </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lang w:val="ro-RO"/>
        </w:rPr>
        <w:t>FULGA, Constantina, FULGA, V. (1996). Mineralogy of the Black Sea shelf sediments in: Anuarul Institutului Geologic al României p 82 - 85.</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lang w:val="ro-RO"/>
        </w:rPr>
        <w:lastRenderedPageBreak/>
        <w:t>GÂŞTESCU P., ŞTIUCĂ R.,2008. Delta Dunării rezervaţie a biosferei, Ed. CD Press, Bucureşti.</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lang w:val="ro-RO"/>
        </w:rPr>
        <w:t>GESAMP - 1993 - Impact of Oil and Related Chemicals and Wastes on the Marine Environment - GESAMP Reports and Studies No. 50, 180 pp.</w:t>
      </w:r>
    </w:p>
    <w:p w:rsidR="00B87398" w:rsidRPr="00B87398" w:rsidRDefault="00B87398" w:rsidP="00B87398">
      <w:pPr>
        <w:spacing w:line="360" w:lineRule="auto"/>
        <w:ind w:left="810" w:hanging="270"/>
        <w:jc w:val="both"/>
        <w:rPr>
          <w:rFonts w:ascii="Arial" w:eastAsia="Calibri" w:hAnsi="Arial" w:cs="Arial"/>
          <w:lang w:val="ro-RO"/>
        </w:rPr>
      </w:pPr>
      <w:r w:rsidRPr="00B87398">
        <w:rPr>
          <w:rFonts w:ascii="Arial" w:eastAsia="Calibri" w:hAnsi="Arial" w:cs="Arial"/>
          <w:lang w:val="ro-RO"/>
        </w:rPr>
        <w:t>GOMOIU, M.-T.,1982. On the populations of Melinna palmata Grube at the romanian littoral of the Black Sea. Cercetări marine, 15.</w:t>
      </w:r>
    </w:p>
    <w:p w:rsidR="00B87398" w:rsidRPr="00B87398" w:rsidRDefault="00B87398" w:rsidP="00B87398">
      <w:pPr>
        <w:spacing w:line="360" w:lineRule="auto"/>
        <w:ind w:left="810" w:hanging="270"/>
        <w:jc w:val="both"/>
        <w:rPr>
          <w:rFonts w:ascii="Arial" w:eastAsia="Calibri" w:hAnsi="Arial" w:cs="Arial"/>
          <w:lang w:val="ro-RO"/>
        </w:rPr>
      </w:pPr>
      <w:r w:rsidRPr="00B87398">
        <w:rPr>
          <w:rFonts w:ascii="Arial" w:eastAsia="Calibri" w:hAnsi="Arial" w:cs="Arial"/>
          <w:color w:val="000000"/>
          <w:lang w:val="ro-RO"/>
        </w:rPr>
        <w:t>GOMOIU M.-T., SKOLKA M.,1998. Creşterea biodiversităţii prin imigrare - noi specii în fauna României. Analele Universităţii Ovidius, seria Biologie-Ecologie, Vol. 2: 181-202.</w:t>
      </w:r>
    </w:p>
    <w:p w:rsidR="00B87398" w:rsidRPr="00B87398" w:rsidRDefault="00B87398" w:rsidP="00B87398">
      <w:pPr>
        <w:spacing w:line="360" w:lineRule="auto"/>
        <w:ind w:left="851" w:hanging="308"/>
        <w:jc w:val="both"/>
        <w:rPr>
          <w:rFonts w:ascii="Arial" w:eastAsia="Calibri" w:hAnsi="Arial" w:cs="Arial"/>
          <w:lang w:val="ro-RO"/>
        </w:rPr>
      </w:pPr>
      <w:r w:rsidRPr="00B87398">
        <w:rPr>
          <w:rFonts w:ascii="Arial" w:eastAsia="Calibri" w:hAnsi="Arial" w:cs="Arial"/>
          <w:lang w:val="ro-RO"/>
        </w:rPr>
        <w:t>GOMOIU M.-T., 1999 - Present state of Benthic Ecodiversity în the Black Sea - În : Monitoring Black Sea Environmental Conditions, Working Group Proceedings, Workshop 27 February - 4 March 1999, Erice, Italy, Working Group "Water and Pollution. Proceedings Series Volume 3: 127-162.</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t>NICOLAEV S., Tania ZAHARIA, 2012. Raport privind starea mediului marin şi costier în anul 2011.</w:t>
      </w:r>
    </w:p>
    <w:p w:rsidR="00B87398" w:rsidRPr="00B87398" w:rsidRDefault="00B87398" w:rsidP="00B87398">
      <w:pPr>
        <w:spacing w:line="360" w:lineRule="auto"/>
        <w:ind w:left="900" w:hanging="357"/>
        <w:jc w:val="both"/>
        <w:rPr>
          <w:rFonts w:ascii="Arial" w:eastAsia="Calibri" w:hAnsi="Arial" w:cs="Arial"/>
        </w:rPr>
      </w:pPr>
      <w:r w:rsidRPr="00B87398">
        <w:rPr>
          <w:rFonts w:ascii="Arial" w:eastAsia="Calibri" w:hAnsi="Arial" w:cs="Arial"/>
          <w:lang w:val="pt-BR"/>
        </w:rPr>
        <w:t xml:space="preserve">ONCIU, TEODORA MARIA., SKOLKA, M., GOMOIU, M.-T.,2006. </w:t>
      </w:r>
      <w:r w:rsidRPr="00B87398">
        <w:rPr>
          <w:rFonts w:ascii="Arial" w:eastAsia="Calibri" w:hAnsi="Arial" w:cs="Arial"/>
          <w:lang w:val="ro-RO"/>
        </w:rPr>
        <w:t>Ecologia comunităţilor zooplanctonice din Marea Neagră. Ovidius University Press, Constanţa: 1-150.</w:t>
      </w:r>
    </w:p>
    <w:p w:rsidR="00B87398" w:rsidRPr="00B87398" w:rsidRDefault="00B87398" w:rsidP="00B87398">
      <w:pPr>
        <w:tabs>
          <w:tab w:val="left" w:pos="-3060"/>
          <w:tab w:val="left" w:pos="-2160"/>
        </w:tabs>
        <w:spacing w:line="360" w:lineRule="auto"/>
        <w:ind w:left="900" w:hanging="357"/>
        <w:jc w:val="both"/>
        <w:rPr>
          <w:rFonts w:ascii="Arial" w:eastAsia="Calibri" w:hAnsi="Arial" w:cs="Arial"/>
          <w:lang w:val="ro-RO"/>
        </w:rPr>
      </w:pPr>
      <w:r w:rsidRPr="00B87398">
        <w:rPr>
          <w:rFonts w:ascii="Arial" w:eastAsia="Calibri" w:hAnsi="Arial" w:cs="Arial"/>
          <w:lang w:val="ro-RO"/>
        </w:rPr>
        <w:t>SĂNDULESCU M. (1990). Structure and tectonic history of the northern margin of the Tethys between the Alps and the Caucasus. In: M. Rakus, J. Dercourt, A.E.M. Nairn (eds.) - Evolution of the northern margin of Tethys: the results of IGCP Project 198. Mem. Soc. Geol. France, Nouv. Series, 154 (III), 3-16.</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t>SECRIERU D. (2005). Studiu de evaluare a impactului asupra mediului pentru inEstiţia “Lucrări de explorare-deschidere prin foraje în locaţia 5 Delta Sud”. Arh. GeoEcoMar Constanţa.</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t>STĂNESCU I.</w:t>
      </w:r>
      <w:r w:rsidRPr="00B87398">
        <w:rPr>
          <w:rFonts w:ascii="Arial" w:eastAsia="MS Mincho" w:hAnsi="Arial" w:cs="Arial"/>
          <w:lang w:val="ro-RO"/>
        </w:rPr>
        <w:t xml:space="preserve">, BRUSTUR T., SZOBOTKA Şt. (2009). </w:t>
      </w:r>
      <w:r w:rsidRPr="00B87398">
        <w:rPr>
          <w:rFonts w:ascii="Arial" w:eastAsia="Calibri" w:hAnsi="Arial" w:cs="Arial"/>
          <w:lang w:val="ro-RO"/>
        </w:rPr>
        <w:t>MEMORIU TEHNIC pentru obţinerea acordului de mediu “SONDA LVO4-Structura Lebăda Est, Platforma continentală a Mării Negre”. Arh. GeoEcoMar Bucureşti.</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t>STĂNESCU I.</w:t>
      </w:r>
      <w:r w:rsidRPr="00B87398">
        <w:rPr>
          <w:rFonts w:ascii="Arial" w:eastAsia="MS Mincho" w:hAnsi="Arial" w:cs="Arial"/>
          <w:lang w:val="ro-RO"/>
        </w:rPr>
        <w:t xml:space="preserve">, BRUSTUR T., SZOBOTKA Şt. (2010). </w:t>
      </w:r>
      <w:r w:rsidRPr="00B87398">
        <w:rPr>
          <w:rFonts w:ascii="Arial" w:eastAsia="Calibri" w:hAnsi="Arial" w:cs="Arial"/>
          <w:lang w:val="ro-RO"/>
        </w:rPr>
        <w:t>MEMORIU TEHNIC pentru obţinerea acordului de mediu “SONDA LVO5-Structura Lebăda Est, Platforma continentală a Mării Negre”. Arh. GeoEcoMar Bucureşti.</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t>STĂNESCU I.</w:t>
      </w:r>
      <w:r w:rsidRPr="00B87398">
        <w:rPr>
          <w:rFonts w:ascii="Arial" w:eastAsia="MS Mincho" w:hAnsi="Arial" w:cs="Arial"/>
          <w:lang w:val="ro-RO"/>
        </w:rPr>
        <w:t xml:space="preserve">, BRUSTUR T., SZOBOTKA Şt. (2010). </w:t>
      </w:r>
      <w:r w:rsidRPr="00B87398">
        <w:rPr>
          <w:rFonts w:ascii="Arial" w:eastAsia="Calibri" w:hAnsi="Arial" w:cs="Arial"/>
          <w:lang w:val="ro-RO"/>
        </w:rPr>
        <w:t>MEMORIU TEHNIC pentru obţinerea acordului de mediu “Sonda de explorare-deschidere 1 Graur, Perimetrul XIX Neptun”. Arh. GeoEcoMar Bucureşti.</w:t>
      </w:r>
    </w:p>
    <w:p w:rsidR="00B87398" w:rsidRPr="00B87398" w:rsidRDefault="00B87398" w:rsidP="00B87398">
      <w:pPr>
        <w:spacing w:line="360" w:lineRule="auto"/>
        <w:ind w:left="900" w:hanging="357"/>
        <w:jc w:val="both"/>
        <w:rPr>
          <w:rFonts w:ascii="Arial" w:eastAsia="Calibri" w:hAnsi="Arial" w:cs="Arial"/>
          <w:lang w:val="ro-RO"/>
        </w:rPr>
      </w:pPr>
      <w:r w:rsidRPr="00B87398">
        <w:rPr>
          <w:rFonts w:ascii="Arial" w:eastAsia="Calibri" w:hAnsi="Arial" w:cs="Arial"/>
          <w:lang w:val="ro-RO"/>
        </w:rPr>
        <w:lastRenderedPageBreak/>
        <w:t>STĂNESCU I.</w:t>
      </w:r>
      <w:r w:rsidRPr="00B87398">
        <w:rPr>
          <w:rFonts w:ascii="Arial" w:eastAsia="MS Mincho" w:hAnsi="Arial" w:cs="Arial"/>
          <w:lang w:val="ro-RO"/>
        </w:rPr>
        <w:t xml:space="preserve">, BRUSTUR T., SZOBOTKA Şt. (2010). </w:t>
      </w:r>
      <w:r w:rsidRPr="00B87398">
        <w:rPr>
          <w:rFonts w:ascii="Arial" w:eastAsia="Calibri" w:hAnsi="Arial" w:cs="Arial"/>
          <w:lang w:val="ro-RO"/>
        </w:rPr>
        <w:t>MEMORIU TEHNIC pentru obţinerea acordului de mediu “Sonda de exploatare G 10, Lebăda Est, Perimetrul de explorare-dezvoltare-exploatare XVIII Histria”. Arh. GeoEcoMar Bucureşti.</w:t>
      </w:r>
    </w:p>
    <w:p w:rsidR="00B87398" w:rsidRPr="00B87398" w:rsidRDefault="00B87398" w:rsidP="00B87398">
      <w:pPr>
        <w:spacing w:before="120" w:after="120" w:line="360" w:lineRule="auto"/>
        <w:ind w:left="900" w:hanging="361"/>
        <w:jc w:val="both"/>
        <w:rPr>
          <w:rFonts w:ascii="Arial" w:eastAsia="Calibri" w:hAnsi="Arial" w:cs="Arial"/>
          <w:lang w:val="ro-RO"/>
        </w:rPr>
      </w:pPr>
      <w:r w:rsidRPr="00B87398">
        <w:rPr>
          <w:rFonts w:ascii="Arial" w:eastAsia="Calibri" w:hAnsi="Arial" w:cs="Arial"/>
          <w:lang w:val="ro-RO"/>
        </w:rPr>
        <w:t>STĂNESCU I.</w:t>
      </w:r>
      <w:r w:rsidRPr="00B87398">
        <w:rPr>
          <w:rFonts w:ascii="Arial" w:eastAsia="MS Mincho" w:hAnsi="Arial" w:cs="Arial"/>
          <w:lang w:val="ro-RO"/>
        </w:rPr>
        <w:t xml:space="preserve">, BRUSTUR T., SZOBOTKA Şt. (2013). </w:t>
      </w:r>
      <w:r w:rsidRPr="00B87398">
        <w:rPr>
          <w:rFonts w:ascii="Arial" w:eastAsia="Calibri" w:hAnsi="Arial" w:cs="Arial"/>
          <w:lang w:val="ro-RO"/>
        </w:rPr>
        <w:t>RAPORT PRIVID IMPACTUL ASUPRA MEDIULUI pentru Proiectul “Executarea lucrărilor de foraj al Sondei de explorare-deschidere 1 MARINA, offshore Romania, în perimetrul de explorare - dezvoltare şi exploatare petrolieră XVIII Istria”. Arh. GeoEcoMar Bucureşti.</w:t>
      </w:r>
    </w:p>
    <w:p w:rsidR="00B87398" w:rsidRPr="00B87398" w:rsidRDefault="00B87398" w:rsidP="00B87398">
      <w:pPr>
        <w:spacing w:line="360" w:lineRule="auto"/>
        <w:ind w:left="905" w:hanging="362"/>
        <w:jc w:val="both"/>
        <w:rPr>
          <w:rFonts w:ascii="Arial" w:eastAsia="Calibri" w:hAnsi="Arial" w:cs="Arial"/>
          <w:lang w:val="ro-RO"/>
        </w:rPr>
      </w:pPr>
      <w:r w:rsidRPr="00B87398">
        <w:rPr>
          <w:rFonts w:ascii="Arial" w:eastAsia="Calibri" w:hAnsi="Arial" w:cs="Arial"/>
          <w:lang w:val="ro-RO"/>
        </w:rPr>
        <w:t>TEACĂ (BEGUN) Tatiana (2008). Proiect SESAME: Southern European Seas-Assessing and Modelling Ecosystem changes. Arh. GeoEcoMar Bucureşti.</w:t>
      </w:r>
    </w:p>
    <w:p w:rsidR="00B87398" w:rsidRPr="00B87398" w:rsidRDefault="00B87398" w:rsidP="00B87398">
      <w:pPr>
        <w:spacing w:after="200" w:line="276" w:lineRule="auto"/>
        <w:ind w:firstLine="540"/>
        <w:rPr>
          <w:rFonts w:ascii="Calibri" w:eastAsia="Calibri" w:hAnsi="Calibri" w:cs="Calibri"/>
          <w:lang w:val="ro-RO"/>
        </w:rPr>
      </w:pPr>
      <w:r w:rsidRPr="00B87398">
        <w:rPr>
          <w:rFonts w:ascii="Arial" w:eastAsia="Calibri" w:hAnsi="Arial" w:cs="Arial"/>
          <w:lang w:val="ro-RO"/>
        </w:rPr>
        <w:sym w:font="Symbol" w:char="F02A"/>
      </w:r>
      <w:r w:rsidRPr="00B87398">
        <w:rPr>
          <w:rFonts w:ascii="Arial" w:eastAsia="Calibri" w:hAnsi="Arial" w:cs="Arial"/>
          <w:lang w:val="ro-RO"/>
        </w:rPr>
        <w:sym w:font="Symbol" w:char="F02A"/>
      </w:r>
      <w:r w:rsidRPr="00B87398">
        <w:rPr>
          <w:rFonts w:ascii="Arial" w:eastAsia="Calibri" w:hAnsi="Arial" w:cs="Arial"/>
          <w:lang w:val="ro-RO"/>
        </w:rPr>
        <w:sym w:font="Symbol" w:char="F02A"/>
      </w:r>
      <w:r w:rsidRPr="00B87398">
        <w:rPr>
          <w:rFonts w:ascii="Arial" w:eastAsia="Calibri" w:hAnsi="Arial" w:cs="Arial"/>
          <w:lang w:val="ro-RO"/>
        </w:rPr>
        <w:t xml:space="preserve"> 2001 IUCN Red List Categories and Criteria. Version 3.1. Gland-Cambridge.</w:t>
      </w:r>
    </w:p>
    <w:p w:rsidR="00B87398" w:rsidRPr="00B87398" w:rsidRDefault="00B87398" w:rsidP="00B87398">
      <w:pPr>
        <w:tabs>
          <w:tab w:val="left" w:pos="993"/>
        </w:tabs>
        <w:ind w:left="851" w:hanging="567"/>
        <w:jc w:val="both"/>
        <w:rPr>
          <w:rFonts w:ascii="Arial" w:eastAsia="Calibri" w:hAnsi="Arial" w:cs="Arial"/>
          <w:lang w:val="ro-RO"/>
        </w:rPr>
      </w:pPr>
    </w:p>
    <w:p w:rsidR="00B87398" w:rsidRPr="00B87398" w:rsidRDefault="00B87398" w:rsidP="00B87398">
      <w:pPr>
        <w:rPr>
          <w:rFonts w:ascii="Calibri" w:eastAsia="Calibri" w:hAnsi="Calibri" w:cs="Calibri"/>
          <w:lang w:val="ro-RO"/>
        </w:rPr>
      </w:pP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ind w:firstLine="543"/>
        <w:jc w:val="center"/>
        <w:rPr>
          <w:rFonts w:ascii="Arial" w:eastAsia="Calibri" w:hAnsi="Arial" w:cs="Arial"/>
          <w:b/>
          <w:bCs/>
          <w:sz w:val="28"/>
          <w:szCs w:val="28"/>
          <w:lang w:val="ro-RO"/>
        </w:rPr>
      </w:pPr>
    </w:p>
    <w:p w:rsidR="00B87398" w:rsidRPr="00B87398" w:rsidRDefault="00B87398" w:rsidP="00B87398">
      <w:pPr>
        <w:rPr>
          <w:rFonts w:ascii="Calibri" w:eastAsia="Calibri" w:hAnsi="Calibri" w:cs="Calibri"/>
          <w:b/>
          <w:bCs/>
          <w:lang w:val="ro-RO"/>
        </w:rPr>
      </w:pPr>
    </w:p>
    <w:p w:rsidR="00B87398" w:rsidRPr="00B87398" w:rsidRDefault="00B87398" w:rsidP="00B87398">
      <w:pPr>
        <w:rPr>
          <w:rFonts w:ascii="Arial" w:eastAsia="Calibri" w:hAnsi="Arial" w:cs="Arial"/>
          <w:b/>
          <w:bCs/>
          <w:sz w:val="24"/>
          <w:szCs w:val="24"/>
          <w:lang w:val="ro-RO"/>
        </w:rPr>
      </w:pPr>
    </w:p>
    <w:p w:rsidR="00B87398" w:rsidRPr="00B87398" w:rsidRDefault="00B87398" w:rsidP="00B87398">
      <w:pPr>
        <w:rPr>
          <w:rFonts w:ascii="Calibri" w:eastAsia="Calibri" w:hAnsi="Calibri" w:cs="Calibri"/>
          <w:lang w:val="ro-RO"/>
        </w:rPr>
      </w:pPr>
    </w:p>
    <w:p w:rsidR="00B87398" w:rsidRPr="00B87398" w:rsidRDefault="00B87398" w:rsidP="00B87398">
      <w:pPr>
        <w:rPr>
          <w:rFonts w:ascii="Calibri" w:eastAsia="Calibri" w:hAnsi="Calibri" w:cs="Calibri"/>
          <w:lang w:val="ro-RO"/>
        </w:rPr>
      </w:pPr>
    </w:p>
    <w:p w:rsidR="00B87398" w:rsidRDefault="00B87398"/>
    <w:sectPr w:rsidR="00B87398" w:rsidSect="002C4079">
      <w:pgSz w:w="11906" w:h="16838"/>
      <w:pgMar w:top="1417" w:right="1416"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0EE" w:rsidRDefault="00B930EE" w:rsidP="0020596A">
      <w:pPr>
        <w:spacing w:after="0" w:line="240" w:lineRule="auto"/>
      </w:pPr>
      <w:r>
        <w:separator/>
      </w:r>
    </w:p>
  </w:endnote>
  <w:endnote w:type="continuationSeparator" w:id="0">
    <w:p w:rsidR="00B930EE" w:rsidRDefault="00B930EE" w:rsidP="00205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Univers LT OMV 55 Roman">
    <w:altName w:val="Times New Roman"/>
    <w:charset w:val="00"/>
    <w:family w:val="auto"/>
    <w:pitch w:val="variable"/>
    <w:sig w:usb0="00000001" w:usb1="10000042"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78" w:rsidRDefault="00277478" w:rsidP="002C4079">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77478" w:rsidRDefault="00277478" w:rsidP="002C4079">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78" w:rsidRDefault="00277478" w:rsidP="002C4079">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4F788F">
      <w:rPr>
        <w:rStyle w:val="Numrdepagin"/>
        <w:noProof/>
      </w:rPr>
      <w:t>43</w:t>
    </w:r>
    <w:r>
      <w:rPr>
        <w:rStyle w:val="Numrdepagin"/>
      </w:rPr>
      <w:fldChar w:fldCharType="end"/>
    </w:r>
  </w:p>
  <w:p w:rsidR="00277478" w:rsidRDefault="00277478" w:rsidP="002C4079">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0EE" w:rsidRDefault="00B930EE" w:rsidP="0020596A">
      <w:pPr>
        <w:spacing w:after="0" w:line="240" w:lineRule="auto"/>
      </w:pPr>
      <w:r>
        <w:separator/>
      </w:r>
    </w:p>
  </w:footnote>
  <w:footnote w:type="continuationSeparator" w:id="0">
    <w:p w:rsidR="00B930EE" w:rsidRDefault="00B930EE" w:rsidP="0020596A">
      <w:pPr>
        <w:spacing w:after="0" w:line="240" w:lineRule="auto"/>
      </w:pPr>
      <w:r>
        <w:continuationSeparator/>
      </w:r>
    </w:p>
  </w:footnote>
  <w:footnote w:id="1">
    <w:p w:rsidR="00277478" w:rsidRDefault="00277478" w:rsidP="0020596A">
      <w:pPr>
        <w:pStyle w:val="Textnotdesubsol"/>
      </w:pPr>
      <w:r w:rsidRPr="00195E06">
        <w:rPr>
          <w:rStyle w:val="Referinnotdesubsol"/>
          <w:rFonts w:ascii="Arial" w:hAnsi="Arial" w:cs="Arial"/>
          <w:sz w:val="18"/>
          <w:szCs w:val="18"/>
        </w:rPr>
        <w:footnoteRef/>
      </w:r>
      <w:r w:rsidRPr="00195E06">
        <w:rPr>
          <w:rFonts w:ascii="Arial" w:hAnsi="Arial" w:cs="Arial"/>
          <w:sz w:val="18"/>
          <w:szCs w:val="18"/>
          <w:lang w:val="it-IT"/>
        </w:rPr>
        <w:t xml:space="preserve"> După htpp://www.infp.ro/seismicitate-locala/seismicitatea romaniei</w:t>
      </w:r>
    </w:p>
  </w:footnote>
  <w:footnote w:id="2">
    <w:p w:rsidR="00277478" w:rsidRDefault="00277478" w:rsidP="0020596A">
      <w:pPr>
        <w:jc w:val="both"/>
      </w:pPr>
      <w:r w:rsidRPr="00C724BA">
        <w:rPr>
          <w:rStyle w:val="Referinnotdesubsol"/>
          <w:sz w:val="18"/>
          <w:szCs w:val="18"/>
        </w:rPr>
        <w:footnoteRef/>
      </w:r>
      <w:r w:rsidRPr="00167720">
        <w:rPr>
          <w:lang w:val="it-IT"/>
        </w:rPr>
        <w:t xml:space="preserve"> </w:t>
      </w:r>
      <w:r w:rsidRPr="00C724BA">
        <w:rPr>
          <w:rFonts w:ascii="Arial" w:hAnsi="Arial" w:cs="Arial"/>
          <w:sz w:val="18"/>
          <w:szCs w:val="18"/>
        </w:rPr>
        <w:t xml:space="preserve">Radulian M., Mandrescu N., Panza G.F., Popescu E., Utale A. (2000), </w:t>
      </w:r>
      <w:r w:rsidRPr="00461101">
        <w:rPr>
          <w:rFonts w:ascii="Arial" w:hAnsi="Arial" w:cs="Arial"/>
          <w:i/>
          <w:iCs/>
          <w:sz w:val="18"/>
          <w:szCs w:val="18"/>
        </w:rPr>
        <w:t>Characterization of Seismogenic Zones of Romania</w:t>
      </w:r>
      <w:r w:rsidRPr="00C724BA">
        <w:rPr>
          <w:rFonts w:ascii="Arial" w:hAnsi="Arial" w:cs="Arial"/>
          <w:sz w:val="18"/>
          <w:szCs w:val="18"/>
        </w:rPr>
        <w:t xml:space="preserve">, Pure appl. geophys. </w:t>
      </w:r>
      <w:r w:rsidRPr="00461101">
        <w:rPr>
          <w:rFonts w:ascii="Arial" w:hAnsi="Arial" w:cs="Arial"/>
          <w:b/>
          <w:bCs/>
          <w:sz w:val="18"/>
          <w:szCs w:val="18"/>
        </w:rPr>
        <w:t>157</w:t>
      </w:r>
      <w:r w:rsidRPr="00C724BA">
        <w:rPr>
          <w:rFonts w:ascii="Arial" w:hAnsi="Arial" w:cs="Arial"/>
          <w:sz w:val="18"/>
          <w:szCs w:val="18"/>
        </w:rPr>
        <w:t>, 57 - 77.</w:t>
      </w:r>
    </w:p>
  </w:footnote>
  <w:footnote w:id="3">
    <w:p w:rsidR="00277478" w:rsidRPr="00C724BA" w:rsidRDefault="00277478" w:rsidP="0020596A">
      <w:pPr>
        <w:jc w:val="both"/>
        <w:rPr>
          <w:rFonts w:ascii="Arial" w:hAnsi="Arial" w:cs="Arial"/>
          <w:sz w:val="18"/>
          <w:szCs w:val="18"/>
        </w:rPr>
      </w:pPr>
      <w:r w:rsidRPr="00C724BA">
        <w:rPr>
          <w:rStyle w:val="Referinnotdesubsol"/>
          <w:sz w:val="18"/>
          <w:szCs w:val="18"/>
        </w:rPr>
        <w:footnoteRef/>
      </w:r>
      <w:r w:rsidRPr="00C724BA">
        <w:t xml:space="preserve"> </w:t>
      </w:r>
      <w:r w:rsidRPr="00C724BA">
        <w:rPr>
          <w:rFonts w:ascii="Arial" w:hAnsi="Arial" w:cs="Arial"/>
          <w:sz w:val="18"/>
          <w:szCs w:val="18"/>
        </w:rPr>
        <w:t xml:space="preserve">Ardeleanu L. </w:t>
      </w:r>
      <w:r w:rsidRPr="00461101">
        <w:rPr>
          <w:rFonts w:ascii="Arial" w:hAnsi="Arial" w:cs="Arial"/>
          <w:i/>
          <w:iCs/>
          <w:sz w:val="18"/>
          <w:szCs w:val="18"/>
        </w:rPr>
        <w:t>et al</w:t>
      </w:r>
      <w:r w:rsidRPr="00C724BA">
        <w:rPr>
          <w:rFonts w:ascii="Arial" w:hAnsi="Arial" w:cs="Arial"/>
          <w:sz w:val="18"/>
          <w:szCs w:val="18"/>
        </w:rPr>
        <w:t xml:space="preserve">. (2005), </w:t>
      </w:r>
      <w:r w:rsidRPr="00461101">
        <w:rPr>
          <w:rFonts w:ascii="Arial" w:hAnsi="Arial" w:cs="Arial"/>
          <w:i/>
          <w:iCs/>
          <w:sz w:val="18"/>
          <w:szCs w:val="18"/>
        </w:rPr>
        <w:t>Probabilistic seismic hazard map for Romania as a basis for a new building code</w:t>
      </w:r>
      <w:r w:rsidRPr="00C724BA">
        <w:rPr>
          <w:rFonts w:ascii="Arial" w:hAnsi="Arial" w:cs="Arial"/>
          <w:sz w:val="18"/>
          <w:szCs w:val="18"/>
        </w:rPr>
        <w:t xml:space="preserve">. Natural Hazards and Earth System Science </w:t>
      </w:r>
      <w:r w:rsidRPr="00461101">
        <w:rPr>
          <w:rFonts w:ascii="Arial" w:hAnsi="Arial" w:cs="Arial"/>
          <w:b/>
          <w:bCs/>
          <w:sz w:val="18"/>
          <w:szCs w:val="18"/>
        </w:rPr>
        <w:t>5</w:t>
      </w:r>
      <w:r w:rsidRPr="00C724BA">
        <w:rPr>
          <w:rFonts w:ascii="Arial" w:hAnsi="Arial" w:cs="Arial"/>
          <w:sz w:val="18"/>
          <w:szCs w:val="18"/>
        </w:rPr>
        <w:t>, 679 - 684</w:t>
      </w:r>
    </w:p>
    <w:p w:rsidR="00277478" w:rsidRDefault="00277478" w:rsidP="0020596A">
      <w:pPr>
        <w:jc w:val="both"/>
      </w:pPr>
    </w:p>
  </w:footnote>
  <w:footnote w:id="4">
    <w:p w:rsidR="00277478" w:rsidRDefault="00277478" w:rsidP="0020596A">
      <w:pPr>
        <w:pStyle w:val="Textnotdesubsol"/>
        <w:jc w:val="both"/>
      </w:pPr>
      <w:r w:rsidRPr="003A1752">
        <w:rPr>
          <w:rStyle w:val="Referinnotdesubsol"/>
          <w:sz w:val="16"/>
          <w:szCs w:val="16"/>
        </w:rPr>
        <w:footnoteRef/>
      </w:r>
      <w:r w:rsidRPr="003A1752">
        <w:rPr>
          <w:sz w:val="16"/>
          <w:szCs w:val="16"/>
        </w:rPr>
        <w:t xml:space="preserve"> </w:t>
      </w:r>
      <w:r w:rsidRPr="003A1752">
        <w:rPr>
          <w:rFonts w:ascii="Arial" w:hAnsi="Arial" w:cs="Arial"/>
          <w:sz w:val="16"/>
          <w:szCs w:val="16"/>
        </w:rPr>
        <w:t>Earthquake Catalogue for Central and Southeastern Europe 342 BC - 1990 AD. , European Commission, Report No. ETNU CT 93 - 0087, Earthquake Catalogue ANSS-Advanced National Seismic Sistem-USA, Earthquake Catalogue NEIC-National Earthquake Information center World Data Center for Seismology Denever-USA, Earthquake Catalogue EMSC-Europeana-Mediterranean Seismological Center, Romplus catalogue Ro Net digital data, Hypo/Hypoplus prom., Catalog ISC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78" w:rsidRPr="00C15F62" w:rsidRDefault="00277478" w:rsidP="002C4079">
    <w:pPr>
      <w:rPr>
        <w:rFonts w:asciiTheme="majorBidi" w:eastAsia="Times New Roman" w:hAnsiTheme="majorBidi" w:cstheme="majorBidi"/>
        <w:b/>
        <w:sz w:val="16"/>
        <w:szCs w:val="16"/>
      </w:rPr>
    </w:pPr>
    <w:r w:rsidRPr="00C15F62">
      <w:rPr>
        <w:rFonts w:asciiTheme="majorBidi" w:hAnsiTheme="majorBidi" w:cstheme="majorBidi"/>
        <w:b/>
        <w:bCs/>
        <w:sz w:val="16"/>
        <w:szCs w:val="16"/>
      </w:rPr>
      <w:t>M</w:t>
    </w:r>
    <w:r>
      <w:rPr>
        <w:rFonts w:asciiTheme="majorBidi" w:hAnsiTheme="majorBidi" w:cstheme="majorBidi"/>
        <w:b/>
        <w:bCs/>
        <w:sz w:val="16"/>
        <w:szCs w:val="16"/>
      </w:rPr>
      <w:t>emoriu</w:t>
    </w:r>
    <w:r w:rsidRPr="00C15F62">
      <w:rPr>
        <w:rFonts w:asciiTheme="majorBidi" w:hAnsiTheme="majorBidi" w:cstheme="majorBidi"/>
        <w:b/>
        <w:bCs/>
        <w:sz w:val="16"/>
        <w:szCs w:val="16"/>
      </w:rPr>
      <w:t xml:space="preserve"> </w:t>
    </w:r>
    <w:r>
      <w:rPr>
        <w:rFonts w:asciiTheme="majorBidi" w:hAnsiTheme="majorBidi" w:cstheme="majorBidi"/>
        <w:b/>
        <w:bCs/>
        <w:sz w:val="16"/>
        <w:szCs w:val="16"/>
      </w:rPr>
      <w:t>de</w:t>
    </w:r>
    <w:r w:rsidRPr="00C15F62">
      <w:rPr>
        <w:rFonts w:asciiTheme="majorBidi" w:hAnsiTheme="majorBidi" w:cstheme="majorBidi"/>
        <w:b/>
        <w:bCs/>
        <w:sz w:val="16"/>
        <w:szCs w:val="16"/>
      </w:rPr>
      <w:t xml:space="preserve"> </w:t>
    </w:r>
    <w:r>
      <w:rPr>
        <w:rFonts w:asciiTheme="majorBidi" w:hAnsiTheme="majorBidi" w:cstheme="majorBidi"/>
        <w:b/>
        <w:bCs/>
        <w:sz w:val="16"/>
        <w:szCs w:val="16"/>
      </w:rPr>
      <w:t>prezentare</w:t>
    </w:r>
    <w:r w:rsidRPr="00C15F62">
      <w:rPr>
        <w:rFonts w:asciiTheme="majorBidi" w:hAnsiTheme="majorBidi" w:cstheme="majorBidi"/>
        <w:b/>
        <w:bCs/>
        <w:sz w:val="16"/>
        <w:szCs w:val="16"/>
      </w:rPr>
      <w:t xml:space="preserve"> pentru obținerea acordului de mediu in vederea </w:t>
    </w:r>
    <w:r>
      <w:rPr>
        <w:rFonts w:asciiTheme="majorBidi" w:eastAsia="Times New Roman" w:hAnsiTheme="majorBidi" w:cstheme="majorBidi"/>
        <w:b/>
        <w:sz w:val="16"/>
        <w:szCs w:val="16"/>
      </w:rPr>
      <w:t>forajului sondei de explorare -</w:t>
    </w:r>
    <w:proofErr w:type="gramStart"/>
    <w:r>
      <w:rPr>
        <w:rFonts w:asciiTheme="majorBidi" w:eastAsia="Times New Roman" w:hAnsiTheme="majorBidi" w:cstheme="majorBidi"/>
        <w:b/>
        <w:sz w:val="16"/>
        <w:szCs w:val="16"/>
      </w:rPr>
      <w:t xml:space="preserve">deschidere </w:t>
    </w:r>
    <w:r w:rsidRPr="00C15F62">
      <w:rPr>
        <w:rFonts w:asciiTheme="majorBidi" w:eastAsia="Times New Roman" w:hAnsiTheme="majorBidi" w:cstheme="majorBidi"/>
        <w:b/>
        <w:sz w:val="16"/>
        <w:szCs w:val="16"/>
      </w:rPr>
      <w:t xml:space="preserve"> 1</w:t>
    </w:r>
    <w:proofErr w:type="gramEnd"/>
    <w:r w:rsidRPr="00C15F62">
      <w:rPr>
        <w:rFonts w:asciiTheme="majorBidi" w:eastAsia="Times New Roman" w:hAnsiTheme="majorBidi" w:cstheme="majorBidi"/>
        <w:b/>
        <w:sz w:val="16"/>
        <w:szCs w:val="16"/>
      </w:rPr>
      <w:t xml:space="preserve"> MERCURY</w:t>
    </w:r>
  </w:p>
  <w:p w:rsidR="00277478" w:rsidRDefault="0027747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2877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C67C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1445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AA72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BC3C6C"/>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4370AEA2"/>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1B247D62"/>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963878EA"/>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877E74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2A270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1A26E7"/>
    <w:multiLevelType w:val="hybridMultilevel"/>
    <w:tmpl w:val="CCBCCDBC"/>
    <w:lvl w:ilvl="0" w:tplc="A8EE21D8">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1" w15:restartNumberingAfterBreak="0">
    <w:nsid w:val="061210A3"/>
    <w:multiLevelType w:val="hybridMultilevel"/>
    <w:tmpl w:val="C58AE692"/>
    <w:lvl w:ilvl="0" w:tplc="1734980C">
      <w:start w:val="1"/>
      <w:numFmt w:val="bullet"/>
      <w:lvlText w:val="o"/>
      <w:lvlJc w:val="left"/>
      <w:pPr>
        <w:tabs>
          <w:tab w:val="num" w:pos="720"/>
        </w:tabs>
        <w:ind w:left="720" w:hanging="360"/>
      </w:pPr>
      <w:rPr>
        <w:rFonts w:ascii="Courier New" w:hAnsi="Courier New" w:cs="Courier New" w:hint="default"/>
      </w:rPr>
    </w:lvl>
    <w:lvl w:ilvl="1" w:tplc="8F3EE520">
      <w:start w:val="1"/>
      <w:numFmt w:val="bullet"/>
      <w:lvlText w:val="o"/>
      <w:lvlJc w:val="left"/>
      <w:pPr>
        <w:tabs>
          <w:tab w:val="num" w:pos="1440"/>
        </w:tabs>
        <w:ind w:left="1440" w:hanging="360"/>
      </w:pPr>
      <w:rPr>
        <w:rFonts w:ascii="Courier New" w:hAnsi="Courier New" w:cs="Courier New" w:hint="default"/>
      </w:rPr>
    </w:lvl>
    <w:lvl w:ilvl="2" w:tplc="B3DCB746" w:tentative="1">
      <w:start w:val="1"/>
      <w:numFmt w:val="bullet"/>
      <w:lvlText w:val="o"/>
      <w:lvlJc w:val="left"/>
      <w:pPr>
        <w:tabs>
          <w:tab w:val="num" w:pos="2160"/>
        </w:tabs>
        <w:ind w:left="2160" w:hanging="360"/>
      </w:pPr>
      <w:rPr>
        <w:rFonts w:ascii="Courier New" w:hAnsi="Courier New" w:cs="Courier New" w:hint="default"/>
      </w:rPr>
    </w:lvl>
    <w:lvl w:ilvl="3" w:tplc="A7D4F9C0" w:tentative="1">
      <w:start w:val="1"/>
      <w:numFmt w:val="bullet"/>
      <w:lvlText w:val="o"/>
      <w:lvlJc w:val="left"/>
      <w:pPr>
        <w:tabs>
          <w:tab w:val="num" w:pos="2880"/>
        </w:tabs>
        <w:ind w:left="2880" w:hanging="360"/>
      </w:pPr>
      <w:rPr>
        <w:rFonts w:ascii="Courier New" w:hAnsi="Courier New" w:cs="Courier New" w:hint="default"/>
      </w:rPr>
    </w:lvl>
    <w:lvl w:ilvl="4" w:tplc="E7FEC358" w:tentative="1">
      <w:start w:val="1"/>
      <w:numFmt w:val="bullet"/>
      <w:lvlText w:val="o"/>
      <w:lvlJc w:val="left"/>
      <w:pPr>
        <w:tabs>
          <w:tab w:val="num" w:pos="3600"/>
        </w:tabs>
        <w:ind w:left="3600" w:hanging="360"/>
      </w:pPr>
      <w:rPr>
        <w:rFonts w:ascii="Courier New" w:hAnsi="Courier New" w:cs="Courier New" w:hint="default"/>
      </w:rPr>
    </w:lvl>
    <w:lvl w:ilvl="5" w:tplc="9EEC666A" w:tentative="1">
      <w:start w:val="1"/>
      <w:numFmt w:val="bullet"/>
      <w:lvlText w:val="o"/>
      <w:lvlJc w:val="left"/>
      <w:pPr>
        <w:tabs>
          <w:tab w:val="num" w:pos="4320"/>
        </w:tabs>
        <w:ind w:left="4320" w:hanging="360"/>
      </w:pPr>
      <w:rPr>
        <w:rFonts w:ascii="Courier New" w:hAnsi="Courier New" w:cs="Courier New" w:hint="default"/>
      </w:rPr>
    </w:lvl>
    <w:lvl w:ilvl="6" w:tplc="79620084" w:tentative="1">
      <w:start w:val="1"/>
      <w:numFmt w:val="bullet"/>
      <w:lvlText w:val="o"/>
      <w:lvlJc w:val="left"/>
      <w:pPr>
        <w:tabs>
          <w:tab w:val="num" w:pos="5040"/>
        </w:tabs>
        <w:ind w:left="5040" w:hanging="360"/>
      </w:pPr>
      <w:rPr>
        <w:rFonts w:ascii="Courier New" w:hAnsi="Courier New" w:cs="Courier New" w:hint="default"/>
      </w:rPr>
    </w:lvl>
    <w:lvl w:ilvl="7" w:tplc="2B748F66" w:tentative="1">
      <w:start w:val="1"/>
      <w:numFmt w:val="bullet"/>
      <w:lvlText w:val="o"/>
      <w:lvlJc w:val="left"/>
      <w:pPr>
        <w:tabs>
          <w:tab w:val="num" w:pos="5760"/>
        </w:tabs>
        <w:ind w:left="5760" w:hanging="360"/>
      </w:pPr>
      <w:rPr>
        <w:rFonts w:ascii="Courier New" w:hAnsi="Courier New" w:cs="Courier New" w:hint="default"/>
      </w:rPr>
    </w:lvl>
    <w:lvl w:ilvl="8" w:tplc="DB527264" w:tentative="1">
      <w:start w:val="1"/>
      <w:numFmt w:val="bullet"/>
      <w:lvlText w:val="o"/>
      <w:lvlJc w:val="left"/>
      <w:pPr>
        <w:tabs>
          <w:tab w:val="num" w:pos="6480"/>
        </w:tabs>
        <w:ind w:left="6480" w:hanging="360"/>
      </w:pPr>
      <w:rPr>
        <w:rFonts w:ascii="Courier New" w:hAnsi="Courier New" w:cs="Courier New" w:hint="default"/>
      </w:rPr>
    </w:lvl>
  </w:abstractNum>
  <w:abstractNum w:abstractNumId="12" w15:restartNumberingAfterBreak="0">
    <w:nsid w:val="06371A7D"/>
    <w:multiLevelType w:val="hybridMultilevel"/>
    <w:tmpl w:val="BAD4C5B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8584CA6"/>
    <w:multiLevelType w:val="hybridMultilevel"/>
    <w:tmpl w:val="7C32F47C"/>
    <w:lvl w:ilvl="0" w:tplc="0418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09984143"/>
    <w:multiLevelType w:val="hybridMultilevel"/>
    <w:tmpl w:val="E408AC08"/>
    <w:lvl w:ilvl="0" w:tplc="0409000B">
      <w:start w:val="1"/>
      <w:numFmt w:val="bullet"/>
      <w:lvlText w:val=""/>
      <w:lvlJc w:val="left"/>
      <w:pPr>
        <w:tabs>
          <w:tab w:val="num" w:pos="360"/>
        </w:tabs>
        <w:ind w:left="360" w:hanging="360"/>
      </w:pPr>
      <w:rPr>
        <w:rFonts w:ascii="Wingdings" w:hAnsi="Wingdings" w:cs="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0DEC385B"/>
    <w:multiLevelType w:val="hybridMultilevel"/>
    <w:tmpl w:val="4A5C1B0C"/>
    <w:lvl w:ilvl="0" w:tplc="0C070005">
      <w:start w:val="1"/>
      <w:numFmt w:val="bullet"/>
      <w:lvlText w:val=""/>
      <w:lvlJc w:val="left"/>
      <w:pPr>
        <w:tabs>
          <w:tab w:val="num" w:pos="1420"/>
        </w:tabs>
        <w:ind w:left="1420" w:hanging="360"/>
      </w:pPr>
      <w:rPr>
        <w:rFonts w:ascii="Wingdings" w:hAnsi="Wingdings" w:cs="Wingdings" w:hint="default"/>
      </w:rPr>
    </w:lvl>
    <w:lvl w:ilvl="1" w:tplc="0C070003" w:tentative="1">
      <w:start w:val="1"/>
      <w:numFmt w:val="bullet"/>
      <w:lvlText w:val="o"/>
      <w:lvlJc w:val="left"/>
      <w:pPr>
        <w:tabs>
          <w:tab w:val="num" w:pos="2140"/>
        </w:tabs>
        <w:ind w:left="2140" w:hanging="360"/>
      </w:pPr>
      <w:rPr>
        <w:rFonts w:ascii="Courier New" w:hAnsi="Courier New" w:cs="Courier New" w:hint="default"/>
      </w:rPr>
    </w:lvl>
    <w:lvl w:ilvl="2" w:tplc="0C070005" w:tentative="1">
      <w:start w:val="1"/>
      <w:numFmt w:val="bullet"/>
      <w:lvlText w:val=""/>
      <w:lvlJc w:val="left"/>
      <w:pPr>
        <w:tabs>
          <w:tab w:val="num" w:pos="2860"/>
        </w:tabs>
        <w:ind w:left="2860" w:hanging="360"/>
      </w:pPr>
      <w:rPr>
        <w:rFonts w:ascii="Wingdings" w:hAnsi="Wingdings" w:cs="Wingdings" w:hint="default"/>
      </w:rPr>
    </w:lvl>
    <w:lvl w:ilvl="3" w:tplc="0C070001" w:tentative="1">
      <w:start w:val="1"/>
      <w:numFmt w:val="bullet"/>
      <w:lvlText w:val=""/>
      <w:lvlJc w:val="left"/>
      <w:pPr>
        <w:tabs>
          <w:tab w:val="num" w:pos="3580"/>
        </w:tabs>
        <w:ind w:left="3580" w:hanging="360"/>
      </w:pPr>
      <w:rPr>
        <w:rFonts w:ascii="Symbol" w:hAnsi="Symbol" w:cs="Symbol" w:hint="default"/>
      </w:rPr>
    </w:lvl>
    <w:lvl w:ilvl="4" w:tplc="0C070003" w:tentative="1">
      <w:start w:val="1"/>
      <w:numFmt w:val="bullet"/>
      <w:lvlText w:val="o"/>
      <w:lvlJc w:val="left"/>
      <w:pPr>
        <w:tabs>
          <w:tab w:val="num" w:pos="4300"/>
        </w:tabs>
        <w:ind w:left="4300" w:hanging="360"/>
      </w:pPr>
      <w:rPr>
        <w:rFonts w:ascii="Courier New" w:hAnsi="Courier New" w:cs="Courier New" w:hint="default"/>
      </w:rPr>
    </w:lvl>
    <w:lvl w:ilvl="5" w:tplc="0C070005" w:tentative="1">
      <w:start w:val="1"/>
      <w:numFmt w:val="bullet"/>
      <w:lvlText w:val=""/>
      <w:lvlJc w:val="left"/>
      <w:pPr>
        <w:tabs>
          <w:tab w:val="num" w:pos="5020"/>
        </w:tabs>
        <w:ind w:left="5020" w:hanging="360"/>
      </w:pPr>
      <w:rPr>
        <w:rFonts w:ascii="Wingdings" w:hAnsi="Wingdings" w:cs="Wingdings" w:hint="default"/>
      </w:rPr>
    </w:lvl>
    <w:lvl w:ilvl="6" w:tplc="0C070001" w:tentative="1">
      <w:start w:val="1"/>
      <w:numFmt w:val="bullet"/>
      <w:lvlText w:val=""/>
      <w:lvlJc w:val="left"/>
      <w:pPr>
        <w:tabs>
          <w:tab w:val="num" w:pos="5740"/>
        </w:tabs>
        <w:ind w:left="5740" w:hanging="360"/>
      </w:pPr>
      <w:rPr>
        <w:rFonts w:ascii="Symbol" w:hAnsi="Symbol" w:cs="Symbol" w:hint="default"/>
      </w:rPr>
    </w:lvl>
    <w:lvl w:ilvl="7" w:tplc="0C070003" w:tentative="1">
      <w:start w:val="1"/>
      <w:numFmt w:val="bullet"/>
      <w:lvlText w:val="o"/>
      <w:lvlJc w:val="left"/>
      <w:pPr>
        <w:tabs>
          <w:tab w:val="num" w:pos="6460"/>
        </w:tabs>
        <w:ind w:left="6460" w:hanging="360"/>
      </w:pPr>
      <w:rPr>
        <w:rFonts w:ascii="Courier New" w:hAnsi="Courier New" w:cs="Courier New" w:hint="default"/>
      </w:rPr>
    </w:lvl>
    <w:lvl w:ilvl="8" w:tplc="0C070005" w:tentative="1">
      <w:start w:val="1"/>
      <w:numFmt w:val="bullet"/>
      <w:lvlText w:val=""/>
      <w:lvlJc w:val="left"/>
      <w:pPr>
        <w:tabs>
          <w:tab w:val="num" w:pos="7180"/>
        </w:tabs>
        <w:ind w:left="7180" w:hanging="360"/>
      </w:pPr>
      <w:rPr>
        <w:rFonts w:ascii="Wingdings" w:hAnsi="Wingdings" w:cs="Wingdings" w:hint="default"/>
      </w:rPr>
    </w:lvl>
  </w:abstractNum>
  <w:abstractNum w:abstractNumId="16" w15:restartNumberingAfterBreak="0">
    <w:nsid w:val="0E865C5B"/>
    <w:multiLevelType w:val="hybridMultilevel"/>
    <w:tmpl w:val="BCEAECB0"/>
    <w:lvl w:ilvl="0" w:tplc="1BDE80D2">
      <w:start w:val="1"/>
      <w:numFmt w:val="bullet"/>
      <w:lvlText w:val=""/>
      <w:lvlJc w:val="left"/>
      <w:pPr>
        <w:tabs>
          <w:tab w:val="num" w:pos="1440"/>
        </w:tabs>
        <w:ind w:left="1440" w:hanging="360"/>
      </w:pPr>
      <w:rPr>
        <w:rFonts w:ascii="Symbol" w:hAnsi="Symbol" w:cs="Symbol" w:hint="default"/>
        <w:color w:val="auto"/>
      </w:rPr>
    </w:lvl>
    <w:lvl w:ilvl="1" w:tplc="0C070003" w:tentative="1">
      <w:start w:val="1"/>
      <w:numFmt w:val="bullet"/>
      <w:lvlText w:val="o"/>
      <w:lvlJc w:val="left"/>
      <w:pPr>
        <w:tabs>
          <w:tab w:val="num" w:pos="2160"/>
        </w:tabs>
        <w:ind w:left="2160" w:hanging="360"/>
      </w:pPr>
      <w:rPr>
        <w:rFonts w:ascii="Courier New" w:hAnsi="Courier New" w:cs="Courier New" w:hint="default"/>
      </w:rPr>
    </w:lvl>
    <w:lvl w:ilvl="2" w:tplc="0C070005" w:tentative="1">
      <w:start w:val="1"/>
      <w:numFmt w:val="bullet"/>
      <w:lvlText w:val=""/>
      <w:lvlJc w:val="left"/>
      <w:pPr>
        <w:tabs>
          <w:tab w:val="num" w:pos="2880"/>
        </w:tabs>
        <w:ind w:left="2880" w:hanging="360"/>
      </w:pPr>
      <w:rPr>
        <w:rFonts w:ascii="Wingdings" w:hAnsi="Wingdings" w:cs="Wingdings" w:hint="default"/>
      </w:rPr>
    </w:lvl>
    <w:lvl w:ilvl="3" w:tplc="0C070001" w:tentative="1">
      <w:start w:val="1"/>
      <w:numFmt w:val="bullet"/>
      <w:lvlText w:val=""/>
      <w:lvlJc w:val="left"/>
      <w:pPr>
        <w:tabs>
          <w:tab w:val="num" w:pos="3600"/>
        </w:tabs>
        <w:ind w:left="3600" w:hanging="360"/>
      </w:pPr>
      <w:rPr>
        <w:rFonts w:ascii="Symbol" w:hAnsi="Symbol" w:cs="Symbol" w:hint="default"/>
      </w:rPr>
    </w:lvl>
    <w:lvl w:ilvl="4" w:tplc="0C070003" w:tentative="1">
      <w:start w:val="1"/>
      <w:numFmt w:val="bullet"/>
      <w:lvlText w:val="o"/>
      <w:lvlJc w:val="left"/>
      <w:pPr>
        <w:tabs>
          <w:tab w:val="num" w:pos="4320"/>
        </w:tabs>
        <w:ind w:left="4320" w:hanging="360"/>
      </w:pPr>
      <w:rPr>
        <w:rFonts w:ascii="Courier New" w:hAnsi="Courier New" w:cs="Courier New" w:hint="default"/>
      </w:rPr>
    </w:lvl>
    <w:lvl w:ilvl="5" w:tplc="0C070005" w:tentative="1">
      <w:start w:val="1"/>
      <w:numFmt w:val="bullet"/>
      <w:lvlText w:val=""/>
      <w:lvlJc w:val="left"/>
      <w:pPr>
        <w:tabs>
          <w:tab w:val="num" w:pos="5040"/>
        </w:tabs>
        <w:ind w:left="5040" w:hanging="360"/>
      </w:pPr>
      <w:rPr>
        <w:rFonts w:ascii="Wingdings" w:hAnsi="Wingdings" w:cs="Wingdings" w:hint="default"/>
      </w:rPr>
    </w:lvl>
    <w:lvl w:ilvl="6" w:tplc="0C070001" w:tentative="1">
      <w:start w:val="1"/>
      <w:numFmt w:val="bullet"/>
      <w:lvlText w:val=""/>
      <w:lvlJc w:val="left"/>
      <w:pPr>
        <w:tabs>
          <w:tab w:val="num" w:pos="5760"/>
        </w:tabs>
        <w:ind w:left="5760" w:hanging="360"/>
      </w:pPr>
      <w:rPr>
        <w:rFonts w:ascii="Symbol" w:hAnsi="Symbol" w:cs="Symbol" w:hint="default"/>
      </w:rPr>
    </w:lvl>
    <w:lvl w:ilvl="7" w:tplc="0C070003" w:tentative="1">
      <w:start w:val="1"/>
      <w:numFmt w:val="bullet"/>
      <w:lvlText w:val="o"/>
      <w:lvlJc w:val="left"/>
      <w:pPr>
        <w:tabs>
          <w:tab w:val="num" w:pos="6480"/>
        </w:tabs>
        <w:ind w:left="6480" w:hanging="360"/>
      </w:pPr>
      <w:rPr>
        <w:rFonts w:ascii="Courier New" w:hAnsi="Courier New" w:cs="Courier New" w:hint="default"/>
      </w:rPr>
    </w:lvl>
    <w:lvl w:ilvl="8" w:tplc="0C070005" w:tentative="1">
      <w:start w:val="1"/>
      <w:numFmt w:val="bullet"/>
      <w:lvlText w:val=""/>
      <w:lvlJc w:val="left"/>
      <w:pPr>
        <w:tabs>
          <w:tab w:val="num" w:pos="7200"/>
        </w:tabs>
        <w:ind w:left="7200" w:hanging="360"/>
      </w:pPr>
      <w:rPr>
        <w:rFonts w:ascii="Wingdings" w:hAnsi="Wingdings" w:cs="Wingdings" w:hint="default"/>
      </w:rPr>
    </w:lvl>
  </w:abstractNum>
  <w:abstractNum w:abstractNumId="17" w15:restartNumberingAfterBreak="0">
    <w:nsid w:val="109D0BCF"/>
    <w:multiLevelType w:val="hybridMultilevel"/>
    <w:tmpl w:val="1D163B00"/>
    <w:lvl w:ilvl="0" w:tplc="AD80955A">
      <w:start w:val="1"/>
      <w:numFmt w:val="bullet"/>
      <w:lvlText w:val=""/>
      <w:lvlJc w:val="left"/>
      <w:pPr>
        <w:tabs>
          <w:tab w:val="num" w:pos="1080"/>
        </w:tabs>
        <w:ind w:left="1080" w:hanging="360"/>
      </w:pPr>
      <w:rPr>
        <w:rFonts w:ascii="Symbol" w:hAnsi="Symbol" w:cs="Symbol"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cs="Wingdings" w:hint="default"/>
      </w:rPr>
    </w:lvl>
    <w:lvl w:ilvl="3" w:tplc="0C070001" w:tentative="1">
      <w:start w:val="1"/>
      <w:numFmt w:val="bullet"/>
      <w:lvlText w:val=""/>
      <w:lvlJc w:val="left"/>
      <w:pPr>
        <w:tabs>
          <w:tab w:val="num" w:pos="3240"/>
        </w:tabs>
        <w:ind w:left="3240" w:hanging="360"/>
      </w:pPr>
      <w:rPr>
        <w:rFonts w:ascii="Symbol" w:hAnsi="Symbol" w:cs="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cs="Wingdings" w:hint="default"/>
      </w:rPr>
    </w:lvl>
    <w:lvl w:ilvl="6" w:tplc="0C070001" w:tentative="1">
      <w:start w:val="1"/>
      <w:numFmt w:val="bullet"/>
      <w:lvlText w:val=""/>
      <w:lvlJc w:val="left"/>
      <w:pPr>
        <w:tabs>
          <w:tab w:val="num" w:pos="5400"/>
        </w:tabs>
        <w:ind w:left="5400" w:hanging="360"/>
      </w:pPr>
      <w:rPr>
        <w:rFonts w:ascii="Symbol" w:hAnsi="Symbol" w:cs="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cs="Wingdings" w:hint="default"/>
      </w:rPr>
    </w:lvl>
  </w:abstractNum>
  <w:abstractNum w:abstractNumId="18" w15:restartNumberingAfterBreak="0">
    <w:nsid w:val="13C63FFC"/>
    <w:multiLevelType w:val="hybridMultilevel"/>
    <w:tmpl w:val="7402FFCA"/>
    <w:lvl w:ilvl="0" w:tplc="AD80955A">
      <w:start w:val="1"/>
      <w:numFmt w:val="bullet"/>
      <w:lvlText w:val=""/>
      <w:lvlJc w:val="left"/>
      <w:pPr>
        <w:tabs>
          <w:tab w:val="num" w:pos="1800"/>
        </w:tabs>
        <w:ind w:left="1800" w:hanging="360"/>
      </w:pPr>
      <w:rPr>
        <w:rFonts w:ascii="Symbol" w:hAnsi="Symbol" w:cs="Symbol" w:hint="default"/>
      </w:rPr>
    </w:lvl>
    <w:lvl w:ilvl="1" w:tplc="0C070003">
      <w:start w:val="1"/>
      <w:numFmt w:val="bullet"/>
      <w:lvlText w:val="o"/>
      <w:lvlJc w:val="left"/>
      <w:pPr>
        <w:tabs>
          <w:tab w:val="num" w:pos="2520"/>
        </w:tabs>
        <w:ind w:left="2520" w:hanging="360"/>
      </w:pPr>
      <w:rPr>
        <w:rFonts w:ascii="Courier New" w:hAnsi="Courier New" w:cs="Courier New" w:hint="default"/>
      </w:rPr>
    </w:lvl>
    <w:lvl w:ilvl="2" w:tplc="0C070005" w:tentative="1">
      <w:start w:val="1"/>
      <w:numFmt w:val="bullet"/>
      <w:lvlText w:val=""/>
      <w:lvlJc w:val="left"/>
      <w:pPr>
        <w:tabs>
          <w:tab w:val="num" w:pos="3240"/>
        </w:tabs>
        <w:ind w:left="3240" w:hanging="360"/>
      </w:pPr>
      <w:rPr>
        <w:rFonts w:ascii="Wingdings" w:hAnsi="Wingdings" w:cs="Wingdings" w:hint="default"/>
      </w:rPr>
    </w:lvl>
    <w:lvl w:ilvl="3" w:tplc="0C070001" w:tentative="1">
      <w:start w:val="1"/>
      <w:numFmt w:val="bullet"/>
      <w:lvlText w:val=""/>
      <w:lvlJc w:val="left"/>
      <w:pPr>
        <w:tabs>
          <w:tab w:val="num" w:pos="3960"/>
        </w:tabs>
        <w:ind w:left="3960" w:hanging="360"/>
      </w:pPr>
      <w:rPr>
        <w:rFonts w:ascii="Symbol" w:hAnsi="Symbol" w:cs="Symbol" w:hint="default"/>
      </w:rPr>
    </w:lvl>
    <w:lvl w:ilvl="4" w:tplc="0C070003" w:tentative="1">
      <w:start w:val="1"/>
      <w:numFmt w:val="bullet"/>
      <w:lvlText w:val="o"/>
      <w:lvlJc w:val="left"/>
      <w:pPr>
        <w:tabs>
          <w:tab w:val="num" w:pos="4680"/>
        </w:tabs>
        <w:ind w:left="4680" w:hanging="360"/>
      </w:pPr>
      <w:rPr>
        <w:rFonts w:ascii="Courier New" w:hAnsi="Courier New" w:cs="Courier New" w:hint="default"/>
      </w:rPr>
    </w:lvl>
    <w:lvl w:ilvl="5" w:tplc="0C070005" w:tentative="1">
      <w:start w:val="1"/>
      <w:numFmt w:val="bullet"/>
      <w:lvlText w:val=""/>
      <w:lvlJc w:val="left"/>
      <w:pPr>
        <w:tabs>
          <w:tab w:val="num" w:pos="5400"/>
        </w:tabs>
        <w:ind w:left="5400" w:hanging="360"/>
      </w:pPr>
      <w:rPr>
        <w:rFonts w:ascii="Wingdings" w:hAnsi="Wingdings" w:cs="Wingdings" w:hint="default"/>
      </w:rPr>
    </w:lvl>
    <w:lvl w:ilvl="6" w:tplc="0C070001" w:tentative="1">
      <w:start w:val="1"/>
      <w:numFmt w:val="bullet"/>
      <w:lvlText w:val=""/>
      <w:lvlJc w:val="left"/>
      <w:pPr>
        <w:tabs>
          <w:tab w:val="num" w:pos="6120"/>
        </w:tabs>
        <w:ind w:left="6120" w:hanging="360"/>
      </w:pPr>
      <w:rPr>
        <w:rFonts w:ascii="Symbol" w:hAnsi="Symbol" w:cs="Symbol" w:hint="default"/>
      </w:rPr>
    </w:lvl>
    <w:lvl w:ilvl="7" w:tplc="0C070003" w:tentative="1">
      <w:start w:val="1"/>
      <w:numFmt w:val="bullet"/>
      <w:lvlText w:val="o"/>
      <w:lvlJc w:val="left"/>
      <w:pPr>
        <w:tabs>
          <w:tab w:val="num" w:pos="6840"/>
        </w:tabs>
        <w:ind w:left="6840" w:hanging="360"/>
      </w:pPr>
      <w:rPr>
        <w:rFonts w:ascii="Courier New" w:hAnsi="Courier New" w:cs="Courier New" w:hint="default"/>
      </w:rPr>
    </w:lvl>
    <w:lvl w:ilvl="8" w:tplc="0C070005" w:tentative="1">
      <w:start w:val="1"/>
      <w:numFmt w:val="bullet"/>
      <w:lvlText w:val=""/>
      <w:lvlJc w:val="left"/>
      <w:pPr>
        <w:tabs>
          <w:tab w:val="num" w:pos="7560"/>
        </w:tabs>
        <w:ind w:left="7560" w:hanging="360"/>
      </w:pPr>
      <w:rPr>
        <w:rFonts w:ascii="Wingdings" w:hAnsi="Wingdings" w:cs="Wingdings" w:hint="default"/>
      </w:rPr>
    </w:lvl>
  </w:abstractNum>
  <w:abstractNum w:abstractNumId="19" w15:restartNumberingAfterBreak="0">
    <w:nsid w:val="185A74BA"/>
    <w:multiLevelType w:val="hybridMultilevel"/>
    <w:tmpl w:val="7320163E"/>
    <w:lvl w:ilvl="0" w:tplc="0C07000F">
      <w:start w:val="1"/>
      <w:numFmt w:val="decimal"/>
      <w:lvlText w:val="%1."/>
      <w:lvlJc w:val="left"/>
      <w:pPr>
        <w:tabs>
          <w:tab w:val="num" w:pos="720"/>
        </w:tabs>
        <w:ind w:left="720" w:hanging="360"/>
      </w:pPr>
    </w:lvl>
    <w:lvl w:ilvl="1" w:tplc="87B00756">
      <w:numFmt w:val="bullet"/>
      <w:lvlText w:val="-"/>
      <w:lvlJc w:val="left"/>
      <w:pPr>
        <w:tabs>
          <w:tab w:val="num" w:pos="1440"/>
        </w:tabs>
        <w:ind w:left="1440" w:hanging="360"/>
      </w:pPr>
      <w:rPr>
        <w:rFonts w:ascii="Times New Roman" w:eastAsia="Times New Roman" w:hAnsi="Times New Roman" w:hint="default"/>
        <w:b/>
        <w:bCs/>
      </w:rPr>
    </w:lvl>
    <w:lvl w:ilvl="2" w:tplc="0C07000F">
      <w:start w:val="1"/>
      <w:numFmt w:val="decimal"/>
      <w:lvlText w:val="%3."/>
      <w:lvlJc w:val="left"/>
      <w:pPr>
        <w:tabs>
          <w:tab w:val="num" w:pos="2340"/>
        </w:tabs>
        <w:ind w:left="2340" w:hanging="36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0" w15:restartNumberingAfterBreak="0">
    <w:nsid w:val="1AE168E0"/>
    <w:multiLevelType w:val="hybridMultilevel"/>
    <w:tmpl w:val="2B38862A"/>
    <w:lvl w:ilvl="0" w:tplc="939A20F6">
      <w:start w:val="1"/>
      <w:numFmt w:val="bullet"/>
      <w:lvlText w:val="o"/>
      <w:lvlJc w:val="left"/>
      <w:pPr>
        <w:tabs>
          <w:tab w:val="num" w:pos="720"/>
        </w:tabs>
        <w:ind w:left="720" w:hanging="360"/>
      </w:pPr>
      <w:rPr>
        <w:rFonts w:ascii="Courier New" w:hAnsi="Courier New" w:cs="Courier New" w:hint="default"/>
      </w:rPr>
    </w:lvl>
    <w:lvl w:ilvl="1" w:tplc="CE449CDA">
      <w:start w:val="1"/>
      <w:numFmt w:val="bullet"/>
      <w:lvlText w:val="o"/>
      <w:lvlJc w:val="left"/>
      <w:pPr>
        <w:tabs>
          <w:tab w:val="num" w:pos="1440"/>
        </w:tabs>
        <w:ind w:left="1440" w:hanging="360"/>
      </w:pPr>
      <w:rPr>
        <w:rFonts w:ascii="Courier New" w:hAnsi="Courier New" w:cs="Courier New" w:hint="default"/>
      </w:rPr>
    </w:lvl>
    <w:lvl w:ilvl="2" w:tplc="034E1FB6" w:tentative="1">
      <w:start w:val="1"/>
      <w:numFmt w:val="bullet"/>
      <w:lvlText w:val="o"/>
      <w:lvlJc w:val="left"/>
      <w:pPr>
        <w:tabs>
          <w:tab w:val="num" w:pos="2160"/>
        </w:tabs>
        <w:ind w:left="2160" w:hanging="360"/>
      </w:pPr>
      <w:rPr>
        <w:rFonts w:ascii="Courier New" w:hAnsi="Courier New" w:cs="Courier New" w:hint="default"/>
      </w:rPr>
    </w:lvl>
    <w:lvl w:ilvl="3" w:tplc="F39400AC" w:tentative="1">
      <w:start w:val="1"/>
      <w:numFmt w:val="bullet"/>
      <w:lvlText w:val="o"/>
      <w:lvlJc w:val="left"/>
      <w:pPr>
        <w:tabs>
          <w:tab w:val="num" w:pos="2880"/>
        </w:tabs>
        <w:ind w:left="2880" w:hanging="360"/>
      </w:pPr>
      <w:rPr>
        <w:rFonts w:ascii="Courier New" w:hAnsi="Courier New" w:cs="Courier New" w:hint="default"/>
      </w:rPr>
    </w:lvl>
    <w:lvl w:ilvl="4" w:tplc="3E52631C" w:tentative="1">
      <w:start w:val="1"/>
      <w:numFmt w:val="bullet"/>
      <w:lvlText w:val="o"/>
      <w:lvlJc w:val="left"/>
      <w:pPr>
        <w:tabs>
          <w:tab w:val="num" w:pos="3600"/>
        </w:tabs>
        <w:ind w:left="3600" w:hanging="360"/>
      </w:pPr>
      <w:rPr>
        <w:rFonts w:ascii="Courier New" w:hAnsi="Courier New" w:cs="Courier New" w:hint="default"/>
      </w:rPr>
    </w:lvl>
    <w:lvl w:ilvl="5" w:tplc="AB509F70" w:tentative="1">
      <w:start w:val="1"/>
      <w:numFmt w:val="bullet"/>
      <w:lvlText w:val="o"/>
      <w:lvlJc w:val="left"/>
      <w:pPr>
        <w:tabs>
          <w:tab w:val="num" w:pos="4320"/>
        </w:tabs>
        <w:ind w:left="4320" w:hanging="360"/>
      </w:pPr>
      <w:rPr>
        <w:rFonts w:ascii="Courier New" w:hAnsi="Courier New" w:cs="Courier New" w:hint="default"/>
      </w:rPr>
    </w:lvl>
    <w:lvl w:ilvl="6" w:tplc="35CAE756" w:tentative="1">
      <w:start w:val="1"/>
      <w:numFmt w:val="bullet"/>
      <w:lvlText w:val="o"/>
      <w:lvlJc w:val="left"/>
      <w:pPr>
        <w:tabs>
          <w:tab w:val="num" w:pos="5040"/>
        </w:tabs>
        <w:ind w:left="5040" w:hanging="360"/>
      </w:pPr>
      <w:rPr>
        <w:rFonts w:ascii="Courier New" w:hAnsi="Courier New" w:cs="Courier New" w:hint="default"/>
      </w:rPr>
    </w:lvl>
    <w:lvl w:ilvl="7" w:tplc="7CD0B60A" w:tentative="1">
      <w:start w:val="1"/>
      <w:numFmt w:val="bullet"/>
      <w:lvlText w:val="o"/>
      <w:lvlJc w:val="left"/>
      <w:pPr>
        <w:tabs>
          <w:tab w:val="num" w:pos="5760"/>
        </w:tabs>
        <w:ind w:left="5760" w:hanging="360"/>
      </w:pPr>
      <w:rPr>
        <w:rFonts w:ascii="Courier New" w:hAnsi="Courier New" w:cs="Courier New" w:hint="default"/>
      </w:rPr>
    </w:lvl>
    <w:lvl w:ilvl="8" w:tplc="3E28D558" w:tentative="1">
      <w:start w:val="1"/>
      <w:numFmt w:val="bullet"/>
      <w:lvlText w:val="o"/>
      <w:lvlJc w:val="left"/>
      <w:pPr>
        <w:tabs>
          <w:tab w:val="num" w:pos="6480"/>
        </w:tabs>
        <w:ind w:left="6480" w:hanging="360"/>
      </w:pPr>
      <w:rPr>
        <w:rFonts w:ascii="Courier New" w:hAnsi="Courier New" w:cs="Courier New" w:hint="default"/>
      </w:rPr>
    </w:lvl>
  </w:abstractNum>
  <w:abstractNum w:abstractNumId="21" w15:restartNumberingAfterBreak="0">
    <w:nsid w:val="1C8A04CF"/>
    <w:multiLevelType w:val="hybridMultilevel"/>
    <w:tmpl w:val="2392DDA8"/>
    <w:lvl w:ilvl="0" w:tplc="DF72CFBE">
      <w:start w:val="4"/>
      <w:numFmt w:val="bullet"/>
      <w:lvlText w:val=""/>
      <w:lvlJc w:val="left"/>
      <w:pPr>
        <w:tabs>
          <w:tab w:val="num" w:pos="1494"/>
        </w:tabs>
        <w:ind w:left="1494" w:hanging="360"/>
      </w:pPr>
      <w:rPr>
        <w:rFonts w:ascii="Symbol" w:eastAsia="Times New Roman"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cs="Wingdings" w:hint="default"/>
      </w:rPr>
    </w:lvl>
    <w:lvl w:ilvl="3" w:tplc="04090001" w:tentative="1">
      <w:start w:val="1"/>
      <w:numFmt w:val="bullet"/>
      <w:lvlText w:val=""/>
      <w:lvlJc w:val="left"/>
      <w:pPr>
        <w:tabs>
          <w:tab w:val="num" w:pos="3654"/>
        </w:tabs>
        <w:ind w:left="3654" w:hanging="360"/>
      </w:pPr>
      <w:rPr>
        <w:rFonts w:ascii="Symbol" w:hAnsi="Symbol" w:cs="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cs="Wingdings" w:hint="default"/>
      </w:rPr>
    </w:lvl>
    <w:lvl w:ilvl="6" w:tplc="04090001" w:tentative="1">
      <w:start w:val="1"/>
      <w:numFmt w:val="bullet"/>
      <w:lvlText w:val=""/>
      <w:lvlJc w:val="left"/>
      <w:pPr>
        <w:tabs>
          <w:tab w:val="num" w:pos="5814"/>
        </w:tabs>
        <w:ind w:left="5814" w:hanging="360"/>
      </w:pPr>
      <w:rPr>
        <w:rFonts w:ascii="Symbol" w:hAnsi="Symbol" w:cs="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cs="Wingdings" w:hint="default"/>
      </w:rPr>
    </w:lvl>
  </w:abstractNum>
  <w:abstractNum w:abstractNumId="22" w15:restartNumberingAfterBreak="0">
    <w:nsid w:val="26BC25CB"/>
    <w:multiLevelType w:val="hybridMultilevel"/>
    <w:tmpl w:val="DDA6A530"/>
    <w:lvl w:ilvl="0" w:tplc="AA1465C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1062E"/>
    <w:multiLevelType w:val="hybridMultilevel"/>
    <w:tmpl w:val="81564FEE"/>
    <w:lvl w:ilvl="0" w:tplc="04090001">
      <w:start w:val="1"/>
      <w:numFmt w:val="bullet"/>
      <w:lvlText w:val=""/>
      <w:lvlJc w:val="left"/>
      <w:pPr>
        <w:ind w:left="1429" w:hanging="360"/>
      </w:pPr>
      <w:rPr>
        <w:rFonts w:ascii="Symbol" w:hAnsi="Symbol" w:cs="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4" w15:restartNumberingAfterBreak="0">
    <w:nsid w:val="343F23B0"/>
    <w:multiLevelType w:val="hybridMultilevel"/>
    <w:tmpl w:val="3CD421DE"/>
    <w:lvl w:ilvl="0" w:tplc="04090001">
      <w:start w:val="1"/>
      <w:numFmt w:val="bullet"/>
      <w:lvlText w:val=""/>
      <w:lvlJc w:val="left"/>
      <w:pPr>
        <w:ind w:left="1068" w:hanging="360"/>
      </w:pPr>
      <w:rPr>
        <w:rFonts w:ascii="Symbol" w:hAnsi="Symbol" w:cs="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25" w15:restartNumberingAfterBreak="0">
    <w:nsid w:val="3E3537BD"/>
    <w:multiLevelType w:val="hybridMultilevel"/>
    <w:tmpl w:val="458EC258"/>
    <w:lvl w:ilvl="0" w:tplc="3DDCB146">
      <w:start w:val="1"/>
      <w:numFmt w:val="decimal"/>
      <w:lvlText w:val="%1."/>
      <w:lvlJc w:val="left"/>
      <w:pPr>
        <w:tabs>
          <w:tab w:val="num" w:pos="1353"/>
        </w:tabs>
        <w:ind w:left="1353"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6" w15:restartNumberingAfterBreak="0">
    <w:nsid w:val="40553965"/>
    <w:multiLevelType w:val="hybridMultilevel"/>
    <w:tmpl w:val="6AE8BF50"/>
    <w:lvl w:ilvl="0" w:tplc="0C070001">
      <w:start w:val="1"/>
      <w:numFmt w:val="bullet"/>
      <w:lvlText w:val=""/>
      <w:lvlJc w:val="left"/>
      <w:pPr>
        <w:tabs>
          <w:tab w:val="num" w:pos="1440"/>
        </w:tabs>
        <w:ind w:left="1440" w:hanging="360"/>
      </w:pPr>
      <w:rPr>
        <w:rFonts w:ascii="Symbol" w:hAnsi="Symbol" w:cs="Symbol" w:hint="default"/>
      </w:rPr>
    </w:lvl>
    <w:lvl w:ilvl="1" w:tplc="834EA780">
      <w:start w:val="1"/>
      <w:numFmt w:val="bullet"/>
      <w:lvlText w:val=""/>
      <w:lvlJc w:val="left"/>
      <w:pPr>
        <w:tabs>
          <w:tab w:val="num" w:pos="1944"/>
        </w:tabs>
        <w:ind w:left="2160" w:hanging="360"/>
      </w:pPr>
      <w:rPr>
        <w:rFonts w:ascii="Symbol" w:hAnsi="Symbol" w:cs="Symbol" w:hint="default"/>
      </w:rPr>
    </w:lvl>
    <w:lvl w:ilvl="2" w:tplc="0C070005" w:tentative="1">
      <w:start w:val="1"/>
      <w:numFmt w:val="bullet"/>
      <w:lvlText w:val=""/>
      <w:lvlJc w:val="left"/>
      <w:pPr>
        <w:tabs>
          <w:tab w:val="num" w:pos="2880"/>
        </w:tabs>
        <w:ind w:left="2880" w:hanging="360"/>
      </w:pPr>
      <w:rPr>
        <w:rFonts w:ascii="Wingdings" w:hAnsi="Wingdings" w:cs="Wingdings" w:hint="default"/>
      </w:rPr>
    </w:lvl>
    <w:lvl w:ilvl="3" w:tplc="0C070001" w:tentative="1">
      <w:start w:val="1"/>
      <w:numFmt w:val="bullet"/>
      <w:lvlText w:val=""/>
      <w:lvlJc w:val="left"/>
      <w:pPr>
        <w:tabs>
          <w:tab w:val="num" w:pos="3600"/>
        </w:tabs>
        <w:ind w:left="3600" w:hanging="360"/>
      </w:pPr>
      <w:rPr>
        <w:rFonts w:ascii="Symbol" w:hAnsi="Symbol" w:cs="Symbol" w:hint="default"/>
      </w:rPr>
    </w:lvl>
    <w:lvl w:ilvl="4" w:tplc="0C070003" w:tentative="1">
      <w:start w:val="1"/>
      <w:numFmt w:val="bullet"/>
      <w:lvlText w:val="o"/>
      <w:lvlJc w:val="left"/>
      <w:pPr>
        <w:tabs>
          <w:tab w:val="num" w:pos="4320"/>
        </w:tabs>
        <w:ind w:left="4320" w:hanging="360"/>
      </w:pPr>
      <w:rPr>
        <w:rFonts w:ascii="Courier New" w:hAnsi="Courier New" w:cs="Courier New" w:hint="default"/>
      </w:rPr>
    </w:lvl>
    <w:lvl w:ilvl="5" w:tplc="0C070005" w:tentative="1">
      <w:start w:val="1"/>
      <w:numFmt w:val="bullet"/>
      <w:lvlText w:val=""/>
      <w:lvlJc w:val="left"/>
      <w:pPr>
        <w:tabs>
          <w:tab w:val="num" w:pos="5040"/>
        </w:tabs>
        <w:ind w:left="5040" w:hanging="360"/>
      </w:pPr>
      <w:rPr>
        <w:rFonts w:ascii="Wingdings" w:hAnsi="Wingdings" w:cs="Wingdings" w:hint="default"/>
      </w:rPr>
    </w:lvl>
    <w:lvl w:ilvl="6" w:tplc="0C070001" w:tentative="1">
      <w:start w:val="1"/>
      <w:numFmt w:val="bullet"/>
      <w:lvlText w:val=""/>
      <w:lvlJc w:val="left"/>
      <w:pPr>
        <w:tabs>
          <w:tab w:val="num" w:pos="5760"/>
        </w:tabs>
        <w:ind w:left="5760" w:hanging="360"/>
      </w:pPr>
      <w:rPr>
        <w:rFonts w:ascii="Symbol" w:hAnsi="Symbol" w:cs="Symbol" w:hint="default"/>
      </w:rPr>
    </w:lvl>
    <w:lvl w:ilvl="7" w:tplc="0C070003" w:tentative="1">
      <w:start w:val="1"/>
      <w:numFmt w:val="bullet"/>
      <w:lvlText w:val="o"/>
      <w:lvlJc w:val="left"/>
      <w:pPr>
        <w:tabs>
          <w:tab w:val="num" w:pos="6480"/>
        </w:tabs>
        <w:ind w:left="6480" w:hanging="360"/>
      </w:pPr>
      <w:rPr>
        <w:rFonts w:ascii="Courier New" w:hAnsi="Courier New" w:cs="Courier New" w:hint="default"/>
      </w:rPr>
    </w:lvl>
    <w:lvl w:ilvl="8" w:tplc="0C070005" w:tentative="1">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E111A05"/>
    <w:multiLevelType w:val="hybridMultilevel"/>
    <w:tmpl w:val="F3D24F64"/>
    <w:lvl w:ilvl="0" w:tplc="0418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55C7BFD"/>
    <w:multiLevelType w:val="hybridMultilevel"/>
    <w:tmpl w:val="E92263E0"/>
    <w:lvl w:ilvl="0" w:tplc="04090001">
      <w:start w:val="1"/>
      <w:numFmt w:val="bullet"/>
      <w:lvlText w:val=""/>
      <w:lvlJc w:val="left"/>
      <w:pPr>
        <w:tabs>
          <w:tab w:val="num" w:pos="1267"/>
        </w:tabs>
        <w:ind w:left="1267" w:hanging="360"/>
      </w:pPr>
      <w:rPr>
        <w:rFonts w:ascii="Symbol" w:hAnsi="Symbol" w:cs="Symbol"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cs="Wingdings" w:hint="default"/>
      </w:rPr>
    </w:lvl>
    <w:lvl w:ilvl="3" w:tplc="04090001" w:tentative="1">
      <w:start w:val="1"/>
      <w:numFmt w:val="bullet"/>
      <w:lvlText w:val=""/>
      <w:lvlJc w:val="left"/>
      <w:pPr>
        <w:tabs>
          <w:tab w:val="num" w:pos="3427"/>
        </w:tabs>
        <w:ind w:left="3427" w:hanging="360"/>
      </w:pPr>
      <w:rPr>
        <w:rFonts w:ascii="Symbol" w:hAnsi="Symbol" w:cs="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cs="Wingdings" w:hint="default"/>
      </w:rPr>
    </w:lvl>
    <w:lvl w:ilvl="6" w:tplc="04090001" w:tentative="1">
      <w:start w:val="1"/>
      <w:numFmt w:val="bullet"/>
      <w:lvlText w:val=""/>
      <w:lvlJc w:val="left"/>
      <w:pPr>
        <w:tabs>
          <w:tab w:val="num" w:pos="5587"/>
        </w:tabs>
        <w:ind w:left="5587" w:hanging="360"/>
      </w:pPr>
      <w:rPr>
        <w:rFonts w:ascii="Symbol" w:hAnsi="Symbol" w:cs="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cs="Wingdings" w:hint="default"/>
      </w:rPr>
    </w:lvl>
  </w:abstractNum>
  <w:abstractNum w:abstractNumId="29" w15:restartNumberingAfterBreak="0">
    <w:nsid w:val="564A1081"/>
    <w:multiLevelType w:val="hybridMultilevel"/>
    <w:tmpl w:val="37FC2BBC"/>
    <w:lvl w:ilvl="0" w:tplc="0FC68704">
      <w:start w:val="2"/>
      <w:numFmt w:val="bullet"/>
      <w:lvlText w:val="-"/>
      <w:lvlJc w:val="left"/>
      <w:pPr>
        <w:tabs>
          <w:tab w:val="num" w:pos="1080"/>
        </w:tabs>
        <w:ind w:left="1080" w:hanging="360"/>
      </w:pPr>
      <w:rPr>
        <w:rFonts w:ascii="Times New Roman" w:eastAsia="Times New Roman" w:hAnsi="Times New Roman"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cs="Wingdings" w:hint="default"/>
      </w:rPr>
    </w:lvl>
    <w:lvl w:ilvl="3" w:tplc="0C070001" w:tentative="1">
      <w:start w:val="1"/>
      <w:numFmt w:val="bullet"/>
      <w:lvlText w:val=""/>
      <w:lvlJc w:val="left"/>
      <w:pPr>
        <w:tabs>
          <w:tab w:val="num" w:pos="3240"/>
        </w:tabs>
        <w:ind w:left="3240" w:hanging="360"/>
      </w:pPr>
      <w:rPr>
        <w:rFonts w:ascii="Symbol" w:hAnsi="Symbol" w:cs="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cs="Wingdings" w:hint="default"/>
      </w:rPr>
    </w:lvl>
    <w:lvl w:ilvl="6" w:tplc="0C070001" w:tentative="1">
      <w:start w:val="1"/>
      <w:numFmt w:val="bullet"/>
      <w:lvlText w:val=""/>
      <w:lvlJc w:val="left"/>
      <w:pPr>
        <w:tabs>
          <w:tab w:val="num" w:pos="5400"/>
        </w:tabs>
        <w:ind w:left="5400" w:hanging="360"/>
      </w:pPr>
      <w:rPr>
        <w:rFonts w:ascii="Symbol" w:hAnsi="Symbol" w:cs="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cs="Wingdings" w:hint="default"/>
      </w:rPr>
    </w:lvl>
  </w:abstractNum>
  <w:abstractNum w:abstractNumId="30" w15:restartNumberingAfterBreak="0">
    <w:nsid w:val="599570E5"/>
    <w:multiLevelType w:val="hybridMultilevel"/>
    <w:tmpl w:val="A5AC48BC"/>
    <w:lvl w:ilvl="0" w:tplc="0C070005">
      <w:start w:val="1"/>
      <w:numFmt w:val="bullet"/>
      <w:lvlText w:val=""/>
      <w:lvlJc w:val="left"/>
      <w:pPr>
        <w:tabs>
          <w:tab w:val="num" w:pos="720"/>
        </w:tabs>
        <w:ind w:left="720" w:hanging="360"/>
      </w:pPr>
      <w:rPr>
        <w:rFonts w:ascii="Wingdings" w:hAnsi="Wingdings" w:cs="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3BD0721"/>
    <w:multiLevelType w:val="hybridMultilevel"/>
    <w:tmpl w:val="4BBE0A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15:restartNumberingAfterBreak="0">
    <w:nsid w:val="6DE23E6F"/>
    <w:multiLevelType w:val="hybridMultilevel"/>
    <w:tmpl w:val="E1C86336"/>
    <w:lvl w:ilvl="0" w:tplc="0409000D">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3" w15:restartNumberingAfterBreak="0">
    <w:nsid w:val="72462771"/>
    <w:multiLevelType w:val="hybridMultilevel"/>
    <w:tmpl w:val="B3683A58"/>
    <w:lvl w:ilvl="0" w:tplc="04090005">
      <w:start w:val="1"/>
      <w:numFmt w:val="bullet"/>
      <w:lvlText w:val=""/>
      <w:lvlJc w:val="left"/>
      <w:pPr>
        <w:ind w:left="1428" w:hanging="360"/>
      </w:pPr>
      <w:rPr>
        <w:rFonts w:ascii="Wingdings" w:hAnsi="Wingdings" w:cs="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cs="Wingdings" w:hint="default"/>
      </w:rPr>
    </w:lvl>
    <w:lvl w:ilvl="3" w:tplc="04090001" w:tentative="1">
      <w:start w:val="1"/>
      <w:numFmt w:val="bullet"/>
      <w:lvlText w:val=""/>
      <w:lvlJc w:val="left"/>
      <w:pPr>
        <w:ind w:left="3588" w:hanging="360"/>
      </w:pPr>
      <w:rPr>
        <w:rFonts w:ascii="Symbol" w:hAnsi="Symbol" w:cs="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cs="Wingdings" w:hint="default"/>
      </w:rPr>
    </w:lvl>
    <w:lvl w:ilvl="6" w:tplc="04090001" w:tentative="1">
      <w:start w:val="1"/>
      <w:numFmt w:val="bullet"/>
      <w:lvlText w:val=""/>
      <w:lvlJc w:val="left"/>
      <w:pPr>
        <w:ind w:left="5748" w:hanging="360"/>
      </w:pPr>
      <w:rPr>
        <w:rFonts w:ascii="Symbol" w:hAnsi="Symbol" w:cs="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cs="Wingdings" w:hint="default"/>
      </w:rPr>
    </w:lvl>
  </w:abstractNum>
  <w:abstractNum w:abstractNumId="34" w15:restartNumberingAfterBreak="0">
    <w:nsid w:val="7DE34B08"/>
    <w:multiLevelType w:val="hybridMultilevel"/>
    <w:tmpl w:val="901CFE3A"/>
    <w:lvl w:ilvl="0" w:tplc="2B34DBA0">
      <w:start w:val="1"/>
      <w:numFmt w:val="decimal"/>
      <w:pStyle w:val="SubHead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6"/>
  </w:num>
  <w:num w:numId="3">
    <w:abstractNumId w:val="19"/>
  </w:num>
  <w:num w:numId="4">
    <w:abstractNumId w:val="14"/>
  </w:num>
  <w:num w:numId="5">
    <w:abstractNumId w:val="26"/>
  </w:num>
  <w:num w:numId="6">
    <w:abstractNumId w:val="21"/>
  </w:num>
  <w:num w:numId="7">
    <w:abstractNumId w:val="25"/>
  </w:num>
  <w:num w:numId="8">
    <w:abstractNumId w:val="27"/>
  </w:num>
  <w:num w:numId="9">
    <w:abstractNumId w:val="13"/>
  </w:num>
  <w:num w:numId="10">
    <w:abstractNumId w:val="15"/>
  </w:num>
  <w:num w:numId="11">
    <w:abstractNumId w:val="32"/>
  </w:num>
  <w:num w:numId="12">
    <w:abstractNumId w:val="18"/>
  </w:num>
  <w:num w:numId="13">
    <w:abstractNumId w:val="30"/>
  </w:num>
  <w:num w:numId="14">
    <w:abstractNumId w:val="17"/>
  </w:num>
  <w:num w:numId="15">
    <w:abstractNumId w:val="24"/>
  </w:num>
  <w:num w:numId="16">
    <w:abstractNumId w:val="23"/>
  </w:num>
  <w:num w:numId="17">
    <w:abstractNumId w:val="11"/>
  </w:num>
  <w:num w:numId="18">
    <w:abstractNumId w:val="2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3"/>
  </w:num>
  <w:num w:numId="30">
    <w:abstractNumId w:val="28"/>
  </w:num>
  <w:num w:numId="31">
    <w:abstractNumId w:val="12"/>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3D"/>
    <w:rsid w:val="00023F21"/>
    <w:rsid w:val="001B05F3"/>
    <w:rsid w:val="0020596A"/>
    <w:rsid w:val="00257E06"/>
    <w:rsid w:val="00277478"/>
    <w:rsid w:val="002C4079"/>
    <w:rsid w:val="002C4130"/>
    <w:rsid w:val="002C771A"/>
    <w:rsid w:val="00370CD2"/>
    <w:rsid w:val="00373E97"/>
    <w:rsid w:val="0039478F"/>
    <w:rsid w:val="00441FB3"/>
    <w:rsid w:val="004A6A3C"/>
    <w:rsid w:val="004D59AB"/>
    <w:rsid w:val="004F788F"/>
    <w:rsid w:val="00576927"/>
    <w:rsid w:val="005F3934"/>
    <w:rsid w:val="006A7FAD"/>
    <w:rsid w:val="007139ED"/>
    <w:rsid w:val="0076641D"/>
    <w:rsid w:val="00816409"/>
    <w:rsid w:val="008323A0"/>
    <w:rsid w:val="00961159"/>
    <w:rsid w:val="009959AE"/>
    <w:rsid w:val="009B4EC2"/>
    <w:rsid w:val="00A516A4"/>
    <w:rsid w:val="00AF4675"/>
    <w:rsid w:val="00B4603D"/>
    <w:rsid w:val="00B87398"/>
    <w:rsid w:val="00B930EE"/>
    <w:rsid w:val="00C748FB"/>
    <w:rsid w:val="00C9628B"/>
    <w:rsid w:val="00D23817"/>
    <w:rsid w:val="00D9218A"/>
    <w:rsid w:val="00DC3E55"/>
    <w:rsid w:val="00DF3AF1"/>
    <w:rsid w:val="00E96C50"/>
    <w:rsid w:val="00F16863"/>
    <w:rsid w:val="00FA0A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5503237A-3A35-4F11-952A-CEAD8367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E55"/>
    <w:rPr>
      <w:lang w:val="en-US"/>
    </w:rPr>
  </w:style>
  <w:style w:type="paragraph" w:styleId="Titlu2">
    <w:name w:val="heading 2"/>
    <w:basedOn w:val="Normal"/>
    <w:next w:val="Normal"/>
    <w:link w:val="Titlu2Caracter"/>
    <w:uiPriority w:val="99"/>
    <w:qFormat/>
    <w:rsid w:val="0020596A"/>
    <w:pPr>
      <w:keepNext/>
      <w:tabs>
        <w:tab w:val="left" w:pos="993"/>
      </w:tabs>
      <w:spacing w:after="0" w:line="360" w:lineRule="auto"/>
      <w:ind w:firstLine="709"/>
      <w:jc w:val="both"/>
      <w:outlineLvl w:val="1"/>
    </w:pPr>
    <w:rPr>
      <w:rFonts w:ascii="Arial" w:eastAsia="Times New Roman" w:hAnsi="Arial" w:cs="Arial"/>
      <w:b/>
      <w:bCs/>
      <w:color w:val="FF0000"/>
      <w:sz w:val="28"/>
      <w:szCs w:val="28"/>
    </w:rPr>
  </w:style>
  <w:style w:type="paragraph" w:styleId="Titlu3">
    <w:name w:val="heading 3"/>
    <w:basedOn w:val="Normal"/>
    <w:next w:val="Normal"/>
    <w:link w:val="Titlu3Caracter"/>
    <w:uiPriority w:val="99"/>
    <w:qFormat/>
    <w:rsid w:val="0020596A"/>
    <w:pPr>
      <w:keepNext/>
      <w:tabs>
        <w:tab w:val="left" w:pos="993"/>
        <w:tab w:val="left" w:pos="1276"/>
        <w:tab w:val="left" w:pos="1418"/>
        <w:tab w:val="left" w:pos="1560"/>
      </w:tabs>
      <w:spacing w:after="0" w:line="240" w:lineRule="auto"/>
      <w:ind w:firstLine="709"/>
      <w:jc w:val="both"/>
      <w:outlineLvl w:val="2"/>
    </w:pPr>
    <w:rPr>
      <w:rFonts w:ascii="Arial" w:eastAsia="Times New Roman" w:hAnsi="Arial" w:cs="Arial"/>
      <w:b/>
      <w:bCs/>
      <w:sz w:val="24"/>
      <w:szCs w:val="24"/>
      <w:u w:val="single"/>
    </w:rPr>
  </w:style>
  <w:style w:type="paragraph" w:styleId="Titlu6">
    <w:name w:val="heading 6"/>
    <w:basedOn w:val="Normal"/>
    <w:next w:val="Normal"/>
    <w:link w:val="Titlu6Caracter"/>
    <w:uiPriority w:val="99"/>
    <w:qFormat/>
    <w:rsid w:val="0020596A"/>
    <w:pPr>
      <w:keepNext/>
      <w:spacing w:after="0" w:line="240" w:lineRule="auto"/>
      <w:jc w:val="center"/>
      <w:outlineLvl w:val="5"/>
    </w:pPr>
    <w:rPr>
      <w:rFonts w:ascii="Times New Roman" w:eastAsia="Times New Roman" w:hAnsi="Times New Roman" w:cs="Times New Roman"/>
      <w:b/>
      <w:bCs/>
      <w:sz w:val="28"/>
      <w:szCs w:val="28"/>
      <w:lang w:val="en-GB" w:eastAsia="en-GB"/>
    </w:rPr>
  </w:style>
  <w:style w:type="paragraph" w:styleId="Titlu7">
    <w:name w:val="heading 7"/>
    <w:basedOn w:val="Normal"/>
    <w:next w:val="Normal"/>
    <w:link w:val="Titlu7Caracter"/>
    <w:uiPriority w:val="99"/>
    <w:qFormat/>
    <w:rsid w:val="0020596A"/>
    <w:pPr>
      <w:spacing w:before="240" w:after="60" w:line="240" w:lineRule="auto"/>
      <w:outlineLvl w:val="6"/>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9"/>
    <w:rsid w:val="0020596A"/>
    <w:rPr>
      <w:rFonts w:ascii="Arial" w:eastAsia="Times New Roman" w:hAnsi="Arial" w:cs="Arial"/>
      <w:b/>
      <w:bCs/>
      <w:color w:val="FF0000"/>
      <w:sz w:val="28"/>
      <w:szCs w:val="28"/>
      <w:lang w:val="en-US"/>
    </w:rPr>
  </w:style>
  <w:style w:type="character" w:customStyle="1" w:styleId="Titlu3Caracter">
    <w:name w:val="Titlu 3 Caracter"/>
    <w:basedOn w:val="Fontdeparagrafimplicit"/>
    <w:link w:val="Titlu3"/>
    <w:uiPriority w:val="99"/>
    <w:rsid w:val="0020596A"/>
    <w:rPr>
      <w:rFonts w:ascii="Arial" w:eastAsia="Times New Roman" w:hAnsi="Arial" w:cs="Arial"/>
      <w:b/>
      <w:bCs/>
      <w:sz w:val="24"/>
      <w:szCs w:val="24"/>
      <w:u w:val="single"/>
      <w:lang w:val="en-US"/>
    </w:rPr>
  </w:style>
  <w:style w:type="character" w:customStyle="1" w:styleId="Titlu6Caracter">
    <w:name w:val="Titlu 6 Caracter"/>
    <w:basedOn w:val="Fontdeparagrafimplicit"/>
    <w:link w:val="Titlu6"/>
    <w:uiPriority w:val="99"/>
    <w:rsid w:val="0020596A"/>
    <w:rPr>
      <w:rFonts w:ascii="Times New Roman" w:eastAsia="Times New Roman" w:hAnsi="Times New Roman" w:cs="Times New Roman"/>
      <w:b/>
      <w:bCs/>
      <w:sz w:val="28"/>
      <w:szCs w:val="28"/>
      <w:lang w:val="en-GB" w:eastAsia="en-GB"/>
    </w:rPr>
  </w:style>
  <w:style w:type="character" w:customStyle="1" w:styleId="Titlu7Caracter">
    <w:name w:val="Titlu 7 Caracter"/>
    <w:basedOn w:val="Fontdeparagrafimplicit"/>
    <w:link w:val="Titlu7"/>
    <w:uiPriority w:val="99"/>
    <w:rsid w:val="0020596A"/>
    <w:rPr>
      <w:rFonts w:ascii="Times New Roman" w:eastAsia="Times New Roman" w:hAnsi="Times New Roman" w:cs="Times New Roman"/>
      <w:sz w:val="24"/>
      <w:szCs w:val="24"/>
      <w:lang w:val="en-US"/>
    </w:rPr>
  </w:style>
  <w:style w:type="numbering" w:customStyle="1" w:styleId="FrListare1">
    <w:name w:val="Fără Listare1"/>
    <w:next w:val="FrListare"/>
    <w:uiPriority w:val="99"/>
    <w:semiHidden/>
    <w:unhideWhenUsed/>
    <w:rsid w:val="0020596A"/>
  </w:style>
  <w:style w:type="character" w:styleId="Hyperlink">
    <w:name w:val="Hyperlink"/>
    <w:uiPriority w:val="99"/>
    <w:rsid w:val="0020596A"/>
    <w:rPr>
      <w:color w:val="0000FF"/>
      <w:u w:val="single"/>
    </w:rPr>
  </w:style>
  <w:style w:type="paragraph" w:styleId="Corptext2">
    <w:name w:val="Body Text 2"/>
    <w:basedOn w:val="Normal"/>
    <w:link w:val="Corptext2Caracter"/>
    <w:uiPriority w:val="99"/>
    <w:rsid w:val="0020596A"/>
    <w:pPr>
      <w:tabs>
        <w:tab w:val="left" w:pos="993"/>
        <w:tab w:val="left" w:pos="1276"/>
        <w:tab w:val="left" w:pos="1560"/>
      </w:tabs>
      <w:spacing w:after="0" w:line="240" w:lineRule="auto"/>
      <w:ind w:firstLine="709"/>
      <w:jc w:val="both"/>
    </w:pPr>
    <w:rPr>
      <w:rFonts w:ascii="Arial" w:eastAsia="Times New Roman" w:hAnsi="Arial" w:cs="Arial"/>
      <w:sz w:val="24"/>
      <w:szCs w:val="24"/>
    </w:rPr>
  </w:style>
  <w:style w:type="character" w:customStyle="1" w:styleId="Corptext2Caracter">
    <w:name w:val="Corp text 2 Caracter"/>
    <w:basedOn w:val="Fontdeparagrafimplicit"/>
    <w:link w:val="Corptext2"/>
    <w:uiPriority w:val="99"/>
    <w:rsid w:val="0020596A"/>
    <w:rPr>
      <w:rFonts w:ascii="Arial" w:eastAsia="Times New Roman" w:hAnsi="Arial" w:cs="Arial"/>
      <w:sz w:val="24"/>
      <w:szCs w:val="24"/>
      <w:lang w:val="en-US"/>
    </w:rPr>
  </w:style>
  <w:style w:type="paragraph" w:styleId="Indentcorptext3">
    <w:name w:val="Body Text Indent 3"/>
    <w:basedOn w:val="Normal"/>
    <w:link w:val="Indentcorptext3Caracter"/>
    <w:uiPriority w:val="99"/>
    <w:rsid w:val="0020596A"/>
    <w:pPr>
      <w:tabs>
        <w:tab w:val="left" w:pos="993"/>
        <w:tab w:val="left" w:pos="1276"/>
        <w:tab w:val="left" w:pos="1418"/>
        <w:tab w:val="left" w:pos="1560"/>
      </w:tabs>
      <w:spacing w:after="0" w:line="240" w:lineRule="auto"/>
      <w:ind w:firstLine="709"/>
      <w:jc w:val="both"/>
    </w:pPr>
    <w:rPr>
      <w:rFonts w:ascii="Arial" w:eastAsia="Times New Roman" w:hAnsi="Arial" w:cs="Arial"/>
      <w:b/>
      <w:bCs/>
      <w:sz w:val="24"/>
      <w:szCs w:val="24"/>
    </w:rPr>
  </w:style>
  <w:style w:type="character" w:customStyle="1" w:styleId="Indentcorptext3Caracter">
    <w:name w:val="Indent corp text 3 Caracter"/>
    <w:basedOn w:val="Fontdeparagrafimplicit"/>
    <w:link w:val="Indentcorptext3"/>
    <w:uiPriority w:val="99"/>
    <w:rsid w:val="0020596A"/>
    <w:rPr>
      <w:rFonts w:ascii="Arial" w:eastAsia="Times New Roman" w:hAnsi="Arial" w:cs="Arial"/>
      <w:b/>
      <w:bCs/>
      <w:sz w:val="24"/>
      <w:szCs w:val="24"/>
      <w:lang w:val="en-US"/>
    </w:rPr>
  </w:style>
  <w:style w:type="paragraph" w:styleId="Subsol">
    <w:name w:val="footer"/>
    <w:basedOn w:val="Normal"/>
    <w:link w:val="SubsolCaracter"/>
    <w:uiPriority w:val="99"/>
    <w:rsid w:val="0020596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SubsolCaracter">
    <w:name w:val="Subsol Caracter"/>
    <w:basedOn w:val="Fontdeparagrafimplicit"/>
    <w:link w:val="Subsol"/>
    <w:uiPriority w:val="99"/>
    <w:rsid w:val="0020596A"/>
    <w:rPr>
      <w:rFonts w:ascii="Times New Roman" w:eastAsia="Times New Roman" w:hAnsi="Times New Roman" w:cs="Times New Roman"/>
      <w:sz w:val="20"/>
      <w:szCs w:val="20"/>
      <w:lang w:val="en-US"/>
    </w:rPr>
  </w:style>
  <w:style w:type="paragraph" w:styleId="Antet">
    <w:name w:val="header"/>
    <w:basedOn w:val="Normal"/>
    <w:link w:val="AntetCaracter"/>
    <w:uiPriority w:val="99"/>
    <w:rsid w:val="0020596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ntetCaracter">
    <w:name w:val="Antet Caracter"/>
    <w:basedOn w:val="Fontdeparagrafimplicit"/>
    <w:link w:val="Antet"/>
    <w:uiPriority w:val="99"/>
    <w:rsid w:val="0020596A"/>
    <w:rPr>
      <w:rFonts w:ascii="Times New Roman" w:eastAsia="Times New Roman" w:hAnsi="Times New Roman" w:cs="Times New Roman"/>
      <w:sz w:val="20"/>
      <w:szCs w:val="20"/>
      <w:lang w:val="en-US"/>
    </w:rPr>
  </w:style>
  <w:style w:type="character" w:styleId="Numrdepagin">
    <w:name w:val="page number"/>
    <w:basedOn w:val="Fontdeparagrafimplicit"/>
    <w:uiPriority w:val="99"/>
    <w:rsid w:val="0020596A"/>
  </w:style>
  <w:style w:type="paragraph" w:styleId="Corptext">
    <w:name w:val="Body Text"/>
    <w:basedOn w:val="Normal"/>
    <w:link w:val="CorptextCaracter"/>
    <w:uiPriority w:val="99"/>
    <w:rsid w:val="0020596A"/>
    <w:pPr>
      <w:spacing w:after="120" w:line="240" w:lineRule="auto"/>
    </w:pPr>
    <w:rPr>
      <w:rFonts w:ascii="Times New Roman" w:eastAsia="Times New Roman" w:hAnsi="Times New Roman" w:cs="Times New Roman"/>
      <w:sz w:val="20"/>
      <w:szCs w:val="20"/>
      <w:lang w:eastAsia="zh-TW"/>
    </w:rPr>
  </w:style>
  <w:style w:type="character" w:customStyle="1" w:styleId="CorptextCaracter">
    <w:name w:val="Corp text Caracter"/>
    <w:basedOn w:val="Fontdeparagrafimplicit"/>
    <w:link w:val="Corptext"/>
    <w:uiPriority w:val="99"/>
    <w:rsid w:val="0020596A"/>
    <w:rPr>
      <w:rFonts w:ascii="Times New Roman" w:eastAsia="Times New Roman" w:hAnsi="Times New Roman" w:cs="Times New Roman"/>
      <w:sz w:val="20"/>
      <w:szCs w:val="20"/>
      <w:lang w:val="en-US" w:eastAsia="zh-TW"/>
    </w:rPr>
  </w:style>
  <w:style w:type="paragraph" w:customStyle="1" w:styleId="Default">
    <w:name w:val="Default"/>
    <w:uiPriority w:val="99"/>
    <w:rsid w:val="0020596A"/>
    <w:pPr>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styleId="Titlu">
    <w:name w:val="Title"/>
    <w:basedOn w:val="Default"/>
    <w:next w:val="Default"/>
    <w:link w:val="TitluCaracter"/>
    <w:uiPriority w:val="99"/>
    <w:qFormat/>
    <w:rsid w:val="0020596A"/>
    <w:rPr>
      <w:rFonts w:ascii="Arial" w:hAnsi="Arial" w:cs="Arial"/>
      <w:color w:val="auto"/>
      <w:sz w:val="20"/>
      <w:szCs w:val="20"/>
    </w:rPr>
  </w:style>
  <w:style w:type="character" w:customStyle="1" w:styleId="TitluCaracter">
    <w:name w:val="Titlu Caracter"/>
    <w:basedOn w:val="Fontdeparagrafimplicit"/>
    <w:link w:val="Titlu"/>
    <w:uiPriority w:val="99"/>
    <w:rsid w:val="0020596A"/>
    <w:rPr>
      <w:rFonts w:ascii="Arial" w:eastAsia="Times New Roman" w:hAnsi="Arial" w:cs="Arial"/>
      <w:sz w:val="20"/>
      <w:szCs w:val="20"/>
      <w:lang w:val="en-US"/>
    </w:rPr>
  </w:style>
  <w:style w:type="paragraph" w:customStyle="1" w:styleId="Char1">
    <w:name w:val="Char1"/>
    <w:basedOn w:val="Normal"/>
    <w:uiPriority w:val="99"/>
    <w:rsid w:val="0020596A"/>
    <w:pPr>
      <w:spacing w:after="0" w:line="240" w:lineRule="auto"/>
    </w:pPr>
    <w:rPr>
      <w:rFonts w:ascii="Times New Roman" w:eastAsia="MS Mincho" w:hAnsi="Times New Roman" w:cs="Times New Roman"/>
      <w:sz w:val="24"/>
      <w:szCs w:val="24"/>
      <w:lang w:val="pl-PL" w:eastAsia="pl-PL"/>
    </w:rPr>
  </w:style>
  <w:style w:type="character" w:customStyle="1" w:styleId="sttalineat">
    <w:name w:val="st_talineat"/>
    <w:basedOn w:val="Fontdeparagrafimplicit"/>
    <w:uiPriority w:val="99"/>
    <w:rsid w:val="0020596A"/>
  </w:style>
  <w:style w:type="paragraph" w:styleId="Textsimplu">
    <w:name w:val="Plain Text"/>
    <w:basedOn w:val="Normal"/>
    <w:link w:val="TextsimpluCaracter"/>
    <w:uiPriority w:val="99"/>
    <w:rsid w:val="0020596A"/>
    <w:pPr>
      <w:spacing w:after="0" w:line="240" w:lineRule="auto"/>
    </w:pPr>
    <w:rPr>
      <w:rFonts w:ascii="Courier New" w:eastAsia="Times New Roman" w:hAnsi="Courier New" w:cs="Courier New"/>
      <w:sz w:val="24"/>
      <w:szCs w:val="24"/>
    </w:rPr>
  </w:style>
  <w:style w:type="character" w:customStyle="1" w:styleId="TextsimpluCaracter">
    <w:name w:val="Text simplu Caracter"/>
    <w:basedOn w:val="Fontdeparagrafimplicit"/>
    <w:link w:val="Textsimplu"/>
    <w:uiPriority w:val="99"/>
    <w:rsid w:val="0020596A"/>
    <w:rPr>
      <w:rFonts w:ascii="Courier New" w:eastAsia="Times New Roman" w:hAnsi="Courier New" w:cs="Courier New"/>
      <w:sz w:val="24"/>
      <w:szCs w:val="24"/>
      <w:lang w:val="en-US"/>
    </w:rPr>
  </w:style>
  <w:style w:type="paragraph" w:customStyle="1" w:styleId="text">
    <w:name w:val="text"/>
    <w:basedOn w:val="Normal"/>
    <w:link w:val="textChar"/>
    <w:uiPriority w:val="99"/>
    <w:rsid w:val="0020596A"/>
    <w:pPr>
      <w:spacing w:after="0" w:line="360" w:lineRule="auto"/>
      <w:ind w:firstLine="567"/>
      <w:jc w:val="both"/>
    </w:pPr>
    <w:rPr>
      <w:rFonts w:ascii="TimesNewRoman" w:eastAsia="Calibri" w:hAnsi="TimesNewRoman" w:cs="TimesNewRoman"/>
      <w:sz w:val="20"/>
      <w:szCs w:val="20"/>
    </w:rPr>
  </w:style>
  <w:style w:type="character" w:customStyle="1" w:styleId="textChar">
    <w:name w:val="text Char"/>
    <w:link w:val="text"/>
    <w:uiPriority w:val="99"/>
    <w:rsid w:val="0020596A"/>
    <w:rPr>
      <w:rFonts w:ascii="TimesNewRoman" w:eastAsia="Calibri" w:hAnsi="TimesNewRoman" w:cs="TimesNewRoman"/>
      <w:sz w:val="20"/>
      <w:szCs w:val="20"/>
      <w:lang w:val="en-US"/>
    </w:rPr>
  </w:style>
  <w:style w:type="paragraph" w:customStyle="1" w:styleId="Tfara">
    <w:name w:val="Tfara"/>
    <w:basedOn w:val="text"/>
    <w:uiPriority w:val="99"/>
    <w:rsid w:val="0020596A"/>
    <w:pPr>
      <w:suppressAutoHyphens/>
      <w:ind w:firstLine="0"/>
    </w:pPr>
    <w:rPr>
      <w:lang w:val="en-GB" w:eastAsia="de-AT"/>
    </w:rPr>
  </w:style>
  <w:style w:type="paragraph" w:customStyle="1" w:styleId="tfr">
    <w:name w:val="tfårå"/>
    <w:basedOn w:val="text"/>
    <w:uiPriority w:val="99"/>
    <w:rsid w:val="0020596A"/>
    <w:pPr>
      <w:ind w:firstLine="0"/>
    </w:pPr>
    <w:rPr>
      <w:lang w:eastAsia="de-AT"/>
    </w:rPr>
  </w:style>
  <w:style w:type="paragraph" w:styleId="Legend">
    <w:name w:val="caption"/>
    <w:basedOn w:val="Normal"/>
    <w:next w:val="Normal"/>
    <w:uiPriority w:val="99"/>
    <w:qFormat/>
    <w:rsid w:val="0020596A"/>
    <w:pPr>
      <w:spacing w:after="0" w:line="240" w:lineRule="auto"/>
    </w:pPr>
    <w:rPr>
      <w:rFonts w:ascii="Times New Roman" w:eastAsia="Times New Roman" w:hAnsi="Times New Roman" w:cs="Times New Roman"/>
      <w:b/>
      <w:bCs/>
      <w:sz w:val="20"/>
      <w:szCs w:val="20"/>
      <w:lang w:val="en-GB" w:eastAsia="de-AT"/>
    </w:rPr>
  </w:style>
  <w:style w:type="character" w:customStyle="1" w:styleId="TextnBalonCaracter">
    <w:name w:val="Text în Balon Caracter"/>
    <w:basedOn w:val="Fontdeparagrafimplicit"/>
    <w:link w:val="TextnBalon"/>
    <w:uiPriority w:val="99"/>
    <w:semiHidden/>
    <w:rsid w:val="0020596A"/>
    <w:rPr>
      <w:rFonts w:ascii="Tahoma" w:eastAsia="Times New Roman" w:hAnsi="Tahoma" w:cs="Tahoma"/>
      <w:sz w:val="16"/>
      <w:szCs w:val="16"/>
      <w:lang w:val="en-US"/>
    </w:rPr>
  </w:style>
  <w:style w:type="paragraph" w:styleId="TextnBalon">
    <w:name w:val="Balloon Text"/>
    <w:basedOn w:val="Normal"/>
    <w:link w:val="TextnBalonCaracter"/>
    <w:uiPriority w:val="99"/>
    <w:semiHidden/>
    <w:rsid w:val="0020596A"/>
    <w:pPr>
      <w:spacing w:after="0" w:line="240" w:lineRule="auto"/>
    </w:pPr>
    <w:rPr>
      <w:rFonts w:ascii="Tahoma" w:eastAsia="Times New Roman" w:hAnsi="Tahoma" w:cs="Tahoma"/>
      <w:sz w:val="16"/>
      <w:szCs w:val="16"/>
    </w:rPr>
  </w:style>
  <w:style w:type="character" w:customStyle="1" w:styleId="TextnBalonCaracter1">
    <w:name w:val="Text în Balon Caracter1"/>
    <w:basedOn w:val="Fontdeparagrafimplicit"/>
    <w:uiPriority w:val="99"/>
    <w:semiHidden/>
    <w:rsid w:val="0020596A"/>
    <w:rPr>
      <w:rFonts w:ascii="Segoe UI" w:hAnsi="Segoe UI" w:cs="Segoe UI"/>
      <w:sz w:val="18"/>
      <w:szCs w:val="18"/>
      <w:lang w:val="en-US"/>
    </w:rPr>
  </w:style>
  <w:style w:type="character" w:customStyle="1" w:styleId="st">
    <w:name w:val="st"/>
    <w:uiPriority w:val="99"/>
    <w:rsid w:val="0020596A"/>
  </w:style>
  <w:style w:type="character" w:styleId="Accentuat">
    <w:name w:val="Emphasis"/>
    <w:uiPriority w:val="99"/>
    <w:qFormat/>
    <w:rsid w:val="0020596A"/>
    <w:rPr>
      <w:i/>
      <w:iCs/>
    </w:rPr>
  </w:style>
  <w:style w:type="paragraph" w:styleId="Textnotdesubsol">
    <w:name w:val="footnote text"/>
    <w:basedOn w:val="Normal"/>
    <w:link w:val="TextnotdesubsolCaracter"/>
    <w:uiPriority w:val="99"/>
    <w:semiHidden/>
    <w:rsid w:val="0020596A"/>
    <w:pPr>
      <w:spacing w:after="0" w:line="240" w:lineRule="auto"/>
    </w:pPr>
    <w:rPr>
      <w:rFonts w:ascii="Times New Roman" w:eastAsia="Times New Roman" w:hAnsi="Times New Roman" w:cs="Times New Roman"/>
      <w:sz w:val="20"/>
      <w:szCs w:val="20"/>
    </w:rPr>
  </w:style>
  <w:style w:type="character" w:customStyle="1" w:styleId="TextnotdesubsolCaracter">
    <w:name w:val="Text notă de subsol Caracter"/>
    <w:basedOn w:val="Fontdeparagrafimplicit"/>
    <w:link w:val="Textnotdesubsol"/>
    <w:uiPriority w:val="99"/>
    <w:semiHidden/>
    <w:rsid w:val="0020596A"/>
    <w:rPr>
      <w:rFonts w:ascii="Times New Roman" w:eastAsia="Times New Roman" w:hAnsi="Times New Roman" w:cs="Times New Roman"/>
      <w:sz w:val="20"/>
      <w:szCs w:val="20"/>
      <w:lang w:val="en-US"/>
    </w:rPr>
  </w:style>
  <w:style w:type="character" w:styleId="Referinnotdesubsol">
    <w:name w:val="footnote reference"/>
    <w:uiPriority w:val="99"/>
    <w:semiHidden/>
    <w:rsid w:val="0020596A"/>
    <w:rPr>
      <w:vertAlign w:val="superscript"/>
    </w:rPr>
  </w:style>
  <w:style w:type="paragraph" w:styleId="NormalWeb">
    <w:name w:val="Normal (Web)"/>
    <w:basedOn w:val="Normal"/>
    <w:uiPriority w:val="99"/>
    <w:rsid w:val="0020596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pa1">
    <w:name w:val="tpa1"/>
    <w:basedOn w:val="Fontdeparagrafimplicit"/>
    <w:uiPriority w:val="99"/>
    <w:rsid w:val="0020596A"/>
  </w:style>
  <w:style w:type="paragraph" w:customStyle="1" w:styleId="Char11">
    <w:name w:val="Char11"/>
    <w:basedOn w:val="Normal"/>
    <w:uiPriority w:val="99"/>
    <w:rsid w:val="0020596A"/>
    <w:pPr>
      <w:spacing w:after="0" w:line="240" w:lineRule="auto"/>
    </w:pPr>
    <w:rPr>
      <w:rFonts w:ascii="Times New Roman" w:eastAsia="MS Mincho" w:hAnsi="Times New Roman" w:cs="Times New Roman"/>
      <w:sz w:val="24"/>
      <w:szCs w:val="24"/>
      <w:lang w:val="pl-PL" w:eastAsia="pl-PL"/>
    </w:rPr>
  </w:style>
  <w:style w:type="paragraph" w:styleId="Listparagraf">
    <w:name w:val="List Paragraph"/>
    <w:basedOn w:val="Normal"/>
    <w:uiPriority w:val="99"/>
    <w:qFormat/>
    <w:rsid w:val="0020596A"/>
    <w:pPr>
      <w:spacing w:after="0" w:line="240" w:lineRule="auto"/>
      <w:ind w:left="720"/>
      <w:contextualSpacing/>
    </w:pPr>
    <w:rPr>
      <w:rFonts w:ascii="Times New Roman" w:eastAsia="Times New Roman" w:hAnsi="Times New Roman" w:cs="Times New Roman"/>
      <w:sz w:val="24"/>
      <w:szCs w:val="24"/>
    </w:rPr>
  </w:style>
  <w:style w:type="paragraph" w:styleId="Frspaiere">
    <w:name w:val="No Spacing"/>
    <w:uiPriority w:val="1"/>
    <w:qFormat/>
    <w:rsid w:val="0020596A"/>
    <w:pPr>
      <w:spacing w:after="0" w:line="240" w:lineRule="auto"/>
    </w:pPr>
    <w:rPr>
      <w:rFonts w:ascii="Calibri" w:eastAsia="Calibri" w:hAnsi="Calibri" w:cs="Calibri"/>
    </w:rPr>
  </w:style>
  <w:style w:type="paragraph" w:styleId="Citat">
    <w:name w:val="Quote"/>
    <w:basedOn w:val="Normal"/>
    <w:next w:val="Normal"/>
    <w:link w:val="CitatCaracter"/>
    <w:uiPriority w:val="29"/>
    <w:qFormat/>
    <w:rsid w:val="0020596A"/>
    <w:pPr>
      <w:spacing w:after="200" w:line="276" w:lineRule="auto"/>
    </w:pPr>
    <w:rPr>
      <w:rFonts w:eastAsiaTheme="minorEastAsia"/>
      <w:i/>
      <w:iCs/>
      <w:color w:val="000000" w:themeColor="text1"/>
      <w:lang w:eastAsia="ja-JP"/>
    </w:rPr>
  </w:style>
  <w:style w:type="character" w:customStyle="1" w:styleId="CitatCaracter">
    <w:name w:val="Citat Caracter"/>
    <w:basedOn w:val="Fontdeparagrafimplicit"/>
    <w:link w:val="Citat"/>
    <w:uiPriority w:val="29"/>
    <w:rsid w:val="0020596A"/>
    <w:rPr>
      <w:rFonts w:eastAsiaTheme="minorEastAsia"/>
      <w:i/>
      <w:iCs/>
      <w:color w:val="000000" w:themeColor="text1"/>
      <w:lang w:val="en-US" w:eastAsia="ja-JP"/>
    </w:rPr>
  </w:style>
  <w:style w:type="paragraph" w:customStyle="1" w:styleId="SubHeading">
    <w:name w:val="Sub Heading"/>
    <w:basedOn w:val="Normal"/>
    <w:next w:val="Normal"/>
    <w:link w:val="SubHeadingChar"/>
    <w:qFormat/>
    <w:rsid w:val="0020596A"/>
    <w:pPr>
      <w:numPr>
        <w:numId w:val="34"/>
      </w:numPr>
      <w:spacing w:before="100" w:beforeAutospacing="1" w:after="100" w:afterAutospacing="1" w:line="240" w:lineRule="auto"/>
      <w:outlineLvl w:val="1"/>
    </w:pPr>
    <w:rPr>
      <w:rFonts w:ascii="Univers LT OMV 55 Roman" w:eastAsia="Times New Roman" w:hAnsi="Univers LT OMV 55 Roman" w:cs="Times New Roman"/>
      <w:b/>
      <w:spacing w:val="10"/>
      <w:sz w:val="24"/>
      <w:szCs w:val="20"/>
      <w:u w:val="single"/>
      <w:lang w:eastAsia="ii-CN" w:bidi="ar-AE"/>
      <w14:textOutline w14:w="0" w14:cap="flat" w14:cmpd="sng" w14:algn="ctr">
        <w14:noFill/>
        <w14:prstDash w14:val="solid"/>
        <w14:round/>
      </w14:textOutline>
    </w:rPr>
  </w:style>
  <w:style w:type="character" w:customStyle="1" w:styleId="SubHeadingChar">
    <w:name w:val="Sub Heading Char"/>
    <w:basedOn w:val="Fontdeparagrafimplicit"/>
    <w:link w:val="SubHeading"/>
    <w:rsid w:val="0020596A"/>
    <w:rPr>
      <w:rFonts w:ascii="Univers LT OMV 55 Roman" w:eastAsia="Times New Roman" w:hAnsi="Univers LT OMV 55 Roman" w:cs="Times New Roman"/>
      <w:b/>
      <w:spacing w:val="10"/>
      <w:sz w:val="24"/>
      <w:szCs w:val="20"/>
      <w:u w:val="single"/>
      <w:lang w:val="en-US" w:eastAsia="ii-CN" w:bidi="ar-AE"/>
      <w14:textOutline w14:w="0" w14:cap="flat" w14:cmpd="sng" w14:algn="ctr">
        <w14:noFill/>
        <w14:prstDash w14:val="solid"/>
        <w14:round/>
      </w14:textOutline>
    </w:rPr>
  </w:style>
  <w:style w:type="table" w:styleId="Tabelgril">
    <w:name w:val="Table Grid"/>
    <w:basedOn w:val="TabelNormal"/>
    <w:rsid w:val="0020596A"/>
    <w:pPr>
      <w:spacing w:after="0" w:line="240" w:lineRule="auto"/>
    </w:pPr>
    <w:rPr>
      <w:rFonts w:ascii="Times New Roman" w:eastAsia="Times New Roman" w:hAnsi="Times New Roman" w:cs="Times New Roman"/>
      <w:sz w:val="20"/>
      <w:szCs w:val="20"/>
      <w:lang w:val="en-US" w:eastAsia="ii-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
    <w:name w:val="Fără Listare2"/>
    <w:next w:val="FrListare"/>
    <w:uiPriority w:val="99"/>
    <w:semiHidden/>
    <w:unhideWhenUsed/>
    <w:rsid w:val="00B87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fotu@petrom.com"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fp.ro/catalog-seismi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AADE9-1A63-40E7-AF3B-4F727AD9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46</Pages>
  <Words>13298</Words>
  <Characters>77135</Characters>
  <Application>Microsoft Office Word</Application>
  <DocSecurity>0</DocSecurity>
  <Lines>642</Lines>
  <Paragraphs>180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CORNEL</cp:lastModifiedBy>
  <cp:revision>18</cp:revision>
  <cp:lastPrinted>2016-05-20T08:51:00Z</cp:lastPrinted>
  <dcterms:created xsi:type="dcterms:W3CDTF">2016-05-18T10:01:00Z</dcterms:created>
  <dcterms:modified xsi:type="dcterms:W3CDTF">2016-05-20T09:18:00Z</dcterms:modified>
</cp:coreProperties>
</file>