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96DA8" w14:textId="77777777" w:rsidR="00630569" w:rsidRDefault="00630569" w:rsidP="00CE080F">
      <w:pPr>
        <w:rPr>
          <w:rFonts w:ascii="Calibri" w:hAnsi="Calibri" w:cs="Arial"/>
          <w:b/>
          <w:szCs w:val="28"/>
        </w:rPr>
      </w:pPr>
    </w:p>
    <w:p w14:paraId="0900AA70" w14:textId="77777777" w:rsidR="00417232" w:rsidRDefault="00417232" w:rsidP="00CE080F">
      <w:pPr>
        <w:rPr>
          <w:rFonts w:ascii="Calibri" w:hAnsi="Calibri" w:cs="Arial"/>
          <w:b/>
          <w:szCs w:val="28"/>
        </w:rPr>
      </w:pPr>
    </w:p>
    <w:p w14:paraId="79974D72" w14:textId="77777777" w:rsidR="00417232" w:rsidRDefault="00417232" w:rsidP="00CE080F">
      <w:pPr>
        <w:rPr>
          <w:rFonts w:ascii="Calibri" w:hAnsi="Calibri" w:cs="Arial"/>
          <w:b/>
          <w:szCs w:val="28"/>
        </w:rPr>
      </w:pPr>
    </w:p>
    <w:p w14:paraId="3C83088C" w14:textId="77777777" w:rsidR="00417232" w:rsidRDefault="00417232" w:rsidP="00CE080F">
      <w:pPr>
        <w:rPr>
          <w:rFonts w:ascii="Calibri" w:hAnsi="Calibri" w:cs="Arial"/>
          <w:b/>
          <w:szCs w:val="28"/>
        </w:rPr>
      </w:pPr>
    </w:p>
    <w:p w14:paraId="09EBBFB3" w14:textId="77777777" w:rsidR="00417232" w:rsidRDefault="00417232" w:rsidP="00CE080F">
      <w:pPr>
        <w:rPr>
          <w:rFonts w:ascii="Calibri" w:hAnsi="Calibri" w:cs="Arial"/>
          <w:b/>
          <w:szCs w:val="28"/>
        </w:rPr>
      </w:pPr>
    </w:p>
    <w:p w14:paraId="3425EB87" w14:textId="77777777" w:rsidR="00417232" w:rsidRDefault="00417232" w:rsidP="00CE080F">
      <w:pPr>
        <w:rPr>
          <w:rFonts w:ascii="Calibri" w:hAnsi="Calibri" w:cs="Arial"/>
          <w:b/>
          <w:szCs w:val="28"/>
        </w:rPr>
      </w:pPr>
    </w:p>
    <w:p w14:paraId="2DC9680B" w14:textId="77777777" w:rsidR="00417232" w:rsidRDefault="00417232" w:rsidP="00CE080F">
      <w:pPr>
        <w:rPr>
          <w:rFonts w:ascii="Calibri" w:hAnsi="Calibri" w:cs="Arial"/>
          <w:b/>
          <w:szCs w:val="28"/>
        </w:rPr>
      </w:pPr>
    </w:p>
    <w:p w14:paraId="22A94B36" w14:textId="77777777" w:rsidR="00417232" w:rsidRDefault="00417232" w:rsidP="00CE080F">
      <w:pPr>
        <w:rPr>
          <w:rFonts w:ascii="Calibri" w:hAnsi="Calibri" w:cs="Arial"/>
          <w:b/>
          <w:szCs w:val="28"/>
        </w:rPr>
      </w:pPr>
    </w:p>
    <w:p w14:paraId="53B70898" w14:textId="77777777" w:rsidR="00417232" w:rsidRDefault="00417232" w:rsidP="00CE080F">
      <w:pPr>
        <w:rPr>
          <w:rFonts w:ascii="Calibri" w:hAnsi="Calibri" w:cs="Arial"/>
          <w:b/>
          <w:szCs w:val="28"/>
        </w:rPr>
      </w:pPr>
    </w:p>
    <w:p w14:paraId="2FD18EFA" w14:textId="77777777" w:rsidR="00417232" w:rsidRDefault="00417232" w:rsidP="00CE080F">
      <w:pPr>
        <w:rPr>
          <w:rFonts w:ascii="Calibri" w:hAnsi="Calibri" w:cs="Arial"/>
          <w:b/>
          <w:szCs w:val="28"/>
        </w:rPr>
      </w:pPr>
    </w:p>
    <w:p w14:paraId="1566EBE8" w14:textId="77777777" w:rsidR="00417232" w:rsidRDefault="00417232" w:rsidP="00CE080F">
      <w:pPr>
        <w:rPr>
          <w:rFonts w:ascii="Calibri" w:hAnsi="Calibri" w:cs="Arial"/>
          <w:b/>
          <w:szCs w:val="28"/>
        </w:rPr>
      </w:pPr>
    </w:p>
    <w:p w14:paraId="2874EA04" w14:textId="77777777" w:rsidR="00417232" w:rsidRDefault="00417232" w:rsidP="00CE080F">
      <w:pPr>
        <w:rPr>
          <w:rFonts w:ascii="Calibri" w:hAnsi="Calibri" w:cs="Arial"/>
          <w:b/>
          <w:szCs w:val="28"/>
        </w:rPr>
      </w:pPr>
    </w:p>
    <w:p w14:paraId="284260EA" w14:textId="77777777" w:rsidR="00417232" w:rsidRDefault="00417232" w:rsidP="00CE080F">
      <w:pPr>
        <w:rPr>
          <w:rFonts w:ascii="Calibri" w:hAnsi="Calibri" w:cs="Arial"/>
          <w:b/>
          <w:szCs w:val="28"/>
        </w:rPr>
      </w:pPr>
    </w:p>
    <w:p w14:paraId="158CB319" w14:textId="77777777" w:rsidR="00417232" w:rsidRDefault="00417232" w:rsidP="00CE080F">
      <w:pPr>
        <w:rPr>
          <w:rFonts w:ascii="Calibri" w:hAnsi="Calibri" w:cs="Arial"/>
          <w:b/>
          <w:szCs w:val="28"/>
        </w:rPr>
      </w:pPr>
    </w:p>
    <w:p w14:paraId="51BF8180" w14:textId="77777777" w:rsidR="00417232" w:rsidRPr="00455B59" w:rsidRDefault="00417232" w:rsidP="00CE080F">
      <w:pPr>
        <w:rPr>
          <w:rFonts w:ascii="Calibri" w:hAnsi="Calibri" w:cs="Arial"/>
          <w:b/>
          <w:szCs w:val="28"/>
        </w:rPr>
      </w:pPr>
    </w:p>
    <w:p w14:paraId="3AD7E6EA" w14:textId="77777777" w:rsidR="00E13268" w:rsidRPr="002F3126" w:rsidRDefault="00C24D58" w:rsidP="00E13268">
      <w:pPr>
        <w:shd w:val="clear" w:color="auto" w:fill="D72C0F"/>
        <w:jc w:val="center"/>
        <w:rPr>
          <w:rFonts w:ascii="Calibri" w:hAnsi="Calibri" w:cs="Arial"/>
          <w:b/>
          <w:color w:val="FFFFFF" w:themeColor="background1"/>
          <w:sz w:val="32"/>
          <w:szCs w:val="32"/>
          <w:lang w:val="ro-RO"/>
        </w:rPr>
      </w:pPr>
      <w:r>
        <w:rPr>
          <w:rFonts w:ascii="Calibri" w:hAnsi="Calibri" w:cs="Arial"/>
          <w:b/>
          <w:color w:val="FFFFFF" w:themeColor="background1"/>
          <w:sz w:val="32"/>
          <w:szCs w:val="32"/>
          <w:lang w:val="ro-RO"/>
        </w:rPr>
        <w:t>MEMORIU DE PREZENTARE</w:t>
      </w:r>
    </w:p>
    <w:p w14:paraId="07C26991" w14:textId="77777777" w:rsidR="008D00A0" w:rsidRPr="002F3126" w:rsidRDefault="0052146C" w:rsidP="00564931">
      <w:pPr>
        <w:shd w:val="clear" w:color="auto" w:fill="D72C0F"/>
        <w:jc w:val="center"/>
        <w:rPr>
          <w:rFonts w:ascii="Calibri" w:hAnsi="Calibri" w:cs="Arial"/>
          <w:color w:val="FFFFFF" w:themeColor="background1"/>
          <w:lang w:val="ro-RO"/>
        </w:rPr>
      </w:pPr>
      <w:r w:rsidRPr="002F3126">
        <w:rPr>
          <w:rFonts w:ascii="Calibri" w:hAnsi="Calibri" w:cs="Arial"/>
          <w:b/>
          <w:color w:val="FFFFFF" w:themeColor="background1"/>
          <w:sz w:val="32"/>
          <w:szCs w:val="32"/>
          <w:lang w:val="ro-RO"/>
        </w:rPr>
        <w:t>Faza:</w:t>
      </w:r>
      <w:r w:rsidR="00807250">
        <w:rPr>
          <w:rFonts w:ascii="Calibri" w:hAnsi="Calibri" w:cs="Arial"/>
          <w:b/>
          <w:color w:val="FFFFFF" w:themeColor="background1"/>
          <w:sz w:val="32"/>
          <w:szCs w:val="32"/>
          <w:lang w:val="ro-RO"/>
        </w:rPr>
        <w:t xml:space="preserve"> </w:t>
      </w:r>
      <w:r w:rsidR="00C24D58">
        <w:rPr>
          <w:rFonts w:ascii="Calibri" w:hAnsi="Calibri" w:cs="Arial"/>
          <w:b/>
          <w:color w:val="FFFFFF" w:themeColor="background1"/>
          <w:sz w:val="32"/>
          <w:szCs w:val="32"/>
          <w:lang w:val="ro-RO"/>
        </w:rPr>
        <w:t>OBTINERE ACORD DE MEDIU</w:t>
      </w:r>
    </w:p>
    <w:p w14:paraId="485888E3" w14:textId="77777777" w:rsidR="008D00A0" w:rsidRDefault="008D00A0" w:rsidP="008D00A0">
      <w:pPr>
        <w:jc w:val="both"/>
        <w:rPr>
          <w:rFonts w:ascii="Calibri" w:hAnsi="Calibri" w:cs="Arial"/>
          <w:lang w:val="ro-RO"/>
        </w:rPr>
      </w:pPr>
    </w:p>
    <w:p w14:paraId="07884290" w14:textId="77777777" w:rsidR="007D0F5D" w:rsidRDefault="007D0F5D" w:rsidP="00CE080F">
      <w:pPr>
        <w:autoSpaceDE w:val="0"/>
        <w:rPr>
          <w:rFonts w:ascii="Calibri" w:hAnsi="Calibri" w:cs="Arial"/>
          <w:b/>
          <w:lang w:val="ro-RO"/>
        </w:rPr>
      </w:pPr>
    </w:p>
    <w:p w14:paraId="116E367A" w14:textId="77777777" w:rsidR="00417232" w:rsidRDefault="00417232" w:rsidP="00CE080F">
      <w:pPr>
        <w:autoSpaceDE w:val="0"/>
        <w:rPr>
          <w:rFonts w:ascii="Calibri" w:hAnsi="Calibri" w:cs="Arial"/>
          <w:b/>
          <w:lang w:val="ro-RO"/>
        </w:rPr>
      </w:pPr>
    </w:p>
    <w:p w14:paraId="6C4926A5" w14:textId="77777777" w:rsidR="00BD34F3" w:rsidRPr="00E6509D" w:rsidRDefault="00BD34F3" w:rsidP="00BD34F3">
      <w:pPr>
        <w:autoSpaceDE w:val="0"/>
        <w:ind w:left="3600" w:hanging="3600"/>
        <w:rPr>
          <w:rFonts w:ascii="Calibri" w:hAnsi="Calibri" w:cs="Arial"/>
          <w:b/>
          <w:lang w:val="ro-RO"/>
        </w:rPr>
      </w:pPr>
      <w:r w:rsidRPr="00E6509D">
        <w:rPr>
          <w:rFonts w:ascii="Calibri" w:hAnsi="Calibri" w:cs="Arial"/>
          <w:b/>
          <w:lang w:val="ro-RO"/>
        </w:rPr>
        <w:t>DENUMI</w:t>
      </w:r>
      <w:r>
        <w:rPr>
          <w:rFonts w:ascii="Calibri" w:hAnsi="Calibri" w:cs="Arial"/>
          <w:b/>
          <w:lang w:val="ro-RO"/>
        </w:rPr>
        <w:t>RE PROIECT :</w:t>
      </w:r>
      <w:r>
        <w:rPr>
          <w:rFonts w:ascii="Calibri" w:hAnsi="Calibri" w:cs="Arial"/>
          <w:b/>
          <w:lang w:val="ro-RO"/>
        </w:rPr>
        <w:tab/>
        <w:t>AMENAJARE TERASĂ – ALIMENTAȚIE PUBLICĂ</w:t>
      </w:r>
    </w:p>
    <w:p w14:paraId="4D5C7569" w14:textId="77777777" w:rsidR="00BD34F3" w:rsidRPr="00E6509D" w:rsidRDefault="00BD34F3" w:rsidP="00BD34F3">
      <w:pPr>
        <w:autoSpaceDE w:val="0"/>
        <w:ind w:left="3600"/>
        <w:rPr>
          <w:rFonts w:ascii="Calibri" w:hAnsi="Calibri" w:cs="Swis721 LtCn BT"/>
          <w:lang w:val="ro-RO"/>
        </w:rPr>
      </w:pPr>
      <w:bookmarkStart w:id="0" w:name="_Hlk499813400"/>
      <w:r>
        <w:rPr>
          <w:rFonts w:ascii="Calibri" w:hAnsi="Calibri" w:cs="Swis721 LtCn BT"/>
          <w:lang w:val="ro-RO"/>
        </w:rPr>
        <w:t>Județul Constanța, municipiul Mangalia, stațiunea Jupiter, restaurant OLIMPIC, str. Brindisi, nr. 2, numarul cadastral  100807</w:t>
      </w:r>
    </w:p>
    <w:bookmarkEnd w:id="0"/>
    <w:p w14:paraId="6F112584" w14:textId="77777777" w:rsidR="00BD34F3" w:rsidRPr="00E6509D" w:rsidRDefault="00BD34F3" w:rsidP="00BD34F3">
      <w:pPr>
        <w:ind w:left="2880" w:firstLine="720"/>
        <w:jc w:val="both"/>
        <w:rPr>
          <w:rFonts w:ascii="Calibri" w:hAnsi="Calibri" w:cs="Arial"/>
          <w:lang w:val="ro-RO"/>
        </w:rPr>
      </w:pPr>
    </w:p>
    <w:p w14:paraId="7FD93A20" w14:textId="77777777" w:rsidR="00BD34F3" w:rsidRPr="005F3A7C" w:rsidRDefault="00BD34F3" w:rsidP="00BD34F3">
      <w:pPr>
        <w:ind w:left="3600" w:hanging="3600"/>
        <w:jc w:val="both"/>
        <w:rPr>
          <w:rFonts w:ascii="Calibri" w:hAnsi="Calibri" w:cs="Arial"/>
          <w:bCs/>
          <w:lang w:val="ro-RO"/>
        </w:rPr>
      </w:pPr>
      <w:r w:rsidRPr="00E6509D">
        <w:rPr>
          <w:rFonts w:ascii="Calibri" w:hAnsi="Calibri" w:cs="Arial"/>
          <w:b/>
          <w:lang w:val="ro-RO"/>
        </w:rPr>
        <w:t>BENEFICIAR :</w:t>
      </w:r>
      <w:r>
        <w:rPr>
          <w:rFonts w:ascii="Calibri" w:hAnsi="Calibri" w:cs="Arial"/>
          <w:b/>
          <w:lang w:val="ro-RO"/>
        </w:rPr>
        <w:tab/>
      </w:r>
      <w:bookmarkStart w:id="1" w:name="_Hlk499813412"/>
      <w:r>
        <w:rPr>
          <w:rFonts w:ascii="Calibri" w:hAnsi="Calibri" w:cs="Arial"/>
          <w:bCs/>
          <w:lang w:val="ro-RO"/>
        </w:rPr>
        <w:t>S.C. OLIMPIC 2000 S.A.</w:t>
      </w:r>
      <w:bookmarkEnd w:id="1"/>
    </w:p>
    <w:p w14:paraId="4B97E385" w14:textId="77777777" w:rsidR="00BD34F3" w:rsidRPr="00E6509D" w:rsidRDefault="00BD34F3" w:rsidP="00BD34F3">
      <w:pPr>
        <w:jc w:val="both"/>
        <w:rPr>
          <w:rFonts w:ascii="Calibri" w:hAnsi="Calibri" w:cs="Arial"/>
          <w:b/>
          <w:lang w:val="ro-RO"/>
        </w:rPr>
      </w:pPr>
    </w:p>
    <w:p w14:paraId="1D0055F0" w14:textId="77777777" w:rsidR="00BD34F3" w:rsidRPr="00E6509D" w:rsidRDefault="00BD34F3" w:rsidP="00BD34F3">
      <w:pPr>
        <w:jc w:val="both"/>
        <w:rPr>
          <w:rFonts w:ascii="Calibri" w:hAnsi="Calibri" w:cs="Arial"/>
          <w:lang w:val="ro-RO"/>
        </w:rPr>
      </w:pPr>
      <w:r w:rsidRPr="00E6509D">
        <w:rPr>
          <w:rFonts w:ascii="Calibri" w:hAnsi="Calibri" w:cs="Arial"/>
          <w:b/>
          <w:lang w:val="ro-RO"/>
        </w:rPr>
        <w:t>PROIECTANT GENERAL:</w:t>
      </w:r>
      <w:r w:rsidRPr="00E6509D">
        <w:rPr>
          <w:rFonts w:ascii="Calibri" w:hAnsi="Calibri" w:cs="Arial"/>
          <w:lang w:val="ro-RO"/>
        </w:rPr>
        <w:tab/>
      </w:r>
      <w:r w:rsidRPr="00E6509D">
        <w:rPr>
          <w:rFonts w:ascii="Calibri" w:hAnsi="Calibri" w:cs="Arial"/>
          <w:lang w:val="ro-RO"/>
        </w:rPr>
        <w:tab/>
        <w:t>EXTRUDE STUDIO SRL</w:t>
      </w:r>
    </w:p>
    <w:p w14:paraId="30ED8BE4" w14:textId="77777777" w:rsidR="00BD34F3" w:rsidRPr="00E6509D" w:rsidRDefault="00BD34F3" w:rsidP="00BD34F3">
      <w:pPr>
        <w:jc w:val="both"/>
        <w:rPr>
          <w:rFonts w:ascii="Calibri" w:hAnsi="Calibri" w:cs="Arial"/>
          <w:lang w:val="ro-RO"/>
        </w:rPr>
      </w:pPr>
    </w:p>
    <w:p w14:paraId="241C6A0B" w14:textId="77777777" w:rsidR="00BD34F3" w:rsidRPr="00E6509D" w:rsidRDefault="00BD34F3" w:rsidP="00BD34F3">
      <w:pPr>
        <w:jc w:val="both"/>
        <w:rPr>
          <w:rFonts w:ascii="Calibri" w:hAnsi="Calibri" w:cs="Arial"/>
          <w:lang w:val="ro-RO"/>
        </w:rPr>
      </w:pPr>
      <w:r w:rsidRPr="00E6509D">
        <w:rPr>
          <w:rFonts w:ascii="Calibri" w:hAnsi="Calibri" w:cs="Arial"/>
          <w:b/>
          <w:lang w:val="ro-RO"/>
        </w:rPr>
        <w:t>SPECIALITATEA :</w:t>
      </w:r>
      <w:r w:rsidRPr="00E6509D">
        <w:rPr>
          <w:rFonts w:ascii="Calibri" w:hAnsi="Calibri" w:cs="Arial"/>
          <w:b/>
          <w:lang w:val="ro-RO"/>
        </w:rPr>
        <w:tab/>
      </w:r>
      <w:r w:rsidRPr="00E6509D">
        <w:rPr>
          <w:rFonts w:ascii="Calibri" w:hAnsi="Calibri" w:cs="Arial"/>
          <w:lang w:val="ro-RO"/>
        </w:rPr>
        <w:tab/>
      </w:r>
      <w:r w:rsidRPr="00E6509D">
        <w:rPr>
          <w:rFonts w:ascii="Calibri" w:hAnsi="Calibri" w:cs="Arial"/>
          <w:lang w:val="ro-RO"/>
        </w:rPr>
        <w:tab/>
        <w:t>ARHITECTURA</w:t>
      </w:r>
    </w:p>
    <w:p w14:paraId="711CF505" w14:textId="77777777" w:rsidR="00BD34F3" w:rsidRPr="00E6509D" w:rsidRDefault="00BD34F3" w:rsidP="00BD34F3">
      <w:pPr>
        <w:jc w:val="both"/>
        <w:rPr>
          <w:rFonts w:ascii="Calibri" w:hAnsi="Calibri" w:cs="Arial"/>
          <w:lang w:val="ro-RO"/>
        </w:rPr>
      </w:pPr>
    </w:p>
    <w:p w14:paraId="7EF0B686" w14:textId="77777777" w:rsidR="00BD34F3" w:rsidRPr="00E6509D" w:rsidRDefault="00BD34F3" w:rsidP="00BD34F3">
      <w:pPr>
        <w:jc w:val="both"/>
        <w:rPr>
          <w:rFonts w:ascii="Calibri" w:hAnsi="Calibri" w:cs="Arial"/>
          <w:lang w:val="ro-RO"/>
        </w:rPr>
      </w:pPr>
      <w:r w:rsidRPr="00E6509D">
        <w:rPr>
          <w:rFonts w:ascii="Calibri" w:hAnsi="Calibri" w:cs="Arial"/>
          <w:b/>
          <w:lang w:val="ro-RO"/>
        </w:rPr>
        <w:t>NUMAR PROIECT :</w:t>
      </w:r>
      <w:r w:rsidRPr="00E6509D">
        <w:rPr>
          <w:rFonts w:ascii="Calibri" w:hAnsi="Calibri" w:cs="Arial"/>
          <w:b/>
          <w:lang w:val="ro-RO"/>
        </w:rPr>
        <w:tab/>
      </w:r>
      <w:r w:rsidRPr="00E6509D">
        <w:rPr>
          <w:rFonts w:ascii="Calibri" w:hAnsi="Calibri" w:cs="Arial"/>
          <w:lang w:val="ro-RO"/>
        </w:rPr>
        <w:tab/>
      </w:r>
      <w:r w:rsidRPr="00E6509D">
        <w:rPr>
          <w:rFonts w:ascii="Calibri" w:hAnsi="Calibri" w:cs="Arial"/>
          <w:lang w:val="ro-RO"/>
        </w:rPr>
        <w:tab/>
      </w:r>
      <w:r>
        <w:rPr>
          <w:rFonts w:ascii="Calibri" w:hAnsi="Calibri" w:cs="Arial"/>
          <w:lang w:val="ro-RO"/>
        </w:rPr>
        <w:t>181 / 2021</w:t>
      </w:r>
    </w:p>
    <w:p w14:paraId="739740AA" w14:textId="77777777" w:rsidR="00BD34F3" w:rsidRPr="00E6509D" w:rsidRDefault="00BD34F3" w:rsidP="00BD34F3">
      <w:pPr>
        <w:jc w:val="both"/>
        <w:rPr>
          <w:rFonts w:ascii="Calibri" w:hAnsi="Calibri" w:cs="Arial"/>
          <w:lang w:val="ro-RO"/>
        </w:rPr>
      </w:pPr>
    </w:p>
    <w:p w14:paraId="0C98C20E" w14:textId="05A0077D" w:rsidR="00BD34F3" w:rsidRPr="00E6509D" w:rsidRDefault="00BD34F3" w:rsidP="00BD34F3">
      <w:pPr>
        <w:jc w:val="both"/>
        <w:rPr>
          <w:rFonts w:ascii="Calibri" w:hAnsi="Calibri" w:cs="Arial"/>
          <w:lang w:val="ro-RO"/>
        </w:rPr>
      </w:pPr>
      <w:r w:rsidRPr="00E6509D">
        <w:rPr>
          <w:rFonts w:ascii="Calibri" w:hAnsi="Calibri" w:cs="Arial"/>
          <w:b/>
          <w:lang w:val="ro-RO"/>
        </w:rPr>
        <w:t>DATA :</w:t>
      </w:r>
      <w:r w:rsidRPr="00E6509D">
        <w:rPr>
          <w:rFonts w:ascii="Calibri" w:hAnsi="Calibri" w:cs="Arial"/>
          <w:lang w:val="ro-RO"/>
        </w:rPr>
        <w:tab/>
      </w:r>
      <w:r w:rsidRPr="00E6509D">
        <w:rPr>
          <w:rFonts w:ascii="Calibri" w:hAnsi="Calibri" w:cs="Arial"/>
          <w:lang w:val="ro-RO"/>
        </w:rPr>
        <w:tab/>
      </w:r>
      <w:r w:rsidRPr="00E6509D">
        <w:rPr>
          <w:rFonts w:ascii="Calibri" w:hAnsi="Calibri" w:cs="Arial"/>
          <w:lang w:val="ro-RO"/>
        </w:rPr>
        <w:tab/>
      </w:r>
      <w:r w:rsidRPr="00E6509D">
        <w:rPr>
          <w:rFonts w:ascii="Calibri" w:hAnsi="Calibri" w:cs="Arial"/>
          <w:lang w:val="ro-RO"/>
        </w:rPr>
        <w:tab/>
      </w:r>
      <w:r>
        <w:rPr>
          <w:rFonts w:ascii="Calibri" w:hAnsi="Calibri" w:cs="Arial"/>
          <w:lang w:val="ro-RO"/>
        </w:rPr>
        <w:t>FEBRUARIE 2022</w:t>
      </w:r>
    </w:p>
    <w:p w14:paraId="309924E3" w14:textId="06AB4D33" w:rsidR="001A5767" w:rsidRDefault="001A5767" w:rsidP="00143522">
      <w:pPr>
        <w:rPr>
          <w:rFonts w:ascii="Calibri" w:hAnsi="Calibri" w:cs="Arial"/>
          <w:b/>
          <w:lang w:val="ro-RO"/>
        </w:rPr>
      </w:pPr>
    </w:p>
    <w:p w14:paraId="74BD4696" w14:textId="55F3718C" w:rsidR="00BD34F3" w:rsidRDefault="00BD34F3" w:rsidP="00143522">
      <w:pPr>
        <w:rPr>
          <w:rFonts w:ascii="Calibri" w:hAnsi="Calibri" w:cs="Arial"/>
          <w:b/>
          <w:lang w:val="ro-RO"/>
        </w:rPr>
      </w:pPr>
    </w:p>
    <w:p w14:paraId="7757EAB0" w14:textId="02D3522F" w:rsidR="00900D1A" w:rsidRDefault="00900D1A" w:rsidP="00143522">
      <w:pPr>
        <w:rPr>
          <w:rFonts w:ascii="Calibri" w:hAnsi="Calibri" w:cs="Arial"/>
          <w:b/>
          <w:lang w:val="ro-RO"/>
        </w:rPr>
      </w:pPr>
    </w:p>
    <w:p w14:paraId="00048C73" w14:textId="77777777" w:rsidR="00900D1A" w:rsidRDefault="00900D1A" w:rsidP="00143522">
      <w:pPr>
        <w:rPr>
          <w:rFonts w:ascii="Calibri" w:hAnsi="Calibri" w:cs="Arial"/>
          <w:b/>
          <w:lang w:val="ro-RO"/>
        </w:rPr>
      </w:pPr>
    </w:p>
    <w:p w14:paraId="2BDE359F" w14:textId="77777777" w:rsidR="00506999" w:rsidRDefault="00506999" w:rsidP="00143522">
      <w:pPr>
        <w:rPr>
          <w:rFonts w:ascii="Calibri" w:hAnsi="Calibri" w:cs="Arial"/>
          <w:b/>
          <w:lang w:val="ro-RO"/>
        </w:rPr>
      </w:pPr>
    </w:p>
    <w:p w14:paraId="215A965F" w14:textId="77777777" w:rsidR="00782BC1" w:rsidRDefault="00782BC1" w:rsidP="00143522">
      <w:pPr>
        <w:rPr>
          <w:rFonts w:ascii="Calibri" w:hAnsi="Calibri" w:cs="Arial"/>
          <w:sz w:val="24"/>
          <w:szCs w:val="24"/>
          <w:lang w:val="ro-RO"/>
        </w:rPr>
      </w:pPr>
    </w:p>
    <w:p w14:paraId="7E28D90D" w14:textId="77777777" w:rsidR="00070622" w:rsidRPr="002F3126" w:rsidRDefault="00C24D58" w:rsidP="00070622">
      <w:pPr>
        <w:shd w:val="clear" w:color="auto" w:fill="D72C0F"/>
        <w:jc w:val="center"/>
        <w:rPr>
          <w:rFonts w:ascii="Calibri" w:hAnsi="Calibri"/>
          <w:b/>
          <w:smallCaps/>
          <w:color w:val="FFFFFF" w:themeColor="background1"/>
          <w:szCs w:val="28"/>
          <w:lang w:val="ro-RO"/>
        </w:rPr>
      </w:pPr>
      <w:r>
        <w:rPr>
          <w:rFonts w:ascii="Calibri" w:hAnsi="Calibri"/>
          <w:b/>
          <w:smallCaps/>
          <w:color w:val="FFFFFF" w:themeColor="background1"/>
          <w:szCs w:val="28"/>
          <w:lang w:val="ro-RO"/>
        </w:rPr>
        <w:lastRenderedPageBreak/>
        <w:t>MEMORIU DE PREZENTARE</w:t>
      </w:r>
    </w:p>
    <w:p w14:paraId="001BB798" w14:textId="77777777" w:rsidR="00C24D58" w:rsidRDefault="00C24D58" w:rsidP="00C24D58">
      <w:pPr>
        <w:autoSpaceDE w:val="0"/>
        <w:jc w:val="both"/>
        <w:rPr>
          <w:rFonts w:ascii="Calibri" w:hAnsi="Calibri" w:cs="Swis721 LtCn BT"/>
          <w:sz w:val="22"/>
          <w:szCs w:val="22"/>
          <w:lang w:val="ro-RO"/>
        </w:rPr>
      </w:pPr>
    </w:p>
    <w:p w14:paraId="425EFD0A" w14:textId="77777777" w:rsidR="00B002EF" w:rsidRPr="00E45B65" w:rsidRDefault="00B002EF" w:rsidP="00C24D58">
      <w:pPr>
        <w:autoSpaceDE w:val="0"/>
        <w:jc w:val="both"/>
        <w:rPr>
          <w:rFonts w:ascii="Calibri" w:hAnsi="Calibri" w:cs="Swis721 LtCn BT"/>
          <w:b/>
          <w:sz w:val="22"/>
          <w:szCs w:val="22"/>
          <w:lang w:val="ro-RO"/>
        </w:rPr>
      </w:pPr>
      <w:r w:rsidRPr="00E45B65">
        <w:rPr>
          <w:rFonts w:ascii="Calibri" w:hAnsi="Calibri" w:cs="Swis721 LtCn BT"/>
          <w:b/>
          <w:sz w:val="22"/>
          <w:szCs w:val="22"/>
          <w:lang w:val="ro-RO"/>
        </w:rPr>
        <w:t xml:space="preserve">Conform ANEXA 5.E. din Legea nr. 292/2018 privind evaluarea impactului anumitor proiecte publice și private asupra mediului </w:t>
      </w:r>
    </w:p>
    <w:p w14:paraId="511E32AA" w14:textId="77777777" w:rsidR="00B002EF" w:rsidRPr="00E45B65" w:rsidRDefault="00B002EF" w:rsidP="00C24D58">
      <w:pPr>
        <w:autoSpaceDE w:val="0"/>
        <w:jc w:val="both"/>
        <w:rPr>
          <w:rFonts w:ascii="Calibri" w:hAnsi="Calibri" w:cs="Swis721 LtCn BT"/>
          <w:sz w:val="22"/>
          <w:szCs w:val="22"/>
          <w:lang w:val="ro-RO"/>
        </w:rPr>
      </w:pPr>
    </w:p>
    <w:p w14:paraId="0E8A774E" w14:textId="77777777" w:rsidR="00C24D58" w:rsidRPr="00E45B65" w:rsidRDefault="00C24D58" w:rsidP="00C24D58">
      <w:pPr>
        <w:pBdr>
          <w:bottom w:val="single" w:sz="4" w:space="1" w:color="auto"/>
        </w:pBdr>
        <w:autoSpaceDE w:val="0"/>
        <w:jc w:val="both"/>
        <w:rPr>
          <w:rFonts w:ascii="Calibri" w:hAnsi="Calibri" w:cs="Swis721 LtCn BT"/>
          <w:b/>
          <w:sz w:val="22"/>
          <w:szCs w:val="22"/>
          <w:lang w:val="ro-RO"/>
        </w:rPr>
      </w:pPr>
      <w:r w:rsidRPr="00E45B65">
        <w:rPr>
          <w:rFonts w:ascii="Calibri" w:hAnsi="Calibri" w:cs="Swis721 LtCn BT"/>
          <w:b/>
          <w:sz w:val="22"/>
          <w:szCs w:val="22"/>
          <w:lang w:val="ro-RO"/>
        </w:rPr>
        <w:t xml:space="preserve">I. Denumirea proiectului: </w:t>
      </w:r>
    </w:p>
    <w:p w14:paraId="03E2F977" w14:textId="56ED6887" w:rsidR="00506999" w:rsidRPr="00E45B65" w:rsidRDefault="00DE6D4A" w:rsidP="00506999">
      <w:pPr>
        <w:autoSpaceDE w:val="0"/>
        <w:jc w:val="both"/>
        <w:rPr>
          <w:rFonts w:ascii="Calibri" w:hAnsi="Calibri" w:cs="Swis721 LtCn BT"/>
          <w:b/>
          <w:sz w:val="22"/>
          <w:szCs w:val="22"/>
          <w:lang w:val="ro-RO"/>
        </w:rPr>
      </w:pPr>
      <w:r w:rsidRPr="00E45B65">
        <w:rPr>
          <w:rFonts w:ascii="Calibri" w:hAnsi="Calibri" w:cs="Swis721 LtCn BT"/>
          <w:b/>
          <w:sz w:val="22"/>
          <w:szCs w:val="22"/>
          <w:lang w:val="ro-RO"/>
        </w:rPr>
        <w:t>AMENAJARE TERASĂ – ALIMENTAȚIE PUBLICĂ</w:t>
      </w:r>
    </w:p>
    <w:p w14:paraId="48704AF0" w14:textId="7DB5575E" w:rsidR="00506999" w:rsidRPr="00E45B65" w:rsidRDefault="00506999" w:rsidP="00506999">
      <w:pPr>
        <w:autoSpaceDE w:val="0"/>
        <w:jc w:val="both"/>
        <w:rPr>
          <w:rFonts w:ascii="Calibri" w:hAnsi="Calibri" w:cs="Swis721 LtCn BT"/>
          <w:b/>
          <w:sz w:val="22"/>
          <w:szCs w:val="22"/>
          <w:lang w:val="ro-RO"/>
        </w:rPr>
      </w:pPr>
      <w:r w:rsidRPr="00E45B65">
        <w:rPr>
          <w:rFonts w:ascii="Calibri" w:hAnsi="Calibri" w:cs="Swis721 LtCn BT"/>
          <w:b/>
          <w:sz w:val="22"/>
          <w:szCs w:val="22"/>
          <w:lang w:val="ro-RO"/>
        </w:rPr>
        <w:t>Conform deciziei etapei de evaluare inițială</w:t>
      </w:r>
      <w:r w:rsidR="005A5F1B" w:rsidRPr="00E45B65">
        <w:rPr>
          <w:rFonts w:ascii="Calibri" w:hAnsi="Calibri" w:cs="Swis721 LtCn BT"/>
          <w:b/>
          <w:sz w:val="22"/>
          <w:szCs w:val="22"/>
          <w:lang w:val="ro-RO"/>
        </w:rPr>
        <w:t xml:space="preserve"> nr. </w:t>
      </w:r>
      <w:r w:rsidR="00DE6D4A" w:rsidRPr="00E45B65">
        <w:rPr>
          <w:rFonts w:ascii="Calibri" w:hAnsi="Calibri" w:cs="Swis721 LtCn BT"/>
          <w:b/>
          <w:sz w:val="22"/>
          <w:szCs w:val="22"/>
          <w:lang w:val="ro-RO"/>
        </w:rPr>
        <w:t>63</w:t>
      </w:r>
      <w:r w:rsidR="005A5F1B" w:rsidRPr="00E45B65">
        <w:rPr>
          <w:rFonts w:ascii="Calibri" w:hAnsi="Calibri" w:cs="Swis721 LtCn BT"/>
          <w:b/>
          <w:sz w:val="22"/>
          <w:szCs w:val="22"/>
          <w:lang w:val="ro-RO"/>
        </w:rPr>
        <w:t>/</w:t>
      </w:r>
      <w:r w:rsidR="00DE6D4A" w:rsidRPr="00E45B65">
        <w:rPr>
          <w:rFonts w:ascii="Calibri" w:hAnsi="Calibri" w:cs="Swis721 LtCn BT"/>
          <w:b/>
          <w:sz w:val="22"/>
          <w:szCs w:val="22"/>
          <w:lang w:val="ro-RO"/>
        </w:rPr>
        <w:t>03.02.2022</w:t>
      </w:r>
      <w:r w:rsidR="005A5F1B" w:rsidRPr="00E45B65">
        <w:rPr>
          <w:rFonts w:ascii="Calibri" w:hAnsi="Calibri" w:cs="Swis721 LtCn BT"/>
          <w:b/>
          <w:sz w:val="22"/>
          <w:szCs w:val="22"/>
          <w:lang w:val="ro-RO"/>
        </w:rPr>
        <w:t xml:space="preserve"> emisă de Agenția pentru protecția mediului </w:t>
      </w:r>
      <w:r w:rsidR="00DE6D4A" w:rsidRPr="00E45B65">
        <w:rPr>
          <w:rFonts w:ascii="Calibri" w:hAnsi="Calibri" w:cs="Swis721 LtCn BT"/>
          <w:b/>
          <w:sz w:val="22"/>
          <w:szCs w:val="22"/>
          <w:lang w:val="ro-RO"/>
        </w:rPr>
        <w:t>Constanța</w:t>
      </w:r>
      <w:r w:rsidR="005A5F1B" w:rsidRPr="00E45B65">
        <w:rPr>
          <w:rFonts w:ascii="Calibri" w:hAnsi="Calibri" w:cs="Swis721 LtCn BT"/>
          <w:b/>
          <w:sz w:val="22"/>
          <w:szCs w:val="22"/>
          <w:lang w:val="ro-RO"/>
        </w:rPr>
        <w:t xml:space="preserve"> se stabilesc următoarele:</w:t>
      </w:r>
    </w:p>
    <w:p w14:paraId="702EBE07" w14:textId="4984D229" w:rsidR="005A5F1B" w:rsidRPr="00E45B65" w:rsidRDefault="005A5F1B" w:rsidP="005A5F1B">
      <w:pPr>
        <w:pStyle w:val="ListParagraph"/>
        <w:numPr>
          <w:ilvl w:val="0"/>
          <w:numId w:val="28"/>
        </w:numPr>
        <w:autoSpaceDE w:val="0"/>
        <w:jc w:val="both"/>
        <w:rPr>
          <w:rFonts w:ascii="Calibri" w:hAnsi="Calibri" w:cs="Swis721 LtCn BT"/>
          <w:b/>
          <w:sz w:val="22"/>
          <w:szCs w:val="22"/>
          <w:lang w:val="ro-RO"/>
        </w:rPr>
      </w:pPr>
      <w:r w:rsidRPr="00E45B65">
        <w:rPr>
          <w:rFonts w:ascii="Calibri" w:hAnsi="Calibri" w:cs="Swis721 LtCn BT"/>
          <w:b/>
          <w:sz w:val="22"/>
          <w:szCs w:val="22"/>
          <w:lang w:val="ro-RO"/>
        </w:rPr>
        <w:t>Proiectul</w:t>
      </w:r>
      <w:r w:rsidR="00DE6D4A" w:rsidRPr="00E45B65">
        <w:rPr>
          <w:rFonts w:ascii="Calibri" w:hAnsi="Calibri" w:cs="Swis721 LtCn BT"/>
          <w:b/>
          <w:sz w:val="22"/>
          <w:szCs w:val="22"/>
          <w:lang w:val="ro-RO"/>
        </w:rPr>
        <w:t xml:space="preserve"> propus nu</w:t>
      </w:r>
      <w:r w:rsidRPr="00E45B65">
        <w:rPr>
          <w:rFonts w:ascii="Calibri" w:hAnsi="Calibri" w:cs="Swis721 LtCn BT"/>
          <w:b/>
          <w:sz w:val="22"/>
          <w:szCs w:val="22"/>
          <w:lang w:val="ro-RO"/>
        </w:rPr>
        <w:t xml:space="preserve"> intră sub incidența Legii nr. 292/2018 privin evaluarea impactului anumitor proiecte publice și private asupra mediului</w:t>
      </w:r>
    </w:p>
    <w:p w14:paraId="32318B89" w14:textId="493549C0" w:rsidR="005A5F1B" w:rsidRPr="00E45B65" w:rsidRDefault="005A5F1B" w:rsidP="005A5F1B">
      <w:pPr>
        <w:pStyle w:val="ListParagraph"/>
        <w:numPr>
          <w:ilvl w:val="0"/>
          <w:numId w:val="28"/>
        </w:numPr>
        <w:autoSpaceDE w:val="0"/>
        <w:jc w:val="both"/>
        <w:rPr>
          <w:rFonts w:ascii="Calibri" w:hAnsi="Calibri" w:cs="Swis721 LtCn BT"/>
          <w:b/>
          <w:sz w:val="22"/>
          <w:szCs w:val="22"/>
          <w:lang w:val="ro-RO"/>
        </w:rPr>
      </w:pPr>
      <w:r w:rsidRPr="00E45B65">
        <w:rPr>
          <w:rFonts w:ascii="Calibri" w:hAnsi="Calibri" w:cs="Swis721 LtCn BT"/>
          <w:b/>
          <w:sz w:val="22"/>
          <w:szCs w:val="22"/>
          <w:lang w:val="ro-RO"/>
        </w:rPr>
        <w:t>Proiectul propus nu intră sub incidența art. 28 din Ordonanța de Urgență a Guvernului nr.57/2007 privind regimul ariilor naturale</w:t>
      </w:r>
      <w:r w:rsidR="00DE6D4A" w:rsidRPr="00E45B65">
        <w:rPr>
          <w:rFonts w:ascii="Calibri" w:hAnsi="Calibri" w:cs="Swis721 LtCn BT"/>
          <w:b/>
          <w:sz w:val="22"/>
          <w:szCs w:val="22"/>
          <w:lang w:val="ro-RO"/>
        </w:rPr>
        <w:t xml:space="preserve"> </w:t>
      </w:r>
      <w:r w:rsidRPr="00E45B65">
        <w:rPr>
          <w:rFonts w:ascii="Calibri" w:hAnsi="Calibri" w:cs="Swis721 LtCn BT"/>
          <w:b/>
          <w:sz w:val="22"/>
          <w:szCs w:val="22"/>
          <w:lang w:val="ro-RO"/>
        </w:rPr>
        <w:t>protejate, conservarea habitatelor naturale, a florei și faunei sălbatice,</w:t>
      </w:r>
      <w:r w:rsidR="00DE6D4A" w:rsidRPr="00E45B65">
        <w:rPr>
          <w:rFonts w:ascii="Calibri" w:hAnsi="Calibri" w:cs="Swis721 LtCn BT"/>
          <w:b/>
          <w:sz w:val="22"/>
          <w:szCs w:val="22"/>
          <w:lang w:val="ro-RO"/>
        </w:rPr>
        <w:t xml:space="preserve"> aprobată</w:t>
      </w:r>
      <w:r w:rsidRPr="00E45B65">
        <w:rPr>
          <w:rFonts w:ascii="Calibri" w:hAnsi="Calibri" w:cs="Swis721 LtCn BT"/>
          <w:b/>
          <w:sz w:val="22"/>
          <w:szCs w:val="22"/>
          <w:lang w:val="ro-RO"/>
        </w:rPr>
        <w:t xml:space="preserve"> cu modificările și completările ulterioare</w:t>
      </w:r>
    </w:p>
    <w:p w14:paraId="7F46021E" w14:textId="6C00E095" w:rsidR="005A5F1B" w:rsidRPr="00E45B65" w:rsidRDefault="005A5F1B" w:rsidP="005A5F1B">
      <w:pPr>
        <w:pStyle w:val="ListParagraph"/>
        <w:numPr>
          <w:ilvl w:val="0"/>
          <w:numId w:val="28"/>
        </w:numPr>
        <w:autoSpaceDE w:val="0"/>
        <w:jc w:val="both"/>
        <w:rPr>
          <w:rFonts w:ascii="Calibri" w:hAnsi="Calibri" w:cs="Swis721 LtCn BT"/>
          <w:b/>
          <w:sz w:val="22"/>
          <w:szCs w:val="22"/>
          <w:lang w:val="ro-RO"/>
        </w:rPr>
      </w:pPr>
      <w:r w:rsidRPr="00E45B65">
        <w:rPr>
          <w:rFonts w:ascii="Calibri" w:hAnsi="Calibri" w:cs="Swis721 LtCn BT"/>
          <w:b/>
          <w:sz w:val="22"/>
          <w:szCs w:val="22"/>
          <w:lang w:val="ro-RO"/>
        </w:rPr>
        <w:t>Proiectul propus intră sub incidența prevederilor art. 48 și art. 54 din Legea Apelor nr. 107/1996, cu modificările și completările ulteiroare.</w:t>
      </w:r>
    </w:p>
    <w:p w14:paraId="62C99C7C" w14:textId="77777777" w:rsidR="00C24D58" w:rsidRPr="00E45B65" w:rsidRDefault="00C24D58" w:rsidP="00C24D58">
      <w:pPr>
        <w:jc w:val="both"/>
        <w:rPr>
          <w:rFonts w:ascii="Calibri" w:hAnsi="Calibri"/>
          <w:b/>
          <w:bCs/>
          <w:smallCaps/>
          <w:sz w:val="22"/>
          <w:szCs w:val="22"/>
          <w:lang w:val="ro-RO"/>
        </w:rPr>
      </w:pPr>
    </w:p>
    <w:p w14:paraId="6B852479" w14:textId="77777777" w:rsidR="00C24D58" w:rsidRPr="00857848" w:rsidRDefault="00C24D58" w:rsidP="00C24D58">
      <w:pPr>
        <w:pBdr>
          <w:bottom w:val="single" w:sz="4" w:space="1" w:color="auto"/>
        </w:pBdr>
        <w:autoSpaceDE w:val="0"/>
        <w:jc w:val="both"/>
        <w:rPr>
          <w:rFonts w:ascii="Calibri" w:hAnsi="Calibri" w:cs="Swis721 LtCn BT"/>
          <w:b/>
          <w:sz w:val="22"/>
          <w:szCs w:val="22"/>
          <w:lang w:val="ro-RO"/>
        </w:rPr>
      </w:pPr>
      <w:r w:rsidRPr="00857848">
        <w:rPr>
          <w:rFonts w:ascii="Calibri" w:hAnsi="Calibri" w:cs="Swis721 LtCn BT"/>
          <w:b/>
          <w:sz w:val="22"/>
          <w:szCs w:val="22"/>
          <w:lang w:val="ro-RO"/>
        </w:rPr>
        <w:t>II. Titular:</w:t>
      </w:r>
    </w:p>
    <w:p w14:paraId="6DD53795" w14:textId="113092AD" w:rsidR="00C24D58" w:rsidRPr="00857848" w:rsidRDefault="00C24D58" w:rsidP="00C24D58">
      <w:pPr>
        <w:autoSpaceDE w:val="0"/>
        <w:jc w:val="both"/>
        <w:rPr>
          <w:rFonts w:ascii="Calibri" w:hAnsi="Calibri" w:cs="Swis721 LtCn BT"/>
          <w:b/>
          <w:bCs/>
          <w:sz w:val="22"/>
          <w:szCs w:val="22"/>
          <w:lang w:val="ro-RO"/>
        </w:rPr>
      </w:pPr>
      <w:r w:rsidRPr="00857848">
        <w:rPr>
          <w:rFonts w:ascii="Calibri" w:hAnsi="Calibri" w:cs="Swis721 LtCn BT"/>
          <w:sz w:val="22"/>
          <w:szCs w:val="22"/>
          <w:lang w:val="ro-RO"/>
        </w:rPr>
        <w:t xml:space="preserve">- Numele: </w:t>
      </w:r>
      <w:r w:rsidR="00DE6D4A" w:rsidRPr="00857848">
        <w:rPr>
          <w:rFonts w:ascii="Calibri" w:hAnsi="Calibri" w:cs="Swis721 LtCn BT"/>
          <w:b/>
          <w:bCs/>
          <w:sz w:val="22"/>
          <w:szCs w:val="22"/>
          <w:lang w:val="ro-RO"/>
        </w:rPr>
        <w:t>OLIMPIC 2000 S.A., reprezentată prin Pepi Viorel</w:t>
      </w:r>
    </w:p>
    <w:p w14:paraId="57BBE6D6" w14:textId="0F42235E" w:rsidR="00D914F4" w:rsidRPr="00857848" w:rsidRDefault="00C24D58" w:rsidP="00D914F4">
      <w:pPr>
        <w:autoSpaceDE w:val="0"/>
        <w:jc w:val="both"/>
        <w:rPr>
          <w:rFonts w:ascii="Calibri" w:hAnsi="Calibri" w:cs="Swis721 LtCn BT"/>
          <w:sz w:val="22"/>
          <w:szCs w:val="22"/>
          <w:lang w:val="ro-RO"/>
        </w:rPr>
      </w:pPr>
      <w:r w:rsidRPr="00857848">
        <w:rPr>
          <w:rFonts w:ascii="Calibri" w:hAnsi="Calibri" w:cs="Swis721 LtCn BT"/>
          <w:bCs/>
          <w:sz w:val="22"/>
          <w:szCs w:val="22"/>
          <w:lang w:val="ro-RO"/>
        </w:rPr>
        <w:t xml:space="preserve">- Adresa poștală: </w:t>
      </w:r>
      <w:r w:rsidR="00E45B65" w:rsidRPr="00857848">
        <w:rPr>
          <w:rFonts w:ascii="Calibri" w:hAnsi="Calibri" w:cs="Swis721 LtCn BT"/>
          <w:sz w:val="22"/>
          <w:szCs w:val="22"/>
          <w:lang w:val="ro-RO"/>
        </w:rPr>
        <w:t>jud. Constanța, mun. Mangalia, satul Stațiunea JUPITER, strada Brindisi, nr. 2, Hotel Olimpic</w:t>
      </w:r>
    </w:p>
    <w:p w14:paraId="600EF3CD" w14:textId="7CDBEEBE" w:rsidR="00C24D58" w:rsidRPr="00857848" w:rsidRDefault="00C24D58" w:rsidP="00C24D58">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 Numărul de telefon, de fax și adresa de e-mail, adresa paginii de internet: </w:t>
      </w:r>
      <w:r w:rsidR="00E45B65" w:rsidRPr="00857848">
        <w:rPr>
          <w:rFonts w:ascii="Calibri" w:hAnsi="Calibri" w:cs="Swis721 LtCn BT"/>
          <w:sz w:val="22"/>
          <w:szCs w:val="22"/>
          <w:lang w:val="ro-RO"/>
        </w:rPr>
        <w:t xml:space="preserve"> 0241732021; 0723250140</w:t>
      </w:r>
    </w:p>
    <w:p w14:paraId="38ABF9E8" w14:textId="77777777" w:rsidR="00C24D58" w:rsidRPr="00857848" w:rsidRDefault="00C24D58" w:rsidP="00C24D58">
      <w:pPr>
        <w:autoSpaceDE w:val="0"/>
        <w:jc w:val="both"/>
        <w:rPr>
          <w:rFonts w:ascii="Calibri" w:hAnsi="Calibri" w:cs="Swis721 LtCn BT"/>
          <w:sz w:val="22"/>
          <w:szCs w:val="22"/>
          <w:lang w:val="en-US"/>
        </w:rPr>
      </w:pPr>
      <w:r w:rsidRPr="00857848">
        <w:rPr>
          <w:rFonts w:ascii="Calibri" w:hAnsi="Calibri" w:cs="Swis721 LtCn BT"/>
          <w:sz w:val="22"/>
          <w:szCs w:val="22"/>
          <w:lang w:val="ro-RO"/>
        </w:rPr>
        <w:t xml:space="preserve">- </w:t>
      </w:r>
      <w:r w:rsidRPr="00857848">
        <w:rPr>
          <w:rFonts w:ascii="Calibri" w:hAnsi="Calibri" w:cs="Swis721 LtCn BT"/>
          <w:sz w:val="22"/>
          <w:szCs w:val="22"/>
          <w:lang w:val="en-US"/>
        </w:rPr>
        <w:t>Numele persoanelor de contact:</w:t>
      </w:r>
    </w:p>
    <w:p w14:paraId="46CE4376" w14:textId="28811D8C" w:rsidR="00F24F60" w:rsidRPr="00857848" w:rsidRDefault="00C24D58" w:rsidP="00D914F4">
      <w:pPr>
        <w:autoSpaceDE w:val="0"/>
        <w:jc w:val="both"/>
        <w:rPr>
          <w:rFonts w:ascii="Calibri" w:hAnsi="Calibri" w:cs="Swis721 LtCn BT"/>
          <w:sz w:val="22"/>
          <w:szCs w:val="22"/>
          <w:lang w:val="ro-RO"/>
        </w:rPr>
      </w:pPr>
      <w:r w:rsidRPr="00857848">
        <w:rPr>
          <w:rFonts w:asciiTheme="minorHAnsi" w:hAnsiTheme="minorHAnsi" w:cstheme="minorHAnsi"/>
          <w:sz w:val="22"/>
          <w:szCs w:val="22"/>
          <w:lang w:val="en-US"/>
        </w:rPr>
        <w:t xml:space="preserve">    • director/manager/administrator: </w:t>
      </w:r>
      <w:r w:rsidR="00E45B65" w:rsidRPr="00857848">
        <w:rPr>
          <w:rFonts w:asciiTheme="minorHAnsi" w:hAnsiTheme="minorHAnsi" w:cstheme="minorHAnsi"/>
          <w:b/>
          <w:bCs/>
          <w:sz w:val="22"/>
          <w:szCs w:val="22"/>
          <w:lang w:val="ro-RO"/>
        </w:rPr>
        <w:t>Pepi Viorel</w:t>
      </w:r>
    </w:p>
    <w:p w14:paraId="389F0B7A" w14:textId="37563A2D" w:rsidR="00C24D58" w:rsidRPr="00857848" w:rsidRDefault="00F24F60" w:rsidP="00F24F60">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Cutova Iulia Andreea – arhitect </w:t>
      </w:r>
      <w:r w:rsidR="00E45B65" w:rsidRPr="00857848">
        <w:rPr>
          <w:rFonts w:ascii="Calibri" w:hAnsi="Calibri" w:cs="Swis721 LtCn BT"/>
          <w:sz w:val="22"/>
          <w:szCs w:val="22"/>
          <w:lang w:val="ro-RO"/>
        </w:rPr>
        <w:t>–</w:t>
      </w:r>
      <w:r w:rsidRPr="00857848">
        <w:rPr>
          <w:rFonts w:ascii="Calibri" w:hAnsi="Calibri" w:cs="Swis721 LtCn BT"/>
          <w:sz w:val="22"/>
          <w:szCs w:val="22"/>
          <w:lang w:val="ro-RO"/>
        </w:rPr>
        <w:t xml:space="preserve"> 0726680625</w:t>
      </w:r>
    </w:p>
    <w:p w14:paraId="283595F9" w14:textId="0ECA9665" w:rsidR="00E45B65" w:rsidRPr="00857848" w:rsidRDefault="00E45B65" w:rsidP="00F24F60">
      <w:pPr>
        <w:autoSpaceDE w:val="0"/>
        <w:jc w:val="both"/>
        <w:rPr>
          <w:rFonts w:ascii="Calibri" w:hAnsi="Calibri" w:cs="Swis721 LtCn BT"/>
          <w:sz w:val="22"/>
          <w:szCs w:val="22"/>
          <w:lang w:val="en-US"/>
        </w:rPr>
      </w:pPr>
      <w:r w:rsidRPr="00857848">
        <w:rPr>
          <w:rFonts w:ascii="Calibri" w:hAnsi="Calibri" w:cs="Swis721 LtCn BT"/>
          <w:sz w:val="22"/>
          <w:szCs w:val="22"/>
          <w:lang w:val="ro-RO"/>
        </w:rPr>
        <w:t>Pomazan Alexandru – arhitect - 0720162613</w:t>
      </w:r>
    </w:p>
    <w:p w14:paraId="48882B20" w14:textId="1A201715" w:rsidR="00C24D58" w:rsidRPr="00857848" w:rsidRDefault="00C24D58" w:rsidP="00C24D58">
      <w:pPr>
        <w:autoSpaceDE w:val="0"/>
        <w:jc w:val="both"/>
        <w:rPr>
          <w:rFonts w:ascii="Calibri" w:hAnsi="Calibri"/>
          <w:sz w:val="22"/>
          <w:szCs w:val="22"/>
          <w:lang w:val="ro-RO"/>
        </w:rPr>
      </w:pPr>
      <w:r w:rsidRPr="00857848">
        <w:rPr>
          <w:rFonts w:ascii="Calibri" w:hAnsi="Calibri" w:cs="Swis721 LtCn BT"/>
          <w:sz w:val="22"/>
          <w:szCs w:val="22"/>
          <w:lang w:val="en-US"/>
        </w:rPr>
        <w:t xml:space="preserve">    • responsabil pentru </w:t>
      </w:r>
      <w:r w:rsidRPr="00857848">
        <w:rPr>
          <w:rFonts w:ascii="Calibri" w:hAnsi="Calibri"/>
          <w:sz w:val="22"/>
          <w:szCs w:val="22"/>
          <w:lang w:val="ro-RO"/>
        </w:rPr>
        <w:t>protecţia mediului:</w:t>
      </w:r>
      <w:r w:rsidR="0059340E" w:rsidRPr="00857848">
        <w:rPr>
          <w:rFonts w:ascii="Calibri" w:hAnsi="Calibri"/>
          <w:sz w:val="22"/>
          <w:szCs w:val="22"/>
          <w:lang w:val="ro-RO"/>
        </w:rPr>
        <w:t xml:space="preserve"> </w:t>
      </w:r>
      <w:r w:rsidR="00E45B65" w:rsidRPr="00857848">
        <w:rPr>
          <w:rFonts w:ascii="Calibri" w:hAnsi="Calibri"/>
          <w:sz w:val="22"/>
          <w:szCs w:val="22"/>
          <w:lang w:val="ro-RO"/>
        </w:rPr>
        <w:t>Simona Sima</w:t>
      </w:r>
    </w:p>
    <w:p w14:paraId="2AEB425E" w14:textId="77777777" w:rsidR="00C24D58" w:rsidRPr="00857848" w:rsidRDefault="00C24D58" w:rsidP="0014713E">
      <w:pPr>
        <w:jc w:val="both"/>
        <w:rPr>
          <w:rFonts w:ascii="Calibri" w:hAnsi="Calibri"/>
          <w:b/>
          <w:bCs/>
          <w:smallCaps/>
          <w:sz w:val="22"/>
          <w:szCs w:val="22"/>
          <w:lang w:val="ro-RO"/>
        </w:rPr>
      </w:pPr>
    </w:p>
    <w:p w14:paraId="1E5DDE87" w14:textId="77777777" w:rsidR="0014713E" w:rsidRPr="00857848" w:rsidRDefault="0014713E" w:rsidP="0014713E">
      <w:pPr>
        <w:pBdr>
          <w:bottom w:val="single" w:sz="4" w:space="1" w:color="auto"/>
        </w:pBdr>
        <w:autoSpaceDE w:val="0"/>
        <w:jc w:val="both"/>
        <w:rPr>
          <w:rFonts w:ascii="Calibri" w:hAnsi="Calibri" w:cs="Swis721 LtCn BT"/>
          <w:b/>
          <w:sz w:val="22"/>
          <w:szCs w:val="22"/>
          <w:lang w:val="en-US"/>
        </w:rPr>
      </w:pPr>
      <w:r w:rsidRPr="00857848">
        <w:rPr>
          <w:rFonts w:ascii="Calibri" w:hAnsi="Calibri" w:cs="Swis721 LtCn BT"/>
          <w:b/>
          <w:sz w:val="22"/>
          <w:szCs w:val="22"/>
          <w:lang w:val="ro-RO"/>
        </w:rPr>
        <w:t xml:space="preserve">III. </w:t>
      </w:r>
      <w:r w:rsidRPr="00857848">
        <w:rPr>
          <w:rFonts w:ascii="Calibri" w:hAnsi="Calibri" w:cs="Swis721 LtCn BT"/>
          <w:b/>
          <w:sz w:val="22"/>
          <w:szCs w:val="22"/>
          <w:lang w:val="en-US"/>
        </w:rPr>
        <w:t>Descrierea caracteristicilor fizice ale întregului proiect:</w:t>
      </w:r>
    </w:p>
    <w:p w14:paraId="122E945F" w14:textId="77777777" w:rsidR="0014713E" w:rsidRPr="00857848" w:rsidRDefault="0014713E" w:rsidP="0014713E">
      <w:pPr>
        <w:autoSpaceDE w:val="0"/>
        <w:jc w:val="both"/>
        <w:rPr>
          <w:rFonts w:ascii="Calibri" w:hAnsi="Calibri" w:cs="Swis721 LtCn BT"/>
          <w:b/>
          <w:sz w:val="22"/>
          <w:szCs w:val="22"/>
          <w:lang w:val="en-US"/>
        </w:rPr>
      </w:pPr>
      <w:r w:rsidRPr="00857848">
        <w:rPr>
          <w:rFonts w:ascii="Calibri" w:hAnsi="Calibri" w:cs="Swis721 LtCn BT"/>
          <w:b/>
          <w:sz w:val="22"/>
          <w:szCs w:val="22"/>
          <w:lang w:val="en-US"/>
        </w:rPr>
        <w:t>a) un rezumat al proiectului;</w:t>
      </w:r>
    </w:p>
    <w:p w14:paraId="09230243" w14:textId="54B7D80B" w:rsidR="00900D1A" w:rsidRPr="00857848" w:rsidRDefault="00900D1A" w:rsidP="00900D1A">
      <w:pPr>
        <w:jc w:val="both"/>
        <w:rPr>
          <w:rFonts w:ascii="Calibri" w:hAnsi="Calibri"/>
          <w:sz w:val="22"/>
          <w:szCs w:val="22"/>
          <w:lang w:val="ro-RO"/>
        </w:rPr>
      </w:pPr>
      <w:r w:rsidRPr="00857848">
        <w:rPr>
          <w:rFonts w:ascii="Calibri" w:hAnsi="Calibri"/>
          <w:sz w:val="22"/>
          <w:szCs w:val="22"/>
          <w:lang w:val="ro-RO"/>
        </w:rPr>
        <w:t xml:space="preserve">Pe proprietatea în studiu, în suprafață din acte de 5916 mp, și măsurată de 5950 mp, conform cerințelor beneficiarilor, se propune extinderea corpului C1 - Restaurant existent, cu o terasă tip pergolă deschisă, cu regim de înălțime Parter și amenajarea exterioară a terenului: platforme betonate, pietriș sau dale pentru accesuri, amenajare spații verzi etc. </w:t>
      </w:r>
    </w:p>
    <w:p w14:paraId="37EAD236" w14:textId="77777777" w:rsidR="00900D1A" w:rsidRPr="00857848" w:rsidRDefault="00900D1A" w:rsidP="00900D1A">
      <w:pPr>
        <w:jc w:val="both"/>
        <w:rPr>
          <w:rFonts w:ascii="Calibri" w:hAnsi="Calibri"/>
          <w:sz w:val="22"/>
          <w:szCs w:val="22"/>
          <w:lang w:val="ro-RO"/>
        </w:rPr>
      </w:pPr>
      <w:r w:rsidRPr="00857848">
        <w:rPr>
          <w:rFonts w:ascii="Calibri" w:hAnsi="Calibri"/>
          <w:sz w:val="22"/>
          <w:szCs w:val="22"/>
          <w:lang w:val="ro-RO"/>
        </w:rPr>
        <w:t>Amplasamentul pe care este propus proiectul se află în satul Stațiunea Jupiter, municipiul Mangalia, pe strada Brindisi nr. 2, Județul Constanța.</w:t>
      </w:r>
    </w:p>
    <w:p w14:paraId="468F24AE" w14:textId="77777777" w:rsidR="00900D1A" w:rsidRPr="00857848" w:rsidRDefault="00900D1A" w:rsidP="00900D1A">
      <w:pPr>
        <w:jc w:val="both"/>
        <w:rPr>
          <w:rFonts w:ascii="Calibri" w:hAnsi="Calibri"/>
          <w:sz w:val="22"/>
          <w:szCs w:val="22"/>
          <w:lang w:val="ro-RO"/>
        </w:rPr>
      </w:pPr>
      <w:r w:rsidRPr="00857848">
        <w:rPr>
          <w:rFonts w:ascii="Calibri" w:hAnsi="Calibri"/>
          <w:sz w:val="22"/>
          <w:szCs w:val="22"/>
          <w:lang w:val="ro-RO"/>
        </w:rPr>
        <w:t>Amplasamentul studiat are ca vecinătăți: înspre Nord - Alee acces, proprietate privată vecin IE 111250; înspre Est- Statul Român – Domeniu public Administrația bazinală apele române IE 107692; înspre Sud- proprietate privată vecin IE 106922, proprietate privată vecin IE 108285; înspre Vest - parcare domeniu public municipiul Mangalia, proprietate privată vecin IE 111827.</w:t>
      </w:r>
    </w:p>
    <w:p w14:paraId="3FF80B2D" w14:textId="3AB475E5" w:rsidR="00900D1A" w:rsidRPr="00857848" w:rsidRDefault="00900D1A" w:rsidP="00D914F4">
      <w:pPr>
        <w:jc w:val="both"/>
        <w:rPr>
          <w:rFonts w:ascii="Calibri" w:hAnsi="Calibri"/>
          <w:sz w:val="22"/>
          <w:szCs w:val="22"/>
          <w:lang w:val="ro-RO"/>
        </w:rPr>
      </w:pPr>
      <w:r w:rsidRPr="00857848">
        <w:rPr>
          <w:rFonts w:ascii="Calibri" w:hAnsi="Calibri"/>
          <w:sz w:val="22"/>
          <w:szCs w:val="22"/>
          <w:lang w:val="ro-RO"/>
        </w:rPr>
        <w:t xml:space="preserve">Stațiunea Jupiter situată în </w:t>
      </w:r>
      <w:r w:rsidRPr="00857848">
        <w:rPr>
          <w:rFonts w:ascii="Calibri" w:hAnsi="Calibri" w:cs="Swis721 LtCn BT"/>
          <w:bCs/>
          <w:sz w:val="22"/>
          <w:szCs w:val="22"/>
          <w:lang w:val="ro-RO"/>
        </w:rPr>
        <w:t>zona litoralului maritim sud-dobrogean, împreună cu toate celelalte stațiuni litorale de la malul Mării Negre, atrage anual un număr mare de turiști, ceea ce demonstrează necesitatea extinderii suprafeței funcțiunilor de consum, în contextul pandemiei covid-19. În urma intervenției, capacitatea restaurantului nu va fi afectată.</w:t>
      </w:r>
    </w:p>
    <w:p w14:paraId="381B9A0C" w14:textId="77777777" w:rsidR="00900D1A" w:rsidRPr="00857848" w:rsidRDefault="00900D1A" w:rsidP="00D914F4">
      <w:pPr>
        <w:jc w:val="both"/>
        <w:rPr>
          <w:rFonts w:ascii="Calibri" w:hAnsi="Calibri"/>
          <w:sz w:val="22"/>
          <w:szCs w:val="22"/>
          <w:lang w:val="ro-RO"/>
        </w:rPr>
      </w:pPr>
    </w:p>
    <w:p w14:paraId="693FF6FF" w14:textId="283227FC" w:rsidR="00900D1A" w:rsidRDefault="00900D1A" w:rsidP="00D914F4">
      <w:pPr>
        <w:jc w:val="both"/>
        <w:rPr>
          <w:rFonts w:ascii="Calibri" w:hAnsi="Calibri"/>
          <w:sz w:val="22"/>
          <w:szCs w:val="22"/>
          <w:lang w:val="ro-RO"/>
        </w:rPr>
      </w:pPr>
    </w:p>
    <w:p w14:paraId="2734BA14" w14:textId="2CD34857" w:rsidR="00BD66B3" w:rsidRDefault="00BD66B3" w:rsidP="00D914F4">
      <w:pPr>
        <w:jc w:val="both"/>
        <w:rPr>
          <w:rFonts w:ascii="Calibri" w:hAnsi="Calibri"/>
          <w:sz w:val="22"/>
          <w:szCs w:val="22"/>
          <w:lang w:val="ro-RO"/>
        </w:rPr>
      </w:pPr>
    </w:p>
    <w:p w14:paraId="408AF87D" w14:textId="2E6BA6CF" w:rsidR="00BD66B3" w:rsidRDefault="00BD66B3" w:rsidP="00D914F4">
      <w:pPr>
        <w:jc w:val="both"/>
        <w:rPr>
          <w:rFonts w:ascii="Calibri" w:hAnsi="Calibri"/>
          <w:sz w:val="22"/>
          <w:szCs w:val="22"/>
          <w:lang w:val="ro-RO"/>
        </w:rPr>
      </w:pPr>
    </w:p>
    <w:p w14:paraId="72EB0D0B" w14:textId="3E604187" w:rsidR="00BD66B3" w:rsidRDefault="00BD66B3" w:rsidP="00D914F4">
      <w:pPr>
        <w:jc w:val="both"/>
        <w:rPr>
          <w:rFonts w:ascii="Calibri" w:hAnsi="Calibri"/>
          <w:sz w:val="22"/>
          <w:szCs w:val="22"/>
          <w:lang w:val="ro-RO"/>
        </w:rPr>
      </w:pPr>
    </w:p>
    <w:p w14:paraId="0DBEAC7E" w14:textId="77777777" w:rsidR="00BD66B3" w:rsidRPr="00857848" w:rsidRDefault="00BD66B3" w:rsidP="00D914F4">
      <w:pPr>
        <w:jc w:val="both"/>
        <w:rPr>
          <w:rFonts w:ascii="Calibri" w:hAnsi="Calibri"/>
          <w:sz w:val="22"/>
          <w:szCs w:val="22"/>
          <w:lang w:val="ro-RO"/>
        </w:rPr>
      </w:pPr>
    </w:p>
    <w:p w14:paraId="0E269A53" w14:textId="77777777" w:rsidR="00946ABF" w:rsidRPr="00857848" w:rsidRDefault="00946ABF" w:rsidP="00946ABF">
      <w:pPr>
        <w:pBdr>
          <w:bottom w:val="single" w:sz="4" w:space="1" w:color="auto"/>
        </w:pBdr>
        <w:autoSpaceDE w:val="0"/>
        <w:jc w:val="both"/>
        <w:rPr>
          <w:rFonts w:ascii="Calibri" w:hAnsi="Calibri" w:cs="Swis721 LtCn BT"/>
          <w:sz w:val="22"/>
          <w:szCs w:val="22"/>
          <w:lang w:val="ro-RO"/>
        </w:rPr>
      </w:pPr>
      <w:r w:rsidRPr="00857848">
        <w:rPr>
          <w:rFonts w:ascii="Calibri" w:hAnsi="Calibri" w:cs="Swis721 LtCn BT"/>
          <w:b/>
          <w:sz w:val="22"/>
          <w:szCs w:val="22"/>
          <w:lang w:val="ro-RO"/>
        </w:rPr>
        <w:lastRenderedPageBreak/>
        <w:t>1.</w:t>
      </w:r>
      <w:r w:rsidRPr="00857848">
        <w:rPr>
          <w:rFonts w:ascii="Calibri" w:hAnsi="Calibri" w:cs="Swis721 LtCn BT"/>
          <w:sz w:val="22"/>
          <w:szCs w:val="22"/>
          <w:lang w:val="ro-RO"/>
        </w:rPr>
        <w:t xml:space="preserve"> Bilantul teritorial</w:t>
      </w:r>
    </w:p>
    <w:p w14:paraId="626F3BD3" w14:textId="77777777" w:rsidR="00900D1A" w:rsidRPr="00857848" w:rsidRDefault="00900D1A" w:rsidP="00900D1A">
      <w:pPr>
        <w:autoSpaceDE w:val="0"/>
        <w:jc w:val="both"/>
        <w:rPr>
          <w:rFonts w:ascii="Calibri" w:hAnsi="Calibri" w:cs="Swis721 LtCn BT"/>
          <w:b/>
          <w:bCs/>
          <w:sz w:val="22"/>
          <w:szCs w:val="22"/>
          <w:lang w:val="ro-RO"/>
        </w:rPr>
      </w:pPr>
      <w:r w:rsidRPr="00857848">
        <w:rPr>
          <w:rFonts w:ascii="Calibri" w:hAnsi="Calibri" w:cs="Swis721 LtCn BT"/>
          <w:b/>
          <w:bCs/>
          <w:sz w:val="22"/>
          <w:szCs w:val="22"/>
          <w:lang w:val="ro-RO"/>
        </w:rPr>
        <w:t>Suprafața teren</w:t>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t>din acte: 5916 mp</w:t>
      </w:r>
    </w:p>
    <w:p w14:paraId="6056ECA9" w14:textId="77777777" w:rsidR="00900D1A" w:rsidRPr="00857848" w:rsidRDefault="00900D1A" w:rsidP="00900D1A">
      <w:pPr>
        <w:autoSpaceDE w:val="0"/>
        <w:jc w:val="both"/>
        <w:rPr>
          <w:rFonts w:ascii="Calibri" w:hAnsi="Calibri" w:cs="Swis721 LtCn BT"/>
          <w:b/>
          <w:bCs/>
          <w:sz w:val="22"/>
          <w:szCs w:val="22"/>
          <w:lang w:val="ro-RO"/>
        </w:rPr>
      </w:pP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r>
      <w:r w:rsidRPr="00857848">
        <w:rPr>
          <w:rFonts w:ascii="Calibri" w:hAnsi="Calibri" w:cs="Swis721 LtCn BT"/>
          <w:b/>
          <w:bCs/>
          <w:sz w:val="22"/>
          <w:szCs w:val="22"/>
          <w:lang w:val="ro-RO"/>
        </w:rPr>
        <w:tab/>
        <w:t>măsurată: 5950 mp</w:t>
      </w:r>
    </w:p>
    <w:p w14:paraId="01C1F587" w14:textId="77777777" w:rsidR="00900D1A" w:rsidRPr="00857848" w:rsidRDefault="00900D1A" w:rsidP="00900D1A">
      <w:pPr>
        <w:autoSpaceDE w:val="0"/>
        <w:jc w:val="both"/>
        <w:rPr>
          <w:rFonts w:ascii="Calibri" w:hAnsi="Calibri" w:cs="Swis721 LtCn BT"/>
          <w:b/>
          <w:bCs/>
          <w:sz w:val="22"/>
          <w:szCs w:val="22"/>
          <w:u w:val="single"/>
          <w:lang w:val="ro-RO"/>
        </w:rPr>
      </w:pPr>
      <w:r w:rsidRPr="00857848">
        <w:rPr>
          <w:rFonts w:ascii="Calibri" w:hAnsi="Calibri" w:cs="Swis721 LtCn BT"/>
          <w:b/>
          <w:bCs/>
          <w:sz w:val="22"/>
          <w:szCs w:val="22"/>
          <w:u w:val="single"/>
          <w:lang w:val="ro-RO"/>
        </w:rPr>
        <w:t>Existent</w:t>
      </w:r>
    </w:p>
    <w:p w14:paraId="08F4DF43"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Suprafața construită existentă</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2340 mp</w:t>
      </w:r>
    </w:p>
    <w:p w14:paraId="3525CF0E"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Suprafața desfășurată existentă </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2340 mp</w:t>
      </w:r>
    </w:p>
    <w:p w14:paraId="06852206"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P.O.T. existent</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39.3 %</w:t>
      </w:r>
    </w:p>
    <w:p w14:paraId="3C76F185"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C.U.T. existent</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0.39</w:t>
      </w:r>
    </w:p>
    <w:p w14:paraId="3A1C5964"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Funcțiunea</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Restaurant</w:t>
      </w:r>
    </w:p>
    <w:p w14:paraId="6C9E19DB"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Categoria de importanță</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C-normală</w:t>
      </w:r>
    </w:p>
    <w:p w14:paraId="0852E02C"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Clasa de importanță</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III</w:t>
      </w:r>
    </w:p>
    <w:p w14:paraId="6E6EA3F7"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Grad de rezistență la foc</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II</w:t>
      </w:r>
    </w:p>
    <w:p w14:paraId="25952C79"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Risc de incendiu</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mic</w:t>
      </w:r>
    </w:p>
    <w:p w14:paraId="66D7ED9B"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Număr niveluri existente: P</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1</w:t>
      </w:r>
    </w:p>
    <w:p w14:paraId="04C33060"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Suprafața spații verzi</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2100.9 mp (=35.51%)</w:t>
      </w:r>
    </w:p>
    <w:p w14:paraId="4F2376EA"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Suprafața accesuri carosabil și pietonal – pavaj/</w:t>
      </w:r>
    </w:p>
    <w:p w14:paraId="1E95D703"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platformă betonată/ dale/ pietriș</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1475.1 mp (=24.93%)</w:t>
      </w:r>
    </w:p>
    <w:p w14:paraId="7566460F"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Locuri de parcare</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bookmarkStart w:id="2" w:name="_Hlk92373780"/>
      <w:r w:rsidRPr="00857848">
        <w:rPr>
          <w:rFonts w:ascii="Calibri" w:hAnsi="Calibri" w:cs="Swis721 LtCn BT"/>
          <w:sz w:val="22"/>
          <w:szCs w:val="22"/>
          <w:lang w:val="ro-RO"/>
        </w:rPr>
        <w:t xml:space="preserve">Existent- asigurate pe parcela </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adiacentă: Parcare – dom. public</w:t>
      </w:r>
      <w:bookmarkEnd w:id="2"/>
    </w:p>
    <w:p w14:paraId="6F9AA196" w14:textId="77777777" w:rsidR="00900D1A" w:rsidRPr="00857848" w:rsidRDefault="00900D1A" w:rsidP="00900D1A">
      <w:pPr>
        <w:autoSpaceDE w:val="0"/>
        <w:jc w:val="both"/>
        <w:rPr>
          <w:rFonts w:ascii="Calibri" w:hAnsi="Calibri" w:cs="Swis721 LtCn BT"/>
          <w:b/>
          <w:bCs/>
          <w:sz w:val="22"/>
          <w:szCs w:val="22"/>
          <w:u w:val="single"/>
          <w:lang w:val="ro-RO"/>
        </w:rPr>
      </w:pPr>
      <w:r w:rsidRPr="00857848">
        <w:rPr>
          <w:rFonts w:ascii="Calibri" w:hAnsi="Calibri" w:cs="Swis721 LtCn BT"/>
          <w:b/>
          <w:bCs/>
          <w:sz w:val="22"/>
          <w:szCs w:val="22"/>
          <w:u w:val="single"/>
          <w:lang w:val="ro-RO"/>
        </w:rPr>
        <w:t>Propus</w:t>
      </w:r>
    </w:p>
    <w:p w14:paraId="1A35E650"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Suprafața construită Terasă propusă</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7E0C68">
        <w:rPr>
          <w:rFonts w:ascii="Calibri" w:hAnsi="Calibri" w:cs="Swis721 LtCn BT"/>
          <w:b/>
          <w:bCs/>
          <w:sz w:val="22"/>
          <w:szCs w:val="22"/>
          <w:lang w:val="ro-RO"/>
        </w:rPr>
        <w:t>280.25 mp</w:t>
      </w:r>
    </w:p>
    <w:p w14:paraId="20D1576B"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Suprafața desfășurată Terasă propusă</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7E0C68">
        <w:rPr>
          <w:rFonts w:ascii="Calibri" w:hAnsi="Calibri" w:cs="Swis721 LtCn BT"/>
          <w:b/>
          <w:bCs/>
          <w:sz w:val="22"/>
          <w:szCs w:val="22"/>
          <w:lang w:val="ro-RO"/>
        </w:rPr>
        <w:t>280.25 mp</w:t>
      </w:r>
    </w:p>
    <w:p w14:paraId="1A135ADF"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Suprafața construită totală propusă</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2620.25 mp</w:t>
      </w:r>
    </w:p>
    <w:p w14:paraId="7391DCEC"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Suprafața desfășurată totală propusă</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2620.25 mp</w:t>
      </w:r>
    </w:p>
    <w:p w14:paraId="3DD5479D"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P.O.T. propus</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44.29 %</w:t>
      </w:r>
    </w:p>
    <w:p w14:paraId="3A2931DE"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C.U.T. propus</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0.44</w:t>
      </w:r>
    </w:p>
    <w:p w14:paraId="596AF7B3"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Funcțiunea </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Restaurant</w:t>
      </w:r>
    </w:p>
    <w:p w14:paraId="77AD7700"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Categoria de importanță </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C-normală</w:t>
      </w:r>
    </w:p>
    <w:p w14:paraId="54BB2732"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Clasa de importanță </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III</w:t>
      </w:r>
    </w:p>
    <w:p w14:paraId="2ADB8E18"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Grad de rezistență la foc</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II</w:t>
      </w:r>
    </w:p>
    <w:p w14:paraId="43E6FBE5"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Risc de incendiu</w:t>
      </w:r>
      <w:r w:rsidRPr="00857848">
        <w:rPr>
          <w:rFonts w:ascii="Calibri" w:hAnsi="Calibri" w:cs="Swis721 LtCn BT"/>
          <w:sz w:val="22"/>
          <w:szCs w:val="22"/>
          <w:lang w:val="ro-RO"/>
        </w:rPr>
        <w:tab/>
        <w:t xml:space="preserve"> </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mic</w:t>
      </w:r>
    </w:p>
    <w:p w14:paraId="0F5A5D7B"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Număr niveluri propuse: P</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1</w:t>
      </w:r>
    </w:p>
    <w:p w14:paraId="18C0F0A2"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Suprafața spații verzi</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 xml:space="preserve">2958 mp (50%), </w:t>
      </w:r>
    </w:p>
    <w:p w14:paraId="3CDC2C20"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 xml:space="preserve">din care 1979.2 mp la sol (33.46%),  </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și 978.8 mp fațadă verde (22.25%)</w:t>
      </w:r>
    </w:p>
    <w:p w14:paraId="6595A715"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Suprafața accesuri carosabil și pietonal – pavaj,</w:t>
      </w:r>
    </w:p>
    <w:p w14:paraId="3937BA34"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platformă betonată</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1316.55 mp (22.25%)</w:t>
      </w:r>
    </w:p>
    <w:p w14:paraId="29EF341C" w14:textId="77777777" w:rsidR="00900D1A" w:rsidRPr="00857848" w:rsidRDefault="00900D1A" w:rsidP="00900D1A">
      <w:pPr>
        <w:autoSpaceDE w:val="0"/>
        <w:jc w:val="both"/>
        <w:rPr>
          <w:rFonts w:ascii="Calibri" w:hAnsi="Calibri" w:cs="Swis721 LtCn BT"/>
          <w:sz w:val="22"/>
          <w:szCs w:val="22"/>
          <w:lang w:val="ro-RO"/>
        </w:rPr>
      </w:pPr>
      <w:r w:rsidRPr="00857848">
        <w:rPr>
          <w:rFonts w:ascii="Calibri" w:hAnsi="Calibri" w:cs="Swis721 LtCn BT"/>
          <w:sz w:val="22"/>
          <w:szCs w:val="22"/>
          <w:lang w:val="ro-RO"/>
        </w:rPr>
        <w:t>Locuri de parcare</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 xml:space="preserve">Existent- asigurate pe parcela </w:t>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r>
      <w:r w:rsidRPr="00857848">
        <w:rPr>
          <w:rFonts w:ascii="Calibri" w:hAnsi="Calibri" w:cs="Swis721 LtCn BT"/>
          <w:sz w:val="22"/>
          <w:szCs w:val="22"/>
          <w:lang w:val="ro-RO"/>
        </w:rPr>
        <w:tab/>
        <w:t>adiacentă: Parcare – dom. public</w:t>
      </w:r>
    </w:p>
    <w:p w14:paraId="4F539A1B" w14:textId="15F19F9F" w:rsidR="00CA7606" w:rsidRPr="00857848" w:rsidRDefault="00CA7606" w:rsidP="00CA7606">
      <w:pPr>
        <w:suppressAutoHyphens w:val="0"/>
        <w:autoSpaceDE w:val="0"/>
        <w:autoSpaceDN w:val="0"/>
        <w:adjustRightInd w:val="0"/>
        <w:ind w:left="3600" w:hanging="3600"/>
        <w:rPr>
          <w:rFonts w:ascii="Calibri" w:hAnsi="Calibri"/>
          <w:i/>
          <w:iCs/>
          <w:sz w:val="20"/>
          <w:lang w:val="en-US"/>
        </w:rPr>
      </w:pPr>
      <w:r w:rsidRPr="00857848">
        <w:rPr>
          <w:rFonts w:ascii="Calibri" w:hAnsi="Calibri"/>
          <w:i/>
          <w:iCs/>
          <w:sz w:val="20"/>
          <w:lang w:val="en-US"/>
        </w:rPr>
        <w:t>Nota: suprafetele construita si desfasurata care intra in componenta indicatorilor urbanistici au fost calculatei conform legii 350/2001 forma actualizata.</w:t>
      </w:r>
    </w:p>
    <w:p w14:paraId="6E147EEC" w14:textId="77777777" w:rsidR="00A333A4" w:rsidRPr="00857848" w:rsidRDefault="00A333A4" w:rsidP="00CA7606">
      <w:pPr>
        <w:suppressAutoHyphens w:val="0"/>
        <w:autoSpaceDE w:val="0"/>
        <w:autoSpaceDN w:val="0"/>
        <w:adjustRightInd w:val="0"/>
        <w:ind w:left="3600" w:hanging="3600"/>
        <w:rPr>
          <w:rFonts w:ascii="Calibri" w:hAnsi="Calibri"/>
          <w:i/>
          <w:iCs/>
          <w:sz w:val="22"/>
          <w:szCs w:val="22"/>
          <w:lang w:val="en-US"/>
        </w:rPr>
      </w:pPr>
    </w:p>
    <w:p w14:paraId="15FC1D69" w14:textId="77777777" w:rsidR="00946ABF" w:rsidRPr="00857848" w:rsidRDefault="00946ABF" w:rsidP="00946ABF">
      <w:pPr>
        <w:pBdr>
          <w:bottom w:val="single" w:sz="4" w:space="1" w:color="auto"/>
        </w:pBdr>
        <w:autoSpaceDE w:val="0"/>
        <w:jc w:val="both"/>
        <w:rPr>
          <w:rFonts w:ascii="Calibri" w:hAnsi="Calibri" w:cs="Swis721 LtCn BT"/>
          <w:sz w:val="22"/>
          <w:szCs w:val="22"/>
          <w:lang w:val="ro-RO"/>
        </w:rPr>
      </w:pPr>
      <w:r w:rsidRPr="00857848">
        <w:rPr>
          <w:rFonts w:ascii="Calibri" w:hAnsi="Calibri" w:cs="Swis721 LtCn BT"/>
          <w:b/>
          <w:bCs/>
          <w:sz w:val="22"/>
          <w:szCs w:val="22"/>
          <w:lang w:val="ro-RO"/>
        </w:rPr>
        <w:t xml:space="preserve">2. </w:t>
      </w:r>
      <w:r w:rsidRPr="00857848">
        <w:rPr>
          <w:rFonts w:ascii="Calibri" w:hAnsi="Calibri" w:cs="Swis721 LtCn BT"/>
          <w:sz w:val="22"/>
          <w:szCs w:val="22"/>
          <w:lang w:val="ro-RO"/>
        </w:rPr>
        <w:t>Descrierea sumara a proiectului</w:t>
      </w:r>
    </w:p>
    <w:p w14:paraId="04010DC1" w14:textId="77777777" w:rsidR="0014713E" w:rsidRPr="00857848" w:rsidRDefault="00946ABF" w:rsidP="00946ABF">
      <w:pPr>
        <w:autoSpaceDE w:val="0"/>
        <w:jc w:val="both"/>
        <w:rPr>
          <w:rFonts w:ascii="Calibri" w:hAnsi="Calibri"/>
          <w:sz w:val="22"/>
          <w:szCs w:val="22"/>
          <w:lang w:val="ro-RO"/>
        </w:rPr>
      </w:pPr>
      <w:r w:rsidRPr="00857848">
        <w:rPr>
          <w:rFonts w:ascii="Calibri" w:hAnsi="Calibri" w:cs="Swis721 LtCn BT"/>
          <w:b/>
          <w:bCs/>
          <w:sz w:val="22"/>
          <w:szCs w:val="22"/>
          <w:lang w:val="ro-RO"/>
        </w:rPr>
        <w:t xml:space="preserve">2.1. </w:t>
      </w:r>
      <w:r w:rsidRPr="00857848">
        <w:rPr>
          <w:rFonts w:ascii="Calibri" w:hAnsi="Calibri"/>
          <w:sz w:val="22"/>
          <w:szCs w:val="22"/>
          <w:lang w:val="ro-RO"/>
        </w:rPr>
        <w:t>Descrierea soluției de amplasare a construcției în incintă</w:t>
      </w:r>
    </w:p>
    <w:p w14:paraId="082648AA" w14:textId="77777777" w:rsidR="00980049" w:rsidRPr="00857848" w:rsidRDefault="00980049" w:rsidP="00980049">
      <w:pPr>
        <w:jc w:val="both"/>
        <w:rPr>
          <w:rFonts w:ascii="Calibri" w:hAnsi="Calibri"/>
          <w:sz w:val="22"/>
          <w:szCs w:val="22"/>
          <w:lang w:val="ro-RO"/>
        </w:rPr>
      </w:pPr>
      <w:bookmarkStart w:id="3" w:name="_Hlk503776785"/>
      <w:r w:rsidRPr="00857848">
        <w:rPr>
          <w:rFonts w:ascii="Calibri" w:hAnsi="Calibri"/>
          <w:sz w:val="22"/>
          <w:szCs w:val="22"/>
          <w:lang w:val="ro-RO"/>
        </w:rPr>
        <w:t>Amplasarea corpului C1-Restaurant împreună cu extinderea propusă pe proprietatea în studiu, se face în felul următor:</w:t>
      </w:r>
    </w:p>
    <w:p w14:paraId="3FBE45A6" w14:textId="77777777"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t>- față de limita de proprietate dinspre IE 111250, și domeniu public-alee acces  - Nord – min. 2.00 m</w:t>
      </w:r>
    </w:p>
    <w:p w14:paraId="0182CB5F" w14:textId="77777777"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t>- față de limita de proprietate dinspre plajă - domeniu public al statului român - Est – min. 2.00 m</w:t>
      </w:r>
    </w:p>
    <w:p w14:paraId="11C0BBBA" w14:textId="77777777"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t>- față de limita de proprietate dinspre IE108285 și IE106922 - Sud – min. 13.55 m</w:t>
      </w:r>
    </w:p>
    <w:bookmarkEnd w:id="3"/>
    <w:p w14:paraId="29EE9B99" w14:textId="77777777"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t xml:space="preserve">- față de limita de propr. dinspre IE 111827, și domeniu public-parcare - Vest –alipit parțial, min. 10 m </w:t>
      </w:r>
    </w:p>
    <w:p w14:paraId="795842DE" w14:textId="77777777"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t>Terasa propusă este alipită de corpul C1 – Restaurant, existent.</w:t>
      </w:r>
    </w:p>
    <w:p w14:paraId="4E9CF1BD" w14:textId="2440B698"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lastRenderedPageBreak/>
        <w:t>Amplasarea terasei propuse față de clădirea învecinată de pe latura Nordică IE 111250, este la distanța de 23.27 m.</w:t>
      </w:r>
    </w:p>
    <w:p w14:paraId="174ED60E" w14:textId="77777777" w:rsidR="00980049" w:rsidRPr="00857848" w:rsidRDefault="00980049" w:rsidP="00946ABF">
      <w:pPr>
        <w:autoSpaceDE w:val="0"/>
        <w:jc w:val="both"/>
        <w:rPr>
          <w:rFonts w:ascii="Calibri" w:hAnsi="Calibri" w:cs="Swis721 LtCn BT"/>
          <w:b/>
          <w:bCs/>
          <w:sz w:val="22"/>
          <w:szCs w:val="22"/>
          <w:lang w:val="ro-RO"/>
        </w:rPr>
      </w:pPr>
    </w:p>
    <w:p w14:paraId="24A8B154" w14:textId="286073FF" w:rsidR="00946ABF" w:rsidRPr="00857848" w:rsidRDefault="00946ABF" w:rsidP="00946ABF">
      <w:pPr>
        <w:autoSpaceDE w:val="0"/>
        <w:jc w:val="both"/>
        <w:rPr>
          <w:rFonts w:ascii="Calibri" w:hAnsi="Calibri" w:cs="Swis721 LtCn BT"/>
          <w:sz w:val="22"/>
          <w:szCs w:val="22"/>
          <w:lang w:val="ro-RO"/>
        </w:rPr>
      </w:pPr>
      <w:r w:rsidRPr="00857848">
        <w:rPr>
          <w:rFonts w:ascii="Calibri" w:hAnsi="Calibri" w:cs="Swis721 LtCn BT"/>
          <w:b/>
          <w:bCs/>
          <w:sz w:val="22"/>
          <w:szCs w:val="22"/>
          <w:lang w:val="ro-RO"/>
        </w:rPr>
        <w:t xml:space="preserve">2.2. </w:t>
      </w:r>
      <w:r w:rsidRPr="00857848">
        <w:rPr>
          <w:rFonts w:ascii="Calibri" w:hAnsi="Calibri" w:cs="Swis721 LtCn BT"/>
          <w:sz w:val="22"/>
          <w:szCs w:val="22"/>
          <w:lang w:val="ro-RO"/>
        </w:rPr>
        <w:t>Date tehnice constructie propus</w:t>
      </w:r>
      <w:r w:rsidR="00F50A45" w:rsidRPr="00857848">
        <w:rPr>
          <w:rFonts w:ascii="Calibri" w:hAnsi="Calibri" w:cs="Swis721 LtCn BT"/>
          <w:sz w:val="22"/>
          <w:szCs w:val="22"/>
          <w:lang w:val="ro-RO"/>
        </w:rPr>
        <w:t>ă</w:t>
      </w:r>
    </w:p>
    <w:p w14:paraId="76A7B5EF" w14:textId="527F9C71" w:rsidR="00946ABF" w:rsidRPr="00857848" w:rsidRDefault="00946ABF" w:rsidP="00946ABF">
      <w:pPr>
        <w:autoSpaceDE w:val="0"/>
        <w:jc w:val="both"/>
        <w:rPr>
          <w:rFonts w:ascii="Calibri" w:hAnsi="Calibri" w:cs="Swis721 LtCn BT"/>
          <w:sz w:val="22"/>
          <w:szCs w:val="22"/>
          <w:lang w:val="ro-RO"/>
        </w:rPr>
      </w:pPr>
      <w:bookmarkStart w:id="4" w:name="do%7Cax1%7CsiIII%7Cal2%7CliA%7Cpt2%7Csp2"/>
      <w:r w:rsidRPr="00857848">
        <w:rPr>
          <w:rFonts w:ascii="Calibri" w:hAnsi="Calibri" w:cs="Swis721 LtCn BT"/>
          <w:b/>
          <w:sz w:val="22"/>
          <w:szCs w:val="22"/>
          <w:lang w:val="ro-RO"/>
        </w:rPr>
        <w:t>2.2.1.</w:t>
      </w:r>
      <w:r w:rsidRPr="00857848">
        <w:rPr>
          <w:rFonts w:ascii="Calibri" w:hAnsi="Calibri" w:cs="Swis721 LtCn BT"/>
          <w:sz w:val="22"/>
          <w:szCs w:val="22"/>
          <w:lang w:val="ro-RO"/>
        </w:rPr>
        <w:t xml:space="preserve"> </w:t>
      </w:r>
      <w:r w:rsidR="00F50A45" w:rsidRPr="00857848">
        <w:rPr>
          <w:rFonts w:ascii="Calibri" w:hAnsi="Calibri"/>
          <w:b/>
          <w:sz w:val="22"/>
          <w:szCs w:val="22"/>
          <w:lang w:val="ro-RO"/>
        </w:rPr>
        <w:t>Descrierea funcțională și economică</w:t>
      </w:r>
    </w:p>
    <w:p w14:paraId="7EC4BF09" w14:textId="77777777"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t>Restaurantul Olimpic existent are o suprafață construită  - desfășurată de 2340 mp, un regim de înălțime Parter și funcțiunea de restaurant.</w:t>
      </w:r>
    </w:p>
    <w:p w14:paraId="5CE1C7DC" w14:textId="134CA0A6"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t>Conform solicitării beneficiarului, pe terenul studiat se propune amenajarea unei terase de tip pergolă deschisă,  și conectarea acesteia la restaurantul existent. Terasa este destinată consumului alimentar, cu specificul restaurantului de care se alipește.</w:t>
      </w:r>
    </w:p>
    <w:p w14:paraId="5CBD2C0B" w14:textId="77777777" w:rsidR="00980049" w:rsidRPr="00857848" w:rsidRDefault="00980049" w:rsidP="00980049">
      <w:pPr>
        <w:numPr>
          <w:ilvl w:val="0"/>
          <w:numId w:val="1"/>
        </w:numPr>
        <w:jc w:val="both"/>
        <w:rPr>
          <w:rFonts w:ascii="Calibri" w:hAnsi="Calibri"/>
          <w:b/>
          <w:sz w:val="22"/>
          <w:szCs w:val="22"/>
          <w:lang w:val="ro-RO"/>
        </w:rPr>
      </w:pPr>
      <w:r w:rsidRPr="00857848">
        <w:rPr>
          <w:rFonts w:ascii="Calibri" w:hAnsi="Calibri"/>
          <w:b/>
          <w:sz w:val="22"/>
          <w:szCs w:val="22"/>
          <w:lang w:val="ro-RO"/>
        </w:rPr>
        <w:t>Restaurant:</w:t>
      </w:r>
      <w:r w:rsidRPr="00857848">
        <w:rPr>
          <w:rFonts w:ascii="Calibri" w:hAnsi="Calibri"/>
          <w:sz w:val="22"/>
          <w:szCs w:val="22"/>
          <w:lang w:val="ro-RO"/>
        </w:rPr>
        <w:t xml:space="preserve"> o suprafață construită existentă de 2340 mp, și o suprafață desfășurată existentă de 2340 mp, un regim de înălțime existent de Parter. Terasa propusă va avea suprafața construită de 280.25 mp, și suprafața desfășurată de 280.25 mp. Suprafața construită totală propusă va fi </w:t>
      </w:r>
      <w:r w:rsidRPr="00857848">
        <w:rPr>
          <w:rFonts w:ascii="Calibri" w:hAnsi="Calibri"/>
          <w:b/>
          <w:bCs/>
          <w:sz w:val="22"/>
          <w:szCs w:val="22"/>
          <w:lang w:val="ro-RO"/>
        </w:rPr>
        <w:t>2620.25 mp</w:t>
      </w:r>
      <w:r w:rsidRPr="00857848">
        <w:rPr>
          <w:rFonts w:ascii="Calibri" w:hAnsi="Calibri"/>
          <w:sz w:val="22"/>
          <w:szCs w:val="22"/>
          <w:lang w:val="ro-RO"/>
        </w:rPr>
        <w:t xml:space="preserve">, suprafața desfășurată totală propusă va fi </w:t>
      </w:r>
      <w:r w:rsidRPr="00857848">
        <w:rPr>
          <w:rFonts w:ascii="Calibri" w:hAnsi="Calibri"/>
          <w:b/>
          <w:bCs/>
          <w:sz w:val="22"/>
          <w:szCs w:val="22"/>
          <w:lang w:val="ro-RO"/>
        </w:rPr>
        <w:t>2620.25 mp</w:t>
      </w:r>
      <w:r w:rsidRPr="00857848">
        <w:rPr>
          <w:rFonts w:ascii="Calibri" w:hAnsi="Calibri"/>
          <w:sz w:val="22"/>
          <w:szCs w:val="22"/>
          <w:lang w:val="ro-RO"/>
        </w:rPr>
        <w:t xml:space="preserve">, regimul de înălțime nu se va modifica. Înălțimea maximă a clădirilor va rămâne </w:t>
      </w:r>
      <w:r w:rsidRPr="00857848">
        <w:rPr>
          <w:rFonts w:ascii="Calibri" w:hAnsi="Calibri"/>
          <w:b/>
          <w:sz w:val="22"/>
          <w:szCs w:val="22"/>
          <w:lang w:val="ro-RO"/>
        </w:rPr>
        <w:t xml:space="preserve">Hmaximă a clădirii = Hmax atic restaurant, </w:t>
      </w:r>
      <w:r w:rsidRPr="00857848">
        <w:rPr>
          <w:rFonts w:ascii="Calibri" w:hAnsi="Calibri"/>
          <w:sz w:val="22"/>
          <w:szCs w:val="22"/>
          <w:lang w:val="ro-RO"/>
        </w:rPr>
        <w:t>care nu se modifică.</w:t>
      </w:r>
    </w:p>
    <w:p w14:paraId="42E3E22D" w14:textId="77777777" w:rsidR="00946ABF" w:rsidRPr="00857848" w:rsidRDefault="00946ABF" w:rsidP="00946ABF">
      <w:pPr>
        <w:autoSpaceDE w:val="0"/>
        <w:jc w:val="both"/>
        <w:rPr>
          <w:rFonts w:ascii="Calibri" w:hAnsi="Calibri" w:cs="Swis721 LtCn BT"/>
          <w:sz w:val="22"/>
          <w:szCs w:val="22"/>
          <w:lang w:val="ro-RO"/>
        </w:rPr>
      </w:pPr>
      <w:r w:rsidRPr="00857848">
        <w:rPr>
          <w:rFonts w:ascii="Calibri" w:hAnsi="Calibri" w:cs="Swis721 LtCn BT"/>
          <w:b/>
          <w:bCs/>
          <w:sz w:val="22"/>
          <w:szCs w:val="22"/>
          <w:lang w:val="ro-RO"/>
        </w:rPr>
        <w:t xml:space="preserve">2.2.2. </w:t>
      </w:r>
      <w:r w:rsidRPr="00857848">
        <w:rPr>
          <w:rFonts w:ascii="Calibri" w:hAnsi="Calibri" w:cs="Swis721 LtCn BT"/>
          <w:b/>
          <w:sz w:val="22"/>
          <w:szCs w:val="22"/>
          <w:lang w:val="ro-RO"/>
        </w:rPr>
        <w:t>Suprafața și situația juridică a terenului</w:t>
      </w:r>
      <w:r w:rsidRPr="00857848">
        <w:rPr>
          <w:rFonts w:ascii="Calibri" w:hAnsi="Calibri" w:cs="Swis721 LtCn BT"/>
          <w:sz w:val="22"/>
          <w:szCs w:val="22"/>
          <w:lang w:val="ro-RO"/>
        </w:rPr>
        <w:t xml:space="preserve"> </w:t>
      </w:r>
    </w:p>
    <w:p w14:paraId="7C3E4951" w14:textId="77777777" w:rsidR="00980049" w:rsidRPr="00857848" w:rsidRDefault="00980049" w:rsidP="00980049">
      <w:pPr>
        <w:jc w:val="both"/>
        <w:rPr>
          <w:rFonts w:ascii="Calibri" w:hAnsi="Calibri"/>
          <w:sz w:val="22"/>
          <w:szCs w:val="22"/>
          <w:lang w:val="en-US"/>
        </w:rPr>
      </w:pPr>
      <w:bookmarkStart w:id="5" w:name="_Hlk92353938"/>
      <w:bookmarkEnd w:id="4"/>
      <w:r w:rsidRPr="00857848">
        <w:rPr>
          <w:rFonts w:ascii="Calibri" w:hAnsi="Calibri"/>
          <w:sz w:val="22"/>
          <w:szCs w:val="22"/>
          <w:lang w:val="en-US"/>
        </w:rPr>
        <w:t>Terenul studiat are o suprafață de 5916 din acte, și 5950 din măsurători. Acesta este deținut de către S.C. Olimpic 2000 S.A., conform Act nr. proiect de divizare aut. 1253 din 01.04.1999, emis de Biroul Notarial Public Spînu Florica–Elena, intabulată conform Încheierii nr. 40308/2020 la Oficiul de Cadastru și Publicitate Imobiliară Constanța, Biroul de Cadastru și Publicitate Imobiliară Mangalia.</w:t>
      </w:r>
    </w:p>
    <w:p w14:paraId="7C8F9F1C" w14:textId="77777777" w:rsidR="00980049" w:rsidRPr="00857848" w:rsidRDefault="00980049" w:rsidP="00980049">
      <w:pPr>
        <w:jc w:val="both"/>
        <w:rPr>
          <w:rFonts w:ascii="Calibri" w:hAnsi="Calibri"/>
          <w:sz w:val="22"/>
          <w:szCs w:val="22"/>
          <w:lang w:val="ro-RO"/>
        </w:rPr>
      </w:pPr>
      <w:r w:rsidRPr="00857848">
        <w:rPr>
          <w:rFonts w:ascii="Calibri" w:hAnsi="Calibri"/>
          <w:sz w:val="22"/>
          <w:szCs w:val="22"/>
          <w:lang w:val="en-US"/>
        </w:rPr>
        <w:t xml:space="preserve">Pe terenul studiat, exista un unic corp edificat, </w:t>
      </w:r>
      <w:r w:rsidRPr="00857848">
        <w:rPr>
          <w:rFonts w:ascii="Calibri" w:hAnsi="Calibri"/>
          <w:sz w:val="22"/>
          <w:szCs w:val="22"/>
          <w:lang w:val="ro-RO"/>
        </w:rPr>
        <w:t xml:space="preserve">Restaurantul Olimpic cu regim de înălțime Parter, ce face parte dintr-un ansamblu edificat în 1967-1968 compus din patru hoteluri </w:t>
      </w:r>
      <w:r w:rsidRPr="00857848">
        <w:rPr>
          <w:rFonts w:ascii="Calibri" w:hAnsi="Calibri"/>
          <w:sz w:val="22"/>
          <w:szCs w:val="22"/>
          <w:lang w:val="en-US"/>
        </w:rPr>
        <w:t xml:space="preserve">“gemene”, </w:t>
      </w:r>
      <w:r w:rsidRPr="00857848">
        <w:rPr>
          <w:rFonts w:ascii="Calibri" w:hAnsi="Calibri"/>
          <w:sz w:val="22"/>
          <w:szCs w:val="22"/>
          <w:lang w:val="ro-RO"/>
        </w:rPr>
        <w:t>situat într-o poziție favorabilă, la limita plajei.</w:t>
      </w:r>
    </w:p>
    <w:p w14:paraId="2CD7EA96" w14:textId="77777777"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t xml:space="preserve">Terenul este liber de sarcini. </w:t>
      </w:r>
    </w:p>
    <w:p w14:paraId="724F483E" w14:textId="77777777" w:rsidR="00980049" w:rsidRPr="00857848" w:rsidRDefault="00980049" w:rsidP="00980049">
      <w:pPr>
        <w:jc w:val="both"/>
        <w:rPr>
          <w:rFonts w:ascii="Calibri" w:hAnsi="Calibri"/>
          <w:sz w:val="22"/>
          <w:szCs w:val="22"/>
          <w:lang w:val="en-US"/>
        </w:rPr>
      </w:pPr>
      <w:r w:rsidRPr="00857848">
        <w:rPr>
          <w:rFonts w:ascii="Calibri" w:hAnsi="Calibri"/>
          <w:sz w:val="22"/>
          <w:szCs w:val="22"/>
          <w:lang w:val="ro-RO"/>
        </w:rPr>
        <w:t>Terenul este înregistrat la categoria de folosință curți – construcții – „CC”.</w:t>
      </w:r>
    </w:p>
    <w:bookmarkEnd w:id="5"/>
    <w:p w14:paraId="384F86B7" w14:textId="6DBAB564" w:rsidR="00946ABF" w:rsidRPr="00857848" w:rsidRDefault="00946ABF" w:rsidP="00946ABF">
      <w:pPr>
        <w:autoSpaceDE w:val="0"/>
        <w:jc w:val="both"/>
        <w:rPr>
          <w:rFonts w:ascii="Calibri" w:hAnsi="Calibri" w:cs="Swis721 LtCn BT"/>
          <w:b/>
          <w:bCs/>
          <w:sz w:val="22"/>
          <w:szCs w:val="22"/>
          <w:lang w:val="ro-RO"/>
        </w:rPr>
      </w:pPr>
      <w:r w:rsidRPr="00857848">
        <w:rPr>
          <w:rFonts w:ascii="Calibri" w:hAnsi="Calibri" w:cs="Swis721 LtCn BT"/>
          <w:b/>
          <w:bCs/>
          <w:sz w:val="22"/>
          <w:szCs w:val="22"/>
          <w:lang w:val="ro-RO"/>
        </w:rPr>
        <w:t xml:space="preserve">2.2.3. </w:t>
      </w:r>
      <w:r w:rsidR="00F50A45" w:rsidRPr="00857848">
        <w:rPr>
          <w:rFonts w:ascii="Calibri" w:hAnsi="Calibri"/>
          <w:b/>
          <w:bCs/>
          <w:sz w:val="22"/>
          <w:szCs w:val="22"/>
          <w:lang w:val="ro-RO"/>
        </w:rPr>
        <w:t>Descrierea funcțiunii</w:t>
      </w:r>
    </w:p>
    <w:p w14:paraId="556718F6" w14:textId="77777777" w:rsidR="00980049" w:rsidRPr="00857848" w:rsidRDefault="00980049" w:rsidP="00980049">
      <w:pPr>
        <w:jc w:val="both"/>
        <w:rPr>
          <w:rFonts w:ascii="Calibri" w:hAnsi="Calibri"/>
          <w:sz w:val="22"/>
          <w:szCs w:val="22"/>
          <w:lang w:val="ro-RO"/>
        </w:rPr>
      </w:pPr>
      <w:r w:rsidRPr="00857848">
        <w:rPr>
          <w:rFonts w:ascii="Calibri" w:hAnsi="Calibri"/>
          <w:sz w:val="22"/>
          <w:szCs w:val="22"/>
          <w:lang w:val="ro-RO"/>
        </w:rPr>
        <w:t>Prin prezentul se propune:</w:t>
      </w:r>
    </w:p>
    <w:p w14:paraId="6F356670" w14:textId="77777777" w:rsidR="00980049" w:rsidRPr="00857848" w:rsidRDefault="00980049" w:rsidP="00980049">
      <w:pPr>
        <w:pStyle w:val="ListParagraph"/>
        <w:numPr>
          <w:ilvl w:val="0"/>
          <w:numId w:val="1"/>
        </w:numPr>
        <w:jc w:val="both"/>
        <w:rPr>
          <w:rFonts w:ascii="Calibri" w:hAnsi="Calibri"/>
          <w:sz w:val="22"/>
          <w:szCs w:val="22"/>
          <w:lang w:val="ro-RO"/>
        </w:rPr>
      </w:pPr>
      <w:r w:rsidRPr="00857848">
        <w:rPr>
          <w:rFonts w:ascii="Calibri" w:hAnsi="Calibri"/>
          <w:sz w:val="22"/>
          <w:szCs w:val="22"/>
          <w:lang w:val="ro-RO"/>
        </w:rPr>
        <w:t>Construirea unei terase deschise cu  învelitoare ușoară cu sistem retractabil, ce va funcționa ca parte integrală a restaurantului pe perioada activității acestuia.</w:t>
      </w:r>
    </w:p>
    <w:p w14:paraId="6EA7C50E" w14:textId="77777777" w:rsidR="00980049" w:rsidRPr="00857848" w:rsidRDefault="00980049" w:rsidP="00980049">
      <w:pPr>
        <w:pStyle w:val="ListParagraph"/>
        <w:numPr>
          <w:ilvl w:val="0"/>
          <w:numId w:val="1"/>
        </w:numPr>
        <w:jc w:val="both"/>
        <w:rPr>
          <w:rFonts w:ascii="Calibri" w:hAnsi="Calibri"/>
          <w:sz w:val="22"/>
          <w:szCs w:val="22"/>
          <w:lang w:val="ro-RO"/>
        </w:rPr>
      </w:pPr>
      <w:r w:rsidRPr="00857848">
        <w:rPr>
          <w:rFonts w:ascii="Calibri" w:hAnsi="Calibri"/>
          <w:sz w:val="22"/>
          <w:szCs w:val="22"/>
          <w:lang w:val="ro-RO"/>
        </w:rPr>
        <w:t>Amenajarea spațiilor verzi propuse.</w:t>
      </w:r>
    </w:p>
    <w:p w14:paraId="353F995B" w14:textId="11A05800" w:rsidR="00980049" w:rsidRPr="00857848" w:rsidRDefault="00980049" w:rsidP="00980049">
      <w:pPr>
        <w:pStyle w:val="ListParagraph"/>
        <w:ind w:left="0"/>
        <w:jc w:val="both"/>
        <w:rPr>
          <w:rFonts w:ascii="Calibri" w:hAnsi="Calibri"/>
          <w:sz w:val="22"/>
          <w:szCs w:val="22"/>
          <w:lang w:val="ro-RO"/>
        </w:rPr>
      </w:pPr>
      <w:r w:rsidRPr="00857848">
        <w:rPr>
          <w:rFonts w:ascii="Calibri" w:hAnsi="Calibri"/>
          <w:sz w:val="22"/>
          <w:szCs w:val="22"/>
          <w:lang w:val="ro-RO"/>
        </w:rPr>
        <w:t xml:space="preserve">Terasa propusă va fi realizată pe structură proprie va avea suprafața construită de 280.25 mp, regim de înălțime Parter, cu accesul principal dinspre latura Nordică </w:t>
      </w:r>
      <w:r w:rsidR="008B3191" w:rsidRPr="00857848">
        <w:rPr>
          <w:rFonts w:ascii="Calibri" w:hAnsi="Calibri"/>
          <w:sz w:val="22"/>
          <w:szCs w:val="22"/>
          <w:lang w:val="ro-RO"/>
        </w:rPr>
        <w:t xml:space="preserve">a </w:t>
      </w:r>
      <w:r w:rsidRPr="00857848">
        <w:rPr>
          <w:rFonts w:ascii="Calibri" w:hAnsi="Calibri"/>
          <w:sz w:val="22"/>
          <w:szCs w:val="22"/>
          <w:lang w:val="ro-RO"/>
        </w:rPr>
        <w:t>intrării existente în restaurant.  Terasa va fi compusă dintr-un singur spațiu, ce va funcționa ca spațiu de servire și consum pentru corpul C1 – Restaurant.</w:t>
      </w:r>
    </w:p>
    <w:p w14:paraId="32447257" w14:textId="7E4971BE" w:rsidR="008B3191" w:rsidRPr="00857848" w:rsidRDefault="00D04778" w:rsidP="008B3191">
      <w:pPr>
        <w:jc w:val="both"/>
        <w:rPr>
          <w:rFonts w:ascii="Calibri" w:hAnsi="Calibri"/>
          <w:b/>
          <w:sz w:val="22"/>
          <w:szCs w:val="22"/>
          <w:lang w:val="ro-RO"/>
        </w:rPr>
      </w:pPr>
      <w:r w:rsidRPr="00857848">
        <w:rPr>
          <w:rFonts w:ascii="Calibri" w:hAnsi="Calibri"/>
          <w:b/>
          <w:sz w:val="22"/>
          <w:szCs w:val="22"/>
          <w:lang w:val="ro-RO"/>
        </w:rPr>
        <w:t>2.2.4. Suprafețe</w:t>
      </w:r>
    </w:p>
    <w:p w14:paraId="06E335FF" w14:textId="77777777" w:rsidR="008B3191" w:rsidRPr="00857848" w:rsidRDefault="008B3191" w:rsidP="008B3191">
      <w:pPr>
        <w:pStyle w:val="ListParagraph"/>
        <w:ind w:left="0"/>
        <w:jc w:val="both"/>
        <w:rPr>
          <w:rFonts w:ascii="Calibri" w:hAnsi="Calibri"/>
          <w:sz w:val="22"/>
          <w:szCs w:val="22"/>
          <w:lang w:val="ro-RO"/>
        </w:rPr>
      </w:pPr>
      <w:r w:rsidRPr="00857848">
        <w:rPr>
          <w:rFonts w:ascii="Calibri" w:hAnsi="Calibri"/>
          <w:sz w:val="22"/>
          <w:szCs w:val="22"/>
          <w:lang w:val="ro-RO"/>
        </w:rPr>
        <w:t>Suprafețele și spațiile interioare ale restaurantului existent se vor menține:</w:t>
      </w:r>
    </w:p>
    <w:p w14:paraId="559B2890" w14:textId="77777777"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t>Suprafață construită Restaurant – 2340 mp</w:t>
      </w:r>
    </w:p>
    <w:p w14:paraId="3C700D9B" w14:textId="77777777"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t>Suprafață desfășurată Restaurant – 2340 mp</w:t>
      </w:r>
    </w:p>
    <w:p w14:paraId="31C6BF5D" w14:textId="77777777" w:rsidR="008B3191" w:rsidRPr="00857848" w:rsidRDefault="008B3191" w:rsidP="008B3191">
      <w:pPr>
        <w:jc w:val="both"/>
        <w:rPr>
          <w:rFonts w:ascii="Calibri" w:hAnsi="Calibri"/>
          <w:sz w:val="22"/>
          <w:szCs w:val="22"/>
          <w:lang w:val="ro-RO"/>
        </w:rPr>
      </w:pPr>
    </w:p>
    <w:p w14:paraId="30A81446" w14:textId="77777777"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t>Terasă propusă – 280.25 mp</w:t>
      </w:r>
    </w:p>
    <w:p w14:paraId="3B1E91D4" w14:textId="77777777" w:rsidR="008B3191" w:rsidRPr="00857848" w:rsidRDefault="008B3191" w:rsidP="008B3191">
      <w:pPr>
        <w:jc w:val="both"/>
        <w:rPr>
          <w:rFonts w:ascii="Calibri" w:hAnsi="Calibri"/>
          <w:sz w:val="22"/>
          <w:szCs w:val="22"/>
          <w:lang w:val="ro-RO"/>
        </w:rPr>
      </w:pPr>
      <w:r w:rsidRPr="00857848">
        <w:rPr>
          <w:rFonts w:ascii="Calibri" w:hAnsi="Calibri"/>
          <w:b/>
          <w:bCs/>
          <w:sz w:val="22"/>
          <w:szCs w:val="22"/>
          <w:lang w:val="ro-RO"/>
        </w:rPr>
        <w:tab/>
      </w:r>
    </w:p>
    <w:p w14:paraId="1ECD4809" w14:textId="77777777" w:rsidR="008B3191" w:rsidRPr="00857848" w:rsidRDefault="008B3191" w:rsidP="008B3191">
      <w:pPr>
        <w:jc w:val="both"/>
        <w:rPr>
          <w:rFonts w:ascii="Calibri" w:hAnsi="Calibri"/>
          <w:b/>
          <w:bCs/>
          <w:sz w:val="22"/>
          <w:szCs w:val="22"/>
          <w:lang w:val="ro-RO"/>
        </w:rPr>
      </w:pPr>
      <w:r w:rsidRPr="00857848">
        <w:rPr>
          <w:rFonts w:ascii="Calibri" w:hAnsi="Calibri"/>
          <w:b/>
          <w:bCs/>
          <w:sz w:val="22"/>
          <w:szCs w:val="22"/>
          <w:lang w:val="ro-RO"/>
        </w:rPr>
        <w:t>Suprafață construită totală (calcul POT)– 2620.25 mp</w:t>
      </w:r>
    </w:p>
    <w:p w14:paraId="445148D3" w14:textId="77777777" w:rsidR="008B3191" w:rsidRPr="00857848" w:rsidRDefault="008B3191" w:rsidP="008B3191">
      <w:pPr>
        <w:jc w:val="both"/>
        <w:rPr>
          <w:rFonts w:ascii="Calibri" w:hAnsi="Calibri"/>
          <w:b/>
          <w:bCs/>
          <w:sz w:val="22"/>
          <w:szCs w:val="22"/>
          <w:lang w:val="ro-RO"/>
        </w:rPr>
      </w:pPr>
      <w:r w:rsidRPr="00857848">
        <w:rPr>
          <w:rFonts w:ascii="Calibri" w:hAnsi="Calibri"/>
          <w:b/>
          <w:bCs/>
          <w:sz w:val="22"/>
          <w:szCs w:val="22"/>
          <w:lang w:val="ro-RO"/>
        </w:rPr>
        <w:t>Suprafață desfășurată totală (calcul CUT) – 2620.25 mp</w:t>
      </w:r>
    </w:p>
    <w:p w14:paraId="516F6297" w14:textId="77777777" w:rsidR="008B3191" w:rsidRPr="00857848" w:rsidRDefault="008B3191" w:rsidP="00946ABF">
      <w:pPr>
        <w:autoSpaceDE w:val="0"/>
        <w:jc w:val="both"/>
        <w:rPr>
          <w:rFonts w:ascii="Calibri" w:hAnsi="Calibri" w:cs="Swis721 LtCn BT"/>
          <w:b/>
          <w:bCs/>
          <w:sz w:val="22"/>
          <w:szCs w:val="22"/>
          <w:lang w:val="ro-RO"/>
        </w:rPr>
      </w:pPr>
    </w:p>
    <w:p w14:paraId="06FD0AEF" w14:textId="77777777" w:rsidR="008B3191" w:rsidRPr="00857848" w:rsidRDefault="008B3191" w:rsidP="00946ABF">
      <w:pPr>
        <w:autoSpaceDE w:val="0"/>
        <w:jc w:val="both"/>
        <w:rPr>
          <w:rFonts w:ascii="Calibri" w:hAnsi="Calibri" w:cs="Swis721 LtCn BT"/>
          <w:b/>
          <w:bCs/>
          <w:sz w:val="22"/>
          <w:szCs w:val="22"/>
          <w:lang w:val="ro-RO"/>
        </w:rPr>
      </w:pPr>
    </w:p>
    <w:p w14:paraId="6FC167C6" w14:textId="77777777" w:rsidR="008B3191" w:rsidRPr="00857848" w:rsidRDefault="008B3191" w:rsidP="00946ABF">
      <w:pPr>
        <w:autoSpaceDE w:val="0"/>
        <w:jc w:val="both"/>
        <w:rPr>
          <w:rFonts w:ascii="Calibri" w:hAnsi="Calibri" w:cs="Swis721 LtCn BT"/>
          <w:b/>
          <w:bCs/>
          <w:sz w:val="22"/>
          <w:szCs w:val="22"/>
          <w:lang w:val="ro-RO"/>
        </w:rPr>
      </w:pPr>
    </w:p>
    <w:p w14:paraId="0C1198A5" w14:textId="349914D8" w:rsidR="00946ABF" w:rsidRPr="00857848" w:rsidRDefault="00946ABF" w:rsidP="00946ABF">
      <w:pPr>
        <w:autoSpaceDE w:val="0"/>
        <w:jc w:val="both"/>
        <w:rPr>
          <w:rFonts w:ascii="Calibri" w:hAnsi="Calibri" w:cs="Swis721 LtCn BT"/>
          <w:sz w:val="22"/>
          <w:szCs w:val="22"/>
          <w:lang w:val="ro-RO"/>
        </w:rPr>
      </w:pPr>
      <w:r w:rsidRPr="00857848">
        <w:rPr>
          <w:rFonts w:ascii="Calibri" w:hAnsi="Calibri" w:cs="Swis721 LtCn BT"/>
          <w:b/>
          <w:bCs/>
          <w:sz w:val="22"/>
          <w:szCs w:val="22"/>
          <w:lang w:val="ro-RO"/>
        </w:rPr>
        <w:t xml:space="preserve">2.2.5. </w:t>
      </w:r>
      <w:r w:rsidRPr="00857848">
        <w:rPr>
          <w:rFonts w:ascii="Calibri" w:hAnsi="Calibri" w:cs="Swis721 LtCn BT"/>
          <w:b/>
          <w:sz w:val="22"/>
          <w:szCs w:val="22"/>
          <w:lang w:val="ro-RO"/>
        </w:rPr>
        <w:t>Structura constructiv</w:t>
      </w:r>
      <w:r w:rsidR="00F50A45" w:rsidRPr="00857848">
        <w:rPr>
          <w:rFonts w:ascii="Calibri" w:hAnsi="Calibri" w:cs="Swis721 LtCn BT"/>
          <w:b/>
          <w:sz w:val="22"/>
          <w:szCs w:val="22"/>
          <w:lang w:val="ro-RO"/>
        </w:rPr>
        <w:t>ă</w:t>
      </w:r>
    </w:p>
    <w:p w14:paraId="52D02D6C" w14:textId="77777777"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t>Sistemul constructiv al clădirii existente nu se modifică. Terasa nou propusă va fi realizată pe structură proprie, de tip pergolă deschisă și nu va afecta structura Restaurantului existent.</w:t>
      </w:r>
    </w:p>
    <w:p w14:paraId="176B629A" w14:textId="77777777"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lastRenderedPageBreak/>
        <w:t xml:space="preserve">Sistemul constructiv al acesteia va fi alcătuit din structuri prefabricate ușoare metalice, pe platformă de beton. </w:t>
      </w:r>
      <w:bookmarkStart w:id="6" w:name="_Hlk92354994"/>
      <w:r w:rsidRPr="00857848">
        <w:rPr>
          <w:rFonts w:ascii="Calibri" w:hAnsi="Calibri"/>
          <w:sz w:val="22"/>
          <w:szCs w:val="22"/>
          <w:lang w:val="ro-RO"/>
        </w:rPr>
        <w:t xml:space="preserve">Învelitoarea va fi realizată din material ușor pe sistem retractabil. </w:t>
      </w:r>
      <w:bookmarkEnd w:id="6"/>
    </w:p>
    <w:p w14:paraId="0D9D9B23" w14:textId="77777777" w:rsidR="00D04778" w:rsidRPr="00857848" w:rsidRDefault="00D04778" w:rsidP="00D04778">
      <w:pPr>
        <w:jc w:val="both"/>
        <w:rPr>
          <w:rFonts w:ascii="Calibri" w:hAnsi="Calibri"/>
          <w:sz w:val="22"/>
          <w:szCs w:val="22"/>
          <w:lang w:val="ro-RO"/>
        </w:rPr>
      </w:pPr>
      <w:r w:rsidRPr="00857848">
        <w:rPr>
          <w:rFonts w:ascii="Calibri" w:hAnsi="Calibri"/>
          <w:b/>
          <w:bCs/>
          <w:sz w:val="22"/>
          <w:szCs w:val="22"/>
          <w:lang w:val="ro-RO"/>
        </w:rPr>
        <w:t xml:space="preserve">2.2.6. </w:t>
      </w:r>
      <w:r w:rsidRPr="00857848">
        <w:rPr>
          <w:rFonts w:ascii="Calibri" w:hAnsi="Calibri"/>
          <w:b/>
          <w:sz w:val="22"/>
          <w:szCs w:val="22"/>
          <w:lang w:val="ro-RO"/>
        </w:rPr>
        <w:t>Finisajele exterioare</w:t>
      </w:r>
    </w:p>
    <w:p w14:paraId="3B62D90D" w14:textId="77777777"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t>Fațadele restaurantului existent se vor menține, cu mențiunea că orice finisaj ce va fi afectat de construirea terasei propuse va fi refăcut cu aceleași materiale, pe bucățile afectate.</w:t>
      </w:r>
    </w:p>
    <w:p w14:paraId="5A2DA5D5" w14:textId="746D3865"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t xml:space="preserve">Finisajele exterioare ale Terasei propuse vor fi vopseluri pentru suprafețe metalice, de culoare gri. Finisajele specifice corpului C1- Restaurant se vor menține. </w:t>
      </w:r>
    </w:p>
    <w:p w14:paraId="243FBB9D" w14:textId="77777777"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t>Tâmplăria exterioară propusă va fi realizată din aluminiu sau PVC, cu geam termoizolant.</w:t>
      </w:r>
    </w:p>
    <w:p w14:paraId="3C0D4AB4" w14:textId="77777777"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t>Terasele exterioare propuse, vor fi finisate cu gresie de exterior antiderapantă.</w:t>
      </w:r>
    </w:p>
    <w:p w14:paraId="4A417062" w14:textId="77777777" w:rsidR="00D04778" w:rsidRPr="00857848" w:rsidRDefault="00D04778" w:rsidP="00D04778">
      <w:pPr>
        <w:jc w:val="both"/>
        <w:rPr>
          <w:rFonts w:ascii="Calibri" w:hAnsi="Calibri"/>
          <w:sz w:val="22"/>
          <w:szCs w:val="22"/>
          <w:lang w:val="ro-RO"/>
        </w:rPr>
      </w:pPr>
      <w:r w:rsidRPr="00857848">
        <w:rPr>
          <w:rFonts w:ascii="Calibri" w:hAnsi="Calibri"/>
          <w:b/>
          <w:bCs/>
          <w:sz w:val="22"/>
          <w:szCs w:val="22"/>
          <w:lang w:val="ro-RO"/>
        </w:rPr>
        <w:t xml:space="preserve">2.2.7. </w:t>
      </w:r>
      <w:r w:rsidRPr="00857848">
        <w:rPr>
          <w:rFonts w:ascii="Calibri" w:hAnsi="Calibri"/>
          <w:b/>
          <w:sz w:val="22"/>
          <w:szCs w:val="22"/>
          <w:lang w:val="ro-RO"/>
        </w:rPr>
        <w:t>Finisajele interioare</w:t>
      </w:r>
    </w:p>
    <w:p w14:paraId="73EBA7C3" w14:textId="1933BF4E" w:rsidR="008B3191" w:rsidRPr="00857848" w:rsidRDefault="008B3191" w:rsidP="008B3191">
      <w:pPr>
        <w:jc w:val="both"/>
        <w:rPr>
          <w:rFonts w:ascii="Calibri" w:hAnsi="Calibri"/>
          <w:sz w:val="22"/>
          <w:szCs w:val="22"/>
          <w:lang w:val="ro-RO"/>
        </w:rPr>
      </w:pPr>
      <w:r w:rsidRPr="00857848">
        <w:rPr>
          <w:rFonts w:ascii="Calibri" w:hAnsi="Calibri"/>
          <w:sz w:val="22"/>
          <w:szCs w:val="22"/>
          <w:lang w:val="ro-RO"/>
        </w:rPr>
        <w:t>Finisajele zonelor retractabile ale copertinei vor fi specifice materialului ușor, de culoare gri. Finisajele specifice restaurantului existent se vor menține. Culorile si texturile finisajelor vor fi alese împreună cu beneficiarul.</w:t>
      </w:r>
    </w:p>
    <w:p w14:paraId="220BAEB2" w14:textId="77777777" w:rsidR="00D04778" w:rsidRPr="00857848" w:rsidRDefault="00D04778" w:rsidP="00D04778">
      <w:pPr>
        <w:jc w:val="both"/>
        <w:rPr>
          <w:rFonts w:ascii="Calibri" w:hAnsi="Calibri"/>
          <w:sz w:val="22"/>
          <w:szCs w:val="22"/>
          <w:lang w:val="ro-RO"/>
        </w:rPr>
      </w:pPr>
      <w:r w:rsidRPr="00857848">
        <w:rPr>
          <w:rFonts w:ascii="Calibri" w:hAnsi="Calibri"/>
          <w:b/>
          <w:sz w:val="22"/>
          <w:szCs w:val="22"/>
          <w:lang w:val="ro-RO"/>
        </w:rPr>
        <w:t>2.2.8. Împrejmuirea</w:t>
      </w:r>
    </w:p>
    <w:p w14:paraId="3539B04A" w14:textId="21209D61" w:rsidR="00D04778" w:rsidRPr="00857848" w:rsidRDefault="008B3191" w:rsidP="00D04778">
      <w:pPr>
        <w:jc w:val="both"/>
        <w:rPr>
          <w:rFonts w:ascii="Calibri" w:hAnsi="Calibri"/>
          <w:sz w:val="22"/>
          <w:szCs w:val="22"/>
          <w:lang w:val="ro-RO"/>
        </w:rPr>
      </w:pPr>
      <w:bookmarkStart w:id="7" w:name="do%7Cax1%7CsiIII%7Cal2%7CliA%7Cpt3"/>
      <w:bookmarkEnd w:id="7"/>
      <w:r w:rsidRPr="00857848">
        <w:rPr>
          <w:rFonts w:ascii="Calibri" w:hAnsi="Calibri"/>
          <w:sz w:val="22"/>
          <w:szCs w:val="22"/>
          <w:lang w:val="ro-RO"/>
        </w:rPr>
        <w:t>Se va menține.</w:t>
      </w:r>
    </w:p>
    <w:p w14:paraId="061242BE" w14:textId="77777777" w:rsidR="00AB0E02" w:rsidRPr="00857848" w:rsidRDefault="00AB0E02" w:rsidP="00D04778">
      <w:pPr>
        <w:jc w:val="both"/>
        <w:rPr>
          <w:rFonts w:ascii="Calibri" w:hAnsi="Calibri"/>
          <w:sz w:val="22"/>
          <w:szCs w:val="22"/>
          <w:lang w:val="ro-RO"/>
        </w:rPr>
      </w:pPr>
    </w:p>
    <w:p w14:paraId="51CE7489" w14:textId="7B4260FC"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b) justificarea necesităţii proiectului;</w:t>
      </w:r>
    </w:p>
    <w:p w14:paraId="3C8FA014" w14:textId="12C46B2D" w:rsidR="008B3191" w:rsidRPr="00857848" w:rsidRDefault="008B3191" w:rsidP="00946ABF">
      <w:pPr>
        <w:autoSpaceDE w:val="0"/>
        <w:jc w:val="both"/>
        <w:rPr>
          <w:rFonts w:ascii="Calibri" w:hAnsi="Calibri" w:cs="Swis721 LtCn BT"/>
          <w:bCs/>
          <w:sz w:val="22"/>
          <w:szCs w:val="22"/>
          <w:lang w:val="en-US"/>
        </w:rPr>
      </w:pPr>
      <w:r w:rsidRPr="00857848">
        <w:rPr>
          <w:rFonts w:ascii="Calibri" w:hAnsi="Calibri" w:cs="Swis721 LtCn BT"/>
          <w:bCs/>
          <w:sz w:val="22"/>
          <w:szCs w:val="22"/>
          <w:lang w:val="en-US"/>
        </w:rPr>
        <w:t>Acest proiect pornește din cerințele și necesitatea beneficiarului de</w:t>
      </w:r>
      <w:r w:rsidR="008744BE" w:rsidRPr="00857848">
        <w:rPr>
          <w:rFonts w:ascii="Calibri" w:hAnsi="Calibri" w:cs="Swis721 LtCn BT"/>
          <w:bCs/>
          <w:sz w:val="22"/>
          <w:szCs w:val="22"/>
          <w:lang w:val="en-US"/>
        </w:rPr>
        <w:t xml:space="preserve"> asigurare a normelor de distanțare și prevenire </w:t>
      </w:r>
      <w:proofErr w:type="gramStart"/>
      <w:r w:rsidR="008744BE" w:rsidRPr="00857848">
        <w:rPr>
          <w:rFonts w:ascii="Calibri" w:hAnsi="Calibri" w:cs="Swis721 LtCn BT"/>
          <w:bCs/>
          <w:sz w:val="22"/>
          <w:szCs w:val="22"/>
          <w:lang w:val="en-US"/>
        </w:rPr>
        <w:t>a</w:t>
      </w:r>
      <w:proofErr w:type="gramEnd"/>
      <w:r w:rsidR="008744BE" w:rsidRPr="00857848">
        <w:rPr>
          <w:rFonts w:ascii="Calibri" w:hAnsi="Calibri" w:cs="Swis721 LtCn BT"/>
          <w:bCs/>
          <w:sz w:val="22"/>
          <w:szCs w:val="22"/>
          <w:lang w:val="en-US"/>
        </w:rPr>
        <w:t xml:space="preserve"> infecției virale covid-19 în cadrul restaurantului existent, în conformitate cu normele impuse, prin</w:t>
      </w:r>
      <w:r w:rsidRPr="00857848">
        <w:rPr>
          <w:rFonts w:ascii="Calibri" w:hAnsi="Calibri" w:cs="Swis721 LtCn BT"/>
          <w:bCs/>
          <w:sz w:val="22"/>
          <w:szCs w:val="22"/>
          <w:lang w:val="en-US"/>
        </w:rPr>
        <w:t xml:space="preserve"> mări</w:t>
      </w:r>
      <w:r w:rsidR="008744BE" w:rsidRPr="00857848">
        <w:rPr>
          <w:rFonts w:ascii="Calibri" w:hAnsi="Calibri" w:cs="Swis721 LtCn BT"/>
          <w:bCs/>
          <w:sz w:val="22"/>
          <w:szCs w:val="22"/>
          <w:lang w:val="en-US"/>
        </w:rPr>
        <w:t>rea</w:t>
      </w:r>
      <w:r w:rsidRPr="00857848">
        <w:rPr>
          <w:rFonts w:ascii="Calibri" w:hAnsi="Calibri" w:cs="Swis721 LtCn BT"/>
          <w:bCs/>
          <w:sz w:val="22"/>
          <w:szCs w:val="22"/>
          <w:lang w:val="en-US"/>
        </w:rPr>
        <w:t xml:space="preserve"> suprafața necesară</w:t>
      </w:r>
      <w:r w:rsidR="008744BE" w:rsidRPr="00857848">
        <w:rPr>
          <w:rFonts w:ascii="Calibri" w:hAnsi="Calibri" w:cs="Swis721 LtCn BT"/>
          <w:bCs/>
          <w:sz w:val="22"/>
          <w:szCs w:val="22"/>
          <w:lang w:val="en-US"/>
        </w:rPr>
        <w:t xml:space="preserve"> deservirii clienților restaurantului. Capacitatea de deservire a restaurantului va rămâne neschimbată.</w:t>
      </w:r>
    </w:p>
    <w:p w14:paraId="793B4290" w14:textId="77777777" w:rsidR="008744BE" w:rsidRPr="00857848" w:rsidRDefault="008744BE" w:rsidP="008744BE">
      <w:pPr>
        <w:autoSpaceDE w:val="0"/>
        <w:jc w:val="both"/>
        <w:rPr>
          <w:rFonts w:ascii="Calibri" w:hAnsi="Calibri" w:cs="Swis721 LtCn BT"/>
          <w:sz w:val="22"/>
          <w:szCs w:val="22"/>
          <w:lang w:val="en-US"/>
        </w:rPr>
      </w:pPr>
      <w:r w:rsidRPr="00857848">
        <w:rPr>
          <w:rFonts w:ascii="Calibri" w:hAnsi="Calibri" w:cs="Swis721 LtCn BT"/>
          <w:sz w:val="22"/>
          <w:szCs w:val="22"/>
          <w:lang w:val="en-US"/>
        </w:rPr>
        <w:t>Proiectul a fost întocmit urmărind tema cadru elaborată de beneficiar, dar ținând cont de  particularitățile terenului din punct de vedere al vecinătăților, al orientării față de punctele cardinale, al însoririi si iluminării, al condițiilor stabilite prin documentațiile de urbanism în ceea ce privește regimul de aliniere și de înălțime, al asigurării numărului de locuri necesare pentru parcări, al posibilității de racord la utilitățile publice, al condițiilor geotehnice, al condițiilor impuse prin certificatul de urbanism și nu în ultimul rând din punct vedere al volumelor, al aspectului arhitectural și al finisajelor propuse.</w:t>
      </w:r>
    </w:p>
    <w:p w14:paraId="4A3C7555"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c) valoarea investiţiei;</w:t>
      </w:r>
    </w:p>
    <w:p w14:paraId="0C6E0EA8" w14:textId="1250AE49" w:rsidR="00946ABF" w:rsidRPr="00857848" w:rsidRDefault="007E0C68" w:rsidP="00946ABF">
      <w:pPr>
        <w:autoSpaceDE w:val="0"/>
        <w:jc w:val="both"/>
        <w:rPr>
          <w:rFonts w:ascii="Calibri" w:hAnsi="Calibri" w:cs="Swis721 LtCn BT"/>
          <w:sz w:val="22"/>
          <w:szCs w:val="22"/>
          <w:lang w:val="en-US"/>
        </w:rPr>
      </w:pPr>
      <w:r>
        <w:rPr>
          <w:rFonts w:ascii="Calibri" w:hAnsi="Calibri" w:cs="Swis721 LtCn BT"/>
          <w:sz w:val="22"/>
          <w:szCs w:val="22"/>
          <w:lang w:val="en-US"/>
        </w:rPr>
        <w:t>420.000</w:t>
      </w:r>
      <w:r w:rsidR="00AB0E02" w:rsidRPr="00857848">
        <w:rPr>
          <w:rFonts w:ascii="Calibri" w:hAnsi="Calibri" w:cs="Swis721 LtCn BT"/>
          <w:sz w:val="22"/>
          <w:szCs w:val="22"/>
          <w:lang w:val="en-US"/>
        </w:rPr>
        <w:t xml:space="preserve"> </w:t>
      </w:r>
      <w:r>
        <w:rPr>
          <w:rFonts w:ascii="Calibri" w:hAnsi="Calibri" w:cs="Swis721 LtCn BT"/>
          <w:sz w:val="22"/>
          <w:szCs w:val="22"/>
          <w:lang w:val="en-US"/>
        </w:rPr>
        <w:t>lei</w:t>
      </w:r>
      <w:r w:rsidR="00AB0E02" w:rsidRPr="00857848">
        <w:rPr>
          <w:rFonts w:ascii="Calibri" w:hAnsi="Calibri" w:cs="Swis721 LtCn BT"/>
          <w:sz w:val="22"/>
          <w:szCs w:val="22"/>
          <w:lang w:val="en-US"/>
        </w:rPr>
        <w:t xml:space="preserve"> + val. T.V.A.</w:t>
      </w:r>
      <w:r w:rsidR="00946ABF" w:rsidRPr="00857848">
        <w:rPr>
          <w:rFonts w:ascii="Calibri" w:hAnsi="Calibri" w:cs="Swis721 LtCn BT"/>
          <w:sz w:val="22"/>
          <w:szCs w:val="22"/>
          <w:lang w:val="en-US"/>
        </w:rPr>
        <w:t xml:space="preserve"> – valo</w:t>
      </w:r>
      <w:r w:rsidR="00090610" w:rsidRPr="00857848">
        <w:rPr>
          <w:rFonts w:ascii="Calibri" w:hAnsi="Calibri" w:cs="Swis721 LtCn BT"/>
          <w:sz w:val="22"/>
          <w:szCs w:val="22"/>
          <w:lang w:val="en-US"/>
        </w:rPr>
        <w:t>a</w:t>
      </w:r>
      <w:r w:rsidR="00946ABF" w:rsidRPr="00857848">
        <w:rPr>
          <w:rFonts w:ascii="Calibri" w:hAnsi="Calibri" w:cs="Swis721 LtCn BT"/>
          <w:sz w:val="22"/>
          <w:szCs w:val="22"/>
          <w:lang w:val="en-US"/>
        </w:rPr>
        <w:t xml:space="preserve">rea </w:t>
      </w:r>
      <w:r w:rsidR="00090610" w:rsidRPr="00857848">
        <w:rPr>
          <w:rFonts w:ascii="Calibri" w:hAnsi="Calibri" w:cs="Swis721 LtCn BT"/>
          <w:sz w:val="22"/>
          <w:szCs w:val="22"/>
          <w:lang w:val="en-US"/>
        </w:rPr>
        <w:t xml:space="preserve">aproximativă </w:t>
      </w:r>
      <w:r w:rsidR="00946ABF" w:rsidRPr="00857848">
        <w:rPr>
          <w:rFonts w:ascii="Calibri" w:hAnsi="Calibri" w:cs="Swis721 LtCn BT"/>
          <w:sz w:val="22"/>
          <w:szCs w:val="22"/>
          <w:lang w:val="en-US"/>
        </w:rPr>
        <w:t>Construcții + Montaj</w:t>
      </w:r>
    </w:p>
    <w:p w14:paraId="7534EF29"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d) perioada de implementare propusă;</w:t>
      </w:r>
    </w:p>
    <w:p w14:paraId="0AC7F793" w14:textId="5CC8BB7A" w:rsidR="00946ABF" w:rsidRPr="00857848" w:rsidRDefault="008744BE" w:rsidP="00090610">
      <w:pPr>
        <w:autoSpaceDE w:val="0"/>
        <w:jc w:val="both"/>
        <w:rPr>
          <w:rFonts w:ascii="Calibri" w:hAnsi="Calibri" w:cs="Swis721 LtCn BT"/>
          <w:sz w:val="22"/>
          <w:szCs w:val="22"/>
          <w:lang w:val="en-US"/>
        </w:rPr>
      </w:pPr>
      <w:r w:rsidRPr="00857848">
        <w:rPr>
          <w:rFonts w:ascii="Calibri" w:hAnsi="Calibri" w:cs="Swis721 LtCn BT"/>
          <w:sz w:val="22"/>
          <w:szCs w:val="22"/>
          <w:lang w:val="en-US"/>
        </w:rPr>
        <w:t>aprilie</w:t>
      </w:r>
      <w:r w:rsidR="00090610" w:rsidRPr="00857848">
        <w:rPr>
          <w:rFonts w:ascii="Calibri" w:hAnsi="Calibri" w:cs="Swis721 LtCn BT"/>
          <w:sz w:val="22"/>
          <w:szCs w:val="22"/>
          <w:lang w:val="en-US"/>
        </w:rPr>
        <w:t xml:space="preserve"> 202</w:t>
      </w:r>
      <w:r w:rsidRPr="00857848">
        <w:rPr>
          <w:rFonts w:ascii="Calibri" w:hAnsi="Calibri" w:cs="Swis721 LtCn BT"/>
          <w:sz w:val="22"/>
          <w:szCs w:val="22"/>
          <w:lang w:val="en-US"/>
        </w:rPr>
        <w:t>2</w:t>
      </w:r>
      <w:r w:rsidR="00090610" w:rsidRPr="00857848">
        <w:rPr>
          <w:rFonts w:ascii="Calibri" w:hAnsi="Calibri" w:cs="Swis721 LtCn BT"/>
          <w:sz w:val="22"/>
          <w:szCs w:val="22"/>
          <w:lang w:val="en-US"/>
        </w:rPr>
        <w:t xml:space="preserve"> – </w:t>
      </w:r>
      <w:r w:rsidRPr="00857848">
        <w:rPr>
          <w:rFonts w:ascii="Calibri" w:hAnsi="Calibri" w:cs="Swis721 LtCn BT"/>
          <w:sz w:val="22"/>
          <w:szCs w:val="22"/>
          <w:lang w:val="en-US"/>
        </w:rPr>
        <w:t>aprilie</w:t>
      </w:r>
      <w:r w:rsidR="00090610" w:rsidRPr="00857848">
        <w:rPr>
          <w:rFonts w:ascii="Calibri" w:hAnsi="Calibri" w:cs="Swis721 LtCn BT"/>
          <w:sz w:val="22"/>
          <w:szCs w:val="22"/>
          <w:lang w:val="en-US"/>
        </w:rPr>
        <w:t xml:space="preserve"> 202</w:t>
      </w:r>
      <w:r w:rsidR="00AB0E02" w:rsidRPr="00857848">
        <w:rPr>
          <w:rFonts w:ascii="Calibri" w:hAnsi="Calibri" w:cs="Swis721 LtCn BT"/>
          <w:sz w:val="22"/>
          <w:szCs w:val="22"/>
          <w:lang w:val="en-US"/>
        </w:rPr>
        <w:t>4</w:t>
      </w:r>
    </w:p>
    <w:p w14:paraId="347189A9" w14:textId="77777777" w:rsidR="00946ABF" w:rsidRPr="00857848" w:rsidRDefault="00946ABF" w:rsidP="00946ABF">
      <w:pPr>
        <w:autoSpaceDE w:val="0"/>
        <w:jc w:val="both"/>
        <w:rPr>
          <w:rFonts w:asciiTheme="minorHAnsi" w:hAnsiTheme="minorHAnsi" w:cstheme="minorHAnsi"/>
          <w:b/>
          <w:sz w:val="22"/>
          <w:szCs w:val="22"/>
          <w:lang w:val="en-US"/>
        </w:rPr>
      </w:pPr>
      <w:r w:rsidRPr="00857848">
        <w:rPr>
          <w:rFonts w:ascii="Calibri" w:hAnsi="Calibri" w:cs="Swis721 LtCn BT"/>
          <w:b/>
          <w:sz w:val="22"/>
          <w:szCs w:val="22"/>
          <w:lang w:val="en-US"/>
        </w:rPr>
        <w:t xml:space="preserve">e) planşe reprezentând limitele amplasamentului proiectului, inclusiv orice suprafaţă de teren </w:t>
      </w:r>
      <w:r w:rsidRPr="00857848">
        <w:rPr>
          <w:rFonts w:asciiTheme="minorHAnsi" w:hAnsiTheme="minorHAnsi" w:cstheme="minorHAnsi"/>
          <w:b/>
          <w:sz w:val="22"/>
          <w:szCs w:val="22"/>
          <w:lang w:val="en-US"/>
        </w:rPr>
        <w:t>solicitată pentru a fi folosită temporar (planuri de situaţie şi amplasamente);</w:t>
      </w:r>
    </w:p>
    <w:p w14:paraId="23E78A66" w14:textId="77777777" w:rsidR="008744BE" w:rsidRPr="00857848" w:rsidRDefault="008744BE" w:rsidP="008744BE">
      <w:pPr>
        <w:rPr>
          <w:rFonts w:asciiTheme="minorHAnsi" w:hAnsiTheme="minorHAnsi" w:cstheme="minorHAnsi"/>
          <w:sz w:val="22"/>
          <w:szCs w:val="22"/>
          <w:lang w:val="en-US"/>
        </w:rPr>
      </w:pPr>
      <w:r w:rsidRPr="00857848">
        <w:rPr>
          <w:rFonts w:asciiTheme="minorHAnsi" w:hAnsiTheme="minorHAnsi" w:cstheme="minorHAnsi"/>
          <w:sz w:val="22"/>
          <w:szCs w:val="22"/>
          <w:lang w:val="en-US"/>
        </w:rPr>
        <w:t>Planul de situație, unde se ilustrează limitele amplasamentului proiectului, vecinătățile, propunerea, va fi anexat prezentei documentații.</w:t>
      </w:r>
    </w:p>
    <w:p w14:paraId="576D6AAB"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f) o descriere a caracteristicilor fizice ale întregului proiect, formele fizice ale proiectului (planuri, clădiri, alte structuri, materiale de construcţie şi altele).</w:t>
      </w:r>
    </w:p>
    <w:p w14:paraId="1BA20688" w14:textId="77777777" w:rsidR="00946ABF" w:rsidRPr="00857848" w:rsidRDefault="00946ABF"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Se prezintă elementele specifice caracteristice proiectului propus:</w:t>
      </w:r>
    </w:p>
    <w:p w14:paraId="31E142CF"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sz w:val="22"/>
          <w:szCs w:val="22"/>
          <w:lang w:val="en-US"/>
        </w:rPr>
        <w:t xml:space="preserve">    </w:t>
      </w:r>
      <w:r w:rsidRPr="00857848">
        <w:rPr>
          <w:rFonts w:ascii="Calibri" w:hAnsi="Calibri" w:cs="Swis721 LtCn BT"/>
          <w:b/>
          <w:sz w:val="22"/>
          <w:szCs w:val="22"/>
          <w:lang w:val="en-US"/>
        </w:rPr>
        <w:t>- profilul şi capacităţile de producţie;</w:t>
      </w:r>
    </w:p>
    <w:p w14:paraId="306A806E" w14:textId="048A43CC" w:rsidR="00946ABF" w:rsidRPr="00857848" w:rsidRDefault="008744BE"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Investiția propusă are ca scop mărirea suprafeței de servire aferente Restaurantului existent, fără a-i mări capacitatea acestuia. Investiția va fi utilizată cu precădere </w:t>
      </w:r>
      <w:r w:rsidR="003F02DB" w:rsidRPr="00857848">
        <w:rPr>
          <w:rFonts w:ascii="Calibri" w:hAnsi="Calibri" w:cs="Swis721 LtCn BT"/>
          <w:sz w:val="22"/>
          <w:szCs w:val="22"/>
          <w:lang w:val="en-US"/>
        </w:rPr>
        <w:t>în perioada estivală.</w:t>
      </w:r>
      <w:r w:rsidRPr="00857848">
        <w:rPr>
          <w:rFonts w:ascii="Calibri" w:hAnsi="Calibri" w:cs="Swis721 LtCn BT"/>
          <w:sz w:val="22"/>
          <w:szCs w:val="22"/>
          <w:lang w:val="en-US"/>
        </w:rPr>
        <w:t xml:space="preserve"> </w:t>
      </w:r>
    </w:p>
    <w:p w14:paraId="2FFD6B29" w14:textId="77777777" w:rsidR="003F02DB" w:rsidRPr="00857848" w:rsidRDefault="00946ABF" w:rsidP="003F02DB">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descrierea instalaţiei şi a fluxurilor tehnologice existente pe amplasament (după caz);</w:t>
      </w:r>
    </w:p>
    <w:p w14:paraId="582BBF33" w14:textId="4A1558D3" w:rsidR="00695C83" w:rsidRPr="00857848" w:rsidRDefault="003F02DB" w:rsidP="003F02DB">
      <w:pPr>
        <w:autoSpaceDE w:val="0"/>
        <w:jc w:val="both"/>
        <w:rPr>
          <w:rFonts w:ascii="Calibri" w:hAnsi="Calibri" w:cs="Swis721 LtCn BT"/>
          <w:b/>
          <w:sz w:val="22"/>
          <w:szCs w:val="22"/>
          <w:lang w:val="en-US"/>
        </w:rPr>
      </w:pPr>
      <w:r w:rsidRPr="00857848">
        <w:rPr>
          <w:rFonts w:ascii="Calibri" w:hAnsi="Calibri" w:cs="Swis721 LtCn BT"/>
          <w:sz w:val="22"/>
          <w:szCs w:val="22"/>
          <w:lang w:val="en-US"/>
        </w:rPr>
        <w:t>Nu este cazul</w:t>
      </w:r>
    </w:p>
    <w:p w14:paraId="073A9554" w14:textId="12AC78E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descrierea proceselor de producţie ale proiectului propus, în funcţie de specificul investiţiei, produse şi subproduse obţinute, mărimea, capacitatea;</w:t>
      </w:r>
    </w:p>
    <w:p w14:paraId="6D7F7BC6" w14:textId="50C7A2AE" w:rsidR="00946ABF" w:rsidRPr="00857848" w:rsidRDefault="003F02DB" w:rsidP="003F02DB">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Nu există activități de producție în cadrul investiției propuse. </w:t>
      </w:r>
    </w:p>
    <w:p w14:paraId="4EBC46FA"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materiile prime, energia şi combustibilii utilizaţi, cu modul de asigurare a </w:t>
      </w:r>
      <w:proofErr w:type="gramStart"/>
      <w:r w:rsidRPr="00857848">
        <w:rPr>
          <w:rFonts w:ascii="Calibri" w:hAnsi="Calibri" w:cs="Swis721 LtCn BT"/>
          <w:b/>
          <w:sz w:val="22"/>
          <w:szCs w:val="22"/>
          <w:lang w:val="en-US"/>
        </w:rPr>
        <w:t>acestora;</w:t>
      </w:r>
      <w:proofErr w:type="gramEnd"/>
    </w:p>
    <w:p w14:paraId="0D77B4D4" w14:textId="77777777" w:rsidR="00550E68" w:rsidRPr="00857848" w:rsidRDefault="00946ABF" w:rsidP="00946ABF">
      <w:pPr>
        <w:autoSpaceDE w:val="0"/>
        <w:jc w:val="both"/>
        <w:rPr>
          <w:rFonts w:ascii="Calibri" w:hAnsi="Calibri" w:cs="Swis721 LtCn BT"/>
          <w:sz w:val="22"/>
          <w:szCs w:val="22"/>
          <w:lang w:val="en-US"/>
        </w:rPr>
      </w:pPr>
      <w:r w:rsidRPr="00857848">
        <w:rPr>
          <w:rFonts w:ascii="Calibri" w:hAnsi="Calibri" w:cs="Swis721 LtCn BT"/>
          <w:sz w:val="22"/>
          <w:szCs w:val="22"/>
          <w:u w:val="single"/>
          <w:lang w:val="en-US"/>
        </w:rPr>
        <w:t>Materii prime:</w:t>
      </w:r>
      <w:r w:rsidRPr="00857848">
        <w:rPr>
          <w:rFonts w:ascii="Calibri" w:hAnsi="Calibri" w:cs="Swis721 LtCn BT"/>
          <w:sz w:val="22"/>
          <w:szCs w:val="22"/>
          <w:lang w:val="en-US"/>
        </w:rPr>
        <w:t xml:space="preserve"> </w:t>
      </w:r>
    </w:p>
    <w:p w14:paraId="45D77EF3" w14:textId="4208BD99" w:rsidR="00550E68" w:rsidRPr="00857848" w:rsidRDefault="00550E68" w:rsidP="00946ABF">
      <w:pPr>
        <w:autoSpaceDE w:val="0"/>
        <w:jc w:val="both"/>
        <w:rPr>
          <w:rFonts w:ascii="Calibri" w:hAnsi="Calibri" w:cs="Swis721 LtCn BT"/>
          <w:sz w:val="22"/>
          <w:szCs w:val="22"/>
        </w:rPr>
      </w:pPr>
      <w:r w:rsidRPr="00857848">
        <w:rPr>
          <w:rFonts w:ascii="Calibri" w:hAnsi="Calibri" w:cs="Swis721 LtCn BT"/>
          <w:sz w:val="22"/>
          <w:szCs w:val="22"/>
        </w:rPr>
        <w:t xml:space="preserve">La realizarea lucrărilor se vor utiliza numai materii prime și materiale agrementate conform reglementărilor, legilor și standardelor naționale armonizate cu legislația UE în vigoare: beton, </w:t>
      </w:r>
      <w:r w:rsidRPr="00857848">
        <w:rPr>
          <w:rFonts w:ascii="Calibri" w:hAnsi="Calibri" w:cs="Swis721 LtCn BT"/>
          <w:sz w:val="22"/>
          <w:szCs w:val="22"/>
        </w:rPr>
        <w:lastRenderedPageBreak/>
        <w:t xml:space="preserve">agregate, </w:t>
      </w:r>
      <w:r w:rsidR="004E5213" w:rsidRPr="00857848">
        <w:rPr>
          <w:rFonts w:ascii="Calibri" w:hAnsi="Calibri" w:cs="Swis721 LtCn BT"/>
          <w:sz w:val="22"/>
          <w:szCs w:val="22"/>
        </w:rPr>
        <w:t xml:space="preserve">b.c.a., gips carton, polistiren, membrane hidroizolante, </w:t>
      </w:r>
      <w:r w:rsidRPr="00857848">
        <w:rPr>
          <w:rFonts w:ascii="Calibri" w:hAnsi="Calibri" w:cs="Swis721 LtCn BT"/>
          <w:sz w:val="22"/>
          <w:szCs w:val="22"/>
        </w:rPr>
        <w:t>profile metalice</w:t>
      </w:r>
      <w:r w:rsidR="00CB1B9B" w:rsidRPr="00857848">
        <w:rPr>
          <w:rFonts w:ascii="Calibri" w:hAnsi="Calibri" w:cs="Swis721 LtCn BT"/>
          <w:sz w:val="22"/>
          <w:szCs w:val="22"/>
        </w:rPr>
        <w:t xml:space="preserve"> și tablă metalică</w:t>
      </w:r>
      <w:r w:rsidRPr="00857848">
        <w:rPr>
          <w:rFonts w:ascii="Calibri" w:hAnsi="Calibri" w:cs="Swis721 LtCn BT"/>
          <w:sz w:val="22"/>
          <w:szCs w:val="22"/>
        </w:rPr>
        <w:t xml:space="preserve">, cherestea, sticlă etc, achiziționate de pe piața internă, de la distribuitori autorizați. </w:t>
      </w:r>
    </w:p>
    <w:p w14:paraId="526AC5C8" w14:textId="22F45173" w:rsidR="00550E68" w:rsidRPr="00857848" w:rsidRDefault="00946ABF" w:rsidP="00946ABF">
      <w:pPr>
        <w:autoSpaceDE w:val="0"/>
        <w:jc w:val="both"/>
        <w:rPr>
          <w:rFonts w:ascii="Calibri" w:hAnsi="Calibri" w:cs="Swis721 LtCn BT"/>
          <w:sz w:val="22"/>
          <w:szCs w:val="22"/>
          <w:lang w:val="en-US"/>
        </w:rPr>
      </w:pPr>
      <w:r w:rsidRPr="00857848">
        <w:rPr>
          <w:rFonts w:ascii="Calibri" w:hAnsi="Calibri" w:cs="Swis721 LtCn BT"/>
          <w:sz w:val="22"/>
          <w:szCs w:val="22"/>
          <w:u w:val="single"/>
          <w:lang w:val="en-US"/>
        </w:rPr>
        <w:t>Energia și combustibilii utilizați:</w:t>
      </w:r>
      <w:r w:rsidRPr="00857848">
        <w:rPr>
          <w:rFonts w:ascii="Calibri" w:hAnsi="Calibri" w:cs="Swis721 LtCn BT"/>
          <w:sz w:val="22"/>
          <w:szCs w:val="22"/>
          <w:lang w:val="en-US"/>
        </w:rPr>
        <w:t xml:space="preserve"> energie electrică, </w:t>
      </w:r>
      <w:r w:rsidR="00403933" w:rsidRPr="00857848">
        <w:rPr>
          <w:rFonts w:ascii="Calibri" w:hAnsi="Calibri" w:cs="Swis721 LtCn BT"/>
          <w:sz w:val="22"/>
          <w:szCs w:val="22"/>
          <w:lang w:val="en-US"/>
        </w:rPr>
        <w:t>gaz metan, combustibil</w:t>
      </w:r>
    </w:p>
    <w:p w14:paraId="7F66AFB8" w14:textId="4460D8D2" w:rsidR="00946ABF" w:rsidRPr="00857848" w:rsidRDefault="00550E68" w:rsidP="00946ABF">
      <w:pPr>
        <w:autoSpaceDE w:val="0"/>
        <w:jc w:val="both"/>
        <w:rPr>
          <w:rFonts w:ascii="Calibri" w:hAnsi="Calibri" w:cs="Swis721 LtCn BT"/>
          <w:sz w:val="22"/>
          <w:szCs w:val="22"/>
        </w:rPr>
      </w:pPr>
      <w:r w:rsidRPr="00857848">
        <w:rPr>
          <w:rFonts w:ascii="Calibri" w:hAnsi="Calibri" w:cs="Swis721 LtCn BT"/>
          <w:sz w:val="22"/>
          <w:szCs w:val="22"/>
        </w:rPr>
        <w:t xml:space="preserve">Utilajele și echipamentele folosite se vor alimenta cu combustibil din stații de distribuție carburanți autorizate. Nu vor fi realizate depozite de carburanți în cadrul organizării de șantier. </w:t>
      </w:r>
    </w:p>
    <w:p w14:paraId="659BB5AD" w14:textId="4E222CA5" w:rsidR="00F6155A" w:rsidRPr="00857848" w:rsidRDefault="00946ABF" w:rsidP="00946ABF">
      <w:pPr>
        <w:autoSpaceDE w:val="0"/>
        <w:jc w:val="both"/>
        <w:rPr>
          <w:rFonts w:ascii="Calibri" w:hAnsi="Calibri" w:cs="Swis721 LtCn BT"/>
          <w:sz w:val="22"/>
          <w:szCs w:val="22"/>
          <w:u w:val="single"/>
          <w:lang w:val="en-US"/>
        </w:rPr>
      </w:pPr>
      <w:r w:rsidRPr="00857848">
        <w:rPr>
          <w:rFonts w:ascii="Calibri" w:hAnsi="Calibri" w:cs="Swis721 LtCn BT"/>
          <w:sz w:val="22"/>
          <w:szCs w:val="22"/>
          <w:u w:val="single"/>
          <w:lang w:val="en-US"/>
        </w:rPr>
        <w:t>Modul de asigurare al utilităților:</w:t>
      </w:r>
    </w:p>
    <w:p w14:paraId="487DA1AD" w14:textId="77777777" w:rsidR="003F02DB" w:rsidRPr="00857848" w:rsidRDefault="003F02DB" w:rsidP="003F02DB">
      <w:pPr>
        <w:autoSpaceDE w:val="0"/>
        <w:jc w:val="both"/>
        <w:rPr>
          <w:rFonts w:ascii="Calibri" w:hAnsi="Calibri" w:cs="Swis721 LtCn BT"/>
          <w:sz w:val="22"/>
          <w:szCs w:val="22"/>
          <w:lang w:val="ro-RO"/>
        </w:rPr>
      </w:pPr>
      <w:r w:rsidRPr="00857848">
        <w:rPr>
          <w:rFonts w:ascii="Calibri" w:hAnsi="Calibri" w:cs="Swis721 LtCn BT"/>
          <w:sz w:val="22"/>
          <w:szCs w:val="22"/>
          <w:lang w:val="en-US"/>
        </w:rPr>
        <w:t xml:space="preserve">- Alimentare cu apă: </w:t>
      </w:r>
      <w:r w:rsidRPr="00857848">
        <w:rPr>
          <w:rFonts w:ascii="Calibri" w:hAnsi="Calibri" w:cs="Swis721 LtCn BT"/>
          <w:sz w:val="22"/>
          <w:szCs w:val="22"/>
          <w:lang w:val="ro-RO"/>
        </w:rPr>
        <w:t>La construcția propusă alimentarea cu apă se va realiza din rețeaua stradală.</w:t>
      </w:r>
    </w:p>
    <w:p w14:paraId="16B04CD5" w14:textId="77777777" w:rsidR="003F02DB" w:rsidRPr="00857848" w:rsidRDefault="003F02DB" w:rsidP="003F02DB">
      <w:pPr>
        <w:autoSpaceDE w:val="0"/>
        <w:jc w:val="both"/>
        <w:rPr>
          <w:rFonts w:ascii="Calibri" w:hAnsi="Calibri" w:cs="Swis721 LtCn BT"/>
          <w:sz w:val="22"/>
          <w:szCs w:val="22"/>
          <w:lang w:val="ro-RO"/>
        </w:rPr>
      </w:pPr>
      <w:r w:rsidRPr="00857848">
        <w:rPr>
          <w:rFonts w:ascii="Calibri" w:hAnsi="Calibri" w:cs="Swis721 LtCn BT"/>
          <w:sz w:val="22"/>
          <w:szCs w:val="22"/>
          <w:lang w:val="ro-RO"/>
        </w:rPr>
        <w:t>- Evacuarea apelor uzate: Evacuarea apelor uzate se va face prin rețeaua stradală.</w:t>
      </w:r>
    </w:p>
    <w:p w14:paraId="048038D6" w14:textId="77777777" w:rsidR="003F02DB" w:rsidRPr="00857848" w:rsidRDefault="003F02DB" w:rsidP="003F02DB">
      <w:pPr>
        <w:autoSpaceDE w:val="0"/>
        <w:jc w:val="both"/>
        <w:rPr>
          <w:rFonts w:ascii="Calibri" w:hAnsi="Calibri" w:cs="Swis721 LtCn BT"/>
          <w:sz w:val="22"/>
          <w:szCs w:val="22"/>
          <w:lang w:val="ro-RO"/>
        </w:rPr>
      </w:pPr>
      <w:r w:rsidRPr="00857848">
        <w:rPr>
          <w:rFonts w:ascii="Calibri" w:hAnsi="Calibri" w:cs="Swis721 LtCn BT"/>
          <w:b/>
          <w:sz w:val="22"/>
          <w:szCs w:val="22"/>
          <w:lang w:val="ro-RO"/>
        </w:rPr>
        <w:t xml:space="preserve">- </w:t>
      </w:r>
      <w:r w:rsidRPr="00857848">
        <w:rPr>
          <w:rFonts w:ascii="Calibri" w:hAnsi="Calibri" w:cs="Swis721 LtCn BT"/>
          <w:sz w:val="22"/>
          <w:szCs w:val="22"/>
          <w:lang w:val="ro-RO"/>
        </w:rPr>
        <w:t>Asigurarea apei tehnologice: Nu este cazul.</w:t>
      </w:r>
    </w:p>
    <w:p w14:paraId="461118B9" w14:textId="09F9C3E3" w:rsidR="003F02DB" w:rsidRPr="00857848" w:rsidRDefault="003F02DB" w:rsidP="003F02DB">
      <w:pPr>
        <w:jc w:val="both"/>
        <w:rPr>
          <w:rFonts w:ascii="Calibri" w:hAnsi="Calibri"/>
          <w:sz w:val="22"/>
          <w:szCs w:val="22"/>
          <w:lang w:val="ro-RO"/>
        </w:rPr>
      </w:pPr>
      <w:r w:rsidRPr="00857848">
        <w:rPr>
          <w:rFonts w:ascii="Calibri" w:hAnsi="Calibri" w:cs="Swis721 LtCn BT"/>
          <w:sz w:val="22"/>
          <w:szCs w:val="22"/>
          <w:lang w:val="ro-RO"/>
        </w:rPr>
        <w:t xml:space="preserve">- Asigurarea agentului termic: Datorită utilizării terasei predominant pe perioada sezonului estival, și a faptului că aceasta este realizată pe sistem tip pergolă deschisă, investiția nou propusă nu necesită asigurarea agentului termic. Corpul de clădire existent își va menține sistemul de încălzire </w:t>
      </w:r>
      <w:r w:rsidR="0041748F" w:rsidRPr="00857848">
        <w:rPr>
          <w:rFonts w:ascii="Calibri" w:hAnsi="Calibri" w:cs="Swis721 LtCn BT"/>
          <w:sz w:val="22"/>
          <w:szCs w:val="22"/>
          <w:lang w:val="ro-RO"/>
        </w:rPr>
        <w:t>existent.</w:t>
      </w:r>
      <w:r w:rsidRPr="00857848">
        <w:rPr>
          <w:rFonts w:ascii="Calibri" w:hAnsi="Calibri" w:cs="Swis721 LtCn BT"/>
          <w:sz w:val="22"/>
          <w:szCs w:val="22"/>
          <w:lang w:val="ro-RO"/>
        </w:rPr>
        <w:t xml:space="preserve"> </w:t>
      </w:r>
    </w:p>
    <w:p w14:paraId="3A114B35" w14:textId="34A08C92" w:rsidR="0041748F" w:rsidRPr="00857848" w:rsidRDefault="0041748F" w:rsidP="0041748F">
      <w:pPr>
        <w:jc w:val="both"/>
        <w:rPr>
          <w:rFonts w:ascii="Calibri" w:hAnsi="Calibri"/>
          <w:sz w:val="22"/>
          <w:szCs w:val="22"/>
          <w:lang w:val="ro-RO"/>
        </w:rPr>
      </w:pPr>
      <w:r w:rsidRPr="00857848">
        <w:rPr>
          <w:rFonts w:ascii="Calibri" w:hAnsi="Calibri"/>
          <w:sz w:val="22"/>
          <w:szCs w:val="22"/>
          <w:lang w:val="ro-RO"/>
        </w:rPr>
        <w:t>Sistemul de climatizare aferent restaurantului se va menține. Datorită faptului că terasa propusă este deschisă, nu necesită sistem de climatizare.</w:t>
      </w:r>
    </w:p>
    <w:p w14:paraId="081E0468" w14:textId="77777777" w:rsidR="003F02DB" w:rsidRPr="00857848" w:rsidRDefault="003F02DB" w:rsidP="003F02DB">
      <w:pPr>
        <w:jc w:val="both"/>
        <w:rPr>
          <w:rFonts w:ascii="Calibri" w:hAnsi="Calibri" w:cs="Swis721 LtCn BT"/>
          <w:sz w:val="22"/>
          <w:szCs w:val="22"/>
          <w:lang w:val="ro-RO"/>
        </w:rPr>
      </w:pPr>
      <w:r w:rsidRPr="00857848">
        <w:rPr>
          <w:rFonts w:ascii="Calibri" w:hAnsi="Calibri" w:cs="Swis721 LtCn BT"/>
          <w:sz w:val="22"/>
          <w:szCs w:val="22"/>
          <w:lang w:val="ro-RO"/>
        </w:rPr>
        <w:t>- Alimentarea cu energie electrică: Se va realiza prin conectare/branșare la rețeaua de energie electrică existentă.</w:t>
      </w:r>
    </w:p>
    <w:p w14:paraId="70270062"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racordarea la reţelele utilitare existente în zonă;</w:t>
      </w:r>
    </w:p>
    <w:p w14:paraId="0A18EBDE" w14:textId="77777777" w:rsidR="0041748F" w:rsidRPr="00857848" w:rsidRDefault="0041748F" w:rsidP="0041748F">
      <w:pPr>
        <w:autoSpaceDE w:val="0"/>
        <w:jc w:val="both"/>
        <w:rPr>
          <w:rFonts w:ascii="Calibri" w:hAnsi="Calibri" w:cs="Swis721 LtCn BT"/>
          <w:sz w:val="22"/>
          <w:szCs w:val="22"/>
          <w:lang w:val="en-US"/>
        </w:rPr>
      </w:pPr>
      <w:r w:rsidRPr="00857848">
        <w:rPr>
          <w:rFonts w:ascii="Calibri" w:hAnsi="Calibri" w:cs="Swis721 LtCn BT"/>
          <w:sz w:val="22"/>
          <w:szCs w:val="22"/>
          <w:lang w:val="en-US"/>
        </w:rPr>
        <w:t>Clădirea se va racorda la rețelele utilitare existente în zonă: apă, canalizare, energie electrică, gaz metan, în condițiile ce vor fi specificate în avize de către furnizorii de utilități urbane.</w:t>
      </w:r>
    </w:p>
    <w:p w14:paraId="6511EA50" w14:textId="77777777" w:rsidR="00946ABF" w:rsidRPr="00857848" w:rsidRDefault="00946ABF" w:rsidP="00946ABF">
      <w:pPr>
        <w:autoSpaceDE w:val="0"/>
        <w:jc w:val="both"/>
        <w:rPr>
          <w:rFonts w:ascii="Calibri" w:hAnsi="Calibri" w:cs="Swis721 LtCn BT"/>
          <w:sz w:val="22"/>
          <w:szCs w:val="22"/>
          <w:lang w:val="en-US"/>
        </w:rPr>
      </w:pPr>
      <w:r w:rsidRPr="00857848">
        <w:rPr>
          <w:rFonts w:ascii="Calibri" w:hAnsi="Calibri" w:cs="Swis721 LtCn BT"/>
          <w:b/>
          <w:sz w:val="22"/>
          <w:szCs w:val="22"/>
          <w:lang w:val="en-US"/>
        </w:rPr>
        <w:t xml:space="preserve">    - descrierea lucrărilor de refacere </w:t>
      </w:r>
      <w:proofErr w:type="gramStart"/>
      <w:r w:rsidRPr="00857848">
        <w:rPr>
          <w:rFonts w:ascii="Calibri" w:hAnsi="Calibri" w:cs="Swis721 LtCn BT"/>
          <w:b/>
          <w:sz w:val="22"/>
          <w:szCs w:val="22"/>
          <w:lang w:val="en-US"/>
        </w:rPr>
        <w:t>a</w:t>
      </w:r>
      <w:proofErr w:type="gramEnd"/>
      <w:r w:rsidRPr="00857848">
        <w:rPr>
          <w:rFonts w:ascii="Calibri" w:hAnsi="Calibri" w:cs="Swis721 LtCn BT"/>
          <w:b/>
          <w:sz w:val="22"/>
          <w:szCs w:val="22"/>
          <w:lang w:val="en-US"/>
        </w:rPr>
        <w:t xml:space="preserve"> amplasamentului în zona afectată de execuţia investiţiei;</w:t>
      </w:r>
    </w:p>
    <w:p w14:paraId="4D288D11" w14:textId="77777777" w:rsidR="0041748F" w:rsidRPr="00857848" w:rsidRDefault="0041748F" w:rsidP="0041748F">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Lucrările de refacere </w:t>
      </w:r>
      <w:proofErr w:type="gramStart"/>
      <w:r w:rsidRPr="00857848">
        <w:rPr>
          <w:rFonts w:ascii="Calibri" w:hAnsi="Calibri" w:cs="Swis721 LtCn BT"/>
          <w:sz w:val="22"/>
          <w:szCs w:val="22"/>
          <w:lang w:val="en-US"/>
        </w:rPr>
        <w:t>a</w:t>
      </w:r>
      <w:proofErr w:type="gramEnd"/>
      <w:r w:rsidRPr="00857848">
        <w:rPr>
          <w:rFonts w:ascii="Calibri" w:hAnsi="Calibri" w:cs="Swis721 LtCn BT"/>
          <w:sz w:val="22"/>
          <w:szCs w:val="22"/>
          <w:lang w:val="en-US"/>
        </w:rPr>
        <w:t xml:space="preserve"> amplasamentului se vor realiza conform descrierilor prezentate la punctul XI.</w:t>
      </w:r>
    </w:p>
    <w:p w14:paraId="511621B2"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căi noi de acces sau schimbări ale celor existente;</w:t>
      </w:r>
    </w:p>
    <w:p w14:paraId="59179748" w14:textId="65B2423F" w:rsidR="00946ABF" w:rsidRPr="00857848" w:rsidRDefault="006E0FD0" w:rsidP="00946ABF">
      <w:pPr>
        <w:autoSpaceDE w:val="0"/>
        <w:jc w:val="both"/>
        <w:rPr>
          <w:rFonts w:ascii="Calibri" w:hAnsi="Calibri" w:cs="Swis721 LtCn BT"/>
          <w:sz w:val="22"/>
          <w:szCs w:val="22"/>
          <w:lang w:val="en-US"/>
        </w:rPr>
      </w:pPr>
      <w:bookmarkStart w:id="8" w:name="_Hlk19781865"/>
      <w:r w:rsidRPr="00857848">
        <w:rPr>
          <w:rFonts w:ascii="Calibri" w:hAnsi="Calibri" w:cs="Swis721 LtCn BT"/>
          <w:sz w:val="22"/>
          <w:szCs w:val="22"/>
          <w:lang w:val="en-US"/>
        </w:rPr>
        <w:t xml:space="preserve">Terenul are acces pe latura de </w:t>
      </w:r>
      <w:r w:rsidR="0041748F" w:rsidRPr="00857848">
        <w:rPr>
          <w:rFonts w:ascii="Calibri" w:hAnsi="Calibri" w:cs="Swis721 LtCn BT"/>
          <w:sz w:val="22"/>
          <w:szCs w:val="22"/>
          <w:lang w:val="en-US"/>
        </w:rPr>
        <w:t>nord</w:t>
      </w:r>
      <w:r w:rsidRPr="00857848">
        <w:rPr>
          <w:rFonts w:ascii="Calibri" w:hAnsi="Calibri" w:cs="Swis721 LtCn BT"/>
          <w:sz w:val="22"/>
          <w:szCs w:val="22"/>
          <w:lang w:val="en-US"/>
        </w:rPr>
        <w:t xml:space="preserve"> </w:t>
      </w:r>
      <w:r w:rsidR="0041748F" w:rsidRPr="00857848">
        <w:rPr>
          <w:rFonts w:ascii="Calibri" w:hAnsi="Calibri" w:cs="Swis721 LtCn BT"/>
          <w:sz w:val="22"/>
          <w:szCs w:val="22"/>
          <w:lang w:val="en-US"/>
        </w:rPr>
        <w:t>din domeniul public -Alee de Acces</w:t>
      </w:r>
      <w:r w:rsidR="004E5213" w:rsidRPr="00857848">
        <w:rPr>
          <w:rFonts w:ascii="Calibri" w:hAnsi="Calibri" w:cs="Swis721 LtCn BT"/>
          <w:sz w:val="22"/>
          <w:szCs w:val="22"/>
          <w:lang w:val="en-US"/>
        </w:rPr>
        <w:t>. Nu se vor prevedea acce</w:t>
      </w:r>
      <w:r w:rsidR="0041748F" w:rsidRPr="00857848">
        <w:rPr>
          <w:rFonts w:ascii="Calibri" w:hAnsi="Calibri" w:cs="Swis721 LtCn BT"/>
          <w:sz w:val="22"/>
          <w:szCs w:val="22"/>
          <w:lang w:val="en-US"/>
        </w:rPr>
        <w:t>suri</w:t>
      </w:r>
      <w:r w:rsidR="004E5213" w:rsidRPr="00857848">
        <w:rPr>
          <w:rFonts w:ascii="Calibri" w:hAnsi="Calibri" w:cs="Swis721 LtCn BT"/>
          <w:sz w:val="22"/>
          <w:szCs w:val="22"/>
          <w:lang w:val="en-US"/>
        </w:rPr>
        <w:t xml:space="preserve"> noi.</w:t>
      </w:r>
    </w:p>
    <w:bookmarkEnd w:id="8"/>
    <w:p w14:paraId="79139B64"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resursele naturale folosite în construcţie şi funcţionare;</w:t>
      </w:r>
    </w:p>
    <w:p w14:paraId="003D3D4C" w14:textId="77777777" w:rsidR="00946ABF" w:rsidRPr="00857848" w:rsidRDefault="00946ABF"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48654ABA"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metode folosite în construcţie/demolare;</w:t>
      </w:r>
    </w:p>
    <w:p w14:paraId="0BF53E1C" w14:textId="77777777" w:rsidR="0041748F" w:rsidRPr="00857848" w:rsidRDefault="0041748F" w:rsidP="0041748F">
      <w:pPr>
        <w:autoSpaceDE w:val="0"/>
        <w:jc w:val="both"/>
        <w:rPr>
          <w:rFonts w:ascii="Calibri" w:hAnsi="Calibri" w:cs="Swis721 LtCn BT"/>
          <w:sz w:val="22"/>
          <w:szCs w:val="22"/>
          <w:lang w:val="en-US"/>
        </w:rPr>
      </w:pPr>
      <w:r w:rsidRPr="00857848">
        <w:rPr>
          <w:rFonts w:ascii="Calibri" w:hAnsi="Calibri" w:cs="Swis721 LtCn BT"/>
          <w:sz w:val="22"/>
          <w:szCs w:val="22"/>
          <w:lang w:val="en-US"/>
        </w:rPr>
        <w:t>Conform legilor și normativelor în vigoare.</w:t>
      </w:r>
    </w:p>
    <w:p w14:paraId="5A5C7889" w14:textId="77777777" w:rsidR="0041748F" w:rsidRPr="00857848" w:rsidRDefault="0041748F" w:rsidP="0041748F">
      <w:pPr>
        <w:autoSpaceDE w:val="0"/>
        <w:jc w:val="both"/>
        <w:rPr>
          <w:rFonts w:ascii="Calibri" w:hAnsi="Calibri" w:cs="Swis721 LtCn BT"/>
          <w:sz w:val="22"/>
          <w:szCs w:val="22"/>
          <w:lang w:val="en-US"/>
        </w:rPr>
      </w:pPr>
      <w:r w:rsidRPr="00857848">
        <w:rPr>
          <w:rFonts w:ascii="Calibri" w:hAnsi="Calibri" w:cs="Swis721 LtCn BT"/>
          <w:sz w:val="22"/>
          <w:szCs w:val="22"/>
          <w:lang w:val="en-US"/>
        </w:rPr>
        <w:t>- excavații și lucrări de execuție fundații</w:t>
      </w:r>
    </w:p>
    <w:p w14:paraId="2888FABC" w14:textId="77777777" w:rsidR="0041748F" w:rsidRPr="00857848" w:rsidRDefault="0041748F" w:rsidP="0041748F">
      <w:pPr>
        <w:rPr>
          <w:rFonts w:asciiTheme="minorHAnsi" w:hAnsiTheme="minorHAnsi" w:cstheme="minorHAnsi"/>
          <w:sz w:val="22"/>
          <w:szCs w:val="22"/>
          <w:lang w:val="en-US"/>
        </w:rPr>
      </w:pPr>
      <w:r w:rsidRPr="00857848">
        <w:rPr>
          <w:rFonts w:asciiTheme="minorHAnsi" w:hAnsiTheme="minorHAnsi" w:cstheme="minorHAnsi"/>
          <w:sz w:val="22"/>
          <w:szCs w:val="22"/>
          <w:lang w:val="en-US"/>
        </w:rPr>
        <w:t>- executarea structurii de rezistență</w:t>
      </w:r>
    </w:p>
    <w:p w14:paraId="2A07C568" w14:textId="77777777" w:rsidR="0041748F" w:rsidRPr="00857848" w:rsidRDefault="0041748F" w:rsidP="0041748F">
      <w:pPr>
        <w:rPr>
          <w:rFonts w:asciiTheme="minorHAnsi" w:hAnsiTheme="minorHAnsi" w:cstheme="minorHAnsi"/>
          <w:sz w:val="22"/>
          <w:szCs w:val="22"/>
          <w:lang w:val="en-US"/>
        </w:rPr>
      </w:pPr>
      <w:r w:rsidRPr="00857848">
        <w:rPr>
          <w:rFonts w:asciiTheme="minorHAnsi" w:hAnsiTheme="minorHAnsi" w:cstheme="minorHAnsi"/>
          <w:sz w:val="22"/>
          <w:szCs w:val="22"/>
          <w:lang w:val="en-US"/>
        </w:rPr>
        <w:t>- închideri</w:t>
      </w:r>
    </w:p>
    <w:p w14:paraId="072CE8B9" w14:textId="77777777" w:rsidR="0041748F" w:rsidRPr="00857848" w:rsidRDefault="0041748F" w:rsidP="0041748F">
      <w:pPr>
        <w:rPr>
          <w:rFonts w:asciiTheme="minorHAnsi" w:hAnsiTheme="minorHAnsi" w:cstheme="minorHAnsi"/>
          <w:sz w:val="22"/>
          <w:szCs w:val="22"/>
          <w:lang w:val="en-US"/>
        </w:rPr>
      </w:pPr>
      <w:r w:rsidRPr="00857848">
        <w:rPr>
          <w:rFonts w:asciiTheme="minorHAnsi" w:hAnsiTheme="minorHAnsi" w:cstheme="minorHAnsi"/>
          <w:sz w:val="22"/>
          <w:szCs w:val="22"/>
          <w:lang w:val="en-US"/>
        </w:rPr>
        <w:t>- lucrări de instalații</w:t>
      </w:r>
    </w:p>
    <w:p w14:paraId="60E8AEB0" w14:textId="77777777" w:rsidR="0041748F" w:rsidRPr="00857848" w:rsidRDefault="0041748F" w:rsidP="0041748F">
      <w:pPr>
        <w:rPr>
          <w:rFonts w:asciiTheme="minorHAnsi" w:hAnsiTheme="minorHAnsi" w:cstheme="minorHAnsi"/>
          <w:sz w:val="22"/>
          <w:szCs w:val="22"/>
          <w:lang w:val="en-US"/>
        </w:rPr>
      </w:pPr>
      <w:r w:rsidRPr="00857848">
        <w:rPr>
          <w:rFonts w:asciiTheme="minorHAnsi" w:hAnsiTheme="minorHAnsi" w:cstheme="minorHAnsi"/>
          <w:sz w:val="22"/>
          <w:szCs w:val="22"/>
          <w:lang w:val="en-US"/>
        </w:rPr>
        <w:t>- racorduri la rețelele de utilități</w:t>
      </w:r>
    </w:p>
    <w:p w14:paraId="59827997" w14:textId="77777777" w:rsidR="0041748F" w:rsidRPr="00857848" w:rsidRDefault="0041748F" w:rsidP="0041748F">
      <w:pPr>
        <w:rPr>
          <w:rFonts w:asciiTheme="minorHAnsi" w:hAnsiTheme="minorHAnsi" w:cstheme="minorHAnsi"/>
          <w:sz w:val="22"/>
          <w:szCs w:val="22"/>
          <w:lang w:val="en-US"/>
        </w:rPr>
      </w:pPr>
      <w:r w:rsidRPr="00857848">
        <w:rPr>
          <w:rFonts w:asciiTheme="minorHAnsi" w:hAnsiTheme="minorHAnsi" w:cstheme="minorHAnsi"/>
          <w:sz w:val="22"/>
          <w:szCs w:val="22"/>
          <w:lang w:val="en-US"/>
        </w:rPr>
        <w:t>- finisaje exterioare și interioare.</w:t>
      </w:r>
    </w:p>
    <w:p w14:paraId="7D7F8605" w14:textId="77777777" w:rsidR="0041748F" w:rsidRPr="00857848" w:rsidRDefault="0041748F" w:rsidP="0041748F">
      <w:pPr>
        <w:rPr>
          <w:rFonts w:asciiTheme="minorHAnsi" w:hAnsiTheme="minorHAnsi" w:cstheme="minorHAnsi"/>
          <w:sz w:val="22"/>
          <w:szCs w:val="22"/>
          <w:lang w:val="en-US"/>
        </w:rPr>
      </w:pPr>
      <w:r w:rsidRPr="00857848">
        <w:rPr>
          <w:rFonts w:asciiTheme="minorHAnsi" w:hAnsiTheme="minorHAnsi" w:cstheme="minorHAnsi"/>
          <w:sz w:val="22"/>
          <w:szCs w:val="22"/>
        </w:rPr>
        <w:t>Toate lucrările vor fi realizate folosind tehnologii agreate specifice lucrărilor de construcții, cu respectarea condițiilor impuse de legislația specifică de mediu și sănătatea și securitatea în muncă.</w:t>
      </w:r>
    </w:p>
    <w:p w14:paraId="571CE702"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planul de execuţie, cuprinzând faza de construcţie, punerea în funcţiune, exploatare, refacere şi folosire ulterioară;</w:t>
      </w:r>
    </w:p>
    <w:p w14:paraId="3F5A6C2D" w14:textId="77777777" w:rsidR="001B2073" w:rsidRPr="00857848" w:rsidRDefault="001B2073" w:rsidP="001B2073">
      <w:pPr>
        <w:autoSpaceDE w:val="0"/>
        <w:jc w:val="both"/>
        <w:rPr>
          <w:rFonts w:ascii="Calibri" w:hAnsi="Calibri" w:cs="Swis721 LtCn BT"/>
          <w:bCs/>
          <w:sz w:val="22"/>
          <w:szCs w:val="22"/>
          <w:lang w:val="ro-RO"/>
        </w:rPr>
      </w:pPr>
      <w:r w:rsidRPr="00857848">
        <w:rPr>
          <w:rFonts w:ascii="Calibri" w:hAnsi="Calibri" w:cs="Swis721 LtCn BT"/>
          <w:bCs/>
          <w:sz w:val="22"/>
          <w:szCs w:val="22"/>
          <w:lang w:val="ro-RO"/>
        </w:rPr>
        <w:t>Toate detaliile de execuție, cuprinzând inclusiv fazele determinante conform legii, detalii despre punerea în funcțiune, exploatare, refacere și folosire ulterioară a imobilului propus, inclusiv a echipamentelor și utilajelor din cadrul acestuia, vor fi cuprinse în proiectul tehnic și detaliile de execuție și în cartea tehnică a construcției.</w:t>
      </w:r>
    </w:p>
    <w:p w14:paraId="77903BEE"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sz w:val="22"/>
          <w:szCs w:val="22"/>
          <w:lang w:val="en-US"/>
        </w:rPr>
        <w:t xml:space="preserve">    </w:t>
      </w:r>
      <w:r w:rsidRPr="00857848">
        <w:rPr>
          <w:rFonts w:ascii="Calibri" w:hAnsi="Calibri" w:cs="Swis721 LtCn BT"/>
          <w:b/>
          <w:sz w:val="22"/>
          <w:szCs w:val="22"/>
          <w:lang w:val="en-US"/>
        </w:rPr>
        <w:t>- relaţia cu alte proiecte existente sau planificate;</w:t>
      </w:r>
    </w:p>
    <w:p w14:paraId="73581EE8" w14:textId="77777777" w:rsidR="00946ABF" w:rsidRPr="00857848" w:rsidRDefault="00946ABF"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16A69774"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detalii privind alternativele care au fost luate în considerare;</w:t>
      </w:r>
    </w:p>
    <w:p w14:paraId="79624668" w14:textId="4BC09E56" w:rsidR="00946ABF" w:rsidRPr="00857848" w:rsidRDefault="00BB7FEC" w:rsidP="00946ABF">
      <w:pPr>
        <w:autoSpaceDE w:val="0"/>
        <w:jc w:val="both"/>
        <w:rPr>
          <w:rFonts w:ascii="Calibri" w:hAnsi="Calibri" w:cs="Swis721 LtCn BT"/>
          <w:sz w:val="22"/>
          <w:szCs w:val="22"/>
          <w:lang w:val="ro-RO"/>
        </w:rPr>
      </w:pPr>
      <w:r w:rsidRPr="00857848">
        <w:rPr>
          <w:rFonts w:ascii="Calibri" w:hAnsi="Calibri" w:cs="Swis721 LtCn BT"/>
          <w:bCs/>
          <w:sz w:val="22"/>
          <w:szCs w:val="22"/>
          <w:lang w:val="ro-RO"/>
        </w:rPr>
        <w:t>Nu este cazul.</w:t>
      </w:r>
    </w:p>
    <w:p w14:paraId="69922774" w14:textId="270081A8" w:rsidR="001B2073" w:rsidRPr="00857848" w:rsidRDefault="00946ABF" w:rsidP="001B2073">
      <w:pPr>
        <w:autoSpaceDE w:val="0"/>
        <w:jc w:val="both"/>
        <w:rPr>
          <w:rFonts w:asciiTheme="minorHAnsi" w:hAnsiTheme="minorHAnsi" w:cstheme="minorHAnsi"/>
          <w:b/>
          <w:sz w:val="22"/>
          <w:szCs w:val="22"/>
          <w:lang w:val="en-US"/>
        </w:rPr>
      </w:pPr>
      <w:r w:rsidRPr="00857848">
        <w:rPr>
          <w:rFonts w:ascii="Calibri" w:hAnsi="Calibri" w:cs="Swis721 LtCn BT"/>
          <w:b/>
          <w:sz w:val="22"/>
          <w:szCs w:val="22"/>
          <w:lang w:val="en-US"/>
        </w:rPr>
        <w:t xml:space="preserve">    - alte activităţi care pot apărea ca urmare a proiectului (de exemplu, extragerea de agregate, asigurarea unor noi surse de apă, surse sau linii de transport al energiei, creşterea numărului de </w:t>
      </w:r>
      <w:r w:rsidRPr="00857848">
        <w:rPr>
          <w:rFonts w:asciiTheme="minorHAnsi" w:hAnsiTheme="minorHAnsi" w:cstheme="minorHAnsi"/>
          <w:b/>
          <w:sz w:val="22"/>
          <w:szCs w:val="22"/>
          <w:lang w:val="en-US"/>
        </w:rPr>
        <w:t>locuinţe, eliminarea apelor uzate şi a deşeurilor);</w:t>
      </w:r>
    </w:p>
    <w:p w14:paraId="14DD01C6" w14:textId="08EFCA02" w:rsidR="001B2073" w:rsidRPr="00857848" w:rsidRDefault="001B2073" w:rsidP="001B2073">
      <w:pPr>
        <w:rPr>
          <w:rFonts w:asciiTheme="minorHAnsi" w:hAnsiTheme="minorHAnsi" w:cstheme="minorHAnsi"/>
          <w:sz w:val="22"/>
          <w:szCs w:val="22"/>
          <w:lang w:val="en-US"/>
        </w:rPr>
      </w:pPr>
      <w:r w:rsidRPr="00857848">
        <w:rPr>
          <w:rFonts w:asciiTheme="minorHAnsi" w:hAnsiTheme="minorHAnsi" w:cstheme="minorHAnsi"/>
          <w:sz w:val="22"/>
          <w:szCs w:val="22"/>
          <w:lang w:val="en-US"/>
        </w:rPr>
        <w:t xml:space="preserve">Implementarea proiectului va avea impact direct pozitiv asupra dezvoltării urbane firești și asupra creșterii suprafeței de deservire a restaurantului Olimpic, din localitatea Jupiter. De asemenea, în </w:t>
      </w:r>
      <w:r w:rsidRPr="00857848">
        <w:rPr>
          <w:rFonts w:asciiTheme="minorHAnsi" w:hAnsiTheme="minorHAnsi" w:cstheme="minorHAnsi"/>
          <w:sz w:val="22"/>
          <w:szCs w:val="22"/>
          <w:lang w:val="en-US"/>
        </w:rPr>
        <w:lastRenderedPageBreak/>
        <w:t xml:space="preserve">mod indirect, proiectul va avea impact asupra dezvoltării mediului de afaceri local, prin creșterea caliății serviciilor și astfel dezvoltarea economică a localităților. </w:t>
      </w:r>
    </w:p>
    <w:p w14:paraId="368BB589" w14:textId="77777777" w:rsidR="001B2073" w:rsidRPr="00857848" w:rsidRDefault="001B2073" w:rsidP="00410684">
      <w:pPr>
        <w:jc w:val="both"/>
        <w:rPr>
          <w:rFonts w:asciiTheme="minorHAnsi" w:hAnsiTheme="minorHAnsi" w:cstheme="minorHAnsi"/>
          <w:sz w:val="22"/>
          <w:szCs w:val="22"/>
          <w:lang w:val="en-US"/>
        </w:rPr>
      </w:pPr>
    </w:p>
    <w:p w14:paraId="32CEE092" w14:textId="77777777" w:rsidR="00946ABF" w:rsidRPr="00857848" w:rsidRDefault="00946ABF" w:rsidP="00946ABF">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alte autorizaţii cerute pentru proiect.</w:t>
      </w:r>
    </w:p>
    <w:p w14:paraId="458A00CE" w14:textId="77777777" w:rsidR="00946ABF" w:rsidRPr="00857848" w:rsidRDefault="00946ABF"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5A4DA86A" w14:textId="77777777" w:rsidR="00946ABF" w:rsidRPr="00857848" w:rsidRDefault="00946ABF"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Avize cerute în Certificatul de urbanism:</w:t>
      </w:r>
    </w:p>
    <w:p w14:paraId="20C1E4B8" w14:textId="5B160C48" w:rsidR="001B2073" w:rsidRPr="00857848" w:rsidRDefault="001B2073"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 Aviz alimentare gaze naturale</w:t>
      </w:r>
    </w:p>
    <w:p w14:paraId="1568F761" w14:textId="0E0B1AF6" w:rsidR="001B2073" w:rsidRPr="00857848" w:rsidRDefault="001B2073"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 Aviz salubritate</w:t>
      </w:r>
    </w:p>
    <w:p w14:paraId="632CCAB5" w14:textId="17BB1415" w:rsidR="001B2073" w:rsidRPr="00857848" w:rsidRDefault="001B2073"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 Aviz securitatea la incendiu</w:t>
      </w:r>
    </w:p>
    <w:p w14:paraId="7EFE189B" w14:textId="26B14287" w:rsidR="001B2073" w:rsidRPr="00857848" w:rsidRDefault="001B2073"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 Aviz sănptatea populației</w:t>
      </w:r>
    </w:p>
    <w:p w14:paraId="7951FCD2" w14:textId="7CDB27A7" w:rsidR="001B2073" w:rsidRPr="00857848" w:rsidRDefault="001B2073"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 Aviz Ministerul Economiei, Energiei și Mediului de Afaceri</w:t>
      </w:r>
    </w:p>
    <w:p w14:paraId="6DA00298" w14:textId="5ABB9C2E" w:rsidR="001B2073" w:rsidRPr="00857848" w:rsidRDefault="000512B2"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 Aviz Direcția Județeană pentru Cultură Constanța</w:t>
      </w:r>
    </w:p>
    <w:p w14:paraId="6A637676" w14:textId="133BCD19" w:rsidR="000512B2" w:rsidRPr="00857848" w:rsidRDefault="000512B2" w:rsidP="00946ABF">
      <w:pPr>
        <w:autoSpaceDE w:val="0"/>
        <w:jc w:val="both"/>
        <w:rPr>
          <w:rFonts w:ascii="Calibri" w:hAnsi="Calibri" w:cs="Swis721 LtCn BT"/>
          <w:sz w:val="22"/>
          <w:szCs w:val="22"/>
          <w:lang w:val="en-US"/>
        </w:rPr>
      </w:pPr>
      <w:r w:rsidRPr="00857848">
        <w:rPr>
          <w:rFonts w:ascii="Calibri" w:hAnsi="Calibri" w:cs="Swis721 LtCn BT"/>
          <w:sz w:val="22"/>
          <w:szCs w:val="22"/>
          <w:lang w:val="en-US"/>
        </w:rPr>
        <w:t>- Aviz A.N. Apele Române – Administrația Bazinală de Apă Dobrogea – Litoral,</w:t>
      </w:r>
    </w:p>
    <w:p w14:paraId="69C2197E" w14:textId="77777777" w:rsidR="00946ABF" w:rsidRPr="00857848" w:rsidRDefault="00294FCC" w:rsidP="009853BA">
      <w:pPr>
        <w:rPr>
          <w:rFonts w:asciiTheme="minorHAnsi" w:hAnsiTheme="minorHAnsi" w:cstheme="minorHAnsi"/>
          <w:sz w:val="22"/>
          <w:szCs w:val="22"/>
          <w:lang w:val="en-US"/>
        </w:rPr>
      </w:pPr>
      <w:r w:rsidRPr="00857848">
        <w:rPr>
          <w:rFonts w:asciiTheme="minorHAnsi" w:hAnsiTheme="minorHAnsi" w:cstheme="minorHAnsi"/>
          <w:sz w:val="22"/>
          <w:szCs w:val="22"/>
          <w:lang w:val="en-US"/>
        </w:rPr>
        <w:t>Studii de specialitate:</w:t>
      </w:r>
    </w:p>
    <w:p w14:paraId="1FF0836A" w14:textId="2CFB0B0A" w:rsidR="00C170B7" w:rsidRPr="00857848" w:rsidRDefault="000512B2" w:rsidP="00294FCC">
      <w:pPr>
        <w:autoSpaceDE w:val="0"/>
        <w:jc w:val="both"/>
        <w:rPr>
          <w:rFonts w:ascii="Calibri" w:hAnsi="Calibri" w:cs="Swis721 LtCn BT"/>
          <w:sz w:val="22"/>
          <w:szCs w:val="22"/>
          <w:lang w:val="en-US"/>
        </w:rPr>
      </w:pPr>
      <w:r w:rsidRPr="00857848">
        <w:rPr>
          <w:rFonts w:ascii="Calibri" w:hAnsi="Calibri" w:cs="Swis721 LtCn BT"/>
          <w:sz w:val="22"/>
          <w:szCs w:val="22"/>
          <w:lang w:val="en-US"/>
        </w:rPr>
        <w:t>- Expertiza tehnică a corpului C1- Restaurant Olimpic</w:t>
      </w:r>
    </w:p>
    <w:p w14:paraId="35E3527A" w14:textId="4E77517F" w:rsidR="000512B2" w:rsidRPr="00857848" w:rsidRDefault="000512B2" w:rsidP="00294FCC">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Studiu geotehnic </w:t>
      </w:r>
    </w:p>
    <w:p w14:paraId="5948FD90" w14:textId="77777777" w:rsidR="00294FCC" w:rsidRPr="00857848" w:rsidRDefault="00294FCC" w:rsidP="00294FCC">
      <w:pPr>
        <w:autoSpaceDE w:val="0"/>
        <w:jc w:val="both"/>
        <w:rPr>
          <w:rFonts w:ascii="Calibri" w:hAnsi="Calibri" w:cs="Swis721 LtCn BT"/>
          <w:sz w:val="22"/>
          <w:szCs w:val="22"/>
          <w:lang w:val="en-US"/>
        </w:rPr>
      </w:pPr>
    </w:p>
    <w:p w14:paraId="60346011" w14:textId="77777777" w:rsidR="00294FCC" w:rsidRPr="00857848" w:rsidRDefault="00294FCC" w:rsidP="00294FCC">
      <w:pPr>
        <w:pBdr>
          <w:bottom w:val="single" w:sz="4" w:space="1" w:color="auto"/>
        </w:pBdr>
        <w:autoSpaceDE w:val="0"/>
        <w:jc w:val="both"/>
        <w:rPr>
          <w:rFonts w:ascii="Calibri" w:hAnsi="Calibri" w:cs="Swis721 LtCn BT"/>
          <w:sz w:val="22"/>
          <w:szCs w:val="22"/>
          <w:lang w:val="en-US"/>
        </w:rPr>
      </w:pPr>
      <w:r w:rsidRPr="00857848">
        <w:rPr>
          <w:rFonts w:ascii="Calibri" w:hAnsi="Calibri" w:cs="Swis721 LtCn BT"/>
          <w:b/>
          <w:sz w:val="22"/>
          <w:szCs w:val="22"/>
          <w:lang w:val="ro-RO"/>
        </w:rPr>
        <w:t xml:space="preserve">IV. </w:t>
      </w:r>
      <w:r w:rsidRPr="00857848">
        <w:rPr>
          <w:rFonts w:ascii="Calibri" w:hAnsi="Calibri" w:cs="Swis721 LtCn BT"/>
          <w:b/>
          <w:sz w:val="22"/>
          <w:szCs w:val="22"/>
          <w:lang w:val="en-US"/>
        </w:rPr>
        <w:t>Descrierea lucrărilor de demolare necesare:</w:t>
      </w:r>
    </w:p>
    <w:p w14:paraId="54565573" w14:textId="77777777" w:rsidR="00294FCC" w:rsidRPr="00857848" w:rsidRDefault="00294FCC" w:rsidP="00294FCC">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planul de execuţie a lucrărilor de demolare, de refacere şi folosire ulterioară a terenului;</w:t>
      </w:r>
    </w:p>
    <w:p w14:paraId="0F18FE7D" w14:textId="77777777" w:rsidR="00F31938" w:rsidRPr="00857848" w:rsidRDefault="00F31938" w:rsidP="00294FCC">
      <w:pPr>
        <w:autoSpaceDE w:val="0"/>
        <w:jc w:val="both"/>
        <w:rPr>
          <w:rFonts w:ascii="Calibri" w:hAnsi="Calibri" w:cs="Swis721 LtCn BT"/>
          <w:bCs/>
          <w:sz w:val="22"/>
          <w:szCs w:val="22"/>
          <w:lang w:val="ro-RO"/>
        </w:rPr>
      </w:pPr>
      <w:r w:rsidRPr="00857848">
        <w:rPr>
          <w:rFonts w:ascii="Calibri" w:hAnsi="Calibri" w:cs="Swis721 LtCn BT"/>
          <w:bCs/>
          <w:sz w:val="22"/>
          <w:szCs w:val="22"/>
          <w:lang w:val="ro-RO"/>
        </w:rPr>
        <w:t>Nu este cazul. Proiectul nu presupune lucrări de demolare.</w:t>
      </w:r>
    </w:p>
    <w:p w14:paraId="4CE7AF7E" w14:textId="77777777" w:rsidR="00294FCC" w:rsidRPr="00857848" w:rsidRDefault="00294FCC" w:rsidP="00294FCC">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descrierea lucrărilor de refacere a </w:t>
      </w:r>
      <w:proofErr w:type="gramStart"/>
      <w:r w:rsidRPr="00857848">
        <w:rPr>
          <w:rFonts w:ascii="Calibri" w:hAnsi="Calibri" w:cs="Swis721 LtCn BT"/>
          <w:b/>
          <w:sz w:val="22"/>
          <w:szCs w:val="22"/>
          <w:lang w:val="en-US"/>
        </w:rPr>
        <w:t>amplasamentului;</w:t>
      </w:r>
      <w:proofErr w:type="gramEnd"/>
    </w:p>
    <w:p w14:paraId="6F444372" w14:textId="77777777" w:rsidR="00294FCC" w:rsidRPr="00857848" w:rsidRDefault="00294FCC" w:rsidP="00294FCC">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Lucrările de refacere </w:t>
      </w:r>
      <w:proofErr w:type="gramStart"/>
      <w:r w:rsidRPr="00857848">
        <w:rPr>
          <w:rFonts w:ascii="Calibri" w:hAnsi="Calibri" w:cs="Swis721 LtCn BT"/>
          <w:sz w:val="22"/>
          <w:szCs w:val="22"/>
          <w:lang w:val="en-US"/>
        </w:rPr>
        <w:t>a</w:t>
      </w:r>
      <w:proofErr w:type="gramEnd"/>
      <w:r w:rsidRPr="00857848">
        <w:rPr>
          <w:rFonts w:ascii="Calibri" w:hAnsi="Calibri" w:cs="Swis721 LtCn BT"/>
          <w:sz w:val="22"/>
          <w:szCs w:val="22"/>
          <w:lang w:val="en-US"/>
        </w:rPr>
        <w:t xml:space="preserve"> amplasamentului se vor realiza conform descrierilor prezentate la punctul XI.</w:t>
      </w:r>
    </w:p>
    <w:p w14:paraId="28DC61FA" w14:textId="77777777" w:rsidR="00294FCC" w:rsidRPr="00857848" w:rsidRDefault="00294FCC" w:rsidP="00294FCC">
      <w:pPr>
        <w:autoSpaceDE w:val="0"/>
        <w:jc w:val="both"/>
        <w:rPr>
          <w:rFonts w:asciiTheme="minorHAnsi" w:hAnsiTheme="minorHAnsi" w:cstheme="minorHAnsi"/>
          <w:b/>
          <w:sz w:val="22"/>
          <w:szCs w:val="22"/>
          <w:lang w:val="en-US"/>
        </w:rPr>
      </w:pPr>
      <w:r w:rsidRPr="00857848">
        <w:rPr>
          <w:rFonts w:asciiTheme="minorHAnsi" w:hAnsiTheme="minorHAnsi" w:cstheme="minorHAnsi"/>
          <w:sz w:val="22"/>
          <w:szCs w:val="22"/>
          <w:lang w:val="en-US"/>
        </w:rPr>
        <w:t xml:space="preserve">    </w:t>
      </w:r>
      <w:r w:rsidRPr="00857848">
        <w:rPr>
          <w:rFonts w:asciiTheme="minorHAnsi" w:hAnsiTheme="minorHAnsi" w:cstheme="minorHAnsi"/>
          <w:b/>
          <w:sz w:val="22"/>
          <w:szCs w:val="22"/>
          <w:lang w:val="en-US"/>
        </w:rPr>
        <w:t>- căi noi de acces sau schimbări ale celor existente, după caz;</w:t>
      </w:r>
    </w:p>
    <w:p w14:paraId="51A02A64" w14:textId="77777777" w:rsidR="000512B2" w:rsidRPr="00857848" w:rsidRDefault="000512B2" w:rsidP="000512B2">
      <w:pPr>
        <w:autoSpaceDE w:val="0"/>
        <w:jc w:val="both"/>
        <w:rPr>
          <w:rFonts w:ascii="Calibri" w:hAnsi="Calibri" w:cs="Swis721 LtCn BT"/>
          <w:sz w:val="22"/>
          <w:szCs w:val="22"/>
          <w:lang w:val="en-US"/>
        </w:rPr>
      </w:pPr>
      <w:r w:rsidRPr="00857848">
        <w:rPr>
          <w:rFonts w:ascii="Calibri" w:hAnsi="Calibri" w:cs="Swis721 LtCn BT"/>
          <w:sz w:val="22"/>
          <w:szCs w:val="22"/>
          <w:lang w:val="en-US"/>
        </w:rPr>
        <w:t>Terenul are acces pe latura de nord din domeniul public -Alee de Acces. Nu se vor prevedea accesuri noi.</w:t>
      </w:r>
    </w:p>
    <w:p w14:paraId="1BEC9E54" w14:textId="77777777" w:rsidR="00294FCC" w:rsidRPr="00857848" w:rsidRDefault="00294FCC" w:rsidP="0085072F">
      <w:pPr>
        <w:rPr>
          <w:rFonts w:asciiTheme="minorHAnsi" w:hAnsiTheme="minorHAnsi" w:cstheme="minorHAnsi"/>
          <w:b/>
          <w:bCs/>
          <w:sz w:val="22"/>
          <w:szCs w:val="22"/>
          <w:lang w:val="en-US"/>
        </w:rPr>
      </w:pPr>
      <w:r w:rsidRPr="00857848">
        <w:rPr>
          <w:b/>
          <w:bCs/>
          <w:lang w:val="en-US"/>
        </w:rPr>
        <w:t xml:space="preserve">    </w:t>
      </w:r>
      <w:r w:rsidRPr="00857848">
        <w:rPr>
          <w:rFonts w:asciiTheme="minorHAnsi" w:hAnsiTheme="minorHAnsi" w:cstheme="minorHAnsi"/>
          <w:b/>
          <w:bCs/>
          <w:sz w:val="22"/>
          <w:szCs w:val="22"/>
          <w:lang w:val="en-US"/>
        </w:rPr>
        <w:t>- metode folosite în demolare;</w:t>
      </w:r>
    </w:p>
    <w:p w14:paraId="5F82B7C8" w14:textId="77777777" w:rsidR="00550A4B" w:rsidRPr="00857848" w:rsidRDefault="00550A4B" w:rsidP="00550A4B">
      <w:pPr>
        <w:autoSpaceDE w:val="0"/>
        <w:jc w:val="both"/>
        <w:rPr>
          <w:rFonts w:ascii="Calibri" w:hAnsi="Calibri" w:cs="Swis721 LtCn BT"/>
          <w:bCs/>
          <w:sz w:val="22"/>
          <w:szCs w:val="22"/>
          <w:lang w:val="ro-RO"/>
        </w:rPr>
      </w:pPr>
      <w:r w:rsidRPr="00857848">
        <w:rPr>
          <w:rFonts w:ascii="Calibri" w:hAnsi="Calibri" w:cs="Swis721 LtCn BT"/>
          <w:bCs/>
          <w:sz w:val="22"/>
          <w:szCs w:val="22"/>
          <w:lang w:val="ro-RO"/>
        </w:rPr>
        <w:t>Nu este cazul. Proiectul nu presupune lucrări de demolare.</w:t>
      </w:r>
    </w:p>
    <w:p w14:paraId="34D1677F" w14:textId="77777777" w:rsidR="00294FCC" w:rsidRPr="00857848" w:rsidRDefault="00294FCC" w:rsidP="00294FCC">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detalii privind alternativele care au fost luate în considerare;</w:t>
      </w:r>
    </w:p>
    <w:p w14:paraId="607C45EE" w14:textId="77777777" w:rsidR="00294FCC" w:rsidRPr="00857848" w:rsidRDefault="00294FCC" w:rsidP="00294FCC">
      <w:pPr>
        <w:autoSpaceDE w:val="0"/>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1A93B0A7" w14:textId="77777777" w:rsidR="00294FCC" w:rsidRPr="00857848" w:rsidRDefault="00294FCC" w:rsidP="00294FCC">
      <w:pPr>
        <w:autoSpaceDE w:val="0"/>
        <w:jc w:val="both"/>
        <w:rPr>
          <w:rFonts w:asciiTheme="minorHAnsi" w:hAnsiTheme="minorHAnsi" w:cstheme="minorHAnsi"/>
          <w:b/>
          <w:sz w:val="22"/>
          <w:szCs w:val="22"/>
          <w:lang w:val="en-US"/>
        </w:rPr>
      </w:pPr>
      <w:r w:rsidRPr="00857848">
        <w:rPr>
          <w:rFonts w:asciiTheme="minorHAnsi" w:hAnsiTheme="minorHAnsi" w:cstheme="minorHAnsi"/>
          <w:sz w:val="22"/>
          <w:szCs w:val="22"/>
          <w:lang w:val="en-US"/>
        </w:rPr>
        <w:t xml:space="preserve">    </w:t>
      </w:r>
      <w:r w:rsidRPr="00857848">
        <w:rPr>
          <w:rFonts w:asciiTheme="minorHAnsi" w:hAnsiTheme="minorHAnsi" w:cstheme="minorHAnsi"/>
          <w:b/>
          <w:sz w:val="22"/>
          <w:szCs w:val="22"/>
          <w:lang w:val="en-US"/>
        </w:rPr>
        <w:t>- alte activităţi care pot apărea ca urmare a demolării (de exemplu, eliminarea deşeurilor).</w:t>
      </w:r>
    </w:p>
    <w:p w14:paraId="2EECAD71" w14:textId="77777777" w:rsidR="00550A4B" w:rsidRPr="00857848" w:rsidRDefault="00550A4B" w:rsidP="000A1043">
      <w:pPr>
        <w:rPr>
          <w:rFonts w:asciiTheme="minorHAnsi" w:hAnsiTheme="minorHAnsi" w:cstheme="minorHAnsi"/>
          <w:sz w:val="22"/>
          <w:szCs w:val="22"/>
          <w:lang w:val="ro-RO"/>
        </w:rPr>
      </w:pPr>
      <w:r w:rsidRPr="00857848">
        <w:rPr>
          <w:rFonts w:asciiTheme="minorHAnsi" w:hAnsiTheme="minorHAnsi" w:cstheme="minorHAnsi"/>
          <w:sz w:val="22"/>
          <w:szCs w:val="22"/>
          <w:lang w:val="ro-RO"/>
        </w:rPr>
        <w:t>Nu este cazul. Proiectul nu presupune lucrări de demolare.</w:t>
      </w:r>
    </w:p>
    <w:p w14:paraId="48C6996C" w14:textId="77777777" w:rsidR="005641F5" w:rsidRPr="00857848" w:rsidRDefault="005641F5" w:rsidP="00550A4B">
      <w:pPr>
        <w:autoSpaceDE w:val="0"/>
        <w:jc w:val="both"/>
        <w:rPr>
          <w:rFonts w:ascii="Calibri" w:hAnsi="Calibri" w:cs="Swis721 LtCn BT"/>
          <w:bCs/>
          <w:sz w:val="22"/>
          <w:szCs w:val="22"/>
          <w:lang w:val="ro-RO"/>
        </w:rPr>
      </w:pPr>
    </w:p>
    <w:p w14:paraId="05F8A81E" w14:textId="77777777" w:rsidR="00550A4B" w:rsidRPr="00857848" w:rsidRDefault="00550A4B" w:rsidP="00550A4B">
      <w:pPr>
        <w:pBdr>
          <w:bottom w:val="single" w:sz="4" w:space="1" w:color="auto"/>
        </w:pBdr>
        <w:autoSpaceDE w:val="0"/>
        <w:jc w:val="both"/>
        <w:rPr>
          <w:rFonts w:ascii="Calibri" w:hAnsi="Calibri" w:cs="Swis721 LtCn BT"/>
          <w:sz w:val="22"/>
          <w:szCs w:val="22"/>
          <w:lang w:val="en-US"/>
        </w:rPr>
      </w:pPr>
      <w:r w:rsidRPr="00857848">
        <w:rPr>
          <w:rFonts w:ascii="Calibri" w:hAnsi="Calibri" w:cs="Swis721 LtCn BT"/>
          <w:b/>
          <w:sz w:val="22"/>
          <w:szCs w:val="22"/>
          <w:lang w:val="ro-RO"/>
        </w:rPr>
        <w:t xml:space="preserve">V. </w:t>
      </w:r>
      <w:r w:rsidRPr="00857848">
        <w:rPr>
          <w:rFonts w:ascii="Calibri" w:hAnsi="Calibri" w:cs="Swis721 LtCn BT"/>
          <w:b/>
          <w:sz w:val="22"/>
          <w:szCs w:val="22"/>
          <w:lang w:val="en-US"/>
        </w:rPr>
        <w:t>Descrierea amplasării proiectului:</w:t>
      </w:r>
    </w:p>
    <w:p w14:paraId="2F563F3F" w14:textId="77777777" w:rsidR="00550A4B" w:rsidRPr="00857848" w:rsidRDefault="00550A4B" w:rsidP="00550A4B">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distanţa faţă de graniţe pentru proiectele care cad sub incidenţa </w:t>
      </w:r>
      <w:r w:rsidRPr="00857848">
        <w:rPr>
          <w:rFonts w:ascii="Calibri" w:hAnsi="Calibri" w:cs="Swis721 LtCn BT"/>
          <w:b/>
          <w:sz w:val="22"/>
          <w:szCs w:val="22"/>
          <w:u w:val="single"/>
          <w:lang w:val="en-US"/>
        </w:rPr>
        <w:t>Convenţiei</w:t>
      </w:r>
      <w:r w:rsidRPr="00857848">
        <w:rPr>
          <w:rFonts w:ascii="Calibri" w:hAnsi="Calibri" w:cs="Swis721 LtCn BT"/>
          <w:b/>
          <w:sz w:val="22"/>
          <w:szCs w:val="22"/>
          <w:lang w:val="en-US"/>
        </w:rPr>
        <w:t xml:space="preserve"> privind evaluarea impactului asupra mediului în context transfrontieră, adoptată la Espoo la 25 februarie 1991, ratificată prin Legea nr. 22/2001, cu completările ulterioare;</w:t>
      </w:r>
    </w:p>
    <w:p w14:paraId="052695A6" w14:textId="77777777" w:rsidR="000512B2" w:rsidRPr="00857848" w:rsidRDefault="000512B2" w:rsidP="00550A4B">
      <w:pPr>
        <w:autoSpaceDE w:val="0"/>
        <w:jc w:val="both"/>
        <w:rPr>
          <w:rFonts w:ascii="Calibri" w:hAnsi="Calibri"/>
          <w:sz w:val="22"/>
          <w:szCs w:val="22"/>
        </w:rPr>
      </w:pPr>
      <w:r w:rsidRPr="00857848">
        <w:rPr>
          <w:rFonts w:ascii="Calibri" w:hAnsi="Calibri"/>
          <w:sz w:val="22"/>
          <w:szCs w:val="22"/>
        </w:rPr>
        <w:t xml:space="preserve">Nu este cazul. Clădirea propusă pe acest amplasament nu se încadrează în proiectele menționate în anexa nr. I la Convenția privind evaluarea impactului asupra mediului în context transfrontieră, adoptată la Espoo la 25 februarie 1991, ratificată prin Legea nr. 22/2001, cu completările ulterioare. </w:t>
      </w:r>
    </w:p>
    <w:p w14:paraId="13F7BCA8" w14:textId="0AA20857" w:rsidR="00550A4B" w:rsidRPr="00857848" w:rsidRDefault="00550A4B" w:rsidP="00550A4B">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localizarea amplasamentului în raport cu patrimoniul cultural potrivit Listei monumentelor istorice, actualizată, aprobată prin </w:t>
      </w:r>
      <w:r w:rsidRPr="00857848">
        <w:rPr>
          <w:rFonts w:ascii="Calibri" w:hAnsi="Calibri" w:cs="Swis721 LtCn BT"/>
          <w:b/>
          <w:sz w:val="22"/>
          <w:szCs w:val="22"/>
          <w:u w:val="single"/>
          <w:lang w:val="en-US"/>
        </w:rPr>
        <w:t>Ordinul</w:t>
      </w:r>
      <w:r w:rsidRPr="00857848">
        <w:rPr>
          <w:rFonts w:ascii="Calibri" w:hAnsi="Calibri" w:cs="Swis721 LtCn BT"/>
          <w:b/>
          <w:sz w:val="22"/>
          <w:szCs w:val="22"/>
          <w:lang w:val="en-US"/>
        </w:rPr>
        <w:t xml:space="preserve"> ministrului culturii şi cultelor nr. 2.314/2004, cu modificările ulterioare, şi Repertoriului arheologic naţional prevăzut de </w:t>
      </w:r>
      <w:r w:rsidRPr="00857848">
        <w:rPr>
          <w:rFonts w:ascii="Calibri" w:hAnsi="Calibri" w:cs="Swis721 LtCn BT"/>
          <w:b/>
          <w:sz w:val="22"/>
          <w:szCs w:val="22"/>
          <w:u w:val="single"/>
          <w:lang w:val="en-US"/>
        </w:rPr>
        <w:t>Ordonanţa Guvernului nr. 43/2000</w:t>
      </w:r>
      <w:r w:rsidRPr="00857848">
        <w:rPr>
          <w:rFonts w:ascii="Calibri" w:hAnsi="Calibri" w:cs="Swis721 LtCn BT"/>
          <w:b/>
          <w:sz w:val="22"/>
          <w:szCs w:val="22"/>
          <w:lang w:val="en-US"/>
        </w:rPr>
        <w:t xml:space="preserve"> privind protecţia patrimoniului arheologic şi declararea unor situri arheologice ca zone de interes naţional, republicată, cu modificările şi completările ulterioare;</w:t>
      </w:r>
    </w:p>
    <w:p w14:paraId="72457CCC" w14:textId="4656EC01" w:rsidR="00550A4B" w:rsidRPr="00857848" w:rsidRDefault="00550A4B" w:rsidP="00550A4B">
      <w:pPr>
        <w:autoSpaceDE w:val="0"/>
        <w:jc w:val="both"/>
        <w:rPr>
          <w:rFonts w:ascii="Calibri" w:hAnsi="Calibri" w:cs="Swis721 LtCn BT"/>
          <w:sz w:val="22"/>
          <w:szCs w:val="22"/>
          <w:lang w:val="en-US"/>
        </w:rPr>
      </w:pPr>
      <w:r w:rsidRPr="00857848">
        <w:rPr>
          <w:rFonts w:ascii="Calibri" w:hAnsi="Calibri" w:cs="Swis721 LtCn BT"/>
          <w:sz w:val="22"/>
          <w:szCs w:val="22"/>
          <w:lang w:val="en-US"/>
        </w:rPr>
        <w:t>Nu este cazul.</w:t>
      </w:r>
      <w:r w:rsidR="00D71EB3" w:rsidRPr="00857848">
        <w:rPr>
          <w:rFonts w:ascii="Calibri" w:hAnsi="Calibri" w:cs="Swis721 LtCn BT"/>
          <w:sz w:val="22"/>
          <w:szCs w:val="22"/>
          <w:lang w:val="en-US"/>
        </w:rPr>
        <w:t xml:space="preserve"> Nu există monumente istorice sau arheologice în apropierea amplasamentului.</w:t>
      </w:r>
    </w:p>
    <w:p w14:paraId="3820F4BF" w14:textId="77777777" w:rsidR="0037540D" w:rsidRPr="00857848" w:rsidRDefault="00550A4B" w:rsidP="0037540D">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hărţi, fotografii ale amplasamentului care pot oferi informaţii privind caracteristicile fizice ale mediului, atât naturale, cât şi artificiale, şi alte informaţii privind:</w:t>
      </w:r>
    </w:p>
    <w:p w14:paraId="492693F3" w14:textId="148DAF1E" w:rsidR="0085072F" w:rsidRPr="00857848" w:rsidRDefault="005907F0" w:rsidP="0037540D">
      <w:pPr>
        <w:autoSpaceDE w:val="0"/>
        <w:jc w:val="both"/>
        <w:rPr>
          <w:lang w:val="en-US"/>
        </w:rPr>
      </w:pPr>
      <w:r w:rsidRPr="00857848">
        <w:rPr>
          <w:noProof/>
        </w:rPr>
        <w:lastRenderedPageBreak/>
        <w:drawing>
          <wp:inline distT="0" distB="0" distL="0" distR="0" wp14:anchorId="1A83CCB8" wp14:editId="380C1B6C">
            <wp:extent cx="5730773" cy="318648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210" b="13066"/>
                    <a:stretch/>
                  </pic:blipFill>
                  <pic:spPr bwMode="auto">
                    <a:xfrm>
                      <a:off x="0" y="0"/>
                      <a:ext cx="5730875" cy="3186544"/>
                    </a:xfrm>
                    <a:prstGeom prst="rect">
                      <a:avLst/>
                    </a:prstGeom>
                    <a:ln>
                      <a:noFill/>
                    </a:ln>
                    <a:extLst>
                      <a:ext uri="{53640926-AAD7-44D8-BBD7-CCE9431645EC}">
                        <a14:shadowObscured xmlns:a14="http://schemas.microsoft.com/office/drawing/2010/main"/>
                      </a:ext>
                    </a:extLst>
                  </pic:spPr>
                </pic:pic>
              </a:graphicData>
            </a:graphic>
          </wp:inline>
        </w:drawing>
      </w:r>
    </w:p>
    <w:p w14:paraId="501401FA" w14:textId="56D11907" w:rsidR="00873486" w:rsidRPr="00857848" w:rsidRDefault="00873486" w:rsidP="00873486">
      <w:pPr>
        <w:jc w:val="center"/>
        <w:rPr>
          <w:rFonts w:ascii="Calibri" w:hAnsi="Calibri" w:cs="Swis721 LtCn BT"/>
          <w:b/>
          <w:bCs/>
          <w:i/>
          <w:iCs/>
          <w:sz w:val="22"/>
          <w:szCs w:val="22"/>
          <w:lang w:val="en-US"/>
        </w:rPr>
      </w:pPr>
      <w:r w:rsidRPr="00857848">
        <w:rPr>
          <w:rFonts w:ascii="Calibri" w:hAnsi="Calibri" w:cs="Swis721 LtCn BT"/>
          <w:b/>
          <w:bCs/>
          <w:i/>
          <w:iCs/>
          <w:sz w:val="22"/>
          <w:szCs w:val="22"/>
          <w:lang w:val="en-US"/>
        </w:rPr>
        <w:t>Sursa: google maps</w:t>
      </w:r>
    </w:p>
    <w:p w14:paraId="7B4C9200" w14:textId="77777777" w:rsidR="00550A4B" w:rsidRPr="00857848" w:rsidRDefault="00550A4B" w:rsidP="00550A4B">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folosinţele actuale şi planificate ale terenului atât pe amplasament, cât şi pe zone adiacente acestuia;</w:t>
      </w:r>
    </w:p>
    <w:p w14:paraId="1F96A6BD" w14:textId="47F44273" w:rsidR="00845BDC" w:rsidRPr="00857848" w:rsidRDefault="00845BDC" w:rsidP="00550A4B">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Terenul studiat (IE 100807) și terenurile învecinate la Nord, Vest și Sud au categoria de folosință curți-construcții – “CC”. </w:t>
      </w:r>
      <w:r w:rsidR="00C83FDB" w:rsidRPr="00857848">
        <w:rPr>
          <w:rFonts w:ascii="Calibri" w:hAnsi="Calibri" w:cs="Swis721 LtCn BT"/>
          <w:sz w:val="22"/>
          <w:szCs w:val="22"/>
          <w:lang w:val="en-US"/>
        </w:rPr>
        <w:t>Terenul învecinat pe latura Estică este domeniu public administrat de Administrația Bazinală Apele Române</w:t>
      </w:r>
      <w:r w:rsidRPr="00857848">
        <w:rPr>
          <w:rFonts w:ascii="Calibri" w:hAnsi="Calibri" w:cs="Swis721 LtCn BT"/>
          <w:sz w:val="22"/>
          <w:szCs w:val="22"/>
          <w:lang w:val="en-US"/>
        </w:rPr>
        <w:t>.</w:t>
      </w:r>
      <w:r w:rsidR="00C83FDB" w:rsidRPr="00857848">
        <w:rPr>
          <w:rFonts w:ascii="Calibri" w:hAnsi="Calibri" w:cs="Swis721 LtCn BT"/>
          <w:sz w:val="22"/>
          <w:szCs w:val="22"/>
          <w:lang w:val="en-US"/>
        </w:rPr>
        <w:t xml:space="preserve"> </w:t>
      </w:r>
      <w:r w:rsidRPr="00857848">
        <w:rPr>
          <w:rFonts w:ascii="Calibri" w:hAnsi="Calibri" w:cs="Swis721 LtCn BT"/>
          <w:sz w:val="22"/>
          <w:szCs w:val="22"/>
          <w:lang w:val="en-US"/>
        </w:rPr>
        <w:t xml:space="preserve">Nu se modifică categoria de folosință </w:t>
      </w:r>
      <w:proofErr w:type="gramStart"/>
      <w:r w:rsidRPr="00857848">
        <w:rPr>
          <w:rFonts w:ascii="Calibri" w:hAnsi="Calibri" w:cs="Swis721 LtCn BT"/>
          <w:sz w:val="22"/>
          <w:szCs w:val="22"/>
          <w:lang w:val="en-US"/>
        </w:rPr>
        <w:t>a</w:t>
      </w:r>
      <w:proofErr w:type="gramEnd"/>
      <w:r w:rsidRPr="00857848">
        <w:rPr>
          <w:rFonts w:ascii="Calibri" w:hAnsi="Calibri" w:cs="Swis721 LtCn BT"/>
          <w:sz w:val="22"/>
          <w:szCs w:val="22"/>
          <w:lang w:val="en-US"/>
        </w:rPr>
        <w:t xml:space="preserve"> acestora. </w:t>
      </w:r>
    </w:p>
    <w:p w14:paraId="1E2147D2" w14:textId="77777777" w:rsidR="00550A4B" w:rsidRPr="00857848" w:rsidRDefault="00550A4B" w:rsidP="00550A4B">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politici de zonare şi de folosire a terenului;</w:t>
      </w:r>
    </w:p>
    <w:p w14:paraId="7BE606C2" w14:textId="6D9B0277" w:rsidR="00C83FDB" w:rsidRPr="00857848" w:rsidRDefault="00C83FDB" w:rsidP="00FB5D86">
      <w:pPr>
        <w:jc w:val="both"/>
        <w:rPr>
          <w:rFonts w:ascii="Calibri" w:hAnsi="Calibri" w:cs="Swis721 LtCn BT"/>
          <w:sz w:val="22"/>
          <w:szCs w:val="22"/>
          <w:lang w:val="en-US"/>
        </w:rPr>
      </w:pPr>
      <w:r w:rsidRPr="00857848">
        <w:rPr>
          <w:rFonts w:ascii="Calibri" w:hAnsi="Calibri" w:cs="Swis721 LtCn BT"/>
          <w:sz w:val="22"/>
          <w:szCs w:val="22"/>
          <w:lang w:val="en-US"/>
        </w:rPr>
        <w:t xml:space="preserve">Conform C.U. nr. 231 </w:t>
      </w:r>
      <w:proofErr w:type="gramStart"/>
      <w:r w:rsidRPr="00857848">
        <w:rPr>
          <w:rFonts w:ascii="Calibri" w:hAnsi="Calibri" w:cs="Swis721 LtCn BT"/>
          <w:sz w:val="22"/>
          <w:szCs w:val="22"/>
          <w:lang w:val="en-US"/>
        </w:rPr>
        <w:t>din</w:t>
      </w:r>
      <w:proofErr w:type="gramEnd"/>
      <w:r w:rsidRPr="00857848">
        <w:rPr>
          <w:rFonts w:ascii="Calibri" w:hAnsi="Calibri" w:cs="Swis721 LtCn BT"/>
          <w:sz w:val="22"/>
          <w:szCs w:val="22"/>
          <w:lang w:val="en-US"/>
        </w:rPr>
        <w:t xml:space="preserve"> 08.04.2021 emis de primăria municipiului Mangalia, terenul </w:t>
      </w:r>
      <w:r w:rsidRPr="00857848">
        <w:rPr>
          <w:rFonts w:ascii="Calibri" w:hAnsi="Calibri" w:cs="Swis721 LtCn BT"/>
          <w:sz w:val="22"/>
          <w:szCs w:val="22"/>
          <w:lang w:val="ro-RO"/>
        </w:rPr>
        <w:t xml:space="preserve">este încadrat prin PUG municipiu Mangalia, în intravilanul satului Stațiune Jupiter, în UTR 14-IS3C– subzona instituțiilor publice și serviciilor de tip turistic cu regim înalt de înălțime. Funcțiunea propusă se încadrează în contextul general al P.U.G.-ului menționat, întreaga zonă fiind destinată activității agricole. </w:t>
      </w:r>
    </w:p>
    <w:p w14:paraId="3C9C1DEF" w14:textId="689BCFFF" w:rsidR="00550A4B" w:rsidRPr="00857848" w:rsidRDefault="00550A4B" w:rsidP="00550A4B">
      <w:pPr>
        <w:autoSpaceDE w:val="0"/>
        <w:jc w:val="both"/>
        <w:rPr>
          <w:rFonts w:ascii="Calibri" w:hAnsi="Calibri" w:cs="Swis721 LtCn BT"/>
          <w:b/>
          <w:sz w:val="22"/>
          <w:szCs w:val="22"/>
          <w:lang w:val="en-US"/>
        </w:rPr>
      </w:pPr>
      <w:r w:rsidRPr="00857848">
        <w:rPr>
          <w:rFonts w:ascii="Calibri" w:hAnsi="Calibri" w:cs="Swis721 LtCn BT"/>
          <w:sz w:val="22"/>
          <w:szCs w:val="22"/>
          <w:lang w:val="en-US"/>
        </w:rPr>
        <w:t xml:space="preserve">    </w:t>
      </w:r>
      <w:r w:rsidRPr="00857848">
        <w:rPr>
          <w:rFonts w:ascii="Calibri" w:hAnsi="Calibri" w:cs="Swis721 LtCn BT"/>
          <w:b/>
          <w:sz w:val="22"/>
          <w:szCs w:val="22"/>
          <w:lang w:val="en-US"/>
        </w:rPr>
        <w:t>• arealele sensibile;</w:t>
      </w:r>
    </w:p>
    <w:p w14:paraId="3A3470C4" w14:textId="3B206D09" w:rsidR="00C83FDB" w:rsidRPr="00857848" w:rsidRDefault="00C83FDB" w:rsidP="00C83FDB">
      <w:pPr>
        <w:autoSpaceDE w:val="0"/>
        <w:jc w:val="both"/>
        <w:rPr>
          <w:rFonts w:ascii="Calibri" w:hAnsi="Calibri"/>
          <w:sz w:val="22"/>
          <w:szCs w:val="22"/>
          <w:lang w:val="ro-RO"/>
        </w:rPr>
      </w:pPr>
      <w:r w:rsidRPr="00857848">
        <w:rPr>
          <w:rFonts w:ascii="Calibri" w:hAnsi="Calibri" w:cs="Swis721 LtCn BT"/>
          <w:sz w:val="22"/>
          <w:szCs w:val="22"/>
          <w:lang w:val="en-US"/>
        </w:rPr>
        <w:t xml:space="preserve">Conform C.U., terenul nu este inclus în zone protejate. </w:t>
      </w:r>
      <w:r w:rsidR="007D2C2C" w:rsidRPr="00857848">
        <w:rPr>
          <w:rFonts w:ascii="Calibri" w:hAnsi="Calibri"/>
          <w:sz w:val="22"/>
          <w:szCs w:val="22"/>
          <w:lang w:val="ro-RO"/>
        </w:rPr>
        <w:t>Distanța de la amplasamentul studiat până la Plajă este de 8 m, până la limita apei Mării Negre este de aproximativ 50</w:t>
      </w:r>
      <w:r w:rsidR="007D2C2C" w:rsidRPr="00857848">
        <w:rPr>
          <w:rFonts w:ascii="Calibri" w:hAnsi="Calibri"/>
          <w:sz w:val="22"/>
          <w:szCs w:val="22"/>
        </w:rPr>
        <w:t xml:space="preserve"> m, și de cca. 143 m pînă la lacul Tismana.</w:t>
      </w:r>
      <w:r w:rsidR="007D2C2C" w:rsidRPr="00857848">
        <w:rPr>
          <w:rFonts w:ascii="Calibri" w:hAnsi="Calibri"/>
          <w:sz w:val="22"/>
          <w:szCs w:val="22"/>
          <w:lang w:val="ro-RO"/>
        </w:rPr>
        <w:t xml:space="preserve"> </w:t>
      </w:r>
    </w:p>
    <w:p w14:paraId="0E60A1B1" w14:textId="6C1747B0" w:rsidR="00C83FDB" w:rsidRPr="00857848" w:rsidRDefault="00C83FDB" w:rsidP="00C83FDB">
      <w:pPr>
        <w:autoSpaceDE w:val="0"/>
        <w:jc w:val="both"/>
        <w:rPr>
          <w:rFonts w:ascii="Calibri" w:hAnsi="Calibri" w:cs="Swis721 LtCn BT"/>
          <w:sz w:val="22"/>
          <w:szCs w:val="22"/>
          <w:lang w:val="en-US"/>
        </w:rPr>
      </w:pPr>
    </w:p>
    <w:p w14:paraId="24853383" w14:textId="7E47E72A" w:rsidR="00A333A4" w:rsidRPr="00857848" w:rsidRDefault="00550A4B" w:rsidP="00550A4B">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coordonatele geografice ale amplasamentului proiectului, care vor fi prezentate sub formă de vector în format digital cu referinţă geografică, în sistem de proiecţie naţională Stereo 1970;</w:t>
      </w:r>
    </w:p>
    <w:tbl>
      <w:tblPr>
        <w:tblW w:w="5529" w:type="dxa"/>
        <w:tblLook w:val="04A0" w:firstRow="1" w:lastRow="0" w:firstColumn="1" w:lastColumn="0" w:noHBand="0" w:noVBand="1"/>
      </w:tblPr>
      <w:tblGrid>
        <w:gridCol w:w="960"/>
        <w:gridCol w:w="1760"/>
        <w:gridCol w:w="1560"/>
        <w:gridCol w:w="996"/>
        <w:gridCol w:w="253"/>
      </w:tblGrid>
      <w:tr w:rsidR="00857848" w:rsidRPr="005D2E2F" w14:paraId="6531B456" w14:textId="77777777" w:rsidTr="005D2E2F">
        <w:trPr>
          <w:gridAfter w:val="1"/>
          <w:wAfter w:w="253" w:type="dxa"/>
          <w:trHeight w:val="288"/>
        </w:trPr>
        <w:tc>
          <w:tcPr>
            <w:tcW w:w="960" w:type="dxa"/>
            <w:tcBorders>
              <w:top w:val="nil"/>
              <w:left w:val="nil"/>
              <w:bottom w:val="nil"/>
              <w:right w:val="nil"/>
            </w:tcBorders>
            <w:shd w:val="clear" w:color="auto" w:fill="auto"/>
            <w:noWrap/>
            <w:vAlign w:val="bottom"/>
            <w:hideMark/>
          </w:tcPr>
          <w:p w14:paraId="2B300AD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Nr.</w:t>
            </w:r>
          </w:p>
        </w:tc>
        <w:tc>
          <w:tcPr>
            <w:tcW w:w="1760" w:type="dxa"/>
            <w:tcBorders>
              <w:top w:val="nil"/>
              <w:left w:val="nil"/>
              <w:bottom w:val="nil"/>
              <w:right w:val="nil"/>
            </w:tcBorders>
            <w:shd w:val="clear" w:color="auto" w:fill="auto"/>
            <w:noWrap/>
            <w:vAlign w:val="bottom"/>
            <w:hideMark/>
          </w:tcPr>
          <w:p w14:paraId="6D1C0A6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x</w:t>
            </w:r>
          </w:p>
        </w:tc>
        <w:tc>
          <w:tcPr>
            <w:tcW w:w="1560" w:type="dxa"/>
            <w:tcBorders>
              <w:top w:val="nil"/>
              <w:left w:val="nil"/>
              <w:bottom w:val="nil"/>
              <w:right w:val="nil"/>
            </w:tcBorders>
            <w:shd w:val="clear" w:color="auto" w:fill="auto"/>
            <w:noWrap/>
            <w:vAlign w:val="bottom"/>
            <w:hideMark/>
          </w:tcPr>
          <w:p w14:paraId="67C7214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y</w:t>
            </w:r>
          </w:p>
        </w:tc>
        <w:tc>
          <w:tcPr>
            <w:tcW w:w="996" w:type="dxa"/>
            <w:tcBorders>
              <w:top w:val="nil"/>
              <w:left w:val="nil"/>
              <w:bottom w:val="nil"/>
              <w:right w:val="nil"/>
            </w:tcBorders>
            <w:shd w:val="clear" w:color="auto" w:fill="auto"/>
            <w:noWrap/>
            <w:vAlign w:val="bottom"/>
            <w:hideMark/>
          </w:tcPr>
          <w:p w14:paraId="5D53716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IE</w:t>
            </w:r>
          </w:p>
        </w:tc>
      </w:tr>
      <w:tr w:rsidR="00857848" w:rsidRPr="005D2E2F" w14:paraId="3FEF7F70" w14:textId="77777777" w:rsidTr="005D2E2F">
        <w:trPr>
          <w:trHeight w:val="288"/>
        </w:trPr>
        <w:tc>
          <w:tcPr>
            <w:tcW w:w="960" w:type="dxa"/>
            <w:tcBorders>
              <w:top w:val="nil"/>
              <w:left w:val="nil"/>
              <w:bottom w:val="nil"/>
              <w:right w:val="nil"/>
            </w:tcBorders>
            <w:shd w:val="clear" w:color="auto" w:fill="auto"/>
            <w:noWrap/>
            <w:vAlign w:val="bottom"/>
            <w:hideMark/>
          </w:tcPr>
          <w:p w14:paraId="3EE02B1F"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w:t>
            </w:r>
          </w:p>
        </w:tc>
        <w:tc>
          <w:tcPr>
            <w:tcW w:w="1760" w:type="dxa"/>
            <w:tcBorders>
              <w:top w:val="nil"/>
              <w:left w:val="nil"/>
              <w:bottom w:val="nil"/>
              <w:right w:val="nil"/>
            </w:tcBorders>
            <w:shd w:val="clear" w:color="auto" w:fill="auto"/>
            <w:noWrap/>
            <w:vAlign w:val="bottom"/>
            <w:hideMark/>
          </w:tcPr>
          <w:p w14:paraId="38E322F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790098.868</w:t>
            </w:r>
          </w:p>
        </w:tc>
        <w:tc>
          <w:tcPr>
            <w:tcW w:w="1560" w:type="dxa"/>
            <w:tcBorders>
              <w:top w:val="nil"/>
              <w:left w:val="nil"/>
              <w:bottom w:val="nil"/>
              <w:right w:val="nil"/>
            </w:tcBorders>
            <w:shd w:val="clear" w:color="auto" w:fill="auto"/>
            <w:noWrap/>
            <w:vAlign w:val="bottom"/>
            <w:hideMark/>
          </w:tcPr>
          <w:p w14:paraId="7CC174B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268372.636</w:t>
            </w:r>
          </w:p>
        </w:tc>
        <w:tc>
          <w:tcPr>
            <w:tcW w:w="1249" w:type="dxa"/>
            <w:gridSpan w:val="2"/>
            <w:tcBorders>
              <w:top w:val="nil"/>
              <w:left w:val="nil"/>
              <w:bottom w:val="nil"/>
              <w:right w:val="nil"/>
            </w:tcBorders>
            <w:shd w:val="clear" w:color="auto" w:fill="auto"/>
            <w:noWrap/>
            <w:vAlign w:val="bottom"/>
            <w:hideMark/>
          </w:tcPr>
          <w:p w14:paraId="24A7442F"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33B38173" w14:textId="77777777" w:rsidTr="005D2E2F">
        <w:trPr>
          <w:trHeight w:val="288"/>
        </w:trPr>
        <w:tc>
          <w:tcPr>
            <w:tcW w:w="960" w:type="dxa"/>
            <w:tcBorders>
              <w:top w:val="nil"/>
              <w:left w:val="nil"/>
              <w:bottom w:val="nil"/>
              <w:right w:val="nil"/>
            </w:tcBorders>
            <w:shd w:val="clear" w:color="auto" w:fill="auto"/>
            <w:noWrap/>
            <w:vAlign w:val="bottom"/>
            <w:hideMark/>
          </w:tcPr>
          <w:p w14:paraId="61F8C6A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w:t>
            </w:r>
          </w:p>
        </w:tc>
        <w:tc>
          <w:tcPr>
            <w:tcW w:w="1760" w:type="dxa"/>
            <w:tcBorders>
              <w:top w:val="nil"/>
              <w:left w:val="nil"/>
              <w:bottom w:val="nil"/>
              <w:right w:val="nil"/>
            </w:tcBorders>
            <w:shd w:val="clear" w:color="auto" w:fill="auto"/>
            <w:noWrap/>
            <w:vAlign w:val="bottom"/>
            <w:hideMark/>
          </w:tcPr>
          <w:p w14:paraId="1FE9BBC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790098.4395</w:t>
            </w:r>
          </w:p>
        </w:tc>
        <w:tc>
          <w:tcPr>
            <w:tcW w:w="1560" w:type="dxa"/>
            <w:tcBorders>
              <w:top w:val="nil"/>
              <w:left w:val="nil"/>
              <w:bottom w:val="nil"/>
              <w:right w:val="nil"/>
            </w:tcBorders>
            <w:shd w:val="clear" w:color="auto" w:fill="auto"/>
            <w:noWrap/>
            <w:vAlign w:val="bottom"/>
            <w:hideMark/>
          </w:tcPr>
          <w:p w14:paraId="64D5833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268373.7006</w:t>
            </w:r>
          </w:p>
        </w:tc>
        <w:tc>
          <w:tcPr>
            <w:tcW w:w="1249" w:type="dxa"/>
            <w:gridSpan w:val="2"/>
            <w:tcBorders>
              <w:top w:val="nil"/>
              <w:left w:val="nil"/>
              <w:bottom w:val="nil"/>
              <w:right w:val="nil"/>
            </w:tcBorders>
            <w:shd w:val="clear" w:color="auto" w:fill="auto"/>
            <w:noWrap/>
            <w:vAlign w:val="bottom"/>
            <w:hideMark/>
          </w:tcPr>
          <w:p w14:paraId="6E18424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120E9977" w14:textId="77777777" w:rsidTr="005D2E2F">
        <w:trPr>
          <w:trHeight w:val="288"/>
        </w:trPr>
        <w:tc>
          <w:tcPr>
            <w:tcW w:w="960" w:type="dxa"/>
            <w:tcBorders>
              <w:top w:val="nil"/>
              <w:left w:val="nil"/>
              <w:bottom w:val="nil"/>
              <w:right w:val="nil"/>
            </w:tcBorders>
            <w:shd w:val="clear" w:color="auto" w:fill="auto"/>
            <w:noWrap/>
            <w:vAlign w:val="bottom"/>
            <w:hideMark/>
          </w:tcPr>
          <w:p w14:paraId="0879E2B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3</w:t>
            </w:r>
          </w:p>
        </w:tc>
        <w:tc>
          <w:tcPr>
            <w:tcW w:w="1760" w:type="dxa"/>
            <w:tcBorders>
              <w:top w:val="nil"/>
              <w:left w:val="nil"/>
              <w:bottom w:val="nil"/>
              <w:right w:val="nil"/>
            </w:tcBorders>
            <w:shd w:val="clear" w:color="auto" w:fill="auto"/>
            <w:noWrap/>
            <w:vAlign w:val="bottom"/>
            <w:hideMark/>
          </w:tcPr>
          <w:p w14:paraId="46FC047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790082.8507</w:t>
            </w:r>
          </w:p>
        </w:tc>
        <w:tc>
          <w:tcPr>
            <w:tcW w:w="1560" w:type="dxa"/>
            <w:tcBorders>
              <w:top w:val="nil"/>
              <w:left w:val="nil"/>
              <w:bottom w:val="nil"/>
              <w:right w:val="nil"/>
            </w:tcBorders>
            <w:shd w:val="clear" w:color="auto" w:fill="auto"/>
            <w:noWrap/>
            <w:vAlign w:val="bottom"/>
            <w:hideMark/>
          </w:tcPr>
          <w:p w14:paraId="4D45001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268373.618</w:t>
            </w:r>
          </w:p>
        </w:tc>
        <w:tc>
          <w:tcPr>
            <w:tcW w:w="1249" w:type="dxa"/>
            <w:gridSpan w:val="2"/>
            <w:tcBorders>
              <w:top w:val="nil"/>
              <w:left w:val="nil"/>
              <w:bottom w:val="nil"/>
              <w:right w:val="nil"/>
            </w:tcBorders>
            <w:shd w:val="clear" w:color="auto" w:fill="auto"/>
            <w:noWrap/>
            <w:vAlign w:val="bottom"/>
            <w:hideMark/>
          </w:tcPr>
          <w:p w14:paraId="6B21FDB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1F9D1E69" w14:textId="77777777" w:rsidTr="005D2E2F">
        <w:trPr>
          <w:trHeight w:val="288"/>
        </w:trPr>
        <w:tc>
          <w:tcPr>
            <w:tcW w:w="960" w:type="dxa"/>
            <w:tcBorders>
              <w:top w:val="nil"/>
              <w:left w:val="nil"/>
              <w:bottom w:val="nil"/>
              <w:right w:val="nil"/>
            </w:tcBorders>
            <w:shd w:val="clear" w:color="auto" w:fill="auto"/>
            <w:noWrap/>
            <w:vAlign w:val="bottom"/>
            <w:hideMark/>
          </w:tcPr>
          <w:p w14:paraId="5522313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4</w:t>
            </w:r>
          </w:p>
        </w:tc>
        <w:tc>
          <w:tcPr>
            <w:tcW w:w="1760" w:type="dxa"/>
            <w:tcBorders>
              <w:top w:val="nil"/>
              <w:left w:val="nil"/>
              <w:bottom w:val="nil"/>
              <w:right w:val="nil"/>
            </w:tcBorders>
            <w:shd w:val="clear" w:color="auto" w:fill="auto"/>
            <w:noWrap/>
            <w:vAlign w:val="bottom"/>
            <w:hideMark/>
          </w:tcPr>
          <w:p w14:paraId="1BC5D8CE"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790082.386</w:t>
            </w:r>
          </w:p>
        </w:tc>
        <w:tc>
          <w:tcPr>
            <w:tcW w:w="1560" w:type="dxa"/>
            <w:tcBorders>
              <w:top w:val="nil"/>
              <w:left w:val="nil"/>
              <w:bottom w:val="nil"/>
              <w:right w:val="nil"/>
            </w:tcBorders>
            <w:shd w:val="clear" w:color="auto" w:fill="auto"/>
            <w:noWrap/>
            <w:vAlign w:val="bottom"/>
            <w:hideMark/>
          </w:tcPr>
          <w:p w14:paraId="101B0C9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268377.218</w:t>
            </w:r>
          </w:p>
        </w:tc>
        <w:tc>
          <w:tcPr>
            <w:tcW w:w="1249" w:type="dxa"/>
            <w:gridSpan w:val="2"/>
            <w:tcBorders>
              <w:top w:val="nil"/>
              <w:left w:val="nil"/>
              <w:bottom w:val="nil"/>
              <w:right w:val="nil"/>
            </w:tcBorders>
            <w:shd w:val="clear" w:color="auto" w:fill="auto"/>
            <w:noWrap/>
            <w:vAlign w:val="bottom"/>
            <w:hideMark/>
          </w:tcPr>
          <w:p w14:paraId="78BDACD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4ECDD108" w14:textId="77777777" w:rsidTr="005D2E2F">
        <w:trPr>
          <w:trHeight w:val="288"/>
        </w:trPr>
        <w:tc>
          <w:tcPr>
            <w:tcW w:w="960" w:type="dxa"/>
            <w:tcBorders>
              <w:top w:val="nil"/>
              <w:left w:val="nil"/>
              <w:bottom w:val="nil"/>
              <w:right w:val="nil"/>
            </w:tcBorders>
            <w:shd w:val="clear" w:color="auto" w:fill="auto"/>
            <w:noWrap/>
            <w:vAlign w:val="bottom"/>
            <w:hideMark/>
          </w:tcPr>
          <w:p w14:paraId="69A4555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5</w:t>
            </w:r>
          </w:p>
        </w:tc>
        <w:tc>
          <w:tcPr>
            <w:tcW w:w="1760" w:type="dxa"/>
            <w:tcBorders>
              <w:top w:val="nil"/>
              <w:left w:val="nil"/>
              <w:bottom w:val="nil"/>
              <w:right w:val="nil"/>
            </w:tcBorders>
            <w:shd w:val="clear" w:color="auto" w:fill="auto"/>
            <w:noWrap/>
            <w:vAlign w:val="bottom"/>
            <w:hideMark/>
          </w:tcPr>
          <w:p w14:paraId="606A06F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790057.53</w:t>
            </w:r>
          </w:p>
        </w:tc>
        <w:tc>
          <w:tcPr>
            <w:tcW w:w="1560" w:type="dxa"/>
            <w:tcBorders>
              <w:top w:val="nil"/>
              <w:left w:val="nil"/>
              <w:bottom w:val="nil"/>
              <w:right w:val="nil"/>
            </w:tcBorders>
            <w:shd w:val="clear" w:color="auto" w:fill="auto"/>
            <w:noWrap/>
            <w:vAlign w:val="bottom"/>
            <w:hideMark/>
          </w:tcPr>
          <w:p w14:paraId="5E99822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268377.181</w:t>
            </w:r>
          </w:p>
        </w:tc>
        <w:tc>
          <w:tcPr>
            <w:tcW w:w="1249" w:type="dxa"/>
            <w:gridSpan w:val="2"/>
            <w:tcBorders>
              <w:top w:val="nil"/>
              <w:left w:val="nil"/>
              <w:bottom w:val="nil"/>
              <w:right w:val="nil"/>
            </w:tcBorders>
            <w:shd w:val="clear" w:color="auto" w:fill="auto"/>
            <w:noWrap/>
            <w:vAlign w:val="bottom"/>
            <w:hideMark/>
          </w:tcPr>
          <w:p w14:paraId="4222DEE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12D8596A" w14:textId="77777777" w:rsidTr="005D2E2F">
        <w:trPr>
          <w:trHeight w:val="288"/>
        </w:trPr>
        <w:tc>
          <w:tcPr>
            <w:tcW w:w="960" w:type="dxa"/>
            <w:tcBorders>
              <w:top w:val="nil"/>
              <w:left w:val="nil"/>
              <w:bottom w:val="nil"/>
              <w:right w:val="nil"/>
            </w:tcBorders>
            <w:shd w:val="clear" w:color="auto" w:fill="auto"/>
            <w:noWrap/>
            <w:vAlign w:val="bottom"/>
            <w:hideMark/>
          </w:tcPr>
          <w:p w14:paraId="48D8F19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6</w:t>
            </w:r>
          </w:p>
        </w:tc>
        <w:tc>
          <w:tcPr>
            <w:tcW w:w="1760" w:type="dxa"/>
            <w:tcBorders>
              <w:top w:val="nil"/>
              <w:left w:val="nil"/>
              <w:bottom w:val="nil"/>
              <w:right w:val="nil"/>
            </w:tcBorders>
            <w:shd w:val="clear" w:color="auto" w:fill="auto"/>
            <w:noWrap/>
            <w:vAlign w:val="bottom"/>
            <w:hideMark/>
          </w:tcPr>
          <w:p w14:paraId="45B8942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790053.057</w:t>
            </w:r>
          </w:p>
        </w:tc>
        <w:tc>
          <w:tcPr>
            <w:tcW w:w="1560" w:type="dxa"/>
            <w:tcBorders>
              <w:top w:val="nil"/>
              <w:left w:val="nil"/>
              <w:bottom w:val="nil"/>
              <w:right w:val="nil"/>
            </w:tcBorders>
            <w:shd w:val="clear" w:color="auto" w:fill="auto"/>
            <w:noWrap/>
            <w:vAlign w:val="bottom"/>
            <w:hideMark/>
          </w:tcPr>
          <w:p w14:paraId="551890C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268377.185</w:t>
            </w:r>
          </w:p>
        </w:tc>
        <w:tc>
          <w:tcPr>
            <w:tcW w:w="1249" w:type="dxa"/>
            <w:gridSpan w:val="2"/>
            <w:tcBorders>
              <w:top w:val="nil"/>
              <w:left w:val="nil"/>
              <w:bottom w:val="nil"/>
              <w:right w:val="nil"/>
            </w:tcBorders>
            <w:shd w:val="clear" w:color="auto" w:fill="auto"/>
            <w:noWrap/>
            <w:vAlign w:val="bottom"/>
            <w:hideMark/>
          </w:tcPr>
          <w:p w14:paraId="2A762E3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61389F1E" w14:textId="77777777" w:rsidTr="005D2E2F">
        <w:trPr>
          <w:trHeight w:val="288"/>
        </w:trPr>
        <w:tc>
          <w:tcPr>
            <w:tcW w:w="960" w:type="dxa"/>
            <w:tcBorders>
              <w:top w:val="nil"/>
              <w:left w:val="nil"/>
              <w:bottom w:val="nil"/>
              <w:right w:val="nil"/>
            </w:tcBorders>
            <w:shd w:val="clear" w:color="auto" w:fill="auto"/>
            <w:noWrap/>
            <w:vAlign w:val="bottom"/>
            <w:hideMark/>
          </w:tcPr>
          <w:p w14:paraId="10EAF20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w:t>
            </w:r>
          </w:p>
        </w:tc>
        <w:tc>
          <w:tcPr>
            <w:tcW w:w="1760" w:type="dxa"/>
            <w:tcBorders>
              <w:top w:val="nil"/>
              <w:left w:val="nil"/>
              <w:bottom w:val="nil"/>
              <w:right w:val="nil"/>
            </w:tcBorders>
            <w:shd w:val="clear" w:color="auto" w:fill="auto"/>
            <w:noWrap/>
            <w:vAlign w:val="bottom"/>
            <w:hideMark/>
          </w:tcPr>
          <w:p w14:paraId="2053CB1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790036.1612</w:t>
            </w:r>
          </w:p>
        </w:tc>
        <w:tc>
          <w:tcPr>
            <w:tcW w:w="1560" w:type="dxa"/>
            <w:tcBorders>
              <w:top w:val="nil"/>
              <w:left w:val="nil"/>
              <w:bottom w:val="nil"/>
              <w:right w:val="nil"/>
            </w:tcBorders>
            <w:shd w:val="clear" w:color="auto" w:fill="auto"/>
            <w:noWrap/>
            <w:vAlign w:val="bottom"/>
            <w:hideMark/>
          </w:tcPr>
          <w:p w14:paraId="49A1FA7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268377.5478</w:t>
            </w:r>
          </w:p>
        </w:tc>
        <w:tc>
          <w:tcPr>
            <w:tcW w:w="1249" w:type="dxa"/>
            <w:gridSpan w:val="2"/>
            <w:tcBorders>
              <w:top w:val="nil"/>
              <w:left w:val="nil"/>
              <w:bottom w:val="nil"/>
              <w:right w:val="nil"/>
            </w:tcBorders>
            <w:shd w:val="clear" w:color="auto" w:fill="auto"/>
            <w:noWrap/>
            <w:vAlign w:val="bottom"/>
            <w:hideMark/>
          </w:tcPr>
          <w:p w14:paraId="6612259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08E1C66A" w14:textId="77777777" w:rsidTr="005D2E2F">
        <w:trPr>
          <w:trHeight w:val="288"/>
        </w:trPr>
        <w:tc>
          <w:tcPr>
            <w:tcW w:w="960" w:type="dxa"/>
            <w:tcBorders>
              <w:top w:val="nil"/>
              <w:left w:val="nil"/>
              <w:bottom w:val="nil"/>
              <w:right w:val="nil"/>
            </w:tcBorders>
            <w:shd w:val="clear" w:color="auto" w:fill="auto"/>
            <w:noWrap/>
            <w:vAlign w:val="bottom"/>
            <w:hideMark/>
          </w:tcPr>
          <w:p w14:paraId="543D218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8</w:t>
            </w:r>
          </w:p>
        </w:tc>
        <w:tc>
          <w:tcPr>
            <w:tcW w:w="1760" w:type="dxa"/>
            <w:tcBorders>
              <w:top w:val="nil"/>
              <w:left w:val="nil"/>
              <w:bottom w:val="nil"/>
              <w:right w:val="nil"/>
            </w:tcBorders>
            <w:shd w:val="clear" w:color="auto" w:fill="auto"/>
            <w:noWrap/>
            <w:vAlign w:val="bottom"/>
            <w:hideMark/>
          </w:tcPr>
          <w:p w14:paraId="483B496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790035.8</w:t>
            </w:r>
          </w:p>
        </w:tc>
        <w:tc>
          <w:tcPr>
            <w:tcW w:w="1560" w:type="dxa"/>
            <w:tcBorders>
              <w:top w:val="nil"/>
              <w:left w:val="nil"/>
              <w:bottom w:val="nil"/>
              <w:right w:val="nil"/>
            </w:tcBorders>
            <w:shd w:val="clear" w:color="auto" w:fill="auto"/>
            <w:noWrap/>
            <w:vAlign w:val="bottom"/>
            <w:hideMark/>
          </w:tcPr>
          <w:p w14:paraId="257AB6D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268332.52</w:t>
            </w:r>
          </w:p>
        </w:tc>
        <w:tc>
          <w:tcPr>
            <w:tcW w:w="1249" w:type="dxa"/>
            <w:gridSpan w:val="2"/>
            <w:tcBorders>
              <w:top w:val="nil"/>
              <w:left w:val="nil"/>
              <w:bottom w:val="nil"/>
              <w:right w:val="nil"/>
            </w:tcBorders>
            <w:shd w:val="clear" w:color="auto" w:fill="auto"/>
            <w:noWrap/>
            <w:vAlign w:val="bottom"/>
            <w:hideMark/>
          </w:tcPr>
          <w:p w14:paraId="6FC58DE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75689891" w14:textId="77777777" w:rsidTr="005D2E2F">
        <w:trPr>
          <w:trHeight w:val="288"/>
        </w:trPr>
        <w:tc>
          <w:tcPr>
            <w:tcW w:w="960" w:type="dxa"/>
            <w:tcBorders>
              <w:top w:val="nil"/>
              <w:left w:val="nil"/>
              <w:bottom w:val="nil"/>
              <w:right w:val="nil"/>
            </w:tcBorders>
            <w:shd w:val="clear" w:color="auto" w:fill="auto"/>
            <w:noWrap/>
            <w:vAlign w:val="bottom"/>
            <w:hideMark/>
          </w:tcPr>
          <w:p w14:paraId="58858EC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9</w:t>
            </w:r>
          </w:p>
        </w:tc>
        <w:tc>
          <w:tcPr>
            <w:tcW w:w="1760" w:type="dxa"/>
            <w:tcBorders>
              <w:top w:val="nil"/>
              <w:left w:val="nil"/>
              <w:bottom w:val="nil"/>
              <w:right w:val="nil"/>
            </w:tcBorders>
            <w:shd w:val="clear" w:color="auto" w:fill="auto"/>
            <w:noWrap/>
            <w:vAlign w:val="bottom"/>
            <w:hideMark/>
          </w:tcPr>
          <w:p w14:paraId="16C3199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790030.301</w:t>
            </w:r>
          </w:p>
        </w:tc>
        <w:tc>
          <w:tcPr>
            <w:tcW w:w="1560" w:type="dxa"/>
            <w:tcBorders>
              <w:top w:val="nil"/>
              <w:left w:val="nil"/>
              <w:bottom w:val="nil"/>
              <w:right w:val="nil"/>
            </w:tcBorders>
            <w:shd w:val="clear" w:color="auto" w:fill="auto"/>
            <w:noWrap/>
            <w:vAlign w:val="bottom"/>
            <w:hideMark/>
          </w:tcPr>
          <w:p w14:paraId="55B9C9F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268332.609</w:t>
            </w:r>
          </w:p>
        </w:tc>
        <w:tc>
          <w:tcPr>
            <w:tcW w:w="1249" w:type="dxa"/>
            <w:gridSpan w:val="2"/>
            <w:tcBorders>
              <w:top w:val="nil"/>
              <w:left w:val="nil"/>
              <w:bottom w:val="nil"/>
              <w:right w:val="nil"/>
            </w:tcBorders>
            <w:shd w:val="clear" w:color="auto" w:fill="auto"/>
            <w:noWrap/>
            <w:vAlign w:val="bottom"/>
            <w:hideMark/>
          </w:tcPr>
          <w:p w14:paraId="5386CCB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24BD0B97" w14:textId="77777777" w:rsidTr="005D2E2F">
        <w:trPr>
          <w:trHeight w:val="288"/>
        </w:trPr>
        <w:tc>
          <w:tcPr>
            <w:tcW w:w="960" w:type="dxa"/>
            <w:tcBorders>
              <w:top w:val="nil"/>
              <w:left w:val="nil"/>
              <w:bottom w:val="nil"/>
              <w:right w:val="nil"/>
            </w:tcBorders>
            <w:shd w:val="clear" w:color="auto" w:fill="auto"/>
            <w:noWrap/>
            <w:vAlign w:val="bottom"/>
            <w:hideMark/>
          </w:tcPr>
          <w:p w14:paraId="48B1D7D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w:t>
            </w:r>
          </w:p>
        </w:tc>
        <w:tc>
          <w:tcPr>
            <w:tcW w:w="1760" w:type="dxa"/>
            <w:tcBorders>
              <w:top w:val="nil"/>
              <w:left w:val="nil"/>
              <w:bottom w:val="nil"/>
              <w:right w:val="nil"/>
            </w:tcBorders>
            <w:shd w:val="clear" w:color="auto" w:fill="auto"/>
            <w:noWrap/>
            <w:vAlign w:val="bottom"/>
            <w:hideMark/>
          </w:tcPr>
          <w:p w14:paraId="69B1C23F"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790030.25</w:t>
            </w:r>
          </w:p>
        </w:tc>
        <w:tc>
          <w:tcPr>
            <w:tcW w:w="1560" w:type="dxa"/>
            <w:tcBorders>
              <w:top w:val="nil"/>
              <w:left w:val="nil"/>
              <w:bottom w:val="nil"/>
              <w:right w:val="nil"/>
            </w:tcBorders>
            <w:shd w:val="clear" w:color="auto" w:fill="auto"/>
            <w:noWrap/>
            <w:vAlign w:val="bottom"/>
            <w:hideMark/>
          </w:tcPr>
          <w:p w14:paraId="6375C9BE"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268320.149</w:t>
            </w:r>
          </w:p>
        </w:tc>
        <w:tc>
          <w:tcPr>
            <w:tcW w:w="1249" w:type="dxa"/>
            <w:gridSpan w:val="2"/>
            <w:tcBorders>
              <w:top w:val="nil"/>
              <w:left w:val="nil"/>
              <w:bottom w:val="nil"/>
              <w:right w:val="nil"/>
            </w:tcBorders>
            <w:shd w:val="clear" w:color="auto" w:fill="auto"/>
            <w:noWrap/>
            <w:vAlign w:val="bottom"/>
            <w:hideMark/>
          </w:tcPr>
          <w:p w14:paraId="38C97C9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2668F883" w14:textId="77777777" w:rsidTr="005D2E2F">
        <w:trPr>
          <w:trHeight w:val="288"/>
        </w:trPr>
        <w:tc>
          <w:tcPr>
            <w:tcW w:w="960" w:type="dxa"/>
            <w:tcBorders>
              <w:top w:val="nil"/>
              <w:left w:val="nil"/>
              <w:bottom w:val="nil"/>
              <w:right w:val="nil"/>
            </w:tcBorders>
            <w:shd w:val="clear" w:color="auto" w:fill="auto"/>
            <w:noWrap/>
            <w:vAlign w:val="bottom"/>
            <w:hideMark/>
          </w:tcPr>
          <w:p w14:paraId="037260D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11</w:t>
            </w:r>
          </w:p>
        </w:tc>
        <w:tc>
          <w:tcPr>
            <w:tcW w:w="1760" w:type="dxa"/>
            <w:tcBorders>
              <w:top w:val="nil"/>
              <w:left w:val="nil"/>
              <w:bottom w:val="nil"/>
              <w:right w:val="nil"/>
            </w:tcBorders>
            <w:shd w:val="clear" w:color="auto" w:fill="auto"/>
            <w:noWrap/>
            <w:vAlign w:val="bottom"/>
            <w:hideMark/>
          </w:tcPr>
          <w:p w14:paraId="55F91E4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790035.75</w:t>
            </w:r>
          </w:p>
        </w:tc>
        <w:tc>
          <w:tcPr>
            <w:tcW w:w="1560" w:type="dxa"/>
            <w:tcBorders>
              <w:top w:val="nil"/>
              <w:left w:val="nil"/>
              <w:bottom w:val="nil"/>
              <w:right w:val="nil"/>
            </w:tcBorders>
            <w:shd w:val="clear" w:color="auto" w:fill="auto"/>
            <w:noWrap/>
            <w:vAlign w:val="bottom"/>
            <w:hideMark/>
          </w:tcPr>
          <w:p w14:paraId="510B2FEE"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268320.359</w:t>
            </w:r>
          </w:p>
        </w:tc>
        <w:tc>
          <w:tcPr>
            <w:tcW w:w="1249" w:type="dxa"/>
            <w:gridSpan w:val="2"/>
            <w:tcBorders>
              <w:top w:val="nil"/>
              <w:left w:val="nil"/>
              <w:bottom w:val="nil"/>
              <w:right w:val="nil"/>
            </w:tcBorders>
            <w:shd w:val="clear" w:color="auto" w:fill="auto"/>
            <w:noWrap/>
            <w:vAlign w:val="bottom"/>
            <w:hideMark/>
          </w:tcPr>
          <w:p w14:paraId="353AA8C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765E42D3" w14:textId="77777777" w:rsidTr="005D2E2F">
        <w:trPr>
          <w:trHeight w:val="288"/>
        </w:trPr>
        <w:tc>
          <w:tcPr>
            <w:tcW w:w="960" w:type="dxa"/>
            <w:tcBorders>
              <w:top w:val="nil"/>
              <w:left w:val="nil"/>
              <w:bottom w:val="nil"/>
              <w:right w:val="nil"/>
            </w:tcBorders>
            <w:shd w:val="clear" w:color="auto" w:fill="auto"/>
            <w:noWrap/>
            <w:vAlign w:val="bottom"/>
            <w:hideMark/>
          </w:tcPr>
          <w:p w14:paraId="241291D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lastRenderedPageBreak/>
              <w:t>12</w:t>
            </w:r>
          </w:p>
        </w:tc>
        <w:tc>
          <w:tcPr>
            <w:tcW w:w="1760" w:type="dxa"/>
            <w:tcBorders>
              <w:top w:val="nil"/>
              <w:left w:val="nil"/>
              <w:bottom w:val="nil"/>
              <w:right w:val="nil"/>
            </w:tcBorders>
            <w:shd w:val="clear" w:color="auto" w:fill="auto"/>
            <w:noWrap/>
            <w:vAlign w:val="bottom"/>
            <w:hideMark/>
          </w:tcPr>
          <w:p w14:paraId="7772575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790036.46</w:t>
            </w:r>
          </w:p>
        </w:tc>
        <w:tc>
          <w:tcPr>
            <w:tcW w:w="1560" w:type="dxa"/>
            <w:tcBorders>
              <w:top w:val="nil"/>
              <w:left w:val="nil"/>
              <w:bottom w:val="nil"/>
              <w:right w:val="nil"/>
            </w:tcBorders>
            <w:shd w:val="clear" w:color="auto" w:fill="auto"/>
            <w:noWrap/>
            <w:vAlign w:val="bottom"/>
            <w:hideMark/>
          </w:tcPr>
          <w:p w14:paraId="788DD48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268311.759</w:t>
            </w:r>
          </w:p>
        </w:tc>
        <w:tc>
          <w:tcPr>
            <w:tcW w:w="1249" w:type="dxa"/>
            <w:gridSpan w:val="2"/>
            <w:tcBorders>
              <w:top w:val="nil"/>
              <w:left w:val="nil"/>
              <w:bottom w:val="nil"/>
              <w:right w:val="nil"/>
            </w:tcBorders>
            <w:shd w:val="clear" w:color="auto" w:fill="auto"/>
            <w:noWrap/>
            <w:vAlign w:val="bottom"/>
            <w:hideMark/>
          </w:tcPr>
          <w:p w14:paraId="741F787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1A3F45E2" w14:textId="77777777" w:rsidTr="005D2E2F">
        <w:trPr>
          <w:trHeight w:val="288"/>
        </w:trPr>
        <w:tc>
          <w:tcPr>
            <w:tcW w:w="960" w:type="dxa"/>
            <w:tcBorders>
              <w:top w:val="nil"/>
              <w:left w:val="nil"/>
              <w:bottom w:val="nil"/>
              <w:right w:val="nil"/>
            </w:tcBorders>
            <w:shd w:val="clear" w:color="auto" w:fill="auto"/>
            <w:noWrap/>
            <w:vAlign w:val="bottom"/>
            <w:hideMark/>
          </w:tcPr>
          <w:p w14:paraId="19369CC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13</w:t>
            </w:r>
          </w:p>
        </w:tc>
        <w:tc>
          <w:tcPr>
            <w:tcW w:w="1760" w:type="dxa"/>
            <w:tcBorders>
              <w:top w:val="nil"/>
              <w:left w:val="nil"/>
              <w:bottom w:val="nil"/>
              <w:right w:val="nil"/>
            </w:tcBorders>
            <w:shd w:val="clear" w:color="auto" w:fill="auto"/>
            <w:noWrap/>
            <w:vAlign w:val="bottom"/>
            <w:hideMark/>
          </w:tcPr>
          <w:p w14:paraId="5F28549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790037.5693</w:t>
            </w:r>
          </w:p>
        </w:tc>
        <w:tc>
          <w:tcPr>
            <w:tcW w:w="1560" w:type="dxa"/>
            <w:tcBorders>
              <w:top w:val="nil"/>
              <w:left w:val="nil"/>
              <w:bottom w:val="nil"/>
              <w:right w:val="nil"/>
            </w:tcBorders>
            <w:shd w:val="clear" w:color="auto" w:fill="auto"/>
            <w:noWrap/>
            <w:vAlign w:val="bottom"/>
            <w:hideMark/>
          </w:tcPr>
          <w:p w14:paraId="2941A20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268288.3231</w:t>
            </w:r>
          </w:p>
        </w:tc>
        <w:tc>
          <w:tcPr>
            <w:tcW w:w="1249" w:type="dxa"/>
            <w:gridSpan w:val="2"/>
            <w:tcBorders>
              <w:top w:val="nil"/>
              <w:left w:val="nil"/>
              <w:bottom w:val="nil"/>
              <w:right w:val="nil"/>
            </w:tcBorders>
            <w:shd w:val="clear" w:color="auto" w:fill="auto"/>
            <w:noWrap/>
            <w:vAlign w:val="bottom"/>
            <w:hideMark/>
          </w:tcPr>
          <w:p w14:paraId="55F1045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42346E21" w14:textId="77777777" w:rsidTr="005D2E2F">
        <w:trPr>
          <w:trHeight w:val="288"/>
        </w:trPr>
        <w:tc>
          <w:tcPr>
            <w:tcW w:w="960" w:type="dxa"/>
            <w:tcBorders>
              <w:top w:val="nil"/>
              <w:left w:val="nil"/>
              <w:bottom w:val="nil"/>
              <w:right w:val="nil"/>
            </w:tcBorders>
            <w:shd w:val="clear" w:color="auto" w:fill="auto"/>
            <w:noWrap/>
            <w:vAlign w:val="bottom"/>
            <w:hideMark/>
          </w:tcPr>
          <w:p w14:paraId="0868BA4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14</w:t>
            </w:r>
          </w:p>
        </w:tc>
        <w:tc>
          <w:tcPr>
            <w:tcW w:w="1760" w:type="dxa"/>
            <w:tcBorders>
              <w:top w:val="nil"/>
              <w:left w:val="nil"/>
              <w:bottom w:val="nil"/>
              <w:right w:val="nil"/>
            </w:tcBorders>
            <w:shd w:val="clear" w:color="auto" w:fill="auto"/>
            <w:noWrap/>
            <w:vAlign w:val="bottom"/>
            <w:hideMark/>
          </w:tcPr>
          <w:p w14:paraId="34BE309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790039.009</w:t>
            </w:r>
          </w:p>
        </w:tc>
        <w:tc>
          <w:tcPr>
            <w:tcW w:w="1560" w:type="dxa"/>
            <w:tcBorders>
              <w:top w:val="nil"/>
              <w:left w:val="nil"/>
              <w:bottom w:val="nil"/>
              <w:right w:val="nil"/>
            </w:tcBorders>
            <w:shd w:val="clear" w:color="auto" w:fill="auto"/>
            <w:noWrap/>
            <w:vAlign w:val="bottom"/>
            <w:hideMark/>
          </w:tcPr>
          <w:p w14:paraId="7F5A2C8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268288.078</w:t>
            </w:r>
          </w:p>
        </w:tc>
        <w:tc>
          <w:tcPr>
            <w:tcW w:w="1249" w:type="dxa"/>
            <w:gridSpan w:val="2"/>
            <w:tcBorders>
              <w:top w:val="nil"/>
              <w:left w:val="nil"/>
              <w:bottom w:val="nil"/>
              <w:right w:val="nil"/>
            </w:tcBorders>
            <w:shd w:val="clear" w:color="auto" w:fill="auto"/>
            <w:noWrap/>
            <w:vAlign w:val="bottom"/>
            <w:hideMark/>
          </w:tcPr>
          <w:p w14:paraId="416B089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7AB0670F" w14:textId="77777777" w:rsidTr="005D2E2F">
        <w:trPr>
          <w:trHeight w:val="288"/>
        </w:trPr>
        <w:tc>
          <w:tcPr>
            <w:tcW w:w="960" w:type="dxa"/>
            <w:tcBorders>
              <w:top w:val="nil"/>
              <w:left w:val="nil"/>
              <w:bottom w:val="nil"/>
              <w:right w:val="nil"/>
            </w:tcBorders>
            <w:shd w:val="clear" w:color="auto" w:fill="auto"/>
            <w:noWrap/>
            <w:vAlign w:val="bottom"/>
            <w:hideMark/>
          </w:tcPr>
          <w:p w14:paraId="7071BE7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15</w:t>
            </w:r>
          </w:p>
        </w:tc>
        <w:tc>
          <w:tcPr>
            <w:tcW w:w="1760" w:type="dxa"/>
            <w:tcBorders>
              <w:top w:val="nil"/>
              <w:left w:val="nil"/>
              <w:bottom w:val="nil"/>
              <w:right w:val="nil"/>
            </w:tcBorders>
            <w:shd w:val="clear" w:color="auto" w:fill="auto"/>
            <w:noWrap/>
            <w:vAlign w:val="bottom"/>
            <w:hideMark/>
          </w:tcPr>
          <w:p w14:paraId="56A4598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790040.919</w:t>
            </w:r>
          </w:p>
        </w:tc>
        <w:tc>
          <w:tcPr>
            <w:tcW w:w="1560" w:type="dxa"/>
            <w:tcBorders>
              <w:top w:val="nil"/>
              <w:left w:val="nil"/>
              <w:bottom w:val="nil"/>
              <w:right w:val="nil"/>
            </w:tcBorders>
            <w:shd w:val="clear" w:color="auto" w:fill="auto"/>
            <w:noWrap/>
            <w:vAlign w:val="bottom"/>
            <w:hideMark/>
          </w:tcPr>
          <w:p w14:paraId="7A0AA35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268287.931</w:t>
            </w:r>
          </w:p>
        </w:tc>
        <w:tc>
          <w:tcPr>
            <w:tcW w:w="1249" w:type="dxa"/>
            <w:gridSpan w:val="2"/>
            <w:tcBorders>
              <w:top w:val="nil"/>
              <w:left w:val="nil"/>
              <w:bottom w:val="nil"/>
              <w:right w:val="nil"/>
            </w:tcBorders>
            <w:shd w:val="clear" w:color="auto" w:fill="auto"/>
            <w:noWrap/>
            <w:vAlign w:val="bottom"/>
            <w:hideMark/>
          </w:tcPr>
          <w:p w14:paraId="05286B7E"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0BE13521" w14:textId="77777777" w:rsidTr="005D2E2F">
        <w:trPr>
          <w:trHeight w:val="288"/>
        </w:trPr>
        <w:tc>
          <w:tcPr>
            <w:tcW w:w="960" w:type="dxa"/>
            <w:tcBorders>
              <w:top w:val="nil"/>
              <w:left w:val="nil"/>
              <w:bottom w:val="nil"/>
              <w:right w:val="nil"/>
            </w:tcBorders>
            <w:shd w:val="clear" w:color="auto" w:fill="auto"/>
            <w:noWrap/>
            <w:vAlign w:val="bottom"/>
            <w:hideMark/>
          </w:tcPr>
          <w:p w14:paraId="5C6EA3AF"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16</w:t>
            </w:r>
          </w:p>
        </w:tc>
        <w:tc>
          <w:tcPr>
            <w:tcW w:w="1760" w:type="dxa"/>
            <w:tcBorders>
              <w:top w:val="nil"/>
              <w:left w:val="nil"/>
              <w:bottom w:val="nil"/>
              <w:right w:val="nil"/>
            </w:tcBorders>
            <w:shd w:val="clear" w:color="auto" w:fill="auto"/>
            <w:noWrap/>
            <w:vAlign w:val="bottom"/>
            <w:hideMark/>
          </w:tcPr>
          <w:p w14:paraId="1B8A468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790052.7585</w:t>
            </w:r>
          </w:p>
        </w:tc>
        <w:tc>
          <w:tcPr>
            <w:tcW w:w="1560" w:type="dxa"/>
            <w:tcBorders>
              <w:top w:val="nil"/>
              <w:left w:val="nil"/>
              <w:bottom w:val="nil"/>
              <w:right w:val="nil"/>
            </w:tcBorders>
            <w:shd w:val="clear" w:color="auto" w:fill="auto"/>
            <w:noWrap/>
            <w:vAlign w:val="bottom"/>
            <w:hideMark/>
          </w:tcPr>
          <w:p w14:paraId="22C01CE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268287.028</w:t>
            </w:r>
          </w:p>
        </w:tc>
        <w:tc>
          <w:tcPr>
            <w:tcW w:w="1249" w:type="dxa"/>
            <w:gridSpan w:val="2"/>
            <w:tcBorders>
              <w:top w:val="nil"/>
              <w:left w:val="nil"/>
              <w:bottom w:val="nil"/>
              <w:right w:val="nil"/>
            </w:tcBorders>
            <w:shd w:val="clear" w:color="auto" w:fill="auto"/>
            <w:noWrap/>
            <w:vAlign w:val="bottom"/>
            <w:hideMark/>
          </w:tcPr>
          <w:p w14:paraId="3F21B9C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30C8539A" w14:textId="77777777" w:rsidTr="005D2E2F">
        <w:trPr>
          <w:trHeight w:val="288"/>
        </w:trPr>
        <w:tc>
          <w:tcPr>
            <w:tcW w:w="960" w:type="dxa"/>
            <w:tcBorders>
              <w:top w:val="nil"/>
              <w:left w:val="nil"/>
              <w:bottom w:val="nil"/>
              <w:right w:val="nil"/>
            </w:tcBorders>
            <w:shd w:val="clear" w:color="auto" w:fill="auto"/>
            <w:noWrap/>
            <w:vAlign w:val="bottom"/>
            <w:hideMark/>
          </w:tcPr>
          <w:p w14:paraId="59BFF60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17</w:t>
            </w:r>
          </w:p>
        </w:tc>
        <w:tc>
          <w:tcPr>
            <w:tcW w:w="1760" w:type="dxa"/>
            <w:tcBorders>
              <w:top w:val="nil"/>
              <w:left w:val="nil"/>
              <w:bottom w:val="nil"/>
              <w:right w:val="nil"/>
            </w:tcBorders>
            <w:shd w:val="clear" w:color="auto" w:fill="auto"/>
            <w:noWrap/>
            <w:vAlign w:val="bottom"/>
            <w:hideMark/>
          </w:tcPr>
          <w:p w14:paraId="344F1A0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790065.1085</w:t>
            </w:r>
          </w:p>
        </w:tc>
        <w:tc>
          <w:tcPr>
            <w:tcW w:w="1560" w:type="dxa"/>
            <w:tcBorders>
              <w:top w:val="nil"/>
              <w:left w:val="nil"/>
              <w:bottom w:val="nil"/>
              <w:right w:val="nil"/>
            </w:tcBorders>
            <w:shd w:val="clear" w:color="auto" w:fill="auto"/>
            <w:noWrap/>
            <w:vAlign w:val="bottom"/>
            <w:hideMark/>
          </w:tcPr>
          <w:p w14:paraId="59A5649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268281.428</w:t>
            </w:r>
          </w:p>
        </w:tc>
        <w:tc>
          <w:tcPr>
            <w:tcW w:w="1249" w:type="dxa"/>
            <w:gridSpan w:val="2"/>
            <w:tcBorders>
              <w:top w:val="nil"/>
              <w:left w:val="nil"/>
              <w:bottom w:val="nil"/>
              <w:right w:val="nil"/>
            </w:tcBorders>
            <w:shd w:val="clear" w:color="auto" w:fill="auto"/>
            <w:noWrap/>
            <w:vAlign w:val="bottom"/>
            <w:hideMark/>
          </w:tcPr>
          <w:p w14:paraId="390FDE1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539BA7AA" w14:textId="77777777" w:rsidTr="005D2E2F">
        <w:trPr>
          <w:trHeight w:val="288"/>
        </w:trPr>
        <w:tc>
          <w:tcPr>
            <w:tcW w:w="960" w:type="dxa"/>
            <w:tcBorders>
              <w:top w:val="nil"/>
              <w:left w:val="nil"/>
              <w:bottom w:val="nil"/>
              <w:right w:val="nil"/>
            </w:tcBorders>
            <w:shd w:val="clear" w:color="auto" w:fill="auto"/>
            <w:noWrap/>
            <w:vAlign w:val="bottom"/>
            <w:hideMark/>
          </w:tcPr>
          <w:p w14:paraId="103C11B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18</w:t>
            </w:r>
          </w:p>
        </w:tc>
        <w:tc>
          <w:tcPr>
            <w:tcW w:w="1760" w:type="dxa"/>
            <w:tcBorders>
              <w:top w:val="nil"/>
              <w:left w:val="nil"/>
              <w:bottom w:val="nil"/>
              <w:right w:val="nil"/>
            </w:tcBorders>
            <w:shd w:val="clear" w:color="auto" w:fill="auto"/>
            <w:noWrap/>
            <w:vAlign w:val="bottom"/>
            <w:hideMark/>
          </w:tcPr>
          <w:p w14:paraId="6B8059FE"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790070.8585</w:t>
            </w:r>
          </w:p>
        </w:tc>
        <w:tc>
          <w:tcPr>
            <w:tcW w:w="1560" w:type="dxa"/>
            <w:tcBorders>
              <w:top w:val="nil"/>
              <w:left w:val="nil"/>
              <w:bottom w:val="nil"/>
              <w:right w:val="nil"/>
            </w:tcBorders>
            <w:shd w:val="clear" w:color="auto" w:fill="auto"/>
            <w:noWrap/>
            <w:vAlign w:val="bottom"/>
            <w:hideMark/>
          </w:tcPr>
          <w:p w14:paraId="36094E2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268280.528</w:t>
            </w:r>
          </w:p>
        </w:tc>
        <w:tc>
          <w:tcPr>
            <w:tcW w:w="1249" w:type="dxa"/>
            <w:gridSpan w:val="2"/>
            <w:tcBorders>
              <w:top w:val="nil"/>
              <w:left w:val="nil"/>
              <w:bottom w:val="nil"/>
              <w:right w:val="nil"/>
            </w:tcBorders>
            <w:shd w:val="clear" w:color="auto" w:fill="auto"/>
            <w:noWrap/>
            <w:vAlign w:val="bottom"/>
            <w:hideMark/>
          </w:tcPr>
          <w:p w14:paraId="1E08D33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45FB1354" w14:textId="77777777" w:rsidTr="005D2E2F">
        <w:trPr>
          <w:trHeight w:val="288"/>
        </w:trPr>
        <w:tc>
          <w:tcPr>
            <w:tcW w:w="960" w:type="dxa"/>
            <w:tcBorders>
              <w:top w:val="nil"/>
              <w:left w:val="nil"/>
              <w:bottom w:val="nil"/>
              <w:right w:val="nil"/>
            </w:tcBorders>
            <w:shd w:val="clear" w:color="auto" w:fill="auto"/>
            <w:noWrap/>
            <w:vAlign w:val="bottom"/>
            <w:hideMark/>
          </w:tcPr>
          <w:p w14:paraId="157C17E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19</w:t>
            </w:r>
          </w:p>
        </w:tc>
        <w:tc>
          <w:tcPr>
            <w:tcW w:w="1760" w:type="dxa"/>
            <w:tcBorders>
              <w:top w:val="nil"/>
              <w:left w:val="nil"/>
              <w:bottom w:val="nil"/>
              <w:right w:val="nil"/>
            </w:tcBorders>
            <w:shd w:val="clear" w:color="auto" w:fill="auto"/>
            <w:noWrap/>
            <w:vAlign w:val="bottom"/>
            <w:hideMark/>
          </w:tcPr>
          <w:p w14:paraId="54AE998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790085.1138</w:t>
            </w:r>
          </w:p>
        </w:tc>
        <w:tc>
          <w:tcPr>
            <w:tcW w:w="1560" w:type="dxa"/>
            <w:tcBorders>
              <w:top w:val="nil"/>
              <w:left w:val="nil"/>
              <w:bottom w:val="nil"/>
              <w:right w:val="nil"/>
            </w:tcBorders>
            <w:shd w:val="clear" w:color="auto" w:fill="auto"/>
            <w:noWrap/>
            <w:vAlign w:val="bottom"/>
            <w:hideMark/>
          </w:tcPr>
          <w:p w14:paraId="4945370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268280.0058</w:t>
            </w:r>
          </w:p>
        </w:tc>
        <w:tc>
          <w:tcPr>
            <w:tcW w:w="1249" w:type="dxa"/>
            <w:gridSpan w:val="2"/>
            <w:tcBorders>
              <w:top w:val="nil"/>
              <w:left w:val="nil"/>
              <w:bottom w:val="nil"/>
              <w:right w:val="nil"/>
            </w:tcBorders>
            <w:shd w:val="clear" w:color="auto" w:fill="auto"/>
            <w:noWrap/>
            <w:vAlign w:val="bottom"/>
            <w:hideMark/>
          </w:tcPr>
          <w:p w14:paraId="7F5DA11F"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1DFC4D71" w14:textId="77777777" w:rsidTr="005D2E2F">
        <w:trPr>
          <w:trHeight w:val="288"/>
        </w:trPr>
        <w:tc>
          <w:tcPr>
            <w:tcW w:w="960" w:type="dxa"/>
            <w:tcBorders>
              <w:top w:val="nil"/>
              <w:left w:val="nil"/>
              <w:bottom w:val="nil"/>
              <w:right w:val="nil"/>
            </w:tcBorders>
            <w:shd w:val="clear" w:color="auto" w:fill="auto"/>
            <w:noWrap/>
            <w:vAlign w:val="bottom"/>
            <w:hideMark/>
          </w:tcPr>
          <w:p w14:paraId="4C215B1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20</w:t>
            </w:r>
          </w:p>
        </w:tc>
        <w:tc>
          <w:tcPr>
            <w:tcW w:w="1760" w:type="dxa"/>
            <w:tcBorders>
              <w:top w:val="nil"/>
              <w:left w:val="nil"/>
              <w:bottom w:val="nil"/>
              <w:right w:val="nil"/>
            </w:tcBorders>
            <w:shd w:val="clear" w:color="auto" w:fill="auto"/>
            <w:noWrap/>
            <w:vAlign w:val="bottom"/>
            <w:hideMark/>
          </w:tcPr>
          <w:p w14:paraId="36B0C94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790089.609</w:t>
            </w:r>
          </w:p>
        </w:tc>
        <w:tc>
          <w:tcPr>
            <w:tcW w:w="1560" w:type="dxa"/>
            <w:tcBorders>
              <w:top w:val="nil"/>
              <w:left w:val="nil"/>
              <w:bottom w:val="nil"/>
              <w:right w:val="nil"/>
            </w:tcBorders>
            <w:shd w:val="clear" w:color="auto" w:fill="auto"/>
            <w:noWrap/>
            <w:vAlign w:val="bottom"/>
            <w:hideMark/>
          </w:tcPr>
          <w:p w14:paraId="372600D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268283.358</w:t>
            </w:r>
          </w:p>
        </w:tc>
        <w:tc>
          <w:tcPr>
            <w:tcW w:w="1249" w:type="dxa"/>
            <w:gridSpan w:val="2"/>
            <w:tcBorders>
              <w:top w:val="nil"/>
              <w:left w:val="nil"/>
              <w:bottom w:val="nil"/>
              <w:right w:val="nil"/>
            </w:tcBorders>
            <w:shd w:val="clear" w:color="auto" w:fill="auto"/>
            <w:noWrap/>
            <w:vAlign w:val="bottom"/>
            <w:hideMark/>
          </w:tcPr>
          <w:p w14:paraId="47FBB28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1DA15DC6" w14:textId="77777777" w:rsidTr="005D2E2F">
        <w:trPr>
          <w:trHeight w:val="288"/>
        </w:trPr>
        <w:tc>
          <w:tcPr>
            <w:tcW w:w="960" w:type="dxa"/>
            <w:tcBorders>
              <w:top w:val="nil"/>
              <w:left w:val="nil"/>
              <w:bottom w:val="nil"/>
              <w:right w:val="nil"/>
            </w:tcBorders>
            <w:shd w:val="clear" w:color="auto" w:fill="auto"/>
            <w:noWrap/>
            <w:vAlign w:val="bottom"/>
            <w:hideMark/>
          </w:tcPr>
          <w:p w14:paraId="7333B99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21</w:t>
            </w:r>
          </w:p>
        </w:tc>
        <w:tc>
          <w:tcPr>
            <w:tcW w:w="1760" w:type="dxa"/>
            <w:tcBorders>
              <w:top w:val="nil"/>
              <w:left w:val="nil"/>
              <w:bottom w:val="nil"/>
              <w:right w:val="nil"/>
            </w:tcBorders>
            <w:shd w:val="clear" w:color="auto" w:fill="auto"/>
            <w:noWrap/>
            <w:vAlign w:val="bottom"/>
            <w:hideMark/>
          </w:tcPr>
          <w:p w14:paraId="226307D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790091.379</w:t>
            </w:r>
          </w:p>
        </w:tc>
        <w:tc>
          <w:tcPr>
            <w:tcW w:w="1560" w:type="dxa"/>
            <w:tcBorders>
              <w:top w:val="nil"/>
              <w:left w:val="nil"/>
              <w:bottom w:val="nil"/>
              <w:right w:val="nil"/>
            </w:tcBorders>
            <w:shd w:val="clear" w:color="auto" w:fill="auto"/>
            <w:noWrap/>
            <w:vAlign w:val="bottom"/>
            <w:hideMark/>
          </w:tcPr>
          <w:p w14:paraId="4C31331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268283.738</w:t>
            </w:r>
          </w:p>
        </w:tc>
        <w:tc>
          <w:tcPr>
            <w:tcW w:w="1249" w:type="dxa"/>
            <w:gridSpan w:val="2"/>
            <w:tcBorders>
              <w:top w:val="nil"/>
              <w:left w:val="nil"/>
              <w:bottom w:val="nil"/>
              <w:right w:val="nil"/>
            </w:tcBorders>
            <w:shd w:val="clear" w:color="auto" w:fill="auto"/>
            <w:noWrap/>
            <w:vAlign w:val="bottom"/>
            <w:hideMark/>
          </w:tcPr>
          <w:p w14:paraId="16823E6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6C11653B" w14:textId="77777777" w:rsidTr="005D2E2F">
        <w:trPr>
          <w:trHeight w:val="288"/>
        </w:trPr>
        <w:tc>
          <w:tcPr>
            <w:tcW w:w="960" w:type="dxa"/>
            <w:tcBorders>
              <w:top w:val="nil"/>
              <w:left w:val="nil"/>
              <w:bottom w:val="nil"/>
              <w:right w:val="nil"/>
            </w:tcBorders>
            <w:shd w:val="clear" w:color="auto" w:fill="auto"/>
            <w:noWrap/>
            <w:vAlign w:val="bottom"/>
            <w:hideMark/>
          </w:tcPr>
          <w:p w14:paraId="529732A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22</w:t>
            </w:r>
          </w:p>
        </w:tc>
        <w:tc>
          <w:tcPr>
            <w:tcW w:w="1760" w:type="dxa"/>
            <w:tcBorders>
              <w:top w:val="nil"/>
              <w:left w:val="nil"/>
              <w:bottom w:val="nil"/>
              <w:right w:val="nil"/>
            </w:tcBorders>
            <w:shd w:val="clear" w:color="auto" w:fill="auto"/>
            <w:noWrap/>
            <w:vAlign w:val="bottom"/>
            <w:hideMark/>
          </w:tcPr>
          <w:p w14:paraId="0D7FBDB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790092.932</w:t>
            </w:r>
          </w:p>
        </w:tc>
        <w:tc>
          <w:tcPr>
            <w:tcW w:w="1560" w:type="dxa"/>
            <w:tcBorders>
              <w:top w:val="nil"/>
              <w:left w:val="nil"/>
              <w:bottom w:val="nil"/>
              <w:right w:val="nil"/>
            </w:tcBorders>
            <w:shd w:val="clear" w:color="auto" w:fill="auto"/>
            <w:noWrap/>
            <w:vAlign w:val="bottom"/>
            <w:hideMark/>
          </w:tcPr>
          <w:p w14:paraId="789EB98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268285.735</w:t>
            </w:r>
          </w:p>
        </w:tc>
        <w:tc>
          <w:tcPr>
            <w:tcW w:w="1249" w:type="dxa"/>
            <w:gridSpan w:val="2"/>
            <w:tcBorders>
              <w:top w:val="nil"/>
              <w:left w:val="nil"/>
              <w:bottom w:val="nil"/>
              <w:right w:val="nil"/>
            </w:tcBorders>
            <w:shd w:val="clear" w:color="auto" w:fill="auto"/>
            <w:noWrap/>
            <w:vAlign w:val="bottom"/>
            <w:hideMark/>
          </w:tcPr>
          <w:p w14:paraId="7C41316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659D10F5" w14:textId="77777777" w:rsidTr="005D2E2F">
        <w:trPr>
          <w:trHeight w:val="288"/>
        </w:trPr>
        <w:tc>
          <w:tcPr>
            <w:tcW w:w="960" w:type="dxa"/>
            <w:tcBorders>
              <w:top w:val="nil"/>
              <w:left w:val="nil"/>
              <w:bottom w:val="nil"/>
              <w:right w:val="nil"/>
            </w:tcBorders>
            <w:shd w:val="clear" w:color="auto" w:fill="auto"/>
            <w:noWrap/>
            <w:vAlign w:val="bottom"/>
            <w:hideMark/>
          </w:tcPr>
          <w:p w14:paraId="72656B6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23</w:t>
            </w:r>
          </w:p>
        </w:tc>
        <w:tc>
          <w:tcPr>
            <w:tcW w:w="1760" w:type="dxa"/>
            <w:tcBorders>
              <w:top w:val="nil"/>
              <w:left w:val="nil"/>
              <w:bottom w:val="nil"/>
              <w:right w:val="nil"/>
            </w:tcBorders>
            <w:shd w:val="clear" w:color="auto" w:fill="auto"/>
            <w:noWrap/>
            <w:vAlign w:val="bottom"/>
            <w:hideMark/>
          </w:tcPr>
          <w:p w14:paraId="37D6996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790100.605</w:t>
            </w:r>
          </w:p>
        </w:tc>
        <w:tc>
          <w:tcPr>
            <w:tcW w:w="1560" w:type="dxa"/>
            <w:tcBorders>
              <w:top w:val="nil"/>
              <w:left w:val="nil"/>
              <w:bottom w:val="nil"/>
              <w:right w:val="nil"/>
            </w:tcBorders>
            <w:shd w:val="clear" w:color="auto" w:fill="auto"/>
            <w:noWrap/>
            <w:vAlign w:val="bottom"/>
            <w:hideMark/>
          </w:tcPr>
          <w:p w14:paraId="3EC7BA7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268294.453</w:t>
            </w:r>
          </w:p>
        </w:tc>
        <w:tc>
          <w:tcPr>
            <w:tcW w:w="1249" w:type="dxa"/>
            <w:gridSpan w:val="2"/>
            <w:tcBorders>
              <w:top w:val="nil"/>
              <w:left w:val="nil"/>
              <w:bottom w:val="nil"/>
              <w:right w:val="nil"/>
            </w:tcBorders>
            <w:shd w:val="clear" w:color="auto" w:fill="auto"/>
            <w:noWrap/>
            <w:vAlign w:val="bottom"/>
            <w:hideMark/>
          </w:tcPr>
          <w:p w14:paraId="0F48597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39A6E594" w14:textId="77777777" w:rsidTr="005D2E2F">
        <w:trPr>
          <w:trHeight w:val="288"/>
        </w:trPr>
        <w:tc>
          <w:tcPr>
            <w:tcW w:w="960" w:type="dxa"/>
            <w:tcBorders>
              <w:top w:val="nil"/>
              <w:left w:val="nil"/>
              <w:bottom w:val="nil"/>
              <w:right w:val="nil"/>
            </w:tcBorders>
            <w:shd w:val="clear" w:color="auto" w:fill="auto"/>
            <w:noWrap/>
            <w:vAlign w:val="bottom"/>
            <w:hideMark/>
          </w:tcPr>
          <w:p w14:paraId="55A061F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24</w:t>
            </w:r>
          </w:p>
        </w:tc>
        <w:tc>
          <w:tcPr>
            <w:tcW w:w="1760" w:type="dxa"/>
            <w:tcBorders>
              <w:top w:val="nil"/>
              <w:left w:val="nil"/>
              <w:bottom w:val="nil"/>
              <w:right w:val="nil"/>
            </w:tcBorders>
            <w:shd w:val="clear" w:color="auto" w:fill="auto"/>
            <w:noWrap/>
            <w:vAlign w:val="bottom"/>
            <w:hideMark/>
          </w:tcPr>
          <w:p w14:paraId="04DB2E3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790101.72</w:t>
            </w:r>
          </w:p>
        </w:tc>
        <w:tc>
          <w:tcPr>
            <w:tcW w:w="1560" w:type="dxa"/>
            <w:tcBorders>
              <w:top w:val="nil"/>
              <w:left w:val="nil"/>
              <w:bottom w:val="nil"/>
              <w:right w:val="nil"/>
            </w:tcBorders>
            <w:shd w:val="clear" w:color="auto" w:fill="auto"/>
            <w:noWrap/>
            <w:vAlign w:val="bottom"/>
            <w:hideMark/>
          </w:tcPr>
          <w:p w14:paraId="678842D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268294.1503</w:t>
            </w:r>
          </w:p>
        </w:tc>
        <w:tc>
          <w:tcPr>
            <w:tcW w:w="1249" w:type="dxa"/>
            <w:gridSpan w:val="2"/>
            <w:tcBorders>
              <w:top w:val="nil"/>
              <w:left w:val="nil"/>
              <w:bottom w:val="nil"/>
              <w:right w:val="nil"/>
            </w:tcBorders>
            <w:shd w:val="clear" w:color="auto" w:fill="auto"/>
            <w:noWrap/>
            <w:vAlign w:val="bottom"/>
            <w:hideMark/>
          </w:tcPr>
          <w:p w14:paraId="717892D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415B67E2" w14:textId="77777777" w:rsidTr="005D2E2F">
        <w:trPr>
          <w:trHeight w:val="288"/>
        </w:trPr>
        <w:tc>
          <w:tcPr>
            <w:tcW w:w="960" w:type="dxa"/>
            <w:tcBorders>
              <w:top w:val="nil"/>
              <w:left w:val="nil"/>
              <w:bottom w:val="nil"/>
              <w:right w:val="nil"/>
            </w:tcBorders>
            <w:shd w:val="clear" w:color="auto" w:fill="auto"/>
            <w:noWrap/>
            <w:vAlign w:val="bottom"/>
            <w:hideMark/>
          </w:tcPr>
          <w:p w14:paraId="52C228B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25</w:t>
            </w:r>
          </w:p>
        </w:tc>
        <w:tc>
          <w:tcPr>
            <w:tcW w:w="1760" w:type="dxa"/>
            <w:tcBorders>
              <w:top w:val="nil"/>
              <w:left w:val="nil"/>
              <w:bottom w:val="nil"/>
              <w:right w:val="nil"/>
            </w:tcBorders>
            <w:shd w:val="clear" w:color="auto" w:fill="auto"/>
            <w:noWrap/>
            <w:vAlign w:val="bottom"/>
            <w:hideMark/>
          </w:tcPr>
          <w:p w14:paraId="7DA0FF6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790098.868</w:t>
            </w:r>
          </w:p>
        </w:tc>
        <w:tc>
          <w:tcPr>
            <w:tcW w:w="1560" w:type="dxa"/>
            <w:tcBorders>
              <w:top w:val="nil"/>
              <w:left w:val="nil"/>
              <w:bottom w:val="nil"/>
              <w:right w:val="nil"/>
            </w:tcBorders>
            <w:shd w:val="clear" w:color="auto" w:fill="auto"/>
            <w:noWrap/>
            <w:vAlign w:val="bottom"/>
            <w:hideMark/>
          </w:tcPr>
          <w:p w14:paraId="2472BCC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268372.636</w:t>
            </w:r>
          </w:p>
        </w:tc>
        <w:tc>
          <w:tcPr>
            <w:tcW w:w="1249" w:type="dxa"/>
            <w:gridSpan w:val="2"/>
            <w:tcBorders>
              <w:top w:val="nil"/>
              <w:left w:val="nil"/>
              <w:bottom w:val="nil"/>
              <w:right w:val="nil"/>
            </w:tcBorders>
            <w:shd w:val="clear" w:color="auto" w:fill="auto"/>
            <w:noWrap/>
            <w:vAlign w:val="bottom"/>
            <w:hideMark/>
          </w:tcPr>
          <w:p w14:paraId="60C003B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w:t>
            </w:r>
          </w:p>
        </w:tc>
      </w:tr>
      <w:tr w:rsidR="00857848" w:rsidRPr="005D2E2F" w14:paraId="17886BBB" w14:textId="77777777" w:rsidTr="005D2E2F">
        <w:trPr>
          <w:trHeight w:val="288"/>
        </w:trPr>
        <w:tc>
          <w:tcPr>
            <w:tcW w:w="960" w:type="dxa"/>
            <w:tcBorders>
              <w:top w:val="nil"/>
              <w:left w:val="nil"/>
              <w:bottom w:val="nil"/>
              <w:right w:val="nil"/>
            </w:tcBorders>
            <w:shd w:val="clear" w:color="auto" w:fill="auto"/>
            <w:noWrap/>
            <w:vAlign w:val="bottom"/>
            <w:hideMark/>
          </w:tcPr>
          <w:p w14:paraId="6AAD323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w:t>
            </w:r>
          </w:p>
        </w:tc>
        <w:tc>
          <w:tcPr>
            <w:tcW w:w="1760" w:type="dxa"/>
            <w:tcBorders>
              <w:top w:val="nil"/>
              <w:left w:val="nil"/>
              <w:bottom w:val="nil"/>
              <w:right w:val="nil"/>
            </w:tcBorders>
            <w:shd w:val="clear" w:color="auto" w:fill="auto"/>
            <w:noWrap/>
            <w:vAlign w:val="bottom"/>
            <w:hideMark/>
          </w:tcPr>
          <w:p w14:paraId="116CAED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790099.8403</w:t>
            </w:r>
          </w:p>
        </w:tc>
        <w:tc>
          <w:tcPr>
            <w:tcW w:w="1560" w:type="dxa"/>
            <w:tcBorders>
              <w:top w:val="nil"/>
              <w:left w:val="nil"/>
              <w:bottom w:val="nil"/>
              <w:right w:val="nil"/>
            </w:tcBorders>
            <w:shd w:val="clear" w:color="auto" w:fill="auto"/>
            <w:noWrap/>
            <w:vAlign w:val="bottom"/>
            <w:hideMark/>
          </w:tcPr>
          <w:p w14:paraId="117C4AC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268327.3486</w:t>
            </w:r>
          </w:p>
        </w:tc>
        <w:tc>
          <w:tcPr>
            <w:tcW w:w="1249" w:type="dxa"/>
            <w:gridSpan w:val="2"/>
            <w:tcBorders>
              <w:top w:val="nil"/>
              <w:left w:val="nil"/>
              <w:bottom w:val="nil"/>
              <w:right w:val="nil"/>
            </w:tcBorders>
            <w:shd w:val="clear" w:color="auto" w:fill="auto"/>
            <w:noWrap/>
            <w:vAlign w:val="bottom"/>
            <w:hideMark/>
          </w:tcPr>
          <w:p w14:paraId="684E1BA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02A96D57" w14:textId="77777777" w:rsidTr="005D2E2F">
        <w:trPr>
          <w:trHeight w:val="288"/>
        </w:trPr>
        <w:tc>
          <w:tcPr>
            <w:tcW w:w="960" w:type="dxa"/>
            <w:tcBorders>
              <w:top w:val="nil"/>
              <w:left w:val="nil"/>
              <w:bottom w:val="nil"/>
              <w:right w:val="nil"/>
            </w:tcBorders>
            <w:shd w:val="clear" w:color="auto" w:fill="auto"/>
            <w:noWrap/>
            <w:vAlign w:val="bottom"/>
            <w:hideMark/>
          </w:tcPr>
          <w:p w14:paraId="67999B0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w:t>
            </w:r>
          </w:p>
        </w:tc>
        <w:tc>
          <w:tcPr>
            <w:tcW w:w="1760" w:type="dxa"/>
            <w:tcBorders>
              <w:top w:val="nil"/>
              <w:left w:val="nil"/>
              <w:bottom w:val="nil"/>
              <w:right w:val="nil"/>
            </w:tcBorders>
            <w:shd w:val="clear" w:color="auto" w:fill="auto"/>
            <w:noWrap/>
            <w:vAlign w:val="bottom"/>
            <w:hideMark/>
          </w:tcPr>
          <w:p w14:paraId="0ADD614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790094.5112</w:t>
            </w:r>
          </w:p>
        </w:tc>
        <w:tc>
          <w:tcPr>
            <w:tcW w:w="1560" w:type="dxa"/>
            <w:tcBorders>
              <w:top w:val="nil"/>
              <w:left w:val="nil"/>
              <w:bottom w:val="nil"/>
              <w:right w:val="nil"/>
            </w:tcBorders>
            <w:shd w:val="clear" w:color="auto" w:fill="auto"/>
            <w:noWrap/>
            <w:vAlign w:val="bottom"/>
            <w:hideMark/>
          </w:tcPr>
          <w:p w14:paraId="69EA367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268327.2531</w:t>
            </w:r>
          </w:p>
        </w:tc>
        <w:tc>
          <w:tcPr>
            <w:tcW w:w="1249" w:type="dxa"/>
            <w:gridSpan w:val="2"/>
            <w:tcBorders>
              <w:top w:val="nil"/>
              <w:left w:val="nil"/>
              <w:bottom w:val="nil"/>
              <w:right w:val="nil"/>
            </w:tcBorders>
            <w:shd w:val="clear" w:color="auto" w:fill="auto"/>
            <w:noWrap/>
            <w:vAlign w:val="bottom"/>
            <w:hideMark/>
          </w:tcPr>
          <w:p w14:paraId="593934BF"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585D0904" w14:textId="77777777" w:rsidTr="005D2E2F">
        <w:trPr>
          <w:trHeight w:val="288"/>
        </w:trPr>
        <w:tc>
          <w:tcPr>
            <w:tcW w:w="960" w:type="dxa"/>
            <w:tcBorders>
              <w:top w:val="nil"/>
              <w:left w:val="nil"/>
              <w:bottom w:val="nil"/>
              <w:right w:val="nil"/>
            </w:tcBorders>
            <w:shd w:val="clear" w:color="auto" w:fill="auto"/>
            <w:noWrap/>
            <w:vAlign w:val="bottom"/>
            <w:hideMark/>
          </w:tcPr>
          <w:p w14:paraId="38D44FF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3</w:t>
            </w:r>
          </w:p>
        </w:tc>
        <w:tc>
          <w:tcPr>
            <w:tcW w:w="1760" w:type="dxa"/>
            <w:tcBorders>
              <w:top w:val="nil"/>
              <w:left w:val="nil"/>
              <w:bottom w:val="nil"/>
              <w:right w:val="nil"/>
            </w:tcBorders>
            <w:shd w:val="clear" w:color="auto" w:fill="auto"/>
            <w:noWrap/>
            <w:vAlign w:val="bottom"/>
            <w:hideMark/>
          </w:tcPr>
          <w:p w14:paraId="440B7FE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790093.8724</w:t>
            </w:r>
          </w:p>
        </w:tc>
        <w:tc>
          <w:tcPr>
            <w:tcW w:w="1560" w:type="dxa"/>
            <w:tcBorders>
              <w:top w:val="nil"/>
              <w:left w:val="nil"/>
              <w:bottom w:val="nil"/>
              <w:right w:val="nil"/>
            </w:tcBorders>
            <w:shd w:val="clear" w:color="auto" w:fill="auto"/>
            <w:noWrap/>
            <w:vAlign w:val="bottom"/>
            <w:hideMark/>
          </w:tcPr>
          <w:p w14:paraId="0836D05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268362.8873</w:t>
            </w:r>
          </w:p>
        </w:tc>
        <w:tc>
          <w:tcPr>
            <w:tcW w:w="1249" w:type="dxa"/>
            <w:gridSpan w:val="2"/>
            <w:tcBorders>
              <w:top w:val="nil"/>
              <w:left w:val="nil"/>
              <w:bottom w:val="nil"/>
              <w:right w:val="nil"/>
            </w:tcBorders>
            <w:shd w:val="clear" w:color="auto" w:fill="auto"/>
            <w:noWrap/>
            <w:vAlign w:val="bottom"/>
            <w:hideMark/>
          </w:tcPr>
          <w:p w14:paraId="39E319AE"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77F4B556" w14:textId="77777777" w:rsidTr="005D2E2F">
        <w:trPr>
          <w:trHeight w:val="288"/>
        </w:trPr>
        <w:tc>
          <w:tcPr>
            <w:tcW w:w="960" w:type="dxa"/>
            <w:tcBorders>
              <w:top w:val="nil"/>
              <w:left w:val="nil"/>
              <w:bottom w:val="nil"/>
              <w:right w:val="nil"/>
            </w:tcBorders>
            <w:shd w:val="clear" w:color="auto" w:fill="auto"/>
            <w:noWrap/>
            <w:vAlign w:val="bottom"/>
            <w:hideMark/>
          </w:tcPr>
          <w:p w14:paraId="042FD25F"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4</w:t>
            </w:r>
          </w:p>
        </w:tc>
        <w:tc>
          <w:tcPr>
            <w:tcW w:w="1760" w:type="dxa"/>
            <w:tcBorders>
              <w:top w:val="nil"/>
              <w:left w:val="nil"/>
              <w:bottom w:val="nil"/>
              <w:right w:val="nil"/>
            </w:tcBorders>
            <w:shd w:val="clear" w:color="auto" w:fill="auto"/>
            <w:noWrap/>
            <w:vAlign w:val="bottom"/>
            <w:hideMark/>
          </w:tcPr>
          <w:p w14:paraId="39A639E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790086.3436</w:t>
            </w:r>
          </w:p>
        </w:tc>
        <w:tc>
          <w:tcPr>
            <w:tcW w:w="1560" w:type="dxa"/>
            <w:tcBorders>
              <w:top w:val="nil"/>
              <w:left w:val="nil"/>
              <w:bottom w:val="nil"/>
              <w:right w:val="nil"/>
            </w:tcBorders>
            <w:shd w:val="clear" w:color="auto" w:fill="auto"/>
            <w:noWrap/>
            <w:vAlign w:val="bottom"/>
            <w:hideMark/>
          </w:tcPr>
          <w:p w14:paraId="390890B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268362.7524</w:t>
            </w:r>
          </w:p>
        </w:tc>
        <w:tc>
          <w:tcPr>
            <w:tcW w:w="1249" w:type="dxa"/>
            <w:gridSpan w:val="2"/>
            <w:tcBorders>
              <w:top w:val="nil"/>
              <w:left w:val="nil"/>
              <w:bottom w:val="nil"/>
              <w:right w:val="nil"/>
            </w:tcBorders>
            <w:shd w:val="clear" w:color="auto" w:fill="auto"/>
            <w:noWrap/>
            <w:vAlign w:val="bottom"/>
            <w:hideMark/>
          </w:tcPr>
          <w:p w14:paraId="18A473A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2E25E772" w14:textId="77777777" w:rsidTr="005D2E2F">
        <w:trPr>
          <w:trHeight w:val="288"/>
        </w:trPr>
        <w:tc>
          <w:tcPr>
            <w:tcW w:w="960" w:type="dxa"/>
            <w:tcBorders>
              <w:top w:val="nil"/>
              <w:left w:val="nil"/>
              <w:bottom w:val="nil"/>
              <w:right w:val="nil"/>
            </w:tcBorders>
            <w:shd w:val="clear" w:color="auto" w:fill="auto"/>
            <w:noWrap/>
            <w:vAlign w:val="bottom"/>
            <w:hideMark/>
          </w:tcPr>
          <w:p w14:paraId="01DD99E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5</w:t>
            </w:r>
          </w:p>
        </w:tc>
        <w:tc>
          <w:tcPr>
            <w:tcW w:w="1760" w:type="dxa"/>
            <w:tcBorders>
              <w:top w:val="nil"/>
              <w:left w:val="nil"/>
              <w:bottom w:val="nil"/>
              <w:right w:val="nil"/>
            </w:tcBorders>
            <w:shd w:val="clear" w:color="auto" w:fill="auto"/>
            <w:noWrap/>
            <w:vAlign w:val="bottom"/>
            <w:hideMark/>
          </w:tcPr>
          <w:p w14:paraId="2D652D7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790086.2468</w:t>
            </w:r>
          </w:p>
        </w:tc>
        <w:tc>
          <w:tcPr>
            <w:tcW w:w="1560" w:type="dxa"/>
            <w:tcBorders>
              <w:top w:val="nil"/>
              <w:left w:val="nil"/>
              <w:bottom w:val="nil"/>
              <w:right w:val="nil"/>
            </w:tcBorders>
            <w:shd w:val="clear" w:color="auto" w:fill="auto"/>
            <w:noWrap/>
            <w:vAlign w:val="bottom"/>
            <w:hideMark/>
          </w:tcPr>
          <w:p w14:paraId="1D8E418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268368.1515</w:t>
            </w:r>
          </w:p>
        </w:tc>
        <w:tc>
          <w:tcPr>
            <w:tcW w:w="1249" w:type="dxa"/>
            <w:gridSpan w:val="2"/>
            <w:tcBorders>
              <w:top w:val="nil"/>
              <w:left w:val="nil"/>
              <w:bottom w:val="nil"/>
              <w:right w:val="nil"/>
            </w:tcBorders>
            <w:shd w:val="clear" w:color="auto" w:fill="auto"/>
            <w:noWrap/>
            <w:vAlign w:val="bottom"/>
            <w:hideMark/>
          </w:tcPr>
          <w:p w14:paraId="7575400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671E7757" w14:textId="77777777" w:rsidTr="005D2E2F">
        <w:trPr>
          <w:trHeight w:val="288"/>
        </w:trPr>
        <w:tc>
          <w:tcPr>
            <w:tcW w:w="960" w:type="dxa"/>
            <w:tcBorders>
              <w:top w:val="nil"/>
              <w:left w:val="nil"/>
              <w:bottom w:val="nil"/>
              <w:right w:val="nil"/>
            </w:tcBorders>
            <w:shd w:val="clear" w:color="auto" w:fill="auto"/>
            <w:noWrap/>
            <w:vAlign w:val="bottom"/>
            <w:hideMark/>
          </w:tcPr>
          <w:p w14:paraId="7F2CBBF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6</w:t>
            </w:r>
          </w:p>
        </w:tc>
        <w:tc>
          <w:tcPr>
            <w:tcW w:w="1760" w:type="dxa"/>
            <w:tcBorders>
              <w:top w:val="nil"/>
              <w:left w:val="nil"/>
              <w:bottom w:val="nil"/>
              <w:right w:val="nil"/>
            </w:tcBorders>
            <w:shd w:val="clear" w:color="auto" w:fill="auto"/>
            <w:noWrap/>
            <w:vAlign w:val="bottom"/>
            <w:hideMark/>
          </w:tcPr>
          <w:p w14:paraId="7234758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790069.6795</w:t>
            </w:r>
          </w:p>
        </w:tc>
        <w:tc>
          <w:tcPr>
            <w:tcW w:w="1560" w:type="dxa"/>
            <w:tcBorders>
              <w:top w:val="nil"/>
              <w:left w:val="nil"/>
              <w:bottom w:val="nil"/>
              <w:right w:val="nil"/>
            </w:tcBorders>
            <w:shd w:val="clear" w:color="auto" w:fill="auto"/>
            <w:noWrap/>
            <w:vAlign w:val="bottom"/>
            <w:hideMark/>
          </w:tcPr>
          <w:p w14:paraId="618DCB3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268367.8545</w:t>
            </w:r>
          </w:p>
        </w:tc>
        <w:tc>
          <w:tcPr>
            <w:tcW w:w="1249" w:type="dxa"/>
            <w:gridSpan w:val="2"/>
            <w:tcBorders>
              <w:top w:val="nil"/>
              <w:left w:val="nil"/>
              <w:bottom w:val="nil"/>
              <w:right w:val="nil"/>
            </w:tcBorders>
            <w:shd w:val="clear" w:color="auto" w:fill="auto"/>
            <w:noWrap/>
            <w:vAlign w:val="bottom"/>
            <w:hideMark/>
          </w:tcPr>
          <w:p w14:paraId="17BA74C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6D7BE859" w14:textId="77777777" w:rsidTr="005D2E2F">
        <w:trPr>
          <w:trHeight w:val="288"/>
        </w:trPr>
        <w:tc>
          <w:tcPr>
            <w:tcW w:w="960" w:type="dxa"/>
            <w:tcBorders>
              <w:top w:val="nil"/>
              <w:left w:val="nil"/>
              <w:bottom w:val="nil"/>
              <w:right w:val="nil"/>
            </w:tcBorders>
            <w:shd w:val="clear" w:color="auto" w:fill="auto"/>
            <w:noWrap/>
            <w:vAlign w:val="bottom"/>
            <w:hideMark/>
          </w:tcPr>
          <w:p w14:paraId="16D5334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w:t>
            </w:r>
          </w:p>
        </w:tc>
        <w:tc>
          <w:tcPr>
            <w:tcW w:w="1760" w:type="dxa"/>
            <w:tcBorders>
              <w:top w:val="nil"/>
              <w:left w:val="nil"/>
              <w:bottom w:val="nil"/>
              <w:right w:val="nil"/>
            </w:tcBorders>
            <w:shd w:val="clear" w:color="auto" w:fill="auto"/>
            <w:noWrap/>
            <w:vAlign w:val="bottom"/>
            <w:hideMark/>
          </w:tcPr>
          <w:p w14:paraId="0C1CE92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790069.7071</w:t>
            </w:r>
          </w:p>
        </w:tc>
        <w:tc>
          <w:tcPr>
            <w:tcW w:w="1560" w:type="dxa"/>
            <w:tcBorders>
              <w:top w:val="nil"/>
              <w:left w:val="nil"/>
              <w:bottom w:val="nil"/>
              <w:right w:val="nil"/>
            </w:tcBorders>
            <w:shd w:val="clear" w:color="auto" w:fill="auto"/>
            <w:noWrap/>
            <w:vAlign w:val="bottom"/>
            <w:hideMark/>
          </w:tcPr>
          <w:p w14:paraId="4C289BF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268366.3148</w:t>
            </w:r>
          </w:p>
        </w:tc>
        <w:tc>
          <w:tcPr>
            <w:tcW w:w="1249" w:type="dxa"/>
            <w:gridSpan w:val="2"/>
            <w:tcBorders>
              <w:top w:val="nil"/>
              <w:left w:val="nil"/>
              <w:bottom w:val="nil"/>
              <w:right w:val="nil"/>
            </w:tcBorders>
            <w:shd w:val="clear" w:color="auto" w:fill="auto"/>
            <w:noWrap/>
            <w:vAlign w:val="bottom"/>
            <w:hideMark/>
          </w:tcPr>
          <w:p w14:paraId="4CF4FC3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5557EE94" w14:textId="77777777" w:rsidTr="005D2E2F">
        <w:trPr>
          <w:trHeight w:val="288"/>
        </w:trPr>
        <w:tc>
          <w:tcPr>
            <w:tcW w:w="960" w:type="dxa"/>
            <w:tcBorders>
              <w:top w:val="nil"/>
              <w:left w:val="nil"/>
              <w:bottom w:val="nil"/>
              <w:right w:val="nil"/>
            </w:tcBorders>
            <w:shd w:val="clear" w:color="auto" w:fill="auto"/>
            <w:noWrap/>
            <w:vAlign w:val="bottom"/>
            <w:hideMark/>
          </w:tcPr>
          <w:p w14:paraId="458D848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8</w:t>
            </w:r>
          </w:p>
        </w:tc>
        <w:tc>
          <w:tcPr>
            <w:tcW w:w="1760" w:type="dxa"/>
            <w:tcBorders>
              <w:top w:val="nil"/>
              <w:left w:val="nil"/>
              <w:bottom w:val="nil"/>
              <w:right w:val="nil"/>
            </w:tcBorders>
            <w:shd w:val="clear" w:color="auto" w:fill="auto"/>
            <w:noWrap/>
            <w:vAlign w:val="bottom"/>
            <w:hideMark/>
          </w:tcPr>
          <w:p w14:paraId="61224C5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790056.3092</w:t>
            </w:r>
          </w:p>
        </w:tc>
        <w:tc>
          <w:tcPr>
            <w:tcW w:w="1560" w:type="dxa"/>
            <w:tcBorders>
              <w:top w:val="nil"/>
              <w:left w:val="nil"/>
              <w:bottom w:val="nil"/>
              <w:right w:val="nil"/>
            </w:tcBorders>
            <w:shd w:val="clear" w:color="auto" w:fill="auto"/>
            <w:noWrap/>
            <w:vAlign w:val="bottom"/>
            <w:hideMark/>
          </w:tcPr>
          <w:p w14:paraId="7BD6A36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268366.0746</w:t>
            </w:r>
          </w:p>
        </w:tc>
        <w:tc>
          <w:tcPr>
            <w:tcW w:w="1249" w:type="dxa"/>
            <w:gridSpan w:val="2"/>
            <w:tcBorders>
              <w:top w:val="nil"/>
              <w:left w:val="nil"/>
              <w:bottom w:val="nil"/>
              <w:right w:val="nil"/>
            </w:tcBorders>
            <w:shd w:val="clear" w:color="auto" w:fill="auto"/>
            <w:noWrap/>
            <w:vAlign w:val="bottom"/>
            <w:hideMark/>
          </w:tcPr>
          <w:p w14:paraId="7446A5E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262206E1" w14:textId="77777777" w:rsidTr="005D2E2F">
        <w:trPr>
          <w:trHeight w:val="288"/>
        </w:trPr>
        <w:tc>
          <w:tcPr>
            <w:tcW w:w="960" w:type="dxa"/>
            <w:tcBorders>
              <w:top w:val="nil"/>
              <w:left w:val="nil"/>
              <w:bottom w:val="nil"/>
              <w:right w:val="nil"/>
            </w:tcBorders>
            <w:shd w:val="clear" w:color="auto" w:fill="auto"/>
            <w:noWrap/>
            <w:vAlign w:val="bottom"/>
            <w:hideMark/>
          </w:tcPr>
          <w:p w14:paraId="2968854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9</w:t>
            </w:r>
          </w:p>
        </w:tc>
        <w:tc>
          <w:tcPr>
            <w:tcW w:w="1760" w:type="dxa"/>
            <w:tcBorders>
              <w:top w:val="nil"/>
              <w:left w:val="nil"/>
              <w:bottom w:val="nil"/>
              <w:right w:val="nil"/>
            </w:tcBorders>
            <w:shd w:val="clear" w:color="auto" w:fill="auto"/>
            <w:noWrap/>
            <w:vAlign w:val="bottom"/>
            <w:hideMark/>
          </w:tcPr>
          <w:p w14:paraId="29CCA7C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790056.1198</w:t>
            </w:r>
          </w:p>
        </w:tc>
        <w:tc>
          <w:tcPr>
            <w:tcW w:w="1560" w:type="dxa"/>
            <w:tcBorders>
              <w:top w:val="nil"/>
              <w:left w:val="nil"/>
              <w:bottom w:val="nil"/>
              <w:right w:val="nil"/>
            </w:tcBorders>
            <w:shd w:val="clear" w:color="auto" w:fill="auto"/>
            <w:noWrap/>
            <w:vAlign w:val="bottom"/>
            <w:hideMark/>
          </w:tcPr>
          <w:p w14:paraId="2B4DCB6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268376.6429</w:t>
            </w:r>
          </w:p>
        </w:tc>
        <w:tc>
          <w:tcPr>
            <w:tcW w:w="1249" w:type="dxa"/>
            <w:gridSpan w:val="2"/>
            <w:tcBorders>
              <w:top w:val="nil"/>
              <w:left w:val="nil"/>
              <w:bottom w:val="nil"/>
              <w:right w:val="nil"/>
            </w:tcBorders>
            <w:shd w:val="clear" w:color="auto" w:fill="auto"/>
            <w:noWrap/>
            <w:vAlign w:val="bottom"/>
            <w:hideMark/>
          </w:tcPr>
          <w:p w14:paraId="6281BC4F"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5AA98205" w14:textId="77777777" w:rsidTr="005D2E2F">
        <w:trPr>
          <w:trHeight w:val="288"/>
        </w:trPr>
        <w:tc>
          <w:tcPr>
            <w:tcW w:w="960" w:type="dxa"/>
            <w:tcBorders>
              <w:top w:val="nil"/>
              <w:left w:val="nil"/>
              <w:bottom w:val="nil"/>
              <w:right w:val="nil"/>
            </w:tcBorders>
            <w:shd w:val="clear" w:color="auto" w:fill="auto"/>
            <w:noWrap/>
            <w:vAlign w:val="bottom"/>
            <w:hideMark/>
          </w:tcPr>
          <w:p w14:paraId="026EB9F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w:t>
            </w:r>
          </w:p>
        </w:tc>
        <w:tc>
          <w:tcPr>
            <w:tcW w:w="1760" w:type="dxa"/>
            <w:tcBorders>
              <w:top w:val="nil"/>
              <w:left w:val="nil"/>
              <w:bottom w:val="nil"/>
              <w:right w:val="nil"/>
            </w:tcBorders>
            <w:shd w:val="clear" w:color="auto" w:fill="auto"/>
            <w:noWrap/>
            <w:vAlign w:val="bottom"/>
            <w:hideMark/>
          </w:tcPr>
          <w:p w14:paraId="6CE0CC2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790057.1196</w:t>
            </w:r>
          </w:p>
        </w:tc>
        <w:tc>
          <w:tcPr>
            <w:tcW w:w="1560" w:type="dxa"/>
            <w:tcBorders>
              <w:top w:val="nil"/>
              <w:left w:val="nil"/>
              <w:bottom w:val="nil"/>
              <w:right w:val="nil"/>
            </w:tcBorders>
            <w:shd w:val="clear" w:color="auto" w:fill="auto"/>
            <w:noWrap/>
            <w:vAlign w:val="bottom"/>
            <w:hideMark/>
          </w:tcPr>
          <w:p w14:paraId="0704364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268376.6608</w:t>
            </w:r>
          </w:p>
        </w:tc>
        <w:tc>
          <w:tcPr>
            <w:tcW w:w="1249" w:type="dxa"/>
            <w:gridSpan w:val="2"/>
            <w:tcBorders>
              <w:top w:val="nil"/>
              <w:left w:val="nil"/>
              <w:bottom w:val="nil"/>
              <w:right w:val="nil"/>
            </w:tcBorders>
            <w:shd w:val="clear" w:color="auto" w:fill="auto"/>
            <w:noWrap/>
            <w:vAlign w:val="bottom"/>
            <w:hideMark/>
          </w:tcPr>
          <w:p w14:paraId="47A3315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11E007DD" w14:textId="77777777" w:rsidTr="005D2E2F">
        <w:trPr>
          <w:trHeight w:val="288"/>
        </w:trPr>
        <w:tc>
          <w:tcPr>
            <w:tcW w:w="960" w:type="dxa"/>
            <w:tcBorders>
              <w:top w:val="nil"/>
              <w:left w:val="nil"/>
              <w:bottom w:val="nil"/>
              <w:right w:val="nil"/>
            </w:tcBorders>
            <w:shd w:val="clear" w:color="auto" w:fill="auto"/>
            <w:noWrap/>
            <w:vAlign w:val="bottom"/>
            <w:hideMark/>
          </w:tcPr>
          <w:p w14:paraId="33EDCD5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11</w:t>
            </w:r>
          </w:p>
        </w:tc>
        <w:tc>
          <w:tcPr>
            <w:tcW w:w="1760" w:type="dxa"/>
            <w:tcBorders>
              <w:top w:val="nil"/>
              <w:left w:val="nil"/>
              <w:bottom w:val="nil"/>
              <w:right w:val="nil"/>
            </w:tcBorders>
            <w:shd w:val="clear" w:color="auto" w:fill="auto"/>
            <w:noWrap/>
            <w:vAlign w:val="bottom"/>
            <w:hideMark/>
          </w:tcPr>
          <w:p w14:paraId="44EC309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790057.1143</w:t>
            </w:r>
          </w:p>
        </w:tc>
        <w:tc>
          <w:tcPr>
            <w:tcW w:w="1560" w:type="dxa"/>
            <w:tcBorders>
              <w:top w:val="nil"/>
              <w:left w:val="nil"/>
              <w:bottom w:val="nil"/>
              <w:right w:val="nil"/>
            </w:tcBorders>
            <w:shd w:val="clear" w:color="auto" w:fill="auto"/>
            <w:noWrap/>
            <w:vAlign w:val="bottom"/>
            <w:hideMark/>
          </w:tcPr>
          <w:p w14:paraId="341004F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268376.9608</w:t>
            </w:r>
          </w:p>
        </w:tc>
        <w:tc>
          <w:tcPr>
            <w:tcW w:w="1249" w:type="dxa"/>
            <w:gridSpan w:val="2"/>
            <w:tcBorders>
              <w:top w:val="nil"/>
              <w:left w:val="nil"/>
              <w:bottom w:val="nil"/>
              <w:right w:val="nil"/>
            </w:tcBorders>
            <w:shd w:val="clear" w:color="auto" w:fill="auto"/>
            <w:noWrap/>
            <w:vAlign w:val="bottom"/>
            <w:hideMark/>
          </w:tcPr>
          <w:p w14:paraId="659B4CD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390355C6" w14:textId="77777777" w:rsidTr="005D2E2F">
        <w:trPr>
          <w:trHeight w:val="288"/>
        </w:trPr>
        <w:tc>
          <w:tcPr>
            <w:tcW w:w="960" w:type="dxa"/>
            <w:tcBorders>
              <w:top w:val="nil"/>
              <w:left w:val="nil"/>
              <w:bottom w:val="nil"/>
              <w:right w:val="nil"/>
            </w:tcBorders>
            <w:shd w:val="clear" w:color="auto" w:fill="auto"/>
            <w:noWrap/>
            <w:vAlign w:val="bottom"/>
            <w:hideMark/>
          </w:tcPr>
          <w:p w14:paraId="5A9A536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12</w:t>
            </w:r>
          </w:p>
        </w:tc>
        <w:tc>
          <w:tcPr>
            <w:tcW w:w="1760" w:type="dxa"/>
            <w:tcBorders>
              <w:top w:val="nil"/>
              <w:left w:val="nil"/>
              <w:bottom w:val="nil"/>
              <w:right w:val="nil"/>
            </w:tcBorders>
            <w:shd w:val="clear" w:color="auto" w:fill="auto"/>
            <w:noWrap/>
            <w:vAlign w:val="bottom"/>
            <w:hideMark/>
          </w:tcPr>
          <w:p w14:paraId="6D7E26A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790056.1144</w:t>
            </w:r>
          </w:p>
        </w:tc>
        <w:tc>
          <w:tcPr>
            <w:tcW w:w="1560" w:type="dxa"/>
            <w:tcBorders>
              <w:top w:val="nil"/>
              <w:left w:val="nil"/>
              <w:bottom w:val="nil"/>
              <w:right w:val="nil"/>
            </w:tcBorders>
            <w:shd w:val="clear" w:color="auto" w:fill="auto"/>
            <w:noWrap/>
            <w:vAlign w:val="bottom"/>
            <w:hideMark/>
          </w:tcPr>
          <w:p w14:paraId="1B9EA4A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268376.9428</w:t>
            </w:r>
          </w:p>
        </w:tc>
        <w:tc>
          <w:tcPr>
            <w:tcW w:w="1249" w:type="dxa"/>
            <w:gridSpan w:val="2"/>
            <w:tcBorders>
              <w:top w:val="nil"/>
              <w:left w:val="nil"/>
              <w:bottom w:val="nil"/>
              <w:right w:val="nil"/>
            </w:tcBorders>
            <w:shd w:val="clear" w:color="auto" w:fill="auto"/>
            <w:noWrap/>
            <w:vAlign w:val="bottom"/>
            <w:hideMark/>
          </w:tcPr>
          <w:p w14:paraId="301F3A1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09E27057" w14:textId="77777777" w:rsidTr="005D2E2F">
        <w:trPr>
          <w:trHeight w:val="288"/>
        </w:trPr>
        <w:tc>
          <w:tcPr>
            <w:tcW w:w="960" w:type="dxa"/>
            <w:tcBorders>
              <w:top w:val="nil"/>
              <w:left w:val="nil"/>
              <w:bottom w:val="nil"/>
              <w:right w:val="nil"/>
            </w:tcBorders>
            <w:shd w:val="clear" w:color="auto" w:fill="auto"/>
            <w:noWrap/>
            <w:vAlign w:val="bottom"/>
            <w:hideMark/>
          </w:tcPr>
          <w:p w14:paraId="4FFE5E3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13</w:t>
            </w:r>
          </w:p>
        </w:tc>
        <w:tc>
          <w:tcPr>
            <w:tcW w:w="1760" w:type="dxa"/>
            <w:tcBorders>
              <w:top w:val="nil"/>
              <w:left w:val="nil"/>
              <w:bottom w:val="nil"/>
              <w:right w:val="nil"/>
            </w:tcBorders>
            <w:shd w:val="clear" w:color="auto" w:fill="auto"/>
            <w:noWrap/>
            <w:vAlign w:val="bottom"/>
            <w:hideMark/>
          </w:tcPr>
          <w:p w14:paraId="6C71B3F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790049.4336</w:t>
            </w:r>
          </w:p>
        </w:tc>
        <w:tc>
          <w:tcPr>
            <w:tcW w:w="1560" w:type="dxa"/>
            <w:tcBorders>
              <w:top w:val="nil"/>
              <w:left w:val="nil"/>
              <w:bottom w:val="nil"/>
              <w:right w:val="nil"/>
            </w:tcBorders>
            <w:shd w:val="clear" w:color="auto" w:fill="auto"/>
            <w:noWrap/>
            <w:vAlign w:val="bottom"/>
            <w:hideMark/>
          </w:tcPr>
          <w:p w14:paraId="6112870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268377.1454</w:t>
            </w:r>
          </w:p>
        </w:tc>
        <w:tc>
          <w:tcPr>
            <w:tcW w:w="1249" w:type="dxa"/>
            <w:gridSpan w:val="2"/>
            <w:tcBorders>
              <w:top w:val="nil"/>
              <w:left w:val="nil"/>
              <w:bottom w:val="nil"/>
              <w:right w:val="nil"/>
            </w:tcBorders>
            <w:shd w:val="clear" w:color="auto" w:fill="auto"/>
            <w:noWrap/>
            <w:vAlign w:val="bottom"/>
            <w:hideMark/>
          </w:tcPr>
          <w:p w14:paraId="1ED26E6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28C62CFA" w14:textId="77777777" w:rsidTr="005D2E2F">
        <w:trPr>
          <w:trHeight w:val="288"/>
        </w:trPr>
        <w:tc>
          <w:tcPr>
            <w:tcW w:w="960" w:type="dxa"/>
            <w:tcBorders>
              <w:top w:val="nil"/>
              <w:left w:val="nil"/>
              <w:bottom w:val="nil"/>
              <w:right w:val="nil"/>
            </w:tcBorders>
            <w:shd w:val="clear" w:color="auto" w:fill="auto"/>
            <w:noWrap/>
            <w:vAlign w:val="bottom"/>
            <w:hideMark/>
          </w:tcPr>
          <w:p w14:paraId="4EFC63F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14</w:t>
            </w:r>
          </w:p>
        </w:tc>
        <w:tc>
          <w:tcPr>
            <w:tcW w:w="1760" w:type="dxa"/>
            <w:tcBorders>
              <w:top w:val="nil"/>
              <w:left w:val="nil"/>
              <w:bottom w:val="nil"/>
              <w:right w:val="nil"/>
            </w:tcBorders>
            <w:shd w:val="clear" w:color="auto" w:fill="auto"/>
            <w:noWrap/>
            <w:vAlign w:val="bottom"/>
            <w:hideMark/>
          </w:tcPr>
          <w:p w14:paraId="4392E01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790049.4632</w:t>
            </w:r>
          </w:p>
        </w:tc>
        <w:tc>
          <w:tcPr>
            <w:tcW w:w="1560" w:type="dxa"/>
            <w:tcBorders>
              <w:top w:val="nil"/>
              <w:left w:val="nil"/>
              <w:bottom w:val="nil"/>
              <w:right w:val="nil"/>
            </w:tcBorders>
            <w:shd w:val="clear" w:color="auto" w:fill="auto"/>
            <w:noWrap/>
            <w:vAlign w:val="bottom"/>
            <w:hideMark/>
          </w:tcPr>
          <w:p w14:paraId="74AB3CB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268361.7812</w:t>
            </w:r>
          </w:p>
        </w:tc>
        <w:tc>
          <w:tcPr>
            <w:tcW w:w="1249" w:type="dxa"/>
            <w:gridSpan w:val="2"/>
            <w:tcBorders>
              <w:top w:val="nil"/>
              <w:left w:val="nil"/>
              <w:bottom w:val="nil"/>
              <w:right w:val="nil"/>
            </w:tcBorders>
            <w:shd w:val="clear" w:color="auto" w:fill="auto"/>
            <w:noWrap/>
            <w:vAlign w:val="bottom"/>
            <w:hideMark/>
          </w:tcPr>
          <w:p w14:paraId="68448C4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46D823BE" w14:textId="77777777" w:rsidTr="005D2E2F">
        <w:trPr>
          <w:trHeight w:val="288"/>
        </w:trPr>
        <w:tc>
          <w:tcPr>
            <w:tcW w:w="960" w:type="dxa"/>
            <w:tcBorders>
              <w:top w:val="nil"/>
              <w:left w:val="nil"/>
              <w:bottom w:val="nil"/>
              <w:right w:val="nil"/>
            </w:tcBorders>
            <w:shd w:val="clear" w:color="auto" w:fill="auto"/>
            <w:noWrap/>
            <w:vAlign w:val="bottom"/>
            <w:hideMark/>
          </w:tcPr>
          <w:p w14:paraId="55B83A9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15</w:t>
            </w:r>
          </w:p>
        </w:tc>
        <w:tc>
          <w:tcPr>
            <w:tcW w:w="1760" w:type="dxa"/>
            <w:tcBorders>
              <w:top w:val="nil"/>
              <w:left w:val="nil"/>
              <w:bottom w:val="nil"/>
              <w:right w:val="nil"/>
            </w:tcBorders>
            <w:shd w:val="clear" w:color="auto" w:fill="auto"/>
            <w:noWrap/>
            <w:vAlign w:val="bottom"/>
            <w:hideMark/>
          </w:tcPr>
          <w:p w14:paraId="17AD003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790049.8616</w:t>
            </w:r>
          </w:p>
        </w:tc>
        <w:tc>
          <w:tcPr>
            <w:tcW w:w="1560" w:type="dxa"/>
            <w:tcBorders>
              <w:top w:val="nil"/>
              <w:left w:val="nil"/>
              <w:bottom w:val="nil"/>
              <w:right w:val="nil"/>
            </w:tcBorders>
            <w:shd w:val="clear" w:color="auto" w:fill="auto"/>
            <w:noWrap/>
            <w:vAlign w:val="bottom"/>
            <w:hideMark/>
          </w:tcPr>
          <w:p w14:paraId="62EED2E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268324.0107</w:t>
            </w:r>
          </w:p>
        </w:tc>
        <w:tc>
          <w:tcPr>
            <w:tcW w:w="1249" w:type="dxa"/>
            <w:gridSpan w:val="2"/>
            <w:tcBorders>
              <w:top w:val="nil"/>
              <w:left w:val="nil"/>
              <w:bottom w:val="nil"/>
              <w:right w:val="nil"/>
            </w:tcBorders>
            <w:shd w:val="clear" w:color="auto" w:fill="auto"/>
            <w:noWrap/>
            <w:vAlign w:val="bottom"/>
            <w:hideMark/>
          </w:tcPr>
          <w:p w14:paraId="7F1E420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09861F25" w14:textId="77777777" w:rsidTr="005D2E2F">
        <w:trPr>
          <w:trHeight w:val="288"/>
        </w:trPr>
        <w:tc>
          <w:tcPr>
            <w:tcW w:w="960" w:type="dxa"/>
            <w:tcBorders>
              <w:top w:val="nil"/>
              <w:left w:val="nil"/>
              <w:bottom w:val="nil"/>
              <w:right w:val="nil"/>
            </w:tcBorders>
            <w:shd w:val="clear" w:color="auto" w:fill="auto"/>
            <w:noWrap/>
            <w:vAlign w:val="bottom"/>
            <w:hideMark/>
          </w:tcPr>
          <w:p w14:paraId="6CE00D2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16</w:t>
            </w:r>
          </w:p>
        </w:tc>
        <w:tc>
          <w:tcPr>
            <w:tcW w:w="1760" w:type="dxa"/>
            <w:tcBorders>
              <w:top w:val="nil"/>
              <w:left w:val="nil"/>
              <w:bottom w:val="nil"/>
              <w:right w:val="nil"/>
            </w:tcBorders>
            <w:shd w:val="clear" w:color="auto" w:fill="auto"/>
            <w:noWrap/>
            <w:vAlign w:val="bottom"/>
            <w:hideMark/>
          </w:tcPr>
          <w:p w14:paraId="6A65AF4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790049.9061</w:t>
            </w:r>
          </w:p>
        </w:tc>
        <w:tc>
          <w:tcPr>
            <w:tcW w:w="1560" w:type="dxa"/>
            <w:tcBorders>
              <w:top w:val="nil"/>
              <w:left w:val="nil"/>
              <w:bottom w:val="nil"/>
              <w:right w:val="nil"/>
            </w:tcBorders>
            <w:shd w:val="clear" w:color="auto" w:fill="auto"/>
            <w:noWrap/>
            <w:vAlign w:val="bottom"/>
            <w:hideMark/>
          </w:tcPr>
          <w:p w14:paraId="5A01A7B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268320.9909</w:t>
            </w:r>
          </w:p>
        </w:tc>
        <w:tc>
          <w:tcPr>
            <w:tcW w:w="1249" w:type="dxa"/>
            <w:gridSpan w:val="2"/>
            <w:tcBorders>
              <w:top w:val="nil"/>
              <w:left w:val="nil"/>
              <w:bottom w:val="nil"/>
              <w:right w:val="nil"/>
            </w:tcBorders>
            <w:shd w:val="clear" w:color="auto" w:fill="auto"/>
            <w:noWrap/>
            <w:vAlign w:val="bottom"/>
            <w:hideMark/>
          </w:tcPr>
          <w:p w14:paraId="0C8C9D9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12CA463E" w14:textId="77777777" w:rsidTr="005D2E2F">
        <w:trPr>
          <w:trHeight w:val="288"/>
        </w:trPr>
        <w:tc>
          <w:tcPr>
            <w:tcW w:w="960" w:type="dxa"/>
            <w:tcBorders>
              <w:top w:val="nil"/>
              <w:left w:val="nil"/>
              <w:bottom w:val="nil"/>
              <w:right w:val="nil"/>
            </w:tcBorders>
            <w:shd w:val="clear" w:color="auto" w:fill="auto"/>
            <w:noWrap/>
            <w:vAlign w:val="bottom"/>
            <w:hideMark/>
          </w:tcPr>
          <w:p w14:paraId="796582E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17</w:t>
            </w:r>
          </w:p>
        </w:tc>
        <w:tc>
          <w:tcPr>
            <w:tcW w:w="1760" w:type="dxa"/>
            <w:tcBorders>
              <w:top w:val="nil"/>
              <w:left w:val="nil"/>
              <w:bottom w:val="nil"/>
              <w:right w:val="nil"/>
            </w:tcBorders>
            <w:shd w:val="clear" w:color="auto" w:fill="auto"/>
            <w:noWrap/>
            <w:vAlign w:val="bottom"/>
            <w:hideMark/>
          </w:tcPr>
          <w:p w14:paraId="465B445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790053.9465</w:t>
            </w:r>
          </w:p>
        </w:tc>
        <w:tc>
          <w:tcPr>
            <w:tcW w:w="1560" w:type="dxa"/>
            <w:tcBorders>
              <w:top w:val="nil"/>
              <w:left w:val="nil"/>
              <w:bottom w:val="nil"/>
              <w:right w:val="nil"/>
            </w:tcBorders>
            <w:shd w:val="clear" w:color="auto" w:fill="auto"/>
            <w:noWrap/>
            <w:vAlign w:val="bottom"/>
            <w:hideMark/>
          </w:tcPr>
          <w:p w14:paraId="365A6E0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268321.0885</w:t>
            </w:r>
          </w:p>
        </w:tc>
        <w:tc>
          <w:tcPr>
            <w:tcW w:w="1249" w:type="dxa"/>
            <w:gridSpan w:val="2"/>
            <w:tcBorders>
              <w:top w:val="nil"/>
              <w:left w:val="nil"/>
              <w:bottom w:val="nil"/>
              <w:right w:val="nil"/>
            </w:tcBorders>
            <w:shd w:val="clear" w:color="auto" w:fill="auto"/>
            <w:noWrap/>
            <w:vAlign w:val="bottom"/>
            <w:hideMark/>
          </w:tcPr>
          <w:p w14:paraId="463C4FB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1DAAC56B" w14:textId="77777777" w:rsidTr="005D2E2F">
        <w:trPr>
          <w:trHeight w:val="288"/>
        </w:trPr>
        <w:tc>
          <w:tcPr>
            <w:tcW w:w="960" w:type="dxa"/>
            <w:tcBorders>
              <w:top w:val="nil"/>
              <w:left w:val="nil"/>
              <w:bottom w:val="nil"/>
              <w:right w:val="nil"/>
            </w:tcBorders>
            <w:shd w:val="clear" w:color="auto" w:fill="auto"/>
            <w:noWrap/>
            <w:vAlign w:val="bottom"/>
            <w:hideMark/>
          </w:tcPr>
          <w:p w14:paraId="74F5858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18</w:t>
            </w:r>
          </w:p>
        </w:tc>
        <w:tc>
          <w:tcPr>
            <w:tcW w:w="1760" w:type="dxa"/>
            <w:tcBorders>
              <w:top w:val="nil"/>
              <w:left w:val="nil"/>
              <w:bottom w:val="nil"/>
              <w:right w:val="nil"/>
            </w:tcBorders>
            <w:shd w:val="clear" w:color="auto" w:fill="auto"/>
            <w:noWrap/>
            <w:vAlign w:val="bottom"/>
            <w:hideMark/>
          </w:tcPr>
          <w:p w14:paraId="0A11419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790054.0775</w:t>
            </w:r>
          </w:p>
        </w:tc>
        <w:tc>
          <w:tcPr>
            <w:tcW w:w="1560" w:type="dxa"/>
            <w:tcBorders>
              <w:top w:val="nil"/>
              <w:left w:val="nil"/>
              <w:bottom w:val="nil"/>
              <w:right w:val="nil"/>
            </w:tcBorders>
            <w:shd w:val="clear" w:color="auto" w:fill="auto"/>
            <w:noWrap/>
            <w:vAlign w:val="bottom"/>
            <w:hideMark/>
          </w:tcPr>
          <w:p w14:paraId="530D65A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268316.3756</w:t>
            </w:r>
          </w:p>
        </w:tc>
        <w:tc>
          <w:tcPr>
            <w:tcW w:w="1249" w:type="dxa"/>
            <w:gridSpan w:val="2"/>
            <w:tcBorders>
              <w:top w:val="nil"/>
              <w:left w:val="nil"/>
              <w:bottom w:val="nil"/>
              <w:right w:val="nil"/>
            </w:tcBorders>
            <w:shd w:val="clear" w:color="auto" w:fill="auto"/>
            <w:noWrap/>
            <w:vAlign w:val="bottom"/>
            <w:hideMark/>
          </w:tcPr>
          <w:p w14:paraId="44020C9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34EB1BCA" w14:textId="77777777" w:rsidTr="005D2E2F">
        <w:trPr>
          <w:trHeight w:val="288"/>
        </w:trPr>
        <w:tc>
          <w:tcPr>
            <w:tcW w:w="960" w:type="dxa"/>
            <w:tcBorders>
              <w:top w:val="nil"/>
              <w:left w:val="nil"/>
              <w:bottom w:val="nil"/>
              <w:right w:val="nil"/>
            </w:tcBorders>
            <w:shd w:val="clear" w:color="auto" w:fill="auto"/>
            <w:noWrap/>
            <w:vAlign w:val="bottom"/>
            <w:hideMark/>
          </w:tcPr>
          <w:p w14:paraId="3B64604E"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19</w:t>
            </w:r>
          </w:p>
        </w:tc>
        <w:tc>
          <w:tcPr>
            <w:tcW w:w="1760" w:type="dxa"/>
            <w:tcBorders>
              <w:top w:val="nil"/>
              <w:left w:val="nil"/>
              <w:bottom w:val="nil"/>
              <w:right w:val="nil"/>
            </w:tcBorders>
            <w:shd w:val="clear" w:color="auto" w:fill="auto"/>
            <w:noWrap/>
            <w:vAlign w:val="bottom"/>
            <w:hideMark/>
          </w:tcPr>
          <w:p w14:paraId="14CF604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790055.1668</w:t>
            </w:r>
          </w:p>
        </w:tc>
        <w:tc>
          <w:tcPr>
            <w:tcW w:w="1560" w:type="dxa"/>
            <w:tcBorders>
              <w:top w:val="nil"/>
              <w:left w:val="nil"/>
              <w:bottom w:val="nil"/>
              <w:right w:val="nil"/>
            </w:tcBorders>
            <w:shd w:val="clear" w:color="auto" w:fill="auto"/>
            <w:noWrap/>
            <w:vAlign w:val="bottom"/>
            <w:hideMark/>
          </w:tcPr>
          <w:p w14:paraId="72ADA31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268316.4166</w:t>
            </w:r>
          </w:p>
        </w:tc>
        <w:tc>
          <w:tcPr>
            <w:tcW w:w="1249" w:type="dxa"/>
            <w:gridSpan w:val="2"/>
            <w:tcBorders>
              <w:top w:val="nil"/>
              <w:left w:val="nil"/>
              <w:bottom w:val="nil"/>
              <w:right w:val="nil"/>
            </w:tcBorders>
            <w:shd w:val="clear" w:color="auto" w:fill="auto"/>
            <w:noWrap/>
            <w:vAlign w:val="bottom"/>
            <w:hideMark/>
          </w:tcPr>
          <w:p w14:paraId="0A5689A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1B374852" w14:textId="77777777" w:rsidTr="005D2E2F">
        <w:trPr>
          <w:trHeight w:val="288"/>
        </w:trPr>
        <w:tc>
          <w:tcPr>
            <w:tcW w:w="960" w:type="dxa"/>
            <w:tcBorders>
              <w:top w:val="nil"/>
              <w:left w:val="nil"/>
              <w:bottom w:val="nil"/>
              <w:right w:val="nil"/>
            </w:tcBorders>
            <w:shd w:val="clear" w:color="auto" w:fill="auto"/>
            <w:noWrap/>
            <w:vAlign w:val="bottom"/>
            <w:hideMark/>
          </w:tcPr>
          <w:p w14:paraId="3A95EB9A"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20</w:t>
            </w:r>
          </w:p>
        </w:tc>
        <w:tc>
          <w:tcPr>
            <w:tcW w:w="1760" w:type="dxa"/>
            <w:tcBorders>
              <w:top w:val="nil"/>
              <w:left w:val="nil"/>
              <w:bottom w:val="nil"/>
              <w:right w:val="nil"/>
            </w:tcBorders>
            <w:shd w:val="clear" w:color="auto" w:fill="auto"/>
            <w:noWrap/>
            <w:vAlign w:val="bottom"/>
            <w:hideMark/>
          </w:tcPr>
          <w:p w14:paraId="247C36E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790055.1772</w:t>
            </w:r>
          </w:p>
        </w:tc>
        <w:tc>
          <w:tcPr>
            <w:tcW w:w="1560" w:type="dxa"/>
            <w:tcBorders>
              <w:top w:val="nil"/>
              <w:left w:val="nil"/>
              <w:bottom w:val="nil"/>
              <w:right w:val="nil"/>
            </w:tcBorders>
            <w:shd w:val="clear" w:color="auto" w:fill="auto"/>
            <w:noWrap/>
            <w:vAlign w:val="bottom"/>
            <w:hideMark/>
          </w:tcPr>
          <w:p w14:paraId="4C53327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268315.9671</w:t>
            </w:r>
          </w:p>
        </w:tc>
        <w:tc>
          <w:tcPr>
            <w:tcW w:w="1249" w:type="dxa"/>
            <w:gridSpan w:val="2"/>
            <w:tcBorders>
              <w:top w:val="nil"/>
              <w:left w:val="nil"/>
              <w:bottom w:val="nil"/>
              <w:right w:val="nil"/>
            </w:tcBorders>
            <w:shd w:val="clear" w:color="auto" w:fill="auto"/>
            <w:noWrap/>
            <w:vAlign w:val="bottom"/>
            <w:hideMark/>
          </w:tcPr>
          <w:p w14:paraId="2EC3739E"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7FEB89DD" w14:textId="77777777" w:rsidTr="005D2E2F">
        <w:trPr>
          <w:trHeight w:val="288"/>
        </w:trPr>
        <w:tc>
          <w:tcPr>
            <w:tcW w:w="960" w:type="dxa"/>
            <w:tcBorders>
              <w:top w:val="nil"/>
              <w:left w:val="nil"/>
              <w:bottom w:val="nil"/>
              <w:right w:val="nil"/>
            </w:tcBorders>
            <w:shd w:val="clear" w:color="auto" w:fill="auto"/>
            <w:noWrap/>
            <w:vAlign w:val="bottom"/>
            <w:hideMark/>
          </w:tcPr>
          <w:p w14:paraId="32DE360D"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21</w:t>
            </w:r>
          </w:p>
        </w:tc>
        <w:tc>
          <w:tcPr>
            <w:tcW w:w="1760" w:type="dxa"/>
            <w:tcBorders>
              <w:top w:val="nil"/>
              <w:left w:val="nil"/>
              <w:bottom w:val="nil"/>
              <w:right w:val="nil"/>
            </w:tcBorders>
            <w:shd w:val="clear" w:color="auto" w:fill="auto"/>
            <w:noWrap/>
            <w:vAlign w:val="bottom"/>
            <w:hideMark/>
          </w:tcPr>
          <w:p w14:paraId="11CC566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790062.506</w:t>
            </w:r>
          </w:p>
        </w:tc>
        <w:tc>
          <w:tcPr>
            <w:tcW w:w="1560" w:type="dxa"/>
            <w:tcBorders>
              <w:top w:val="nil"/>
              <w:left w:val="nil"/>
              <w:bottom w:val="nil"/>
              <w:right w:val="nil"/>
            </w:tcBorders>
            <w:shd w:val="clear" w:color="auto" w:fill="auto"/>
            <w:noWrap/>
            <w:vAlign w:val="bottom"/>
            <w:hideMark/>
          </w:tcPr>
          <w:p w14:paraId="671BAAC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268316.0976</w:t>
            </w:r>
          </w:p>
        </w:tc>
        <w:tc>
          <w:tcPr>
            <w:tcW w:w="1249" w:type="dxa"/>
            <w:gridSpan w:val="2"/>
            <w:tcBorders>
              <w:top w:val="nil"/>
              <w:left w:val="nil"/>
              <w:bottom w:val="nil"/>
              <w:right w:val="nil"/>
            </w:tcBorders>
            <w:shd w:val="clear" w:color="auto" w:fill="auto"/>
            <w:noWrap/>
            <w:vAlign w:val="bottom"/>
            <w:hideMark/>
          </w:tcPr>
          <w:p w14:paraId="2B73435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028E71C8" w14:textId="77777777" w:rsidTr="005D2E2F">
        <w:trPr>
          <w:trHeight w:val="288"/>
        </w:trPr>
        <w:tc>
          <w:tcPr>
            <w:tcW w:w="960" w:type="dxa"/>
            <w:tcBorders>
              <w:top w:val="nil"/>
              <w:left w:val="nil"/>
              <w:bottom w:val="nil"/>
              <w:right w:val="nil"/>
            </w:tcBorders>
            <w:shd w:val="clear" w:color="auto" w:fill="auto"/>
            <w:noWrap/>
            <w:vAlign w:val="bottom"/>
            <w:hideMark/>
          </w:tcPr>
          <w:p w14:paraId="0A14F00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22</w:t>
            </w:r>
          </w:p>
        </w:tc>
        <w:tc>
          <w:tcPr>
            <w:tcW w:w="1760" w:type="dxa"/>
            <w:tcBorders>
              <w:top w:val="nil"/>
              <w:left w:val="nil"/>
              <w:bottom w:val="nil"/>
              <w:right w:val="nil"/>
            </w:tcBorders>
            <w:shd w:val="clear" w:color="auto" w:fill="auto"/>
            <w:noWrap/>
            <w:vAlign w:val="bottom"/>
            <w:hideMark/>
          </w:tcPr>
          <w:p w14:paraId="60480EA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790062.5092</w:t>
            </w:r>
          </w:p>
        </w:tc>
        <w:tc>
          <w:tcPr>
            <w:tcW w:w="1560" w:type="dxa"/>
            <w:tcBorders>
              <w:top w:val="nil"/>
              <w:left w:val="nil"/>
              <w:bottom w:val="nil"/>
              <w:right w:val="nil"/>
            </w:tcBorders>
            <w:shd w:val="clear" w:color="auto" w:fill="auto"/>
            <w:noWrap/>
            <w:vAlign w:val="bottom"/>
            <w:hideMark/>
          </w:tcPr>
          <w:p w14:paraId="4766468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268315.9176</w:t>
            </w:r>
          </w:p>
        </w:tc>
        <w:tc>
          <w:tcPr>
            <w:tcW w:w="1249" w:type="dxa"/>
            <w:gridSpan w:val="2"/>
            <w:tcBorders>
              <w:top w:val="nil"/>
              <w:left w:val="nil"/>
              <w:bottom w:val="nil"/>
              <w:right w:val="nil"/>
            </w:tcBorders>
            <w:shd w:val="clear" w:color="auto" w:fill="auto"/>
            <w:noWrap/>
            <w:vAlign w:val="bottom"/>
            <w:hideMark/>
          </w:tcPr>
          <w:p w14:paraId="39AB7AB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0E0FCC23" w14:textId="77777777" w:rsidTr="005D2E2F">
        <w:trPr>
          <w:trHeight w:val="288"/>
        </w:trPr>
        <w:tc>
          <w:tcPr>
            <w:tcW w:w="960" w:type="dxa"/>
            <w:tcBorders>
              <w:top w:val="nil"/>
              <w:left w:val="nil"/>
              <w:bottom w:val="nil"/>
              <w:right w:val="nil"/>
            </w:tcBorders>
            <w:shd w:val="clear" w:color="auto" w:fill="auto"/>
            <w:noWrap/>
            <w:vAlign w:val="bottom"/>
            <w:hideMark/>
          </w:tcPr>
          <w:p w14:paraId="2DAFAFD8"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23</w:t>
            </w:r>
          </w:p>
        </w:tc>
        <w:tc>
          <w:tcPr>
            <w:tcW w:w="1760" w:type="dxa"/>
            <w:tcBorders>
              <w:top w:val="nil"/>
              <w:left w:val="nil"/>
              <w:bottom w:val="nil"/>
              <w:right w:val="nil"/>
            </w:tcBorders>
            <w:shd w:val="clear" w:color="auto" w:fill="auto"/>
            <w:noWrap/>
            <w:vAlign w:val="bottom"/>
            <w:hideMark/>
          </w:tcPr>
          <w:p w14:paraId="47F9AF10"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790066.4786</w:t>
            </w:r>
          </w:p>
        </w:tc>
        <w:tc>
          <w:tcPr>
            <w:tcW w:w="1560" w:type="dxa"/>
            <w:tcBorders>
              <w:top w:val="nil"/>
              <w:left w:val="nil"/>
              <w:bottom w:val="nil"/>
              <w:right w:val="nil"/>
            </w:tcBorders>
            <w:shd w:val="clear" w:color="auto" w:fill="auto"/>
            <w:noWrap/>
            <w:vAlign w:val="bottom"/>
            <w:hideMark/>
          </w:tcPr>
          <w:p w14:paraId="50BDCF21"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268315.9888</w:t>
            </w:r>
          </w:p>
        </w:tc>
        <w:tc>
          <w:tcPr>
            <w:tcW w:w="1249" w:type="dxa"/>
            <w:gridSpan w:val="2"/>
            <w:tcBorders>
              <w:top w:val="nil"/>
              <w:left w:val="nil"/>
              <w:bottom w:val="nil"/>
              <w:right w:val="nil"/>
            </w:tcBorders>
            <w:shd w:val="clear" w:color="auto" w:fill="auto"/>
            <w:noWrap/>
            <w:vAlign w:val="bottom"/>
            <w:hideMark/>
          </w:tcPr>
          <w:p w14:paraId="1CC0086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58233EB8" w14:textId="77777777" w:rsidTr="005D2E2F">
        <w:trPr>
          <w:trHeight w:val="288"/>
        </w:trPr>
        <w:tc>
          <w:tcPr>
            <w:tcW w:w="960" w:type="dxa"/>
            <w:tcBorders>
              <w:top w:val="nil"/>
              <w:left w:val="nil"/>
              <w:bottom w:val="nil"/>
              <w:right w:val="nil"/>
            </w:tcBorders>
            <w:shd w:val="clear" w:color="auto" w:fill="auto"/>
            <w:noWrap/>
            <w:vAlign w:val="bottom"/>
            <w:hideMark/>
          </w:tcPr>
          <w:p w14:paraId="0F17175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24</w:t>
            </w:r>
          </w:p>
        </w:tc>
        <w:tc>
          <w:tcPr>
            <w:tcW w:w="1760" w:type="dxa"/>
            <w:tcBorders>
              <w:top w:val="nil"/>
              <w:left w:val="nil"/>
              <w:bottom w:val="nil"/>
              <w:right w:val="nil"/>
            </w:tcBorders>
            <w:shd w:val="clear" w:color="auto" w:fill="auto"/>
            <w:noWrap/>
            <w:vAlign w:val="bottom"/>
            <w:hideMark/>
          </w:tcPr>
          <w:p w14:paraId="03E6EFB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790066.4754</w:t>
            </w:r>
          </w:p>
        </w:tc>
        <w:tc>
          <w:tcPr>
            <w:tcW w:w="1560" w:type="dxa"/>
            <w:tcBorders>
              <w:top w:val="nil"/>
              <w:left w:val="nil"/>
              <w:bottom w:val="nil"/>
              <w:right w:val="nil"/>
            </w:tcBorders>
            <w:shd w:val="clear" w:color="auto" w:fill="auto"/>
            <w:noWrap/>
            <w:vAlign w:val="bottom"/>
            <w:hideMark/>
          </w:tcPr>
          <w:p w14:paraId="4D86550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268316.1688</w:t>
            </w:r>
          </w:p>
        </w:tc>
        <w:tc>
          <w:tcPr>
            <w:tcW w:w="1249" w:type="dxa"/>
            <w:gridSpan w:val="2"/>
            <w:tcBorders>
              <w:top w:val="nil"/>
              <w:left w:val="nil"/>
              <w:bottom w:val="nil"/>
              <w:right w:val="nil"/>
            </w:tcBorders>
            <w:shd w:val="clear" w:color="auto" w:fill="auto"/>
            <w:noWrap/>
            <w:vAlign w:val="bottom"/>
            <w:hideMark/>
          </w:tcPr>
          <w:p w14:paraId="3578034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7D6D8C6A" w14:textId="77777777" w:rsidTr="005D2E2F">
        <w:trPr>
          <w:trHeight w:val="288"/>
        </w:trPr>
        <w:tc>
          <w:tcPr>
            <w:tcW w:w="960" w:type="dxa"/>
            <w:tcBorders>
              <w:top w:val="nil"/>
              <w:left w:val="nil"/>
              <w:bottom w:val="nil"/>
              <w:right w:val="nil"/>
            </w:tcBorders>
            <w:shd w:val="clear" w:color="auto" w:fill="auto"/>
            <w:noWrap/>
            <w:vAlign w:val="bottom"/>
            <w:hideMark/>
          </w:tcPr>
          <w:p w14:paraId="5B29F6F4"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25</w:t>
            </w:r>
          </w:p>
        </w:tc>
        <w:tc>
          <w:tcPr>
            <w:tcW w:w="1760" w:type="dxa"/>
            <w:tcBorders>
              <w:top w:val="nil"/>
              <w:left w:val="nil"/>
              <w:bottom w:val="nil"/>
              <w:right w:val="nil"/>
            </w:tcBorders>
            <w:shd w:val="clear" w:color="auto" w:fill="auto"/>
            <w:noWrap/>
            <w:vAlign w:val="bottom"/>
            <w:hideMark/>
          </w:tcPr>
          <w:p w14:paraId="73F3CDDF"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790086.6521</w:t>
            </w:r>
          </w:p>
        </w:tc>
        <w:tc>
          <w:tcPr>
            <w:tcW w:w="1560" w:type="dxa"/>
            <w:tcBorders>
              <w:top w:val="nil"/>
              <w:left w:val="nil"/>
              <w:bottom w:val="nil"/>
              <w:right w:val="nil"/>
            </w:tcBorders>
            <w:shd w:val="clear" w:color="auto" w:fill="auto"/>
            <w:noWrap/>
            <w:vAlign w:val="bottom"/>
            <w:hideMark/>
          </w:tcPr>
          <w:p w14:paraId="6B2DDF0B"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268316.5305</w:t>
            </w:r>
          </w:p>
        </w:tc>
        <w:tc>
          <w:tcPr>
            <w:tcW w:w="1249" w:type="dxa"/>
            <w:gridSpan w:val="2"/>
            <w:tcBorders>
              <w:top w:val="nil"/>
              <w:left w:val="nil"/>
              <w:bottom w:val="nil"/>
              <w:right w:val="nil"/>
            </w:tcBorders>
            <w:shd w:val="clear" w:color="auto" w:fill="auto"/>
            <w:noWrap/>
            <w:vAlign w:val="bottom"/>
            <w:hideMark/>
          </w:tcPr>
          <w:p w14:paraId="59D28CB9"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30D610E3" w14:textId="77777777" w:rsidTr="005D2E2F">
        <w:trPr>
          <w:trHeight w:val="288"/>
        </w:trPr>
        <w:tc>
          <w:tcPr>
            <w:tcW w:w="960" w:type="dxa"/>
            <w:tcBorders>
              <w:top w:val="nil"/>
              <w:left w:val="nil"/>
              <w:bottom w:val="nil"/>
              <w:right w:val="nil"/>
            </w:tcBorders>
            <w:shd w:val="clear" w:color="auto" w:fill="auto"/>
            <w:noWrap/>
            <w:vAlign w:val="bottom"/>
            <w:hideMark/>
          </w:tcPr>
          <w:p w14:paraId="6EB0BE55"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w:t>
            </w:r>
          </w:p>
        </w:tc>
        <w:tc>
          <w:tcPr>
            <w:tcW w:w="1760" w:type="dxa"/>
            <w:tcBorders>
              <w:top w:val="nil"/>
              <w:left w:val="nil"/>
              <w:bottom w:val="nil"/>
              <w:right w:val="nil"/>
            </w:tcBorders>
            <w:shd w:val="clear" w:color="auto" w:fill="auto"/>
            <w:noWrap/>
            <w:vAlign w:val="bottom"/>
            <w:hideMark/>
          </w:tcPr>
          <w:p w14:paraId="0D82BE9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790100.2099</w:t>
            </w:r>
          </w:p>
        </w:tc>
        <w:tc>
          <w:tcPr>
            <w:tcW w:w="1560" w:type="dxa"/>
            <w:tcBorders>
              <w:top w:val="nil"/>
              <w:left w:val="nil"/>
              <w:bottom w:val="nil"/>
              <w:right w:val="nil"/>
            </w:tcBorders>
            <w:shd w:val="clear" w:color="auto" w:fill="auto"/>
            <w:noWrap/>
            <w:vAlign w:val="bottom"/>
            <w:hideMark/>
          </w:tcPr>
          <w:p w14:paraId="6BD65622"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268316.7735</w:t>
            </w:r>
          </w:p>
        </w:tc>
        <w:tc>
          <w:tcPr>
            <w:tcW w:w="1249" w:type="dxa"/>
            <w:gridSpan w:val="2"/>
            <w:tcBorders>
              <w:top w:val="nil"/>
              <w:left w:val="nil"/>
              <w:bottom w:val="nil"/>
              <w:right w:val="nil"/>
            </w:tcBorders>
            <w:shd w:val="clear" w:color="auto" w:fill="auto"/>
            <w:noWrap/>
            <w:vAlign w:val="bottom"/>
            <w:hideMark/>
          </w:tcPr>
          <w:p w14:paraId="18B347CC"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r w:rsidR="00857848" w:rsidRPr="005D2E2F" w14:paraId="4544837F" w14:textId="77777777" w:rsidTr="005D2E2F">
        <w:trPr>
          <w:trHeight w:val="288"/>
        </w:trPr>
        <w:tc>
          <w:tcPr>
            <w:tcW w:w="960" w:type="dxa"/>
            <w:tcBorders>
              <w:top w:val="nil"/>
              <w:left w:val="nil"/>
              <w:bottom w:val="nil"/>
              <w:right w:val="nil"/>
            </w:tcBorders>
            <w:shd w:val="clear" w:color="auto" w:fill="auto"/>
            <w:noWrap/>
            <w:vAlign w:val="bottom"/>
            <w:hideMark/>
          </w:tcPr>
          <w:p w14:paraId="1F529BA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27</w:t>
            </w:r>
          </w:p>
        </w:tc>
        <w:tc>
          <w:tcPr>
            <w:tcW w:w="1760" w:type="dxa"/>
            <w:tcBorders>
              <w:top w:val="nil"/>
              <w:left w:val="nil"/>
              <w:bottom w:val="nil"/>
              <w:right w:val="nil"/>
            </w:tcBorders>
            <w:shd w:val="clear" w:color="auto" w:fill="auto"/>
            <w:noWrap/>
            <w:vAlign w:val="bottom"/>
            <w:hideMark/>
          </w:tcPr>
          <w:p w14:paraId="3F29F836"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790099.8403</w:t>
            </w:r>
          </w:p>
        </w:tc>
        <w:tc>
          <w:tcPr>
            <w:tcW w:w="1560" w:type="dxa"/>
            <w:tcBorders>
              <w:top w:val="nil"/>
              <w:left w:val="nil"/>
              <w:bottom w:val="nil"/>
              <w:right w:val="nil"/>
            </w:tcBorders>
            <w:shd w:val="clear" w:color="auto" w:fill="auto"/>
            <w:noWrap/>
            <w:vAlign w:val="bottom"/>
            <w:hideMark/>
          </w:tcPr>
          <w:p w14:paraId="4823FF57"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268327.3486</w:t>
            </w:r>
          </w:p>
        </w:tc>
        <w:tc>
          <w:tcPr>
            <w:tcW w:w="1249" w:type="dxa"/>
            <w:gridSpan w:val="2"/>
            <w:tcBorders>
              <w:top w:val="nil"/>
              <w:left w:val="nil"/>
              <w:bottom w:val="nil"/>
              <w:right w:val="nil"/>
            </w:tcBorders>
            <w:shd w:val="clear" w:color="auto" w:fill="auto"/>
            <w:noWrap/>
            <w:vAlign w:val="bottom"/>
            <w:hideMark/>
          </w:tcPr>
          <w:p w14:paraId="280790A3" w14:textId="77777777" w:rsidR="005D2E2F" w:rsidRPr="005D2E2F" w:rsidRDefault="005D2E2F" w:rsidP="005D2E2F">
            <w:pPr>
              <w:suppressAutoHyphens w:val="0"/>
              <w:rPr>
                <w:rFonts w:ascii="Calibri" w:hAnsi="Calibri" w:cs="Calibri"/>
                <w:sz w:val="22"/>
                <w:szCs w:val="22"/>
                <w:lang w:eastAsia="en-GB"/>
              </w:rPr>
            </w:pPr>
            <w:r w:rsidRPr="005D2E2F">
              <w:rPr>
                <w:rFonts w:ascii="Calibri" w:hAnsi="Calibri" w:cs="Calibri"/>
                <w:sz w:val="22"/>
                <w:szCs w:val="22"/>
                <w:lang w:eastAsia="en-GB"/>
              </w:rPr>
              <w:t>100807-C1</w:t>
            </w:r>
          </w:p>
        </w:tc>
      </w:tr>
    </w:tbl>
    <w:p w14:paraId="277C1FC2" w14:textId="77777777" w:rsidR="00D23F10" w:rsidRPr="00857848" w:rsidRDefault="00D23F10" w:rsidP="00550A4B">
      <w:pPr>
        <w:autoSpaceDE w:val="0"/>
        <w:jc w:val="both"/>
        <w:rPr>
          <w:rFonts w:ascii="Calibri" w:hAnsi="Calibri" w:cs="Swis721 LtCn BT"/>
          <w:b/>
          <w:sz w:val="22"/>
          <w:szCs w:val="22"/>
          <w:lang w:val="en-US"/>
        </w:rPr>
      </w:pPr>
    </w:p>
    <w:p w14:paraId="478F9D7E" w14:textId="77777777" w:rsidR="00550A4B" w:rsidRPr="00857848" w:rsidRDefault="00550A4B" w:rsidP="00550A4B">
      <w:pPr>
        <w:autoSpaceDE w:val="0"/>
        <w:jc w:val="both"/>
        <w:rPr>
          <w:rFonts w:ascii="Calibri" w:hAnsi="Calibri" w:cs="Swis721 LtCn BT"/>
          <w:sz w:val="22"/>
          <w:szCs w:val="22"/>
          <w:lang w:val="en-US"/>
        </w:rPr>
      </w:pPr>
    </w:p>
    <w:p w14:paraId="073AEDC1" w14:textId="0312B891" w:rsidR="00286BBE" w:rsidRPr="00857848" w:rsidRDefault="003A4BC6" w:rsidP="00286BBE">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w:t>
      </w:r>
      <w:r w:rsidR="00286BBE" w:rsidRPr="00857848">
        <w:rPr>
          <w:rFonts w:ascii="Calibri" w:hAnsi="Calibri" w:cs="Swis721 LtCn BT"/>
          <w:b/>
          <w:sz w:val="22"/>
          <w:szCs w:val="22"/>
          <w:lang w:val="en-US"/>
        </w:rPr>
        <w:t>detalii privind orice variantă de amplasament care a fost luată în considerare.</w:t>
      </w:r>
    </w:p>
    <w:p w14:paraId="7ABFA854" w14:textId="04DB4830" w:rsidR="00286BBE" w:rsidRPr="00857848" w:rsidRDefault="00286BBE" w:rsidP="00286BBE">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Varianta de amplasament a clădirii propuse este una singură și a fost condiționată de teren, de orientările cele mai favorabile față de punctele cardinale și față de punctele de interes al zonei </w:t>
      </w:r>
      <w:proofErr w:type="gramStart"/>
      <w:r w:rsidRPr="00857848">
        <w:rPr>
          <w:rFonts w:ascii="Calibri" w:hAnsi="Calibri" w:cs="Swis721 LtCn BT"/>
          <w:sz w:val="22"/>
          <w:szCs w:val="22"/>
          <w:lang w:val="en-US"/>
        </w:rPr>
        <w:t xml:space="preserve">– </w:t>
      </w:r>
      <w:r w:rsidR="003A4BC6" w:rsidRPr="00857848">
        <w:rPr>
          <w:rFonts w:ascii="Calibri" w:hAnsi="Calibri" w:cs="Swis721 LtCn BT"/>
          <w:sz w:val="22"/>
          <w:szCs w:val="22"/>
          <w:lang w:val="en-US"/>
        </w:rPr>
        <w:t xml:space="preserve"> înspre</w:t>
      </w:r>
      <w:proofErr w:type="gramEnd"/>
      <w:r w:rsidR="003A4BC6" w:rsidRPr="00857848">
        <w:rPr>
          <w:rFonts w:ascii="Calibri" w:hAnsi="Calibri" w:cs="Swis721 LtCn BT"/>
          <w:sz w:val="22"/>
          <w:szCs w:val="22"/>
          <w:lang w:val="en-US"/>
        </w:rPr>
        <w:t xml:space="preserve"> Est Marea Neagră și înspre Nord-Vest lacul Tismana, </w:t>
      </w:r>
      <w:r w:rsidRPr="00857848">
        <w:rPr>
          <w:rFonts w:ascii="Calibri" w:hAnsi="Calibri" w:cs="Swis721 LtCn BT"/>
          <w:sz w:val="22"/>
          <w:szCs w:val="22"/>
          <w:lang w:val="en-US"/>
        </w:rPr>
        <w:t>de constrângerile dictate în certificatul de urbanism, de constrângerile datorate respectării prevederilor avizelor și ale legilor în vigoare.</w:t>
      </w:r>
    </w:p>
    <w:p w14:paraId="063DBF85" w14:textId="6B6D0E69" w:rsidR="00550A4B" w:rsidRPr="00857848" w:rsidRDefault="00550A4B" w:rsidP="00286BBE">
      <w:pPr>
        <w:autoSpaceDE w:val="0"/>
        <w:jc w:val="both"/>
        <w:rPr>
          <w:rFonts w:ascii="Calibri" w:hAnsi="Calibri" w:cs="Swis721 LtCn BT"/>
          <w:sz w:val="22"/>
          <w:szCs w:val="22"/>
          <w:lang w:val="en-US"/>
        </w:rPr>
      </w:pPr>
      <w:r w:rsidRPr="00857848">
        <w:rPr>
          <w:rFonts w:ascii="Calibri" w:hAnsi="Calibri" w:cs="Swis721 LtCn BT"/>
          <w:b/>
          <w:sz w:val="22"/>
          <w:szCs w:val="22"/>
          <w:lang w:val="en-US"/>
        </w:rPr>
        <w:lastRenderedPageBreak/>
        <w:t xml:space="preserve"> </w:t>
      </w:r>
    </w:p>
    <w:p w14:paraId="09E905FF" w14:textId="77777777" w:rsidR="00562777" w:rsidRPr="00857848" w:rsidRDefault="00562777" w:rsidP="00550A4B">
      <w:pPr>
        <w:autoSpaceDE w:val="0"/>
        <w:jc w:val="both"/>
        <w:rPr>
          <w:rFonts w:ascii="Calibri" w:hAnsi="Calibri" w:cs="Swis721 LtCn BT"/>
          <w:sz w:val="22"/>
          <w:szCs w:val="22"/>
          <w:lang w:val="en-US"/>
        </w:rPr>
      </w:pPr>
    </w:p>
    <w:p w14:paraId="4B97AF59" w14:textId="77777777" w:rsidR="00562777" w:rsidRPr="00857848" w:rsidRDefault="00562777" w:rsidP="00562777">
      <w:pPr>
        <w:pBdr>
          <w:bottom w:val="single" w:sz="4" w:space="1" w:color="auto"/>
        </w:pBdr>
        <w:autoSpaceDE w:val="0"/>
        <w:jc w:val="both"/>
        <w:rPr>
          <w:rFonts w:ascii="Calibri" w:hAnsi="Calibri" w:cs="Swis721 LtCn BT"/>
          <w:sz w:val="22"/>
          <w:szCs w:val="22"/>
          <w:lang w:val="en-US"/>
        </w:rPr>
      </w:pPr>
      <w:r w:rsidRPr="00857848">
        <w:rPr>
          <w:rFonts w:ascii="Calibri" w:hAnsi="Calibri" w:cs="Swis721 LtCn BT"/>
          <w:b/>
          <w:sz w:val="22"/>
          <w:szCs w:val="22"/>
          <w:lang w:val="ro-RO"/>
        </w:rPr>
        <w:t xml:space="preserve">VI. </w:t>
      </w:r>
      <w:r w:rsidRPr="00857848">
        <w:rPr>
          <w:rFonts w:ascii="Calibri" w:hAnsi="Calibri" w:cs="Swis721 LtCn BT"/>
          <w:b/>
          <w:sz w:val="22"/>
          <w:szCs w:val="22"/>
          <w:lang w:val="en-US"/>
        </w:rPr>
        <w:t>Descrierea tuturor efectelor semnificative posibile asupra mediului ale proiectului, în limita informaţiilor disponibile:</w:t>
      </w:r>
    </w:p>
    <w:p w14:paraId="152ECD84"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b/>
          <w:sz w:val="22"/>
          <w:szCs w:val="22"/>
          <w:lang w:val="en-US"/>
        </w:rPr>
        <w:t>A. Surse de poluanţi şi instalaţii pentru reţinerea, evacuarea şi dispersia poluanţilor în mediu:</w:t>
      </w:r>
    </w:p>
    <w:p w14:paraId="3F8EEECF"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sz w:val="22"/>
          <w:szCs w:val="22"/>
          <w:lang w:val="en-US"/>
        </w:rPr>
        <w:t xml:space="preserve">    </w:t>
      </w:r>
      <w:r w:rsidRPr="00857848">
        <w:rPr>
          <w:rFonts w:ascii="Calibri" w:hAnsi="Calibri" w:cs="Swis721 LtCn BT"/>
          <w:b/>
          <w:sz w:val="22"/>
          <w:szCs w:val="22"/>
          <w:lang w:val="en-US"/>
        </w:rPr>
        <w:t>a) protecţia calităţii apelor:</w:t>
      </w:r>
    </w:p>
    <w:p w14:paraId="09498782" w14:textId="77777777" w:rsidR="003A4BC6" w:rsidRPr="00857848" w:rsidRDefault="003A4BC6" w:rsidP="003A4BC6">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sursele de poluanţi pentru ape, locul de evacuare sau emisarul;</w:t>
      </w:r>
    </w:p>
    <w:p w14:paraId="64E0332E" w14:textId="77777777" w:rsidR="003A4BC6" w:rsidRPr="00857848" w:rsidRDefault="003A4BC6" w:rsidP="003A4BC6">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staţiile şi instalaţiile de epurare sau de preepurare </w:t>
      </w:r>
      <w:proofErr w:type="gramStart"/>
      <w:r w:rsidRPr="00857848">
        <w:rPr>
          <w:rFonts w:ascii="Calibri" w:hAnsi="Calibri" w:cs="Swis721 LtCn BT"/>
          <w:sz w:val="22"/>
          <w:szCs w:val="22"/>
          <w:lang w:val="en-US"/>
        </w:rPr>
        <w:t>a</w:t>
      </w:r>
      <w:proofErr w:type="gramEnd"/>
      <w:r w:rsidRPr="00857848">
        <w:rPr>
          <w:rFonts w:ascii="Calibri" w:hAnsi="Calibri" w:cs="Swis721 LtCn BT"/>
          <w:sz w:val="22"/>
          <w:szCs w:val="22"/>
          <w:lang w:val="en-US"/>
        </w:rPr>
        <w:t xml:space="preserve"> apelor uzate prevăzute;</w:t>
      </w:r>
    </w:p>
    <w:p w14:paraId="08186B51" w14:textId="724F2E10" w:rsidR="003A4BC6" w:rsidRPr="00857848" w:rsidRDefault="003A4BC6" w:rsidP="003A4BC6">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Nu există surse de poluanți pentru ape, </w:t>
      </w:r>
      <w:bookmarkStart w:id="9" w:name="_Hlk513533951"/>
      <w:r w:rsidRPr="00857848">
        <w:rPr>
          <w:rFonts w:ascii="Calibri" w:hAnsi="Calibri" w:cs="Swis721 LtCn BT"/>
          <w:sz w:val="22"/>
          <w:szCs w:val="22"/>
          <w:lang w:val="ro-RO"/>
        </w:rPr>
        <w:t xml:space="preserve">funcțiunea propusă nu reprezintă o amenințare a menținerii calității apelor. </w:t>
      </w:r>
      <w:bookmarkEnd w:id="9"/>
      <w:r w:rsidRPr="00857848">
        <w:rPr>
          <w:rFonts w:ascii="Calibri" w:hAnsi="Calibri" w:cs="Swis721 LtCn BT"/>
          <w:sz w:val="22"/>
          <w:szCs w:val="22"/>
          <w:lang w:val="ro-RO"/>
        </w:rPr>
        <w:t xml:space="preserve">Alimentarea cu apă se va realiza din rețeaua de apă stradală. De asemenea, apele uzate menajere și pluviale vor fi preluate de rețelele de canalizare din zonă. </w:t>
      </w:r>
    </w:p>
    <w:p w14:paraId="2BD9C2B7" w14:textId="77777777" w:rsidR="003A4BC6" w:rsidRPr="00857848" w:rsidRDefault="003A4BC6" w:rsidP="003A4BC6">
      <w:pPr>
        <w:autoSpaceDE w:val="0"/>
        <w:jc w:val="both"/>
        <w:rPr>
          <w:rFonts w:ascii="Calibri" w:hAnsi="Calibri" w:cs="Swis721 LtCn BT"/>
          <w:sz w:val="22"/>
          <w:szCs w:val="22"/>
          <w:lang w:val="ro-RO"/>
        </w:rPr>
      </w:pPr>
      <w:r w:rsidRPr="00857848">
        <w:rPr>
          <w:rFonts w:ascii="Calibri" w:hAnsi="Calibri" w:cs="Swis721 LtCn BT"/>
          <w:sz w:val="22"/>
          <w:szCs w:val="22"/>
          <w:lang w:val="ro-RO"/>
        </w:rPr>
        <w:t>Măsuri pentru asigurarea protecției calității factorilor de mediu pe perioada de funcționare a imobilului:</w:t>
      </w:r>
    </w:p>
    <w:p w14:paraId="5C0FBA79" w14:textId="77777777" w:rsidR="003A4BC6" w:rsidRPr="00857848" w:rsidRDefault="003A4BC6" w:rsidP="003A4BC6">
      <w:pPr>
        <w:autoSpaceDE w:val="0"/>
        <w:jc w:val="both"/>
        <w:rPr>
          <w:rFonts w:ascii="Calibri" w:hAnsi="Calibri" w:cs="Swis721 LtCn BT"/>
          <w:sz w:val="22"/>
          <w:szCs w:val="22"/>
          <w:lang w:val="ro-RO"/>
        </w:rPr>
      </w:pPr>
      <w:r w:rsidRPr="00857848">
        <w:rPr>
          <w:rFonts w:ascii="Calibri" w:hAnsi="Calibri" w:cs="Swis721 LtCn BT"/>
          <w:sz w:val="22"/>
          <w:szCs w:val="22"/>
          <w:lang w:val="ro-RO"/>
        </w:rPr>
        <w:t>- Mentenanța adecvată și constantă și intervenția promptă în caz de avariere a sistemului de canalizare intern.</w:t>
      </w:r>
    </w:p>
    <w:p w14:paraId="3CE8D3C9" w14:textId="77777777" w:rsidR="003A4BC6" w:rsidRPr="00857848" w:rsidRDefault="003A4BC6" w:rsidP="003A4BC6">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Pe perioada de execuție a lucrărilor, posibile surse de poluare pentru apele subterane sunt potențialele scurgeri accidentale de produse petroliere, fie de la mijloacele de transport cu care se transportă materiale, fie de la utilajele și echipamentele de construcție folosite, sau depozitările necontrolate de materiale sau deșeuri. </w:t>
      </w:r>
    </w:p>
    <w:p w14:paraId="4B119D63" w14:textId="77777777" w:rsidR="003A4BC6" w:rsidRPr="00857848" w:rsidRDefault="003A4BC6" w:rsidP="003A4BC6">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Vor fi luate măsuri pentru evitarea acestor accidente: </w:t>
      </w:r>
    </w:p>
    <w:p w14:paraId="7DCFB0DC" w14:textId="77777777" w:rsidR="003A4BC6" w:rsidRPr="00857848" w:rsidRDefault="003A4BC6" w:rsidP="003A4BC6">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 Staționarea mijloacelor de transport și a utilajelor se va face numai în spațiile special amenajate (platforme betonate sau pietruite). </w:t>
      </w:r>
    </w:p>
    <w:p w14:paraId="23C0D638" w14:textId="77777777" w:rsidR="003A4BC6" w:rsidRPr="00857848" w:rsidRDefault="003A4BC6" w:rsidP="003A4BC6">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 Nu se vor prevedea depozite de combustibili în incinta șantierului. Mijloacele de transport și utilajele se vor alimenta cu combustibil numai de la stațiile de distribuție carburanți autorizate. </w:t>
      </w:r>
    </w:p>
    <w:p w14:paraId="37E6E435" w14:textId="77777777" w:rsidR="003A4BC6" w:rsidRPr="00857848" w:rsidRDefault="003A4BC6" w:rsidP="003A4BC6">
      <w:pPr>
        <w:autoSpaceDE w:val="0"/>
        <w:jc w:val="both"/>
        <w:rPr>
          <w:rFonts w:ascii="Calibri" w:hAnsi="Calibri" w:cs="Swis721 LtCn BT"/>
          <w:sz w:val="22"/>
          <w:szCs w:val="22"/>
          <w:lang w:val="ro-RO"/>
        </w:rPr>
      </w:pPr>
      <w:r w:rsidRPr="00857848">
        <w:rPr>
          <w:rFonts w:ascii="Calibri" w:hAnsi="Calibri" w:cs="Swis721 LtCn BT"/>
          <w:sz w:val="22"/>
          <w:szCs w:val="22"/>
          <w:lang w:val="ro-RO"/>
        </w:rPr>
        <w:t>- Depozitarea materialelor de construcții și temporar a deșeurilor se va realiza numai în spații special amenajate.</w:t>
      </w:r>
    </w:p>
    <w:p w14:paraId="2C0305E8"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sz w:val="22"/>
          <w:szCs w:val="22"/>
          <w:lang w:val="en-US"/>
        </w:rPr>
        <w:t xml:space="preserve">    </w:t>
      </w:r>
      <w:r w:rsidRPr="00857848">
        <w:rPr>
          <w:rFonts w:ascii="Calibri" w:hAnsi="Calibri" w:cs="Swis721 LtCn BT"/>
          <w:b/>
          <w:sz w:val="22"/>
          <w:szCs w:val="22"/>
          <w:lang w:val="en-US"/>
        </w:rPr>
        <w:t>b) protecţia aerului:</w:t>
      </w:r>
    </w:p>
    <w:p w14:paraId="4A0065CB" w14:textId="77777777" w:rsidR="007D2C2C" w:rsidRPr="00857848" w:rsidRDefault="007D2C2C" w:rsidP="007D2C2C">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sursele de poluanţi pentru aer, poluanţi, inclusiv surse de mirosuri;</w:t>
      </w:r>
    </w:p>
    <w:p w14:paraId="0C4DF038" w14:textId="77777777" w:rsidR="007D2C2C" w:rsidRPr="00857848" w:rsidRDefault="007D2C2C" w:rsidP="007D2C2C">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instalaţiile pentru reţinerea şi dispersia poluanţilor în atmosferă;</w:t>
      </w:r>
    </w:p>
    <w:p w14:paraId="25055529"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Nu exista surse de poluanti pentru aer, funcțiunea propusă nu reprezintă o amenințare a menținerii calității aerului.</w:t>
      </w:r>
    </w:p>
    <w:p w14:paraId="58A0BDF1" w14:textId="77777777" w:rsidR="007D2C2C" w:rsidRPr="00857848" w:rsidRDefault="007D2C2C" w:rsidP="007D2C2C">
      <w:pPr>
        <w:autoSpaceDE w:val="0"/>
        <w:jc w:val="both"/>
        <w:rPr>
          <w:rFonts w:ascii="Calibri" w:hAnsi="Calibri" w:cs="Swis721 LtCn BT"/>
          <w:bCs/>
          <w:sz w:val="22"/>
          <w:szCs w:val="22"/>
          <w:lang w:val="ro-RO"/>
        </w:rPr>
      </w:pPr>
      <w:r w:rsidRPr="00857848">
        <w:rPr>
          <w:rFonts w:ascii="Calibri" w:hAnsi="Calibri" w:cs="Swis721 LtCn BT"/>
          <w:sz w:val="22"/>
          <w:szCs w:val="22"/>
          <w:lang w:val="ro-RO"/>
        </w:rPr>
        <w:t xml:space="preserve">Se vor folosi în cadrul execuției lucrărilor materiale nepoluante pentru mediul înconjurător. </w:t>
      </w:r>
      <w:r w:rsidRPr="00857848">
        <w:rPr>
          <w:rFonts w:ascii="Calibri" w:hAnsi="Calibri" w:cs="Swis721 LtCn BT"/>
          <w:bCs/>
          <w:sz w:val="22"/>
          <w:szCs w:val="22"/>
          <w:lang w:val="ro-RO"/>
        </w:rPr>
        <w:t>Pe măsura ridicării construcției, dacă este necesar, se vor pune plase de protecție împotriva emisiei de poluanți în aer.</w:t>
      </w:r>
    </w:p>
    <w:p w14:paraId="304859A4"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sz w:val="22"/>
          <w:szCs w:val="22"/>
          <w:lang w:val="en-US"/>
        </w:rPr>
        <w:t xml:space="preserve">    </w:t>
      </w:r>
      <w:r w:rsidRPr="00857848">
        <w:rPr>
          <w:rFonts w:ascii="Calibri" w:hAnsi="Calibri" w:cs="Swis721 LtCn BT"/>
          <w:b/>
          <w:sz w:val="22"/>
          <w:szCs w:val="22"/>
          <w:lang w:val="en-US"/>
        </w:rPr>
        <w:t>c) protecţia împotriva zgomotului şi vibraţiilor:</w:t>
      </w:r>
    </w:p>
    <w:p w14:paraId="2ECE586F" w14:textId="77777777" w:rsidR="007D2C2C" w:rsidRPr="00857848" w:rsidRDefault="00562777" w:rsidP="007D2C2C">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w:t>
      </w:r>
      <w:r w:rsidR="007D2C2C" w:rsidRPr="00857848">
        <w:rPr>
          <w:rFonts w:ascii="Calibri" w:hAnsi="Calibri" w:cs="Swis721 LtCn BT"/>
          <w:sz w:val="22"/>
          <w:szCs w:val="22"/>
          <w:lang w:val="en-US"/>
        </w:rPr>
        <w:t>- sursele de zgomot şi de vibraţii;</w:t>
      </w:r>
    </w:p>
    <w:p w14:paraId="3D235465" w14:textId="77777777" w:rsidR="007D2C2C" w:rsidRPr="00857848" w:rsidRDefault="007D2C2C" w:rsidP="007D2C2C">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amenajările şi dotările pentru protecţia împotriva zgomotului şi vibraţiilor;</w:t>
      </w:r>
    </w:p>
    <w:p w14:paraId="0F6977C4"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Se respecta Normativul C125/2013, privind proiectarea și executarea măsurilor de izolare fonică și a tratamentelor acustice în clădiri (2db).</w:t>
      </w:r>
    </w:p>
    <w:p w14:paraId="5C246235" w14:textId="77777777" w:rsidR="007D2C2C" w:rsidRPr="00857848" w:rsidRDefault="007D2C2C" w:rsidP="007D2C2C">
      <w:pPr>
        <w:autoSpaceDE w:val="0"/>
        <w:jc w:val="both"/>
        <w:rPr>
          <w:rFonts w:ascii="Calibri" w:hAnsi="Calibri" w:cs="Swis721 LtCn BT"/>
          <w:sz w:val="22"/>
          <w:szCs w:val="22"/>
          <w:lang w:val="ro-RO"/>
        </w:rPr>
      </w:pPr>
      <w:bookmarkStart w:id="10" w:name="_Hlk513534055"/>
      <w:r w:rsidRPr="00857848">
        <w:rPr>
          <w:rFonts w:ascii="Calibri" w:hAnsi="Calibri" w:cs="Swis721 LtCn BT"/>
          <w:sz w:val="22"/>
          <w:szCs w:val="22"/>
          <w:lang w:val="ro-RO"/>
        </w:rPr>
        <w:t>Nu există surse de zgomot și vibrații în interiorul clădirii care să dăuneze confortul auditiv exterior imediat învecinat cu imobilul propus.</w:t>
      </w:r>
    </w:p>
    <w:p w14:paraId="7AD87A72"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Se vor prevedea amenajări și dotări pentru protecția împotriva zgomotului și a vibrațiilor – alcătuiri structurale, ale închiderilor și a compartimentărilor care să diminueze intensitatea acestora, finisaje fonoabsorbante, după caz.</w:t>
      </w:r>
      <w:bookmarkEnd w:id="10"/>
    </w:p>
    <w:p w14:paraId="5818B5CE" w14:textId="5DDE5688" w:rsidR="00562777" w:rsidRPr="00857848" w:rsidRDefault="00562777" w:rsidP="007D2C2C">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d) protecţia împotriva radiaţiilor:</w:t>
      </w:r>
    </w:p>
    <w:p w14:paraId="47039313" w14:textId="77777777" w:rsidR="00562777" w:rsidRPr="00857848" w:rsidRDefault="00562777" w:rsidP="00562777">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sursele de radiaţii;</w:t>
      </w:r>
    </w:p>
    <w:p w14:paraId="6F2E27AD" w14:textId="77777777" w:rsidR="00562777" w:rsidRPr="00857848" w:rsidRDefault="00562777" w:rsidP="00562777">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amenajările şi dotările pentru protecţia împotriva radiaţiilor;</w:t>
      </w:r>
    </w:p>
    <w:p w14:paraId="58B507A4" w14:textId="77777777" w:rsidR="00562777" w:rsidRPr="00857848" w:rsidRDefault="00562777" w:rsidP="00562777">
      <w:pPr>
        <w:autoSpaceDE w:val="0"/>
        <w:jc w:val="both"/>
        <w:rPr>
          <w:rFonts w:ascii="Calibri" w:hAnsi="Calibri" w:cs="Swis721 LtCn BT"/>
          <w:sz w:val="22"/>
          <w:szCs w:val="22"/>
          <w:lang w:val="ro-RO"/>
        </w:rPr>
      </w:pPr>
      <w:r w:rsidRPr="00857848">
        <w:rPr>
          <w:rFonts w:ascii="Calibri" w:hAnsi="Calibri" w:cs="Swis721 LtCn BT"/>
          <w:sz w:val="22"/>
          <w:szCs w:val="22"/>
          <w:lang w:val="ro-RO"/>
        </w:rPr>
        <w:t>Nu exista surse de radiatii in imobilul propus sau in apropierea acestuia.</w:t>
      </w:r>
    </w:p>
    <w:p w14:paraId="33F2F8B8"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sz w:val="22"/>
          <w:szCs w:val="22"/>
          <w:lang w:val="en-US"/>
        </w:rPr>
        <w:t xml:space="preserve">    </w:t>
      </w:r>
      <w:r w:rsidRPr="00857848">
        <w:rPr>
          <w:rFonts w:ascii="Calibri" w:hAnsi="Calibri" w:cs="Swis721 LtCn BT"/>
          <w:b/>
          <w:sz w:val="22"/>
          <w:szCs w:val="22"/>
          <w:lang w:val="en-US"/>
        </w:rPr>
        <w:t>e) protecţia solului şi a subsolului:</w:t>
      </w:r>
    </w:p>
    <w:p w14:paraId="44C20D26" w14:textId="77777777" w:rsidR="007D2C2C" w:rsidRPr="00857848" w:rsidRDefault="007D2C2C" w:rsidP="007D2C2C">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sursele de poluanţi pentru sol, subsol, ape freatice şi de adâncime;</w:t>
      </w:r>
    </w:p>
    <w:p w14:paraId="637F568D" w14:textId="77777777" w:rsidR="007D2C2C" w:rsidRPr="00857848" w:rsidRDefault="007D2C2C" w:rsidP="007D2C2C">
      <w:pPr>
        <w:autoSpaceDE w:val="0"/>
        <w:jc w:val="both"/>
        <w:rPr>
          <w:rFonts w:ascii="Calibri" w:hAnsi="Calibri" w:cs="Swis721 LtCn BT"/>
          <w:sz w:val="22"/>
          <w:szCs w:val="22"/>
          <w:lang w:val="en-US"/>
        </w:rPr>
      </w:pPr>
      <w:r w:rsidRPr="00857848">
        <w:rPr>
          <w:rFonts w:ascii="Calibri" w:hAnsi="Calibri" w:cs="Swis721 LtCn BT"/>
          <w:sz w:val="22"/>
          <w:szCs w:val="22"/>
          <w:lang w:val="en-US"/>
        </w:rPr>
        <w:lastRenderedPageBreak/>
        <w:t xml:space="preserve">    - lucrările şi dotările pentru protecţia solului şi a subsolului;</w:t>
      </w:r>
    </w:p>
    <w:p w14:paraId="272840B5"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Nu exista surse poluante pentru sol sau subsol. Alimentarea cu apă se va realiza din rețeaua stradală. Apele uzate menajere si pluviale vor fi preluate de rețelele de canalizare din zonă. </w:t>
      </w:r>
    </w:p>
    <w:p w14:paraId="4E471F4B"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Surse posibile de poluanți pentru sol, subsol și ape freatice ar putea fi infiltrațiile de la instalațiile de canalizare defecte.</w:t>
      </w:r>
    </w:p>
    <w:p w14:paraId="19885B49" w14:textId="77777777" w:rsidR="007D2C2C" w:rsidRPr="00857848" w:rsidRDefault="007D2C2C" w:rsidP="007D2C2C">
      <w:pPr>
        <w:autoSpaceDE w:val="0"/>
        <w:jc w:val="both"/>
        <w:rPr>
          <w:rFonts w:ascii="Calibri" w:hAnsi="Calibri" w:cs="Swis721 LtCn BT"/>
          <w:bCs/>
          <w:sz w:val="22"/>
          <w:szCs w:val="22"/>
          <w:lang w:val="ro-RO"/>
        </w:rPr>
      </w:pPr>
      <w:r w:rsidRPr="00857848">
        <w:rPr>
          <w:rFonts w:ascii="Calibri" w:hAnsi="Calibri" w:cs="Swis721 LtCn BT"/>
          <w:bCs/>
          <w:sz w:val="22"/>
          <w:szCs w:val="22"/>
          <w:lang w:val="ro-RO"/>
        </w:rPr>
        <w:t>Executarea instalațiilor de apă și canalizare se va face cu personal calificat, cu materiale conforme cu cerințele standardelor de calitate în vigoare.</w:t>
      </w:r>
    </w:p>
    <w:p w14:paraId="1F22CD99" w14:textId="77777777" w:rsidR="007D2C2C" w:rsidRPr="00857848" w:rsidRDefault="007D2C2C" w:rsidP="007D2C2C">
      <w:pPr>
        <w:autoSpaceDE w:val="0"/>
        <w:jc w:val="both"/>
        <w:rPr>
          <w:rFonts w:ascii="Calibri" w:hAnsi="Calibri" w:cs="Swis721 LtCn BT"/>
          <w:bCs/>
          <w:sz w:val="22"/>
          <w:szCs w:val="22"/>
          <w:lang w:val="ro-RO"/>
        </w:rPr>
      </w:pPr>
      <w:r w:rsidRPr="00857848">
        <w:rPr>
          <w:rFonts w:ascii="Calibri" w:hAnsi="Calibri" w:cs="Swis721 LtCn BT"/>
          <w:bCs/>
          <w:sz w:val="22"/>
          <w:szCs w:val="22"/>
          <w:lang w:val="ro-RO"/>
        </w:rPr>
        <w:t>În momentul constatării defecțiunilor se vor lua urgent măsuri de remediere a lor și de curățire, dacă e cazul, a zonei poluate.</w:t>
      </w:r>
    </w:p>
    <w:p w14:paraId="0A8CB0C5"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sz w:val="22"/>
          <w:szCs w:val="22"/>
          <w:lang w:val="en-US"/>
        </w:rPr>
        <w:t xml:space="preserve">    </w:t>
      </w:r>
      <w:r w:rsidRPr="00857848">
        <w:rPr>
          <w:rFonts w:ascii="Calibri" w:hAnsi="Calibri" w:cs="Swis721 LtCn BT"/>
          <w:b/>
          <w:sz w:val="22"/>
          <w:szCs w:val="22"/>
          <w:lang w:val="en-US"/>
        </w:rPr>
        <w:t>f) protecţia ecosistemelor terestre şi acvatice:</w:t>
      </w:r>
    </w:p>
    <w:p w14:paraId="0D2D4D1E" w14:textId="31B72F9B" w:rsidR="007D2C2C" w:rsidRPr="00857848" w:rsidRDefault="007D2C2C" w:rsidP="007D2C2C">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identificarea arealelor sensibile ce pot fi afectate de proiect;</w:t>
      </w:r>
    </w:p>
    <w:p w14:paraId="157284B1"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en-US"/>
        </w:rPr>
        <w:t xml:space="preserve">    - lucrările, dotările şi măsurile pentru protecţia biodiversităţii, monumentelor naturii şi ariilor protejate;</w:t>
      </w:r>
    </w:p>
    <w:p w14:paraId="39174BBB" w14:textId="78DBD09D" w:rsidR="007D2C2C" w:rsidRPr="00857848" w:rsidRDefault="007D2C2C" w:rsidP="007D2C2C">
      <w:pPr>
        <w:autoSpaceDE w:val="0"/>
        <w:jc w:val="both"/>
        <w:rPr>
          <w:rFonts w:ascii="Calibri" w:hAnsi="Calibri"/>
          <w:sz w:val="22"/>
          <w:szCs w:val="22"/>
          <w:lang w:val="ro-RO"/>
        </w:rPr>
      </w:pPr>
      <w:r w:rsidRPr="00857848">
        <w:rPr>
          <w:rFonts w:ascii="Calibri" w:hAnsi="Calibri"/>
          <w:sz w:val="22"/>
          <w:szCs w:val="22"/>
          <w:lang w:val="ro-RO"/>
        </w:rPr>
        <w:t>Distanța de la amplasamentul studiat până la Plajă este de 8 m, până la limita apei Mării Negre este de aproximativ 50.8</w:t>
      </w:r>
      <w:r w:rsidRPr="00857848">
        <w:rPr>
          <w:rFonts w:ascii="Calibri" w:hAnsi="Calibri"/>
          <w:sz w:val="22"/>
          <w:szCs w:val="22"/>
        </w:rPr>
        <w:t>0 m, și de cca. 143 m pînă la lacul Tismana.</w:t>
      </w:r>
      <w:r w:rsidRPr="00857848">
        <w:rPr>
          <w:rFonts w:ascii="Calibri" w:hAnsi="Calibri"/>
          <w:sz w:val="22"/>
          <w:szCs w:val="22"/>
          <w:lang w:val="ro-RO"/>
        </w:rPr>
        <w:t xml:space="preserve"> </w:t>
      </w:r>
      <w:r w:rsidRPr="00857848">
        <w:rPr>
          <w:rFonts w:ascii="Calibri" w:hAnsi="Calibri" w:cs="Swis721 LtCn BT"/>
          <w:sz w:val="22"/>
          <w:szCs w:val="22"/>
          <w:lang w:val="ro-RO"/>
        </w:rPr>
        <w:t>Ecosistemele terestre și acvative nu vor fi afectate de proiect.</w:t>
      </w:r>
    </w:p>
    <w:p w14:paraId="4DC121B2" w14:textId="77777777" w:rsidR="007D2C2C" w:rsidRPr="00857848" w:rsidRDefault="007D2C2C" w:rsidP="007D2C2C">
      <w:pPr>
        <w:autoSpaceDE w:val="0"/>
        <w:jc w:val="both"/>
        <w:rPr>
          <w:rFonts w:ascii="Calibri" w:hAnsi="Calibri" w:cs="Swis721 LtCn BT"/>
          <w:sz w:val="22"/>
          <w:szCs w:val="22"/>
          <w:lang w:val="ro-RO"/>
        </w:rPr>
      </w:pPr>
      <w:bookmarkStart w:id="11" w:name="_Hlk513534100"/>
      <w:r w:rsidRPr="00857848">
        <w:rPr>
          <w:rFonts w:ascii="Calibri" w:hAnsi="Calibri" w:cs="Swis721 LtCn BT"/>
          <w:sz w:val="22"/>
          <w:szCs w:val="22"/>
          <w:lang w:val="ro-RO"/>
        </w:rPr>
        <w:t>Nu vor fi afectate negativ prin intervenția propusă niciuna din următoarele: populația, fauna, flora, solul, apa, aerul, factorii climatici, peisajul sau relațiile dintre acești factori.</w:t>
      </w:r>
      <w:bookmarkEnd w:id="11"/>
    </w:p>
    <w:p w14:paraId="48036291"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g) protecţia aşezărilor umane şi </w:t>
      </w:r>
      <w:proofErr w:type="gramStart"/>
      <w:r w:rsidRPr="00857848">
        <w:rPr>
          <w:rFonts w:ascii="Calibri" w:hAnsi="Calibri" w:cs="Swis721 LtCn BT"/>
          <w:b/>
          <w:sz w:val="22"/>
          <w:szCs w:val="22"/>
          <w:lang w:val="en-US"/>
        </w:rPr>
        <w:t>a</w:t>
      </w:r>
      <w:proofErr w:type="gramEnd"/>
      <w:r w:rsidRPr="00857848">
        <w:rPr>
          <w:rFonts w:ascii="Calibri" w:hAnsi="Calibri" w:cs="Swis721 LtCn BT"/>
          <w:b/>
          <w:sz w:val="22"/>
          <w:szCs w:val="22"/>
          <w:lang w:val="en-US"/>
        </w:rPr>
        <w:t xml:space="preserve"> altor obiective de interes public:</w:t>
      </w:r>
    </w:p>
    <w:p w14:paraId="44E9339C" w14:textId="77777777" w:rsidR="00562777" w:rsidRPr="00857848" w:rsidRDefault="00562777" w:rsidP="00562777">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identificarea obiectivelor de interes public, distanţa faţă de aşezările umane, respectiv faţă de monumente istorice şi de arhitectură, alte zone asupra cărora există instituit un regim de restricţie, zone de interes tradiţional şi altele;</w:t>
      </w:r>
    </w:p>
    <w:p w14:paraId="416DC6D5" w14:textId="77777777" w:rsidR="00562777" w:rsidRPr="00857848" w:rsidRDefault="00562777" w:rsidP="00562777">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lucrările, dotările şi măsurile pentru protecţia aşezărilor umane şi </w:t>
      </w:r>
      <w:proofErr w:type="gramStart"/>
      <w:r w:rsidRPr="00857848">
        <w:rPr>
          <w:rFonts w:ascii="Calibri" w:hAnsi="Calibri" w:cs="Swis721 LtCn BT"/>
          <w:sz w:val="22"/>
          <w:szCs w:val="22"/>
          <w:lang w:val="en-US"/>
        </w:rPr>
        <w:t>a</w:t>
      </w:r>
      <w:proofErr w:type="gramEnd"/>
      <w:r w:rsidRPr="00857848">
        <w:rPr>
          <w:rFonts w:ascii="Calibri" w:hAnsi="Calibri" w:cs="Swis721 LtCn BT"/>
          <w:sz w:val="22"/>
          <w:szCs w:val="22"/>
          <w:lang w:val="en-US"/>
        </w:rPr>
        <w:t xml:space="preserve"> obiectivelor protejate şi/sau de interes public;</w:t>
      </w:r>
    </w:p>
    <w:p w14:paraId="4E299AA6" w14:textId="77777777" w:rsidR="007D2C2C" w:rsidRPr="00857848" w:rsidRDefault="007D2C2C" w:rsidP="007D2C2C">
      <w:pPr>
        <w:autoSpaceDE w:val="0"/>
        <w:jc w:val="both"/>
        <w:rPr>
          <w:rFonts w:ascii="Calibri" w:hAnsi="Calibri" w:cs="Swis721 LtCn BT"/>
          <w:sz w:val="22"/>
          <w:szCs w:val="22"/>
          <w:lang w:val="ro-RO"/>
        </w:rPr>
      </w:pPr>
      <w:bookmarkStart w:id="12" w:name="_Hlk513534130"/>
      <w:r w:rsidRPr="00857848">
        <w:rPr>
          <w:rFonts w:ascii="Calibri" w:hAnsi="Calibri" w:cs="Swis721 LtCn BT"/>
          <w:sz w:val="22"/>
          <w:szCs w:val="22"/>
          <w:lang w:val="ro-RO"/>
        </w:rPr>
        <w:t xml:space="preserve">Nu sunt afectate așezări umane sau alte obiective de interes public. </w:t>
      </w:r>
      <w:bookmarkEnd w:id="12"/>
    </w:p>
    <w:p w14:paraId="2D1EAACC"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În perioada de execuție, impactul dat de realizarea acestui obiectiv, din punct de vedere al condițiilor de viață, poate consta în zgomotul produs de intensificarea activității în zonă.</w:t>
      </w:r>
    </w:p>
    <w:p w14:paraId="0C8B1B72" w14:textId="77777777" w:rsidR="007D2C2C" w:rsidRPr="00857848" w:rsidRDefault="007D2C2C" w:rsidP="007D2C2C">
      <w:pPr>
        <w:autoSpaceDE w:val="0"/>
        <w:jc w:val="both"/>
        <w:rPr>
          <w:rFonts w:asciiTheme="minorHAnsi" w:hAnsiTheme="minorHAnsi" w:cstheme="minorHAnsi"/>
          <w:sz w:val="22"/>
          <w:szCs w:val="22"/>
          <w:lang w:val="ro-RO"/>
        </w:rPr>
      </w:pPr>
      <w:r w:rsidRPr="00857848">
        <w:rPr>
          <w:rFonts w:asciiTheme="minorHAnsi" w:hAnsiTheme="minorHAnsi" w:cstheme="minorHAnsi"/>
          <w:sz w:val="22"/>
          <w:szCs w:val="22"/>
          <w:lang w:val="ro-RO"/>
        </w:rPr>
        <w:t>În timpul funcționării, impactul se va manifesta prin intensificarea traficului în zonă.</w:t>
      </w:r>
    </w:p>
    <w:p w14:paraId="4FA894E4" w14:textId="77777777" w:rsidR="007D2C2C" w:rsidRPr="00857848" w:rsidRDefault="007D2C2C" w:rsidP="007D2C2C">
      <w:pPr>
        <w:rPr>
          <w:rFonts w:asciiTheme="minorHAnsi" w:hAnsiTheme="minorHAnsi" w:cstheme="minorHAnsi"/>
          <w:sz w:val="22"/>
          <w:szCs w:val="22"/>
          <w:lang w:val="ro-RO"/>
        </w:rPr>
      </w:pPr>
      <w:r w:rsidRPr="00857848">
        <w:rPr>
          <w:rFonts w:asciiTheme="minorHAnsi" w:hAnsiTheme="minorHAnsi" w:cstheme="minorHAnsi"/>
          <w:sz w:val="22"/>
          <w:szCs w:val="22"/>
          <w:lang w:val="ro-RO"/>
        </w:rPr>
        <w:t>Pe perioada execuției lucrărilor de construire se vor lua măsuri pentru protecția așezărilor umane astfel încât populația din zonă să nu fie afectată.</w:t>
      </w:r>
    </w:p>
    <w:p w14:paraId="1164DCAD"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Lucrările de construcții se vor desfășura după un program agreat de administrația locală, astfel încât să se asigure orele de odihnă ale locatarilor și turiștilor din zonele cele mai apropiate.</w:t>
      </w:r>
    </w:p>
    <w:p w14:paraId="4C95A901"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h) prevenirea şi gestionarea deşeurilor generate pe amplasament în timpul realizării proiectului/în timpul exploatării, inclusiv eliminarea:</w:t>
      </w:r>
    </w:p>
    <w:p w14:paraId="24816FB2"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lista deşeurilor (clasificate şi codificate în conformitate cu prevederile legislaţiei europene şi naţionale privind deşeurile), cantităţi de deşeuri generate;</w:t>
      </w:r>
    </w:p>
    <w:p w14:paraId="30349154" w14:textId="77777777" w:rsidR="007D2C2C" w:rsidRPr="00857848" w:rsidRDefault="007D2C2C" w:rsidP="007D2C2C">
      <w:pPr>
        <w:autoSpaceDE w:val="0"/>
        <w:jc w:val="both"/>
        <w:rPr>
          <w:rFonts w:ascii="Calibri" w:hAnsi="Calibri" w:cs="Swis721 LtCn BT"/>
          <w:sz w:val="22"/>
          <w:szCs w:val="22"/>
          <w:lang w:val="ro-RO"/>
        </w:rPr>
      </w:pPr>
      <w:bookmarkStart w:id="13" w:name="_Hlk19786099"/>
      <w:r w:rsidRPr="00857848">
        <w:rPr>
          <w:rFonts w:ascii="Calibri" w:hAnsi="Calibri" w:cs="Swis721 LtCn BT"/>
          <w:sz w:val="22"/>
          <w:szCs w:val="22"/>
          <w:lang w:val="ro-RO"/>
        </w:rPr>
        <w:t>Se vor respecta prevederile și procedurile preliminare de acceptare a deșeurilor la depozitare și lista națională de deșeuri acceptate în fiecare clasă de depozit de deșeuri.</w:t>
      </w:r>
    </w:p>
    <w:p w14:paraId="6BB81EED"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În perioada de execuție a lucrărilor,</w:t>
      </w:r>
      <w:bookmarkEnd w:id="13"/>
      <w:r w:rsidRPr="00857848">
        <w:rPr>
          <w:rFonts w:ascii="Calibri" w:hAnsi="Calibri" w:cs="Swis721 LtCn BT"/>
          <w:sz w:val="22"/>
          <w:szCs w:val="22"/>
          <w:lang w:val="ro-RO"/>
        </w:rPr>
        <w:t xml:space="preserve"> se preconizează generarea următoarelor categorii de deșeuri:</w:t>
      </w:r>
    </w:p>
    <w:p w14:paraId="11875B05" w14:textId="77777777" w:rsidR="007D2C2C" w:rsidRPr="00857848" w:rsidRDefault="007D2C2C" w:rsidP="007D2C2C">
      <w:pPr>
        <w:pStyle w:val="ListParagraph"/>
        <w:numPr>
          <w:ilvl w:val="0"/>
          <w:numId w:val="31"/>
        </w:numPr>
        <w:autoSpaceDE w:val="0"/>
        <w:jc w:val="both"/>
        <w:rPr>
          <w:rFonts w:ascii="Calibri" w:hAnsi="Calibri" w:cs="Swis721 LtCn BT"/>
          <w:sz w:val="22"/>
          <w:szCs w:val="22"/>
          <w:lang w:val="ro-RO"/>
        </w:rPr>
      </w:pPr>
      <w:r w:rsidRPr="00857848">
        <w:rPr>
          <w:rFonts w:ascii="Calibri" w:hAnsi="Calibri" w:cs="Swis721 LtCn BT"/>
          <w:sz w:val="22"/>
          <w:szCs w:val="22"/>
        </w:rPr>
        <w:t>deseuri menajere – municipale amestecate (cod 20.03.01)</w:t>
      </w:r>
    </w:p>
    <w:p w14:paraId="10BB781B" w14:textId="77777777" w:rsidR="007D2C2C" w:rsidRPr="00857848" w:rsidRDefault="007D2C2C" w:rsidP="007D2C2C">
      <w:pPr>
        <w:pStyle w:val="ListParagraph"/>
        <w:numPr>
          <w:ilvl w:val="0"/>
          <w:numId w:val="31"/>
        </w:numPr>
        <w:autoSpaceDE w:val="0"/>
        <w:jc w:val="both"/>
        <w:rPr>
          <w:rFonts w:ascii="Calibri" w:hAnsi="Calibri" w:cs="Swis721 LtCn BT"/>
          <w:sz w:val="22"/>
          <w:szCs w:val="22"/>
          <w:lang w:val="ro-RO"/>
        </w:rPr>
      </w:pPr>
      <w:r w:rsidRPr="00857848">
        <w:rPr>
          <w:rFonts w:ascii="Calibri" w:hAnsi="Calibri" w:cs="Swis721 LtCn BT"/>
          <w:sz w:val="22"/>
          <w:szCs w:val="22"/>
        </w:rPr>
        <w:t>deseuri provenite din lucrari de constructii (grupa 17.01):</w:t>
      </w:r>
    </w:p>
    <w:p w14:paraId="02FB5A83" w14:textId="77777777" w:rsidR="007D2C2C" w:rsidRPr="00857848" w:rsidRDefault="007D2C2C" w:rsidP="007D2C2C">
      <w:pPr>
        <w:autoSpaceDE w:val="0"/>
        <w:ind w:left="360"/>
        <w:jc w:val="both"/>
        <w:rPr>
          <w:rFonts w:ascii="Calibri" w:hAnsi="Calibri" w:cs="Swis721 LtCn BT"/>
          <w:sz w:val="22"/>
          <w:szCs w:val="22"/>
        </w:rPr>
      </w:pPr>
      <w:r w:rsidRPr="00857848">
        <w:rPr>
          <w:rFonts w:ascii="Calibri" w:hAnsi="Calibri" w:cs="Swis721 LtCn BT"/>
          <w:sz w:val="22"/>
          <w:szCs w:val="22"/>
        </w:rPr>
        <w:t xml:space="preserve">17 01 01 – beton – in cantitati foarte reduse; </w:t>
      </w:r>
    </w:p>
    <w:p w14:paraId="7FCBF7A0" w14:textId="77777777" w:rsidR="007D2C2C" w:rsidRPr="00857848" w:rsidRDefault="007D2C2C" w:rsidP="007D2C2C">
      <w:pPr>
        <w:ind w:firstLine="360"/>
        <w:rPr>
          <w:rFonts w:asciiTheme="minorHAnsi" w:hAnsiTheme="minorHAnsi" w:cstheme="minorHAnsi"/>
          <w:sz w:val="22"/>
          <w:szCs w:val="22"/>
        </w:rPr>
      </w:pPr>
      <w:r w:rsidRPr="00857848">
        <w:rPr>
          <w:rFonts w:asciiTheme="minorHAnsi" w:hAnsiTheme="minorHAnsi" w:cstheme="minorHAnsi"/>
          <w:sz w:val="22"/>
          <w:szCs w:val="22"/>
        </w:rPr>
        <w:t xml:space="preserve">17 02 01 – lemn – resturi rezultate din taierea cofrajelor refolosibile – cantitati reduse; </w:t>
      </w:r>
    </w:p>
    <w:p w14:paraId="4EE7C37E" w14:textId="77777777" w:rsidR="007D2C2C" w:rsidRPr="00857848" w:rsidRDefault="007D2C2C" w:rsidP="007D2C2C">
      <w:pPr>
        <w:autoSpaceDE w:val="0"/>
        <w:ind w:left="360"/>
        <w:jc w:val="both"/>
        <w:rPr>
          <w:rFonts w:ascii="Calibri" w:hAnsi="Calibri" w:cs="Swis721 LtCn BT"/>
          <w:sz w:val="22"/>
          <w:szCs w:val="22"/>
        </w:rPr>
      </w:pPr>
      <w:r w:rsidRPr="00857848">
        <w:rPr>
          <w:rFonts w:ascii="Calibri" w:hAnsi="Calibri" w:cs="Swis721 LtCn BT"/>
          <w:sz w:val="22"/>
          <w:szCs w:val="22"/>
        </w:rPr>
        <w:t xml:space="preserve">17 04 05 – fier si otel – deseuri rezultate din lucrarile de armatura – cantitati reduse; </w:t>
      </w:r>
    </w:p>
    <w:p w14:paraId="2C4387D3" w14:textId="77777777" w:rsidR="007D2C2C" w:rsidRPr="00857848" w:rsidRDefault="007D2C2C" w:rsidP="007D2C2C">
      <w:pPr>
        <w:autoSpaceDE w:val="0"/>
        <w:ind w:left="360"/>
        <w:jc w:val="both"/>
        <w:rPr>
          <w:rFonts w:ascii="Calibri" w:hAnsi="Calibri" w:cs="Swis721 LtCn BT"/>
          <w:sz w:val="22"/>
          <w:szCs w:val="22"/>
        </w:rPr>
      </w:pPr>
      <w:r w:rsidRPr="00857848">
        <w:rPr>
          <w:rFonts w:ascii="Calibri" w:hAnsi="Calibri" w:cs="Swis721 LtCn BT"/>
          <w:sz w:val="22"/>
          <w:szCs w:val="22"/>
        </w:rPr>
        <w:t xml:space="preserve">17 05 04 – pamant si pietre fara continut periculos, rezultat in urma lucrarilor de sapatura; </w:t>
      </w:r>
    </w:p>
    <w:p w14:paraId="35BE7555" w14:textId="77777777" w:rsidR="007D2C2C" w:rsidRPr="00857848" w:rsidRDefault="007D2C2C" w:rsidP="007D2C2C">
      <w:pPr>
        <w:autoSpaceDE w:val="0"/>
        <w:ind w:left="360"/>
        <w:jc w:val="both"/>
        <w:rPr>
          <w:rFonts w:ascii="Calibri" w:hAnsi="Calibri" w:cs="Swis721 LtCn BT"/>
          <w:sz w:val="22"/>
          <w:szCs w:val="22"/>
        </w:rPr>
      </w:pPr>
      <w:r w:rsidRPr="00857848">
        <w:rPr>
          <w:rFonts w:ascii="Calibri" w:hAnsi="Calibri" w:cs="Swis721 LtCn BT"/>
          <w:sz w:val="22"/>
          <w:szCs w:val="22"/>
        </w:rPr>
        <w:t>17 09 04 – amestecuri de deseuri de la constructii si demolari -moloz, in cantitati reduse;</w:t>
      </w:r>
    </w:p>
    <w:p w14:paraId="66A802E3"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rPr>
        <w:t xml:space="preserve">În perioada funcționării obiectivului, </w:t>
      </w:r>
      <w:r w:rsidRPr="00857848">
        <w:rPr>
          <w:rFonts w:ascii="Calibri" w:hAnsi="Calibri" w:cs="Swis721 LtCn BT"/>
          <w:sz w:val="22"/>
          <w:szCs w:val="22"/>
          <w:lang w:val="ro-RO"/>
        </w:rPr>
        <w:t>se preconizează generarea următoarelor categorii de deșeuri:</w:t>
      </w:r>
    </w:p>
    <w:p w14:paraId="5683A378" w14:textId="77777777" w:rsidR="007D2C2C" w:rsidRPr="00857848" w:rsidRDefault="007D2C2C" w:rsidP="007D2C2C">
      <w:pPr>
        <w:pStyle w:val="ListParagraph"/>
        <w:numPr>
          <w:ilvl w:val="0"/>
          <w:numId w:val="31"/>
        </w:numPr>
        <w:autoSpaceDE w:val="0"/>
        <w:jc w:val="both"/>
        <w:rPr>
          <w:rFonts w:ascii="Calibri" w:hAnsi="Calibri" w:cs="Swis721 LtCn BT"/>
          <w:sz w:val="22"/>
          <w:szCs w:val="22"/>
          <w:lang w:val="ro-RO"/>
        </w:rPr>
      </w:pPr>
      <w:r w:rsidRPr="00857848">
        <w:rPr>
          <w:rFonts w:ascii="Calibri" w:hAnsi="Calibri" w:cs="Swis721 LtCn BT"/>
          <w:sz w:val="22"/>
          <w:szCs w:val="22"/>
        </w:rPr>
        <w:t xml:space="preserve">deseuri menajere (cod 20.03.01) </w:t>
      </w:r>
    </w:p>
    <w:p w14:paraId="132306BE" w14:textId="77777777" w:rsidR="007D2C2C" w:rsidRPr="00857848" w:rsidRDefault="007D2C2C" w:rsidP="007D2C2C">
      <w:pPr>
        <w:pStyle w:val="ListParagraph"/>
        <w:numPr>
          <w:ilvl w:val="0"/>
          <w:numId w:val="31"/>
        </w:numPr>
        <w:autoSpaceDE w:val="0"/>
        <w:jc w:val="both"/>
        <w:rPr>
          <w:rFonts w:ascii="Calibri" w:hAnsi="Calibri" w:cs="Swis721 LtCn BT"/>
          <w:sz w:val="22"/>
          <w:szCs w:val="22"/>
          <w:lang w:val="ro-RO"/>
        </w:rPr>
      </w:pPr>
      <w:r w:rsidRPr="00857848">
        <w:rPr>
          <w:rFonts w:ascii="Calibri" w:hAnsi="Calibri" w:cs="Swis721 LtCn BT"/>
          <w:sz w:val="22"/>
          <w:szCs w:val="22"/>
        </w:rPr>
        <w:t>deseuri de ambalaje (coduri 15.01.01, 15.01.02, 15.01.04, 15.01.07).</w:t>
      </w:r>
    </w:p>
    <w:p w14:paraId="4B5CB201"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programul de prevenire şi reducere a cantităţilor de deşeuri generate;</w:t>
      </w:r>
    </w:p>
    <w:p w14:paraId="681B895C"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Se va urmări preluarea ritmică a deșeurilor de pe amplasament pentru evitarea formării de stocuri.</w:t>
      </w:r>
    </w:p>
    <w:p w14:paraId="03717F31"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lastRenderedPageBreak/>
        <w:t>În perioada de execuție a lucrărilor:</w:t>
      </w:r>
    </w:p>
    <w:p w14:paraId="34293C70" w14:textId="77777777" w:rsidR="007D2C2C" w:rsidRPr="00857848" w:rsidRDefault="007D2C2C" w:rsidP="007D2C2C">
      <w:pPr>
        <w:autoSpaceDE w:val="0"/>
        <w:jc w:val="both"/>
        <w:rPr>
          <w:rFonts w:ascii="Calibri" w:hAnsi="Calibri" w:cs="Swis721 LtCn BT"/>
          <w:sz w:val="22"/>
          <w:szCs w:val="22"/>
        </w:rPr>
      </w:pPr>
      <w:r w:rsidRPr="00857848">
        <w:rPr>
          <w:rFonts w:ascii="Calibri" w:hAnsi="Calibri" w:cs="Swis721 LtCn BT"/>
          <w:sz w:val="22"/>
          <w:szCs w:val="22"/>
          <w:lang w:val="ro-RO"/>
        </w:rPr>
        <w:t xml:space="preserve">- deșeurile menajere </w:t>
      </w:r>
      <w:r w:rsidRPr="00857848">
        <w:rPr>
          <w:rFonts w:ascii="Calibri" w:hAnsi="Calibri" w:cs="Swis721 LtCn BT"/>
          <w:sz w:val="22"/>
          <w:szCs w:val="22"/>
        </w:rPr>
        <w:t>(cod 20.03.01) vor fi colectate în recipiente închise, tip europubele și stocate temporar în spații special amenajate până la preluarea acestora de către serviciul de salubritate al localității</w:t>
      </w:r>
    </w:p>
    <w:p w14:paraId="2D007306" w14:textId="77777777" w:rsidR="007D2C2C" w:rsidRPr="00857848" w:rsidRDefault="007D2C2C" w:rsidP="007D2C2C">
      <w:pPr>
        <w:autoSpaceDE w:val="0"/>
        <w:jc w:val="both"/>
        <w:rPr>
          <w:rFonts w:ascii="Calibri" w:hAnsi="Calibri" w:cs="Swis721 LtCn BT"/>
          <w:sz w:val="22"/>
          <w:szCs w:val="22"/>
        </w:rPr>
      </w:pPr>
      <w:r w:rsidRPr="00857848">
        <w:rPr>
          <w:rFonts w:ascii="Calibri" w:hAnsi="Calibri" w:cs="Swis721 LtCn BT"/>
          <w:sz w:val="22"/>
          <w:szCs w:val="22"/>
        </w:rPr>
        <w:t>- deșeurile provenite din lucrările de construcții (grupa 17.01) se vor colecta pe categorii, în spațiu special amenajat, astfel încât să poată fi preluate ți transportate de operatorii autorizați în vederea valorificării sau eliminării prin depozite autorizate.</w:t>
      </w:r>
    </w:p>
    <w:p w14:paraId="05497AF6" w14:textId="77777777" w:rsidR="007D2C2C" w:rsidRPr="00857848" w:rsidRDefault="007D2C2C" w:rsidP="007D2C2C">
      <w:pPr>
        <w:autoSpaceDE w:val="0"/>
        <w:jc w:val="both"/>
        <w:rPr>
          <w:rFonts w:ascii="Calibri" w:hAnsi="Calibri" w:cs="Swis721 LtCn BT"/>
          <w:sz w:val="22"/>
          <w:szCs w:val="22"/>
        </w:rPr>
      </w:pPr>
      <w:r w:rsidRPr="00857848">
        <w:rPr>
          <w:rFonts w:ascii="Calibri" w:hAnsi="Calibri" w:cs="Swis721 LtCn BT"/>
          <w:sz w:val="22"/>
          <w:szCs w:val="22"/>
        </w:rPr>
        <w:t>În perioada funcționării obiectivului:</w:t>
      </w:r>
    </w:p>
    <w:p w14:paraId="6EFED14F" w14:textId="77777777" w:rsidR="007D2C2C" w:rsidRPr="00857848" w:rsidRDefault="007D2C2C" w:rsidP="007D2C2C">
      <w:pPr>
        <w:autoSpaceDE w:val="0"/>
        <w:jc w:val="both"/>
        <w:rPr>
          <w:rFonts w:ascii="Calibri" w:hAnsi="Calibri" w:cs="Swis721 LtCn BT"/>
          <w:sz w:val="22"/>
          <w:szCs w:val="22"/>
        </w:rPr>
      </w:pPr>
      <w:r w:rsidRPr="00857848">
        <w:rPr>
          <w:rFonts w:ascii="Calibri" w:hAnsi="Calibri" w:cs="Swis721 LtCn BT"/>
          <w:sz w:val="22"/>
          <w:szCs w:val="22"/>
          <w:lang w:val="ro-RO"/>
        </w:rPr>
        <w:t xml:space="preserve">- deșeurile menajere </w:t>
      </w:r>
      <w:r w:rsidRPr="00857848">
        <w:rPr>
          <w:rFonts w:ascii="Calibri" w:hAnsi="Calibri" w:cs="Swis721 LtCn BT"/>
          <w:sz w:val="22"/>
          <w:szCs w:val="22"/>
        </w:rPr>
        <w:t>(cod 20.03.01) vor fi colectate în recipiente închise, tip europubele și stocate temporar în spații special amenajate până la preluarea acestora de către serviciul de salubritate al localității</w:t>
      </w:r>
    </w:p>
    <w:p w14:paraId="40B0A867" w14:textId="77777777" w:rsidR="007D2C2C" w:rsidRPr="00857848" w:rsidRDefault="007D2C2C" w:rsidP="007D2C2C">
      <w:pPr>
        <w:autoSpaceDE w:val="0"/>
        <w:jc w:val="both"/>
        <w:rPr>
          <w:rFonts w:ascii="Calibri" w:hAnsi="Calibri" w:cs="Swis721 LtCn BT"/>
          <w:sz w:val="22"/>
          <w:szCs w:val="22"/>
          <w:lang w:val="ro-RO"/>
        </w:rPr>
      </w:pPr>
      <w:r w:rsidRPr="00857848">
        <w:rPr>
          <w:rFonts w:ascii="Calibri" w:hAnsi="Calibri" w:cs="Swis721 LtCn BT"/>
          <w:sz w:val="22"/>
          <w:szCs w:val="22"/>
          <w:lang w:val="ro-RO"/>
        </w:rPr>
        <w:t xml:space="preserve">- deșeurile de ambalaje </w:t>
      </w:r>
      <w:r w:rsidRPr="00857848">
        <w:rPr>
          <w:rFonts w:ascii="Calibri" w:hAnsi="Calibri" w:cs="Swis721 LtCn BT"/>
          <w:sz w:val="22"/>
          <w:szCs w:val="22"/>
        </w:rPr>
        <w:t>(coduri 15.01.01, 15.01.02, 15.01.04, 15.01.07) se vor colecta selectiv, în spații special amenajate și inscripționate, în vederea valorificării prin operatori autorizați.</w:t>
      </w:r>
    </w:p>
    <w:p w14:paraId="44BD6D0C"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 planul de gestionare a deşeurilor;</w:t>
      </w:r>
    </w:p>
    <w:p w14:paraId="1CCFB128" w14:textId="77777777" w:rsidR="00EB69A1" w:rsidRPr="00857848" w:rsidRDefault="00EB69A1" w:rsidP="00EB69A1">
      <w:pPr>
        <w:autoSpaceDE w:val="0"/>
        <w:jc w:val="both"/>
        <w:rPr>
          <w:rFonts w:ascii="Calibri" w:hAnsi="Calibri" w:cs="Swis721 LtCn BT"/>
          <w:sz w:val="22"/>
          <w:szCs w:val="22"/>
          <w:lang w:val="ro-RO"/>
        </w:rPr>
      </w:pPr>
      <w:r w:rsidRPr="00857848">
        <w:rPr>
          <w:rFonts w:ascii="Calibri" w:hAnsi="Calibri" w:cs="Swis721 LtCn BT"/>
          <w:sz w:val="22"/>
          <w:szCs w:val="22"/>
          <w:lang w:val="ro-RO"/>
        </w:rPr>
        <w:t>Gunoaiele se vor colecta de la limitele proprietatii, prin contractul cu firme specializate.</w:t>
      </w:r>
    </w:p>
    <w:p w14:paraId="66CC14F5" w14:textId="77777777" w:rsidR="00EB69A1" w:rsidRPr="00857848" w:rsidRDefault="00EB69A1" w:rsidP="00EB69A1">
      <w:pPr>
        <w:autoSpaceDE w:val="0"/>
        <w:jc w:val="both"/>
        <w:rPr>
          <w:rFonts w:ascii="Calibri" w:hAnsi="Calibri" w:cs="Swis721 LtCn BT"/>
          <w:bCs/>
          <w:sz w:val="22"/>
          <w:szCs w:val="22"/>
          <w:lang w:val="ro-RO"/>
        </w:rPr>
      </w:pPr>
      <w:r w:rsidRPr="00857848">
        <w:rPr>
          <w:rFonts w:ascii="Calibri" w:hAnsi="Calibri" w:cs="Swis721 LtCn BT"/>
          <w:sz w:val="22"/>
          <w:szCs w:val="22"/>
        </w:rPr>
        <w:t>Managementul deșeurilor generate în urma execuției lucrărilor prevăzute în proiect se va realiza în conformitate cu legislația specifică de mediu și va fi în responsabilitatea societăților care realizează lucrările, astfel:</w:t>
      </w:r>
    </w:p>
    <w:p w14:paraId="3E4CFB82" w14:textId="77777777" w:rsidR="00EB69A1" w:rsidRPr="00857848" w:rsidRDefault="00EB69A1" w:rsidP="00EB69A1">
      <w:pPr>
        <w:pStyle w:val="ListParagraph"/>
        <w:numPr>
          <w:ilvl w:val="0"/>
          <w:numId w:val="31"/>
        </w:numPr>
        <w:rPr>
          <w:rFonts w:asciiTheme="minorHAnsi" w:hAnsiTheme="minorHAnsi" w:cstheme="minorHAnsi"/>
          <w:sz w:val="22"/>
          <w:szCs w:val="22"/>
          <w:lang w:val="ro-RO"/>
        </w:rPr>
      </w:pPr>
      <w:r w:rsidRPr="00857848">
        <w:rPr>
          <w:rFonts w:asciiTheme="minorHAnsi" w:hAnsiTheme="minorHAnsi" w:cstheme="minorHAnsi"/>
          <w:sz w:val="22"/>
          <w:szCs w:val="22"/>
          <w:lang w:val="ro-RO"/>
        </w:rPr>
        <w:t>Deșeurile de construcții rezultate în perioada lucrărilor de construcții vor fi colectate și stocate temporar în vederea valorificării prin societăți autorizate specializate.</w:t>
      </w:r>
    </w:p>
    <w:p w14:paraId="2A597169" w14:textId="77777777" w:rsidR="00EB69A1" w:rsidRPr="00857848" w:rsidRDefault="00EB69A1" w:rsidP="00EB69A1">
      <w:pPr>
        <w:numPr>
          <w:ilvl w:val="0"/>
          <w:numId w:val="31"/>
        </w:numPr>
        <w:autoSpaceDE w:val="0"/>
        <w:jc w:val="both"/>
        <w:rPr>
          <w:rFonts w:ascii="Calibri" w:hAnsi="Calibri" w:cs="Swis721 LtCn BT"/>
          <w:bCs/>
          <w:sz w:val="22"/>
          <w:szCs w:val="22"/>
          <w:lang w:val="ro-RO"/>
        </w:rPr>
      </w:pPr>
      <w:r w:rsidRPr="00857848">
        <w:rPr>
          <w:rFonts w:ascii="Calibri" w:hAnsi="Calibri" w:cs="Swis721 LtCn BT"/>
          <w:bCs/>
          <w:sz w:val="22"/>
          <w:szCs w:val="22"/>
          <w:lang w:val="ro-RO"/>
        </w:rPr>
        <w:t>Deșeurile municipale amestecate generate în perioada lucrărilor de construcții vor fi colectate, stocate temporar în pubele și eliminate la un depozit autorizat cu acceptul operatorului de depozit.</w:t>
      </w:r>
    </w:p>
    <w:p w14:paraId="4460920D" w14:textId="77777777" w:rsidR="00EB69A1" w:rsidRPr="00857848" w:rsidRDefault="00EB69A1" w:rsidP="00EB69A1">
      <w:pPr>
        <w:autoSpaceDE w:val="0"/>
        <w:jc w:val="both"/>
        <w:rPr>
          <w:rFonts w:ascii="Calibri" w:hAnsi="Calibri" w:cs="Swis721 LtCn BT"/>
          <w:bCs/>
          <w:sz w:val="22"/>
          <w:szCs w:val="22"/>
          <w:lang w:val="ro-RO"/>
        </w:rPr>
      </w:pPr>
      <w:r w:rsidRPr="00857848">
        <w:rPr>
          <w:rFonts w:ascii="Calibri" w:hAnsi="Calibri" w:cs="Swis721 LtCn BT"/>
          <w:bCs/>
          <w:sz w:val="22"/>
          <w:szCs w:val="22"/>
          <w:lang w:val="ro-RO"/>
        </w:rPr>
        <w:t>Modul de gospodărire a deşeurilor: acestea se vor colecta pe platforma specială prevazută pe teren, pe sortimente, în europubele; se va face contract cu firme specializate pentru ridicarea lor; evidența se va ține în mod reglementat, cu ajutorul unei societăți specializate.</w:t>
      </w:r>
    </w:p>
    <w:p w14:paraId="47CFCC72" w14:textId="77777777" w:rsidR="00EB69A1" w:rsidRPr="00857848" w:rsidRDefault="00EB69A1" w:rsidP="00EB69A1">
      <w:pPr>
        <w:autoSpaceDE w:val="0"/>
        <w:jc w:val="both"/>
        <w:rPr>
          <w:rFonts w:ascii="Calibri" w:hAnsi="Calibri" w:cs="Swis721 LtCn BT"/>
          <w:bCs/>
          <w:sz w:val="22"/>
          <w:szCs w:val="22"/>
          <w:lang w:val="ro-RO"/>
        </w:rPr>
      </w:pPr>
      <w:r w:rsidRPr="00857848">
        <w:rPr>
          <w:rFonts w:ascii="Calibri" w:hAnsi="Calibri" w:cs="Swis721 LtCn BT"/>
          <w:bCs/>
          <w:sz w:val="22"/>
          <w:szCs w:val="22"/>
          <w:lang w:val="ro-RO"/>
        </w:rPr>
        <w:t>Imobilul propus este proiectat astfel încât pe toată durata de viață (execuție, exploatare, postutilizare) să nu afecteze în niciun fel echilibrul ecologic.</w:t>
      </w:r>
    </w:p>
    <w:p w14:paraId="3EA3DAD2" w14:textId="77777777" w:rsidR="00562777" w:rsidRPr="00857848" w:rsidRDefault="00562777" w:rsidP="00562777">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    i) gospodărirea substanţelor şi preparatelor chimice periculoase:</w:t>
      </w:r>
    </w:p>
    <w:p w14:paraId="20568BB0" w14:textId="77777777" w:rsidR="00EB69A1" w:rsidRPr="00857848" w:rsidRDefault="00562777" w:rsidP="00EB69A1">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w:t>
      </w:r>
      <w:r w:rsidR="00EB69A1" w:rsidRPr="00857848">
        <w:rPr>
          <w:rFonts w:ascii="Calibri" w:hAnsi="Calibri" w:cs="Swis721 LtCn BT"/>
          <w:sz w:val="22"/>
          <w:szCs w:val="22"/>
          <w:lang w:val="en-US"/>
        </w:rPr>
        <w:t>- substanţele şi preparatele chimice periculoase utilizate şi/sau produse;</w:t>
      </w:r>
    </w:p>
    <w:p w14:paraId="3339A153" w14:textId="77777777" w:rsidR="00EB69A1" w:rsidRPr="00857848" w:rsidRDefault="00EB69A1" w:rsidP="00EB69A1">
      <w:pPr>
        <w:autoSpaceDE w:val="0"/>
        <w:jc w:val="both"/>
        <w:rPr>
          <w:rFonts w:ascii="Calibri" w:hAnsi="Calibri" w:cs="Swis721 LtCn BT"/>
          <w:sz w:val="22"/>
          <w:szCs w:val="22"/>
          <w:lang w:val="en-US"/>
        </w:rPr>
      </w:pPr>
      <w:r w:rsidRPr="00857848">
        <w:rPr>
          <w:rFonts w:ascii="Calibri" w:hAnsi="Calibri" w:cs="Swis721 LtCn BT"/>
          <w:sz w:val="22"/>
          <w:szCs w:val="22"/>
          <w:lang w:val="en-US"/>
        </w:rPr>
        <w:t xml:space="preserve">    - modul de gospodărire a substanţelor şi preparatelor chimice periculoase şi asigurarea condiţiilor de protecţie a factorilor de mediu şi a sănătăţii populaţiei.</w:t>
      </w:r>
    </w:p>
    <w:p w14:paraId="44EEC472" w14:textId="77777777" w:rsidR="00EB69A1" w:rsidRPr="00857848" w:rsidRDefault="00EB69A1" w:rsidP="00EB69A1">
      <w:pPr>
        <w:autoSpaceDE w:val="0"/>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33152689" w14:textId="77777777" w:rsidR="00EB69A1" w:rsidRPr="00857848" w:rsidRDefault="00EB69A1" w:rsidP="00EB69A1">
      <w:pPr>
        <w:autoSpaceDE w:val="0"/>
        <w:jc w:val="both"/>
        <w:rPr>
          <w:rFonts w:ascii="Calibri" w:hAnsi="Calibri" w:cs="Swis721 LtCn BT"/>
          <w:b/>
          <w:sz w:val="22"/>
          <w:szCs w:val="22"/>
          <w:lang w:val="en-US"/>
        </w:rPr>
      </w:pPr>
    </w:p>
    <w:p w14:paraId="0646996F" w14:textId="7413B50A" w:rsidR="00562777" w:rsidRPr="00857848" w:rsidRDefault="00562777" w:rsidP="00EB69A1">
      <w:pPr>
        <w:autoSpaceDE w:val="0"/>
        <w:jc w:val="both"/>
        <w:rPr>
          <w:rFonts w:ascii="Calibri" w:hAnsi="Calibri" w:cs="Swis721 LtCn BT"/>
          <w:b/>
          <w:sz w:val="22"/>
          <w:szCs w:val="22"/>
          <w:lang w:val="en-US"/>
        </w:rPr>
      </w:pPr>
      <w:r w:rsidRPr="00857848">
        <w:rPr>
          <w:rFonts w:ascii="Calibri" w:hAnsi="Calibri" w:cs="Swis721 LtCn BT"/>
          <w:b/>
          <w:sz w:val="22"/>
          <w:szCs w:val="22"/>
          <w:lang w:val="en-US"/>
        </w:rPr>
        <w:t xml:space="preserve">B. Utilizarea resurselor naturale, în special a solului, a terenurilor, </w:t>
      </w:r>
      <w:proofErr w:type="gramStart"/>
      <w:r w:rsidRPr="00857848">
        <w:rPr>
          <w:rFonts w:ascii="Calibri" w:hAnsi="Calibri" w:cs="Swis721 LtCn BT"/>
          <w:b/>
          <w:sz w:val="22"/>
          <w:szCs w:val="22"/>
          <w:lang w:val="en-US"/>
        </w:rPr>
        <w:t>a</w:t>
      </w:r>
      <w:proofErr w:type="gramEnd"/>
      <w:r w:rsidRPr="00857848">
        <w:rPr>
          <w:rFonts w:ascii="Calibri" w:hAnsi="Calibri" w:cs="Swis721 LtCn BT"/>
          <w:b/>
          <w:sz w:val="22"/>
          <w:szCs w:val="22"/>
          <w:lang w:val="en-US"/>
        </w:rPr>
        <w:t xml:space="preserve"> apei şi a biodiversităţii.</w:t>
      </w:r>
    </w:p>
    <w:p w14:paraId="5D78F79C" w14:textId="77777777" w:rsidR="00562777" w:rsidRPr="00857848" w:rsidRDefault="00562777" w:rsidP="00112876">
      <w:pPr>
        <w:rPr>
          <w:rFonts w:asciiTheme="minorHAnsi" w:hAnsiTheme="minorHAnsi" w:cstheme="minorHAnsi"/>
          <w:sz w:val="22"/>
          <w:szCs w:val="22"/>
          <w:lang w:val="en-US"/>
        </w:rPr>
      </w:pPr>
      <w:r w:rsidRPr="00857848">
        <w:rPr>
          <w:rFonts w:asciiTheme="minorHAnsi" w:hAnsiTheme="minorHAnsi" w:cstheme="minorHAnsi"/>
          <w:sz w:val="22"/>
          <w:szCs w:val="22"/>
          <w:lang w:val="en-US"/>
        </w:rPr>
        <w:t>Nu este cazul.</w:t>
      </w:r>
    </w:p>
    <w:p w14:paraId="04C01609" w14:textId="46B85B85" w:rsidR="00562777" w:rsidRPr="00857848" w:rsidRDefault="00562777" w:rsidP="00550A4B">
      <w:pPr>
        <w:autoSpaceDE w:val="0"/>
        <w:jc w:val="both"/>
        <w:rPr>
          <w:rFonts w:ascii="Calibri" w:hAnsi="Calibri" w:cs="Swis721 LtCn BT"/>
          <w:sz w:val="22"/>
          <w:szCs w:val="22"/>
          <w:lang w:val="en-US"/>
        </w:rPr>
      </w:pPr>
    </w:p>
    <w:p w14:paraId="65D9EADB" w14:textId="77777777" w:rsidR="00EB69A1" w:rsidRPr="00857848" w:rsidRDefault="00EB69A1" w:rsidP="00550A4B">
      <w:pPr>
        <w:autoSpaceDE w:val="0"/>
        <w:jc w:val="both"/>
        <w:rPr>
          <w:rFonts w:ascii="Calibri" w:hAnsi="Calibri" w:cs="Swis721 LtCn BT"/>
          <w:sz w:val="22"/>
          <w:szCs w:val="22"/>
          <w:lang w:val="en-US"/>
        </w:rPr>
      </w:pPr>
    </w:p>
    <w:p w14:paraId="5819FC22" w14:textId="77777777" w:rsidR="00330771" w:rsidRPr="00857848" w:rsidRDefault="00330771" w:rsidP="00330771">
      <w:pPr>
        <w:pBdr>
          <w:bottom w:val="single" w:sz="4" w:space="1" w:color="auto"/>
        </w:pBdr>
        <w:autoSpaceDE w:val="0"/>
        <w:jc w:val="both"/>
        <w:rPr>
          <w:rFonts w:ascii="Calibri" w:hAnsi="Calibri"/>
          <w:b/>
          <w:bCs/>
          <w:smallCaps/>
          <w:sz w:val="22"/>
          <w:szCs w:val="22"/>
          <w:lang w:val="ro-RO"/>
        </w:rPr>
      </w:pPr>
      <w:r w:rsidRPr="00857848">
        <w:rPr>
          <w:rFonts w:ascii="Calibri" w:hAnsi="Calibri" w:cs="Swis721 LtCn BT"/>
          <w:b/>
          <w:sz w:val="22"/>
          <w:szCs w:val="22"/>
          <w:lang w:val="ro-RO"/>
        </w:rPr>
        <w:t xml:space="preserve">VII. </w:t>
      </w:r>
      <w:r w:rsidRPr="00857848">
        <w:rPr>
          <w:rFonts w:ascii="Calibri" w:hAnsi="Calibri" w:cs="Swis721 LtCn BT"/>
          <w:b/>
          <w:sz w:val="22"/>
          <w:szCs w:val="22"/>
          <w:lang w:val="en-US"/>
        </w:rPr>
        <w:t>Descrierea aspectelor de mediu susceptibile a fi afectate în mod semnificativ de proiect:</w:t>
      </w:r>
    </w:p>
    <w:p w14:paraId="77EA8C46" w14:textId="77777777" w:rsidR="00330771" w:rsidRPr="00857848" w:rsidRDefault="00330771" w:rsidP="00330771">
      <w:pPr>
        <w:jc w:val="both"/>
        <w:rPr>
          <w:rFonts w:ascii="Calibri" w:hAnsi="Calibri" w:cs="Swis721 LtCn BT"/>
          <w:b/>
          <w:sz w:val="22"/>
          <w:szCs w:val="22"/>
          <w:lang w:val="en-US"/>
        </w:rPr>
      </w:pPr>
      <w:r w:rsidRPr="00857848">
        <w:rPr>
          <w:rFonts w:ascii="Calibri" w:hAnsi="Calibri" w:cs="Swis721 LtCn BT"/>
          <w:b/>
          <w:sz w:val="22"/>
          <w:szCs w:val="22"/>
          <w:lang w:val="en-US"/>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637EC127"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 xml:space="preserve">Clădirea propusă se încadrează în coeficienții urbanistici admiși în zonă, suprafața construită / desfășurată sunt în concordanță, regimul de înălțime se încadrează în limita maximă, proiectul va fi situat într-o zonă specifică și potrivită pentru funcțiunea de turism, drept urmare impactul </w:t>
      </w:r>
      <w:r w:rsidRPr="00857848">
        <w:rPr>
          <w:rFonts w:ascii="Calibri" w:hAnsi="Calibri" w:cs="Swis721 LtCn BT"/>
          <w:sz w:val="22"/>
          <w:szCs w:val="22"/>
          <w:lang w:val="en-US"/>
        </w:rPr>
        <w:t xml:space="preserve">asupra acestor elemente </w:t>
      </w:r>
      <w:r w:rsidRPr="00857848">
        <w:rPr>
          <w:rFonts w:ascii="Calibri" w:hAnsi="Calibri" w:cs="Swis721 LtCn BT"/>
          <w:sz w:val="22"/>
          <w:szCs w:val="22"/>
          <w:lang w:val="ro-RO"/>
        </w:rPr>
        <w:t>este minim.</w:t>
      </w:r>
    </w:p>
    <w:p w14:paraId="10C4DF58" w14:textId="77777777" w:rsidR="00EB69A1" w:rsidRPr="00857848" w:rsidRDefault="00EB69A1" w:rsidP="00EB69A1">
      <w:pPr>
        <w:jc w:val="both"/>
        <w:rPr>
          <w:rFonts w:ascii="Calibri" w:hAnsi="Calibri" w:cs="Swis721 LtCn BT"/>
          <w:sz w:val="22"/>
          <w:szCs w:val="22"/>
          <w:lang w:val="en-US"/>
        </w:rPr>
      </w:pPr>
      <w:r w:rsidRPr="00857848">
        <w:rPr>
          <w:rFonts w:ascii="Calibri" w:hAnsi="Calibri" w:cs="Swis721 LtCn BT"/>
          <w:sz w:val="22"/>
          <w:szCs w:val="22"/>
          <w:lang w:val="ro-RO"/>
        </w:rPr>
        <w:lastRenderedPageBreak/>
        <w:t>Intervenția propusă este caracteristică pentru dezvoltarea urbană și impactul va fi pe termen scurt, pe perioada de execuție a lucrării.</w:t>
      </w:r>
    </w:p>
    <w:p w14:paraId="33320967"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extinderea impactului (zona geografică, numărul populaţiei/habitatelor/speciilor afectate);</w:t>
      </w:r>
    </w:p>
    <w:p w14:paraId="219F81BF" w14:textId="77777777" w:rsidR="00EB69A1" w:rsidRPr="00857848" w:rsidRDefault="00EB69A1" w:rsidP="00EB69A1">
      <w:pPr>
        <w:jc w:val="both"/>
        <w:rPr>
          <w:rFonts w:ascii="Calibri" w:hAnsi="Calibri" w:cs="Swis721 LtCn BT"/>
          <w:sz w:val="22"/>
          <w:szCs w:val="22"/>
          <w:lang w:val="en-US"/>
        </w:rPr>
      </w:pPr>
      <w:r w:rsidRPr="00857848">
        <w:rPr>
          <w:rFonts w:ascii="Calibri" w:hAnsi="Calibri" w:cs="Swis721 LtCn BT"/>
          <w:sz w:val="22"/>
          <w:szCs w:val="22"/>
          <w:lang w:val="en-US"/>
        </w:rPr>
        <w:t xml:space="preserve">Efectul impactului se va extinde doar în zonă imediat învecinată </w:t>
      </w:r>
      <w:proofErr w:type="gramStart"/>
      <w:r w:rsidRPr="00857848">
        <w:rPr>
          <w:rFonts w:ascii="Calibri" w:hAnsi="Calibri" w:cs="Swis721 LtCn BT"/>
          <w:sz w:val="22"/>
          <w:szCs w:val="22"/>
          <w:lang w:val="en-US"/>
        </w:rPr>
        <w:t>a</w:t>
      </w:r>
      <w:proofErr w:type="gramEnd"/>
      <w:r w:rsidRPr="00857848">
        <w:rPr>
          <w:rFonts w:ascii="Calibri" w:hAnsi="Calibri" w:cs="Swis721 LtCn BT"/>
          <w:sz w:val="22"/>
          <w:szCs w:val="22"/>
          <w:lang w:val="en-US"/>
        </w:rPr>
        <w:t xml:space="preserve"> amplasamentului, pe perioada de execuție a clădirii. Extinderea impactului va fi minimă. </w:t>
      </w:r>
    </w:p>
    <w:p w14:paraId="7F41413E"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magnitudinea şi complexitatea impactului;</w:t>
      </w:r>
    </w:p>
    <w:p w14:paraId="0570E4F5"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Magnitudinea și complexitatea impactului sunt minime, doar pe perioada de execuție a lucrării.</w:t>
      </w:r>
    </w:p>
    <w:p w14:paraId="570C412D"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probabilitatea impactului;</w:t>
      </w:r>
    </w:p>
    <w:p w14:paraId="0C2D41B4"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Intervenția propusă se va realiza, conform cerințelor beneficiarilor și respectând toate constrângerile impuse de legislația în vigoare. Proiectul nu va avea un efect semnificativ asupra mediului.</w:t>
      </w:r>
    </w:p>
    <w:p w14:paraId="3F3E4E83"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durata, frecvenţa şi reversibilitatea impactului;</w:t>
      </w:r>
    </w:p>
    <w:p w14:paraId="5456D34D" w14:textId="77777777" w:rsidR="00EB69A1" w:rsidRPr="00857848" w:rsidRDefault="00EB69A1" w:rsidP="00EB69A1">
      <w:pPr>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21F51767"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xml:space="preserve">- măsurile de evitare, reducere sau ameliorare </w:t>
      </w:r>
      <w:proofErr w:type="gramStart"/>
      <w:r w:rsidRPr="00857848">
        <w:rPr>
          <w:rFonts w:ascii="Calibri" w:hAnsi="Calibri" w:cs="Swis721 LtCn BT"/>
          <w:b/>
          <w:sz w:val="22"/>
          <w:szCs w:val="22"/>
          <w:lang w:val="en-US"/>
        </w:rPr>
        <w:t>a</w:t>
      </w:r>
      <w:proofErr w:type="gramEnd"/>
      <w:r w:rsidRPr="00857848">
        <w:rPr>
          <w:rFonts w:ascii="Calibri" w:hAnsi="Calibri" w:cs="Swis721 LtCn BT"/>
          <w:b/>
          <w:sz w:val="22"/>
          <w:szCs w:val="22"/>
          <w:lang w:val="en-US"/>
        </w:rPr>
        <w:t xml:space="preserve"> impactului semnificativ asupra mediului;</w:t>
      </w:r>
    </w:p>
    <w:p w14:paraId="528F8982" w14:textId="77777777" w:rsidR="00EB69A1" w:rsidRPr="00857848" w:rsidRDefault="00EB69A1" w:rsidP="00EB69A1">
      <w:pPr>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679B17D1"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xml:space="preserve">- natura transfrontalieră </w:t>
      </w:r>
      <w:proofErr w:type="gramStart"/>
      <w:r w:rsidRPr="00857848">
        <w:rPr>
          <w:rFonts w:ascii="Calibri" w:hAnsi="Calibri" w:cs="Swis721 LtCn BT"/>
          <w:b/>
          <w:sz w:val="22"/>
          <w:szCs w:val="22"/>
          <w:lang w:val="en-US"/>
        </w:rPr>
        <w:t>a</w:t>
      </w:r>
      <w:proofErr w:type="gramEnd"/>
      <w:r w:rsidRPr="00857848">
        <w:rPr>
          <w:rFonts w:ascii="Calibri" w:hAnsi="Calibri" w:cs="Swis721 LtCn BT"/>
          <w:b/>
          <w:sz w:val="22"/>
          <w:szCs w:val="22"/>
          <w:lang w:val="en-US"/>
        </w:rPr>
        <w:t xml:space="preserve"> impactului.</w:t>
      </w:r>
    </w:p>
    <w:p w14:paraId="43ED93BA"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Nu este cazul.</w:t>
      </w:r>
    </w:p>
    <w:p w14:paraId="6F5BD560" w14:textId="77777777" w:rsidR="00330771" w:rsidRPr="00857848" w:rsidRDefault="00330771" w:rsidP="00330771">
      <w:pPr>
        <w:jc w:val="both"/>
        <w:rPr>
          <w:rFonts w:ascii="Calibri" w:hAnsi="Calibri" w:cs="Swis721 LtCn BT"/>
          <w:sz w:val="22"/>
          <w:szCs w:val="22"/>
          <w:lang w:val="en-US"/>
        </w:rPr>
      </w:pPr>
    </w:p>
    <w:p w14:paraId="3115B95D" w14:textId="77777777" w:rsidR="00330771" w:rsidRPr="00857848" w:rsidRDefault="00330771" w:rsidP="00330771">
      <w:pPr>
        <w:pBdr>
          <w:bottom w:val="single" w:sz="4" w:space="1" w:color="auto"/>
        </w:pBdr>
        <w:jc w:val="both"/>
        <w:rPr>
          <w:rFonts w:ascii="Calibri" w:hAnsi="Calibri" w:cs="Swis721 LtCn BT"/>
          <w:b/>
          <w:bCs/>
          <w:sz w:val="22"/>
          <w:szCs w:val="22"/>
          <w:lang w:val="ro-RO"/>
        </w:rPr>
      </w:pPr>
      <w:r w:rsidRPr="00857848">
        <w:rPr>
          <w:rFonts w:ascii="Calibri" w:hAnsi="Calibri" w:cs="Swis721 LtCn BT"/>
          <w:b/>
          <w:sz w:val="22"/>
          <w:szCs w:val="22"/>
          <w:lang w:val="ro-RO"/>
        </w:rPr>
        <w:t xml:space="preserve">VIII. </w:t>
      </w:r>
      <w:r w:rsidRPr="00857848">
        <w:rPr>
          <w:rFonts w:ascii="Calibri" w:hAnsi="Calibri" w:cs="Swis721 LtCn BT"/>
          <w:b/>
          <w:sz w:val="22"/>
          <w:szCs w:val="22"/>
          <w:lang w:val="en-US"/>
        </w:rPr>
        <w:t>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p>
    <w:p w14:paraId="54BF5D6C"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 xml:space="preserve">Pe perioada executiei constructiilor  se vor  respecta normele pentru protecția mediului. Constructorul va asigura monitorizarea gestionării deșeurilor pe care o va raporta agenției de protecția mediului conform solicitărilor acesteia. </w:t>
      </w:r>
    </w:p>
    <w:p w14:paraId="4C6FD3A5"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 xml:space="preserve">Dacă autoritatea competentă pentru protecția mediului consideră necesar, în perioada construcției poate solicita monitorizarea </w:t>
      </w:r>
      <w:r w:rsidRPr="00857848">
        <w:rPr>
          <w:rFonts w:ascii="Calibri" w:hAnsi="Calibri" w:cs="Swis721 LtCn BT"/>
          <w:sz w:val="22"/>
          <w:szCs w:val="22"/>
          <w:lang w:val="it-IT"/>
        </w:rPr>
        <w:t>calității aerului și a nivelului de zgomot în zonele adiacente organizării de șantier</w:t>
      </w:r>
      <w:r w:rsidRPr="00857848">
        <w:rPr>
          <w:rFonts w:ascii="Calibri" w:hAnsi="Calibri" w:cs="Swis721 LtCn BT"/>
          <w:sz w:val="22"/>
          <w:szCs w:val="22"/>
          <w:lang w:val="ro-RO"/>
        </w:rPr>
        <w:t>.</w:t>
      </w:r>
    </w:p>
    <w:p w14:paraId="01A4E300" w14:textId="77777777" w:rsidR="00330771" w:rsidRPr="00857848" w:rsidRDefault="00330771" w:rsidP="00330771">
      <w:pPr>
        <w:jc w:val="both"/>
        <w:rPr>
          <w:rFonts w:ascii="Calibri" w:hAnsi="Calibri" w:cs="Swis721 LtCn BT"/>
          <w:sz w:val="22"/>
          <w:szCs w:val="22"/>
          <w:lang w:val="en-US"/>
        </w:rPr>
      </w:pPr>
    </w:p>
    <w:p w14:paraId="2DA52143" w14:textId="77777777" w:rsidR="00330771" w:rsidRPr="00857848" w:rsidRDefault="00330771" w:rsidP="00330771">
      <w:pPr>
        <w:pBdr>
          <w:bottom w:val="single" w:sz="4" w:space="1" w:color="auto"/>
        </w:pBdr>
        <w:jc w:val="both"/>
        <w:rPr>
          <w:rFonts w:ascii="Calibri" w:hAnsi="Calibri" w:cs="Swis721 LtCn BT"/>
          <w:b/>
          <w:bCs/>
          <w:sz w:val="22"/>
          <w:szCs w:val="22"/>
          <w:lang w:val="ro-RO"/>
        </w:rPr>
      </w:pPr>
      <w:r w:rsidRPr="00857848">
        <w:rPr>
          <w:rFonts w:ascii="Calibri" w:hAnsi="Calibri" w:cs="Swis721 LtCn BT"/>
          <w:b/>
          <w:sz w:val="22"/>
          <w:szCs w:val="22"/>
          <w:lang w:val="ro-RO"/>
        </w:rPr>
        <w:t xml:space="preserve">IX. </w:t>
      </w:r>
      <w:r w:rsidRPr="00857848">
        <w:rPr>
          <w:rFonts w:ascii="Calibri" w:hAnsi="Calibri" w:cs="Swis721 LtCn BT"/>
          <w:b/>
          <w:sz w:val="22"/>
          <w:szCs w:val="22"/>
          <w:lang w:val="en-US"/>
        </w:rPr>
        <w:t>Legătura cu alte acte normative şi/sau planuri/programe/strategii/documente de planificare:</w:t>
      </w:r>
    </w:p>
    <w:p w14:paraId="32F9CBE7" w14:textId="77777777" w:rsidR="00330771" w:rsidRPr="00857848" w:rsidRDefault="00330771" w:rsidP="00330771">
      <w:pPr>
        <w:jc w:val="both"/>
        <w:rPr>
          <w:rFonts w:ascii="Calibri" w:hAnsi="Calibri" w:cs="Swis721 LtCn BT"/>
          <w:b/>
          <w:sz w:val="22"/>
          <w:szCs w:val="22"/>
          <w:lang w:val="en-US"/>
        </w:rPr>
      </w:pPr>
      <w:r w:rsidRPr="00857848">
        <w:rPr>
          <w:rFonts w:ascii="Calibri" w:hAnsi="Calibri" w:cs="Swis721 LtCn BT"/>
          <w:b/>
          <w:sz w:val="22"/>
          <w:szCs w:val="22"/>
          <w:lang w:val="en-US"/>
        </w:rPr>
        <w:t xml:space="preserve">A. Justificarea încadrării proiectului, după caz, în prevederile altor acte normative naţionale care transpun legislaţia Uniunii Europene: </w:t>
      </w:r>
      <w:r w:rsidRPr="00857848">
        <w:rPr>
          <w:rFonts w:ascii="Calibri" w:hAnsi="Calibri" w:cs="Swis721 LtCn BT"/>
          <w:b/>
          <w:sz w:val="22"/>
          <w:szCs w:val="22"/>
          <w:u w:val="single"/>
          <w:lang w:val="en-US"/>
        </w:rPr>
        <w:t>Directiva 2010/75/UE</w:t>
      </w:r>
      <w:r w:rsidRPr="00857848">
        <w:rPr>
          <w:rFonts w:ascii="Calibri" w:hAnsi="Calibri" w:cs="Swis721 LtCn BT"/>
          <w:b/>
          <w:sz w:val="22"/>
          <w:szCs w:val="22"/>
          <w:lang w:val="en-US"/>
        </w:rPr>
        <w:t xml:space="preserv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w:t>
      </w:r>
      <w:r w:rsidRPr="00857848">
        <w:rPr>
          <w:rFonts w:ascii="Calibri" w:hAnsi="Calibri" w:cs="Swis721 LtCn BT"/>
          <w:b/>
          <w:sz w:val="22"/>
          <w:szCs w:val="22"/>
          <w:u w:val="single"/>
          <w:lang w:val="en-US"/>
        </w:rPr>
        <w:t>Directivei 96/82/CE</w:t>
      </w:r>
      <w:r w:rsidRPr="00857848">
        <w:rPr>
          <w:rFonts w:ascii="Calibri" w:hAnsi="Calibri" w:cs="Swis721 LtCn BT"/>
          <w:b/>
          <w:sz w:val="22"/>
          <w:szCs w:val="22"/>
          <w:lang w:val="en-US"/>
        </w:rPr>
        <w:t xml:space="preserve"> a Consiliului, </w:t>
      </w:r>
      <w:r w:rsidRPr="00857848">
        <w:rPr>
          <w:rFonts w:ascii="Calibri" w:hAnsi="Calibri" w:cs="Swis721 LtCn BT"/>
          <w:b/>
          <w:sz w:val="22"/>
          <w:szCs w:val="22"/>
          <w:u w:val="single"/>
          <w:lang w:val="en-US"/>
        </w:rPr>
        <w:t>Directiva 2000/60/CE</w:t>
      </w:r>
      <w:r w:rsidRPr="00857848">
        <w:rPr>
          <w:rFonts w:ascii="Calibri" w:hAnsi="Calibri" w:cs="Swis721 LtCn BT"/>
          <w:b/>
          <w:sz w:val="22"/>
          <w:szCs w:val="22"/>
          <w:lang w:val="en-US"/>
        </w:rPr>
        <w:t xml:space="preserve"> a Parlamentului European şi a Consiliului din 23 octombrie 2000 de stabilire a unui cadru de politică comunitară în domeniul apei, </w:t>
      </w:r>
      <w:r w:rsidRPr="00857848">
        <w:rPr>
          <w:rFonts w:ascii="Calibri" w:hAnsi="Calibri" w:cs="Swis721 LtCn BT"/>
          <w:b/>
          <w:sz w:val="22"/>
          <w:szCs w:val="22"/>
          <w:u w:val="single"/>
          <w:lang w:val="en-US"/>
        </w:rPr>
        <w:t>Directiva-cadru aer 2008/50/CE</w:t>
      </w:r>
      <w:r w:rsidRPr="00857848">
        <w:rPr>
          <w:rFonts w:ascii="Calibri" w:hAnsi="Calibri" w:cs="Swis721 LtCn BT"/>
          <w:b/>
          <w:sz w:val="22"/>
          <w:szCs w:val="22"/>
          <w:lang w:val="en-US"/>
        </w:rPr>
        <w:t xml:space="preserve"> a Parlamentului European şi a Consiliului din 21 mai 2008 privind calitatea aerului înconjurător şi un aer mai curat pentru Europa, </w:t>
      </w:r>
      <w:r w:rsidRPr="00857848">
        <w:rPr>
          <w:rFonts w:ascii="Calibri" w:hAnsi="Calibri" w:cs="Swis721 LtCn BT"/>
          <w:b/>
          <w:sz w:val="22"/>
          <w:szCs w:val="22"/>
          <w:u w:val="single"/>
          <w:lang w:val="en-US"/>
        </w:rPr>
        <w:t>Directiva 2008/98/CE</w:t>
      </w:r>
      <w:r w:rsidRPr="00857848">
        <w:rPr>
          <w:rFonts w:ascii="Calibri" w:hAnsi="Calibri" w:cs="Swis721 LtCn BT"/>
          <w:b/>
          <w:sz w:val="22"/>
          <w:szCs w:val="22"/>
          <w:lang w:val="en-US"/>
        </w:rPr>
        <w:t xml:space="preserve"> a Parlamentului European şi a Consiliului din 19 noiembrie 2008 privind deşeurile şi de abrogare a anumitor directive, şi altele).</w:t>
      </w:r>
    </w:p>
    <w:p w14:paraId="6A331330" w14:textId="3A7246C6" w:rsidR="00330771" w:rsidRPr="00857848" w:rsidRDefault="00330771" w:rsidP="00330771">
      <w:pPr>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44741621" w14:textId="77777777" w:rsidR="00330771" w:rsidRPr="00857848" w:rsidRDefault="00330771" w:rsidP="00330771">
      <w:pPr>
        <w:jc w:val="both"/>
        <w:rPr>
          <w:rFonts w:ascii="Calibri" w:hAnsi="Calibri" w:cs="Swis721 LtCn BT"/>
          <w:b/>
          <w:sz w:val="22"/>
          <w:szCs w:val="22"/>
          <w:lang w:val="en-US"/>
        </w:rPr>
      </w:pPr>
      <w:r w:rsidRPr="00857848">
        <w:rPr>
          <w:rFonts w:ascii="Calibri" w:hAnsi="Calibri" w:cs="Swis721 LtCn BT"/>
          <w:b/>
          <w:sz w:val="22"/>
          <w:szCs w:val="22"/>
          <w:lang w:val="en-US"/>
        </w:rPr>
        <w:t>B. Se va menţiona planul/programul/strategia/documentul de programare/planificare din care face proiectul, cu indicarea actului normativ prin care a fost aprobat.</w:t>
      </w:r>
    </w:p>
    <w:p w14:paraId="3481D18C" w14:textId="77777777" w:rsidR="00330771" w:rsidRPr="00857848" w:rsidRDefault="00330771" w:rsidP="00330771">
      <w:pPr>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7350AE5D" w14:textId="77777777" w:rsidR="00330771" w:rsidRPr="00857848" w:rsidRDefault="00330771" w:rsidP="00550A4B">
      <w:pPr>
        <w:autoSpaceDE w:val="0"/>
        <w:jc w:val="both"/>
        <w:rPr>
          <w:rFonts w:ascii="Calibri" w:hAnsi="Calibri" w:cs="Swis721 LtCn BT"/>
          <w:sz w:val="22"/>
          <w:szCs w:val="22"/>
          <w:lang w:val="en-US"/>
        </w:rPr>
      </w:pPr>
    </w:p>
    <w:p w14:paraId="793E2310" w14:textId="77777777" w:rsidR="00635CF7" w:rsidRPr="00857848" w:rsidRDefault="00635CF7" w:rsidP="00635CF7">
      <w:pPr>
        <w:pBdr>
          <w:bottom w:val="single" w:sz="4" w:space="1" w:color="auto"/>
        </w:pBdr>
        <w:jc w:val="both"/>
        <w:rPr>
          <w:rFonts w:ascii="Calibri" w:hAnsi="Calibri" w:cs="Swis721 LtCn BT"/>
          <w:b/>
          <w:bCs/>
          <w:sz w:val="22"/>
          <w:szCs w:val="22"/>
          <w:lang w:val="ro-RO"/>
        </w:rPr>
      </w:pPr>
      <w:r w:rsidRPr="00857848">
        <w:rPr>
          <w:rFonts w:ascii="Calibri" w:hAnsi="Calibri" w:cs="Swis721 LtCn BT"/>
          <w:b/>
          <w:sz w:val="22"/>
          <w:szCs w:val="22"/>
          <w:lang w:val="ro-RO"/>
        </w:rPr>
        <w:t xml:space="preserve">X. </w:t>
      </w:r>
      <w:r w:rsidRPr="00857848">
        <w:rPr>
          <w:rFonts w:ascii="Calibri" w:hAnsi="Calibri" w:cs="Swis721 LtCn BT"/>
          <w:b/>
          <w:sz w:val="22"/>
          <w:szCs w:val="22"/>
          <w:lang w:val="en-US"/>
        </w:rPr>
        <w:t>Lucrări necesare organizării de şantier:</w:t>
      </w:r>
    </w:p>
    <w:p w14:paraId="5FD411A0" w14:textId="77777777" w:rsidR="00635CF7" w:rsidRPr="00857848" w:rsidRDefault="00635CF7" w:rsidP="00635CF7">
      <w:pPr>
        <w:jc w:val="both"/>
        <w:rPr>
          <w:rFonts w:ascii="Calibri" w:hAnsi="Calibri" w:cs="Swis721 LtCn BT"/>
          <w:b/>
          <w:sz w:val="22"/>
          <w:szCs w:val="22"/>
          <w:lang w:val="en-US"/>
        </w:rPr>
      </w:pPr>
      <w:r w:rsidRPr="00857848">
        <w:rPr>
          <w:rFonts w:ascii="Calibri" w:hAnsi="Calibri" w:cs="Swis721 LtCn BT"/>
          <w:b/>
          <w:sz w:val="22"/>
          <w:szCs w:val="22"/>
          <w:lang w:val="en-US"/>
        </w:rPr>
        <w:t>- descrierea lucrărilor necesare organizării de şantier;</w:t>
      </w:r>
    </w:p>
    <w:p w14:paraId="018E0170" w14:textId="77777777" w:rsidR="00EB69A1" w:rsidRPr="00857848" w:rsidRDefault="00EB69A1" w:rsidP="00EB69A1">
      <w:pPr>
        <w:jc w:val="both"/>
        <w:rPr>
          <w:rFonts w:ascii="Calibri" w:hAnsi="Calibri"/>
          <w:sz w:val="22"/>
          <w:szCs w:val="22"/>
          <w:lang w:val="ro-RO"/>
        </w:rPr>
      </w:pPr>
      <w:r w:rsidRPr="00857848">
        <w:rPr>
          <w:rFonts w:ascii="Calibri" w:hAnsi="Calibri"/>
          <w:sz w:val="22"/>
          <w:szCs w:val="22"/>
          <w:lang w:val="ro-RO"/>
        </w:rPr>
        <w:t>Construcția se va realiza în contract de antrepriză cu un constructor autorizat.</w:t>
      </w:r>
    </w:p>
    <w:p w14:paraId="3FD9E2E8" w14:textId="77777777" w:rsidR="00EB69A1" w:rsidRPr="00857848" w:rsidRDefault="00EB69A1" w:rsidP="00EB69A1">
      <w:pPr>
        <w:jc w:val="both"/>
        <w:rPr>
          <w:rFonts w:ascii="Calibri" w:hAnsi="Calibri"/>
          <w:sz w:val="22"/>
          <w:szCs w:val="22"/>
          <w:lang w:val="ro-RO"/>
        </w:rPr>
      </w:pPr>
      <w:r w:rsidRPr="00857848">
        <w:rPr>
          <w:rFonts w:ascii="Calibri" w:hAnsi="Calibri"/>
          <w:sz w:val="22"/>
          <w:szCs w:val="22"/>
          <w:lang w:val="ro-RO"/>
        </w:rPr>
        <w:t>Pe durata execuției construcției, se vor respecta normele generale în vigoare de protecția muncii, conform legii 319/2006, precum și normativele generale de prevenirea și stingerea incendiilor.</w:t>
      </w:r>
    </w:p>
    <w:p w14:paraId="24E2AC9E" w14:textId="77777777" w:rsidR="00EB69A1" w:rsidRPr="00857848" w:rsidRDefault="00EB69A1" w:rsidP="00EB69A1">
      <w:pPr>
        <w:jc w:val="both"/>
        <w:rPr>
          <w:rFonts w:ascii="Calibri" w:hAnsi="Calibri"/>
          <w:sz w:val="22"/>
          <w:szCs w:val="22"/>
          <w:lang w:val="ro-RO"/>
        </w:rPr>
      </w:pPr>
      <w:r w:rsidRPr="00857848">
        <w:rPr>
          <w:rFonts w:ascii="Calibri" w:hAnsi="Calibri"/>
          <w:sz w:val="22"/>
          <w:szCs w:val="22"/>
          <w:lang w:val="ro-RO"/>
        </w:rPr>
        <w:lastRenderedPageBreak/>
        <w:t>Lucrările de execuție se vor desfășura numai în limitele incintei deținute de titular, și nu vor afecta temporar domeniile învecinate.</w:t>
      </w:r>
    </w:p>
    <w:p w14:paraId="2704FBD2" w14:textId="77777777" w:rsidR="00EB69A1" w:rsidRPr="00857848" w:rsidRDefault="00EB69A1" w:rsidP="00EB69A1">
      <w:pPr>
        <w:jc w:val="both"/>
        <w:rPr>
          <w:rFonts w:ascii="Calibri" w:hAnsi="Calibri"/>
          <w:sz w:val="22"/>
          <w:szCs w:val="22"/>
          <w:lang w:val="ro-RO"/>
        </w:rPr>
      </w:pPr>
      <w:r w:rsidRPr="00857848">
        <w:rPr>
          <w:rFonts w:ascii="Calibri" w:hAnsi="Calibri"/>
          <w:sz w:val="22"/>
          <w:szCs w:val="22"/>
          <w:lang w:val="ro-RO"/>
        </w:rPr>
        <w:t>Organizarea de șantier se va realiza utilizându-se o baracă, un țarc de materiale și o toaletă ecologică pentru personal. De asemenea, se vor utiliza schele de jur împrejurul viitoarei construcții, amplasate în limitele proprietății deținute de titular. Organizarea de șantier constând în baracă, țarc materiale și toaletă ecologică vor fi realizate conform proiectului de organizare de șantier, prin grija antreprenorului general.</w:t>
      </w:r>
    </w:p>
    <w:p w14:paraId="053D79A4"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 xml:space="preserve">Terenul se va împrejmui și se va semnaliza corespunzător. </w:t>
      </w:r>
    </w:p>
    <w:p w14:paraId="22702D98"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Lucrările se vor asigura împotriva accidentelor.</w:t>
      </w:r>
    </w:p>
    <w:p w14:paraId="4491EFB8"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 xml:space="preserve">Se va prevedea filtru pentru curățirea autovehiculelor înainte de ieșirea pe drumurile publice. </w:t>
      </w:r>
    </w:p>
    <w:p w14:paraId="2DA634F8"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Pe măsura ridicării construcției, dacă este necesar, se vor pune plase de protecție împotriva emisiei de poluanți în aer.</w:t>
      </w:r>
    </w:p>
    <w:p w14:paraId="5C4AE0BD"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Depozitarea materialelor de construcție se va face conform instrucțiunilor producătorului, astfel încât să se prevină poluarea solului.</w:t>
      </w:r>
    </w:p>
    <w:p w14:paraId="1E108513"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localizarea organizării de şantier;</w:t>
      </w:r>
    </w:p>
    <w:p w14:paraId="7ACDF234"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Dotările și utilajele vor fi amplasate pe terenul propriu, în interiorul terenului.</w:t>
      </w:r>
    </w:p>
    <w:p w14:paraId="49D1BFF5"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descrierea impactului asupra mediului a lucrărilor organizării de şantier;</w:t>
      </w:r>
    </w:p>
    <w:p w14:paraId="0EBDF8A4"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Lucrările necesare organizării de șantier vor fi lucrări specifice de construcții, cu o durată limitată în timp (până la finalizarea lucrărilor de construcții), și care vor respecta atât măsurile de protecție a mediului, cât și celelalte norme specifice acestui tip de activitate.</w:t>
      </w:r>
    </w:p>
    <w:p w14:paraId="28F86EDE"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Vor fi zgomote, vibrații, reduse pe cât posibil, limitate la programul zilei de lucru, doar în extrasezon.</w:t>
      </w:r>
    </w:p>
    <w:p w14:paraId="5DC1F278" w14:textId="77777777" w:rsidR="00EB69A1" w:rsidRPr="00857848" w:rsidRDefault="00EB69A1" w:rsidP="00EB69A1">
      <w:pPr>
        <w:jc w:val="both"/>
        <w:rPr>
          <w:rFonts w:ascii="Calibri" w:hAnsi="Calibri" w:cs="Swis721 LtCn BT"/>
          <w:b/>
          <w:sz w:val="22"/>
          <w:szCs w:val="22"/>
          <w:lang w:val="ro-RO"/>
        </w:rPr>
      </w:pPr>
      <w:r w:rsidRPr="00857848">
        <w:rPr>
          <w:rFonts w:ascii="Calibri" w:hAnsi="Calibri" w:cs="Swis721 LtCn BT"/>
          <w:b/>
          <w:sz w:val="22"/>
          <w:szCs w:val="22"/>
          <w:lang w:val="en-US"/>
        </w:rPr>
        <w:t>- surse de poluanţi şi instalaţii pentru reţinerea, evacuarea şi dispersia poluanţilor în mediu în timpul organizării de şantier;</w:t>
      </w:r>
    </w:p>
    <w:p w14:paraId="747FCBCB" w14:textId="77777777" w:rsidR="00EB69A1" w:rsidRPr="00857848" w:rsidRDefault="00EB69A1" w:rsidP="00EB69A1">
      <w:pPr>
        <w:jc w:val="both"/>
        <w:rPr>
          <w:rFonts w:ascii="Calibri" w:hAnsi="Calibri" w:cs="Swis721 LtCn BT"/>
          <w:bCs/>
          <w:sz w:val="22"/>
          <w:szCs w:val="22"/>
          <w:lang w:val="ro-RO"/>
        </w:rPr>
      </w:pPr>
      <w:bookmarkStart w:id="14" w:name="_Hlk516066492"/>
      <w:bookmarkStart w:id="15" w:name="_Hlk516052566"/>
      <w:bookmarkStart w:id="16" w:name="_Hlk516066291"/>
      <w:r w:rsidRPr="00857848">
        <w:rPr>
          <w:rFonts w:ascii="Calibri" w:hAnsi="Calibri" w:cs="Swis721 LtCn BT"/>
          <w:bCs/>
          <w:sz w:val="22"/>
          <w:szCs w:val="22"/>
          <w:lang w:val="ro-RO"/>
        </w:rPr>
        <w:t xml:space="preserve">Acestea pot fi: activitățile igienico-sanitare ale personalului, întreținerea și igienizarea spațiilor administrative. </w:t>
      </w:r>
    </w:p>
    <w:p w14:paraId="65BA21A8"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Pentru a asigura retenția deșeurilor generate de prezența muncitorilor, dar și de activități operaționale, menționăm: folosirea toaletelor ecologice, asigurarea de platforme de deșeuri și containerele de colectare selectivă a acestora; preluarea regulată de către o firmă autorizată; folosirea apei potabile furnizate prin branșamentul la rețeaua municipală.</w:t>
      </w:r>
      <w:bookmarkEnd w:id="14"/>
      <w:bookmarkEnd w:id="15"/>
      <w:bookmarkEnd w:id="16"/>
    </w:p>
    <w:p w14:paraId="40C05456" w14:textId="77777777" w:rsidR="00635CF7" w:rsidRPr="00857848" w:rsidRDefault="00635CF7" w:rsidP="00635CF7">
      <w:pPr>
        <w:jc w:val="both"/>
        <w:rPr>
          <w:rFonts w:ascii="Calibri" w:hAnsi="Calibri" w:cs="Swis721 LtCn BT"/>
          <w:b/>
          <w:sz w:val="22"/>
          <w:szCs w:val="22"/>
          <w:lang w:val="en-US"/>
        </w:rPr>
      </w:pPr>
      <w:r w:rsidRPr="00857848">
        <w:rPr>
          <w:rFonts w:ascii="Calibri" w:hAnsi="Calibri" w:cs="Swis721 LtCn BT"/>
          <w:b/>
          <w:sz w:val="22"/>
          <w:szCs w:val="22"/>
          <w:lang w:val="en-US"/>
        </w:rPr>
        <w:t>- dotări şi măsuri prevăzute pentru controlul emisiilor de poluanţi în mediu.</w:t>
      </w:r>
    </w:p>
    <w:p w14:paraId="58D6D430"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t>Personalul va fi instruit în vederea sortării deșeurilor și protecției mediului.</w:t>
      </w:r>
    </w:p>
    <w:p w14:paraId="6E906280" w14:textId="77777777" w:rsidR="00EB69A1" w:rsidRPr="00857848" w:rsidRDefault="00EB69A1" w:rsidP="00EB69A1">
      <w:pPr>
        <w:pBdr>
          <w:bottom w:val="single" w:sz="4" w:space="1" w:color="auto"/>
        </w:pBdr>
        <w:jc w:val="both"/>
        <w:rPr>
          <w:rFonts w:ascii="Calibri" w:hAnsi="Calibri" w:cs="Swis721 LtCn BT"/>
          <w:bCs/>
          <w:sz w:val="22"/>
          <w:szCs w:val="22"/>
          <w:lang w:val="ro-RO"/>
        </w:rPr>
      </w:pPr>
      <w:r w:rsidRPr="00857848">
        <w:rPr>
          <w:rFonts w:ascii="Calibri" w:hAnsi="Calibri" w:cs="Swis721 LtCn BT"/>
          <w:bCs/>
          <w:sz w:val="22"/>
          <w:szCs w:val="22"/>
          <w:lang w:val="ro-RO"/>
        </w:rPr>
        <w:t>Organizarea de șantier va deține branșament temporar la rețeaua locală de apă și la rețeaua de energie electrică; toate platformele pe care ajung vehicule sunt betonate (impermeabilizate).</w:t>
      </w:r>
    </w:p>
    <w:p w14:paraId="40FC3A4E" w14:textId="77777777" w:rsidR="00EB69A1" w:rsidRPr="00857848" w:rsidRDefault="00EB69A1" w:rsidP="00EB69A1">
      <w:pPr>
        <w:pBdr>
          <w:bottom w:val="single" w:sz="4" w:space="1" w:color="auto"/>
        </w:pBdr>
        <w:jc w:val="both"/>
        <w:rPr>
          <w:rFonts w:ascii="Calibri" w:hAnsi="Calibri" w:cs="Swis721 LtCn BT"/>
          <w:bCs/>
          <w:sz w:val="22"/>
          <w:szCs w:val="22"/>
          <w:lang w:val="ro-RO"/>
        </w:rPr>
      </w:pPr>
    </w:p>
    <w:p w14:paraId="1C690419" w14:textId="77777777" w:rsidR="00EB69A1" w:rsidRPr="00857848" w:rsidRDefault="00EB69A1" w:rsidP="00EB69A1">
      <w:pPr>
        <w:pBdr>
          <w:bottom w:val="single" w:sz="4" w:space="1" w:color="auto"/>
        </w:pBdr>
        <w:jc w:val="both"/>
        <w:rPr>
          <w:rFonts w:ascii="Calibri" w:hAnsi="Calibri" w:cs="Swis721 LtCn BT"/>
          <w:bCs/>
          <w:sz w:val="22"/>
          <w:szCs w:val="22"/>
          <w:lang w:val="ro-RO"/>
        </w:rPr>
      </w:pPr>
    </w:p>
    <w:p w14:paraId="0578495D" w14:textId="2755AA0A" w:rsidR="004813CB" w:rsidRPr="00857848" w:rsidRDefault="004813CB" w:rsidP="00EB69A1">
      <w:pPr>
        <w:pBdr>
          <w:bottom w:val="single" w:sz="4" w:space="1" w:color="auto"/>
        </w:pBdr>
        <w:jc w:val="both"/>
        <w:rPr>
          <w:rFonts w:ascii="Calibri" w:hAnsi="Calibri" w:cs="Swis721 LtCn BT"/>
          <w:b/>
          <w:sz w:val="22"/>
          <w:szCs w:val="22"/>
          <w:lang w:val="en-US"/>
        </w:rPr>
      </w:pPr>
      <w:r w:rsidRPr="00857848">
        <w:rPr>
          <w:rFonts w:ascii="Calibri" w:hAnsi="Calibri" w:cs="Swis721 LtCn BT"/>
          <w:b/>
          <w:sz w:val="22"/>
          <w:szCs w:val="22"/>
          <w:lang w:val="ro-RO"/>
        </w:rPr>
        <w:t xml:space="preserve">XI. </w:t>
      </w:r>
      <w:r w:rsidRPr="00857848">
        <w:rPr>
          <w:rFonts w:ascii="Calibri" w:hAnsi="Calibri" w:cs="Swis721 LtCn BT"/>
          <w:b/>
          <w:sz w:val="22"/>
          <w:szCs w:val="22"/>
          <w:lang w:val="en-US"/>
        </w:rPr>
        <w:t xml:space="preserve">Lucrări de refacere </w:t>
      </w:r>
      <w:proofErr w:type="gramStart"/>
      <w:r w:rsidRPr="00857848">
        <w:rPr>
          <w:rFonts w:ascii="Calibri" w:hAnsi="Calibri" w:cs="Swis721 LtCn BT"/>
          <w:b/>
          <w:sz w:val="22"/>
          <w:szCs w:val="22"/>
          <w:lang w:val="en-US"/>
        </w:rPr>
        <w:t>a</w:t>
      </w:r>
      <w:proofErr w:type="gramEnd"/>
      <w:r w:rsidRPr="00857848">
        <w:rPr>
          <w:rFonts w:ascii="Calibri" w:hAnsi="Calibri" w:cs="Swis721 LtCn BT"/>
          <w:b/>
          <w:sz w:val="22"/>
          <w:szCs w:val="22"/>
          <w:lang w:val="en-US"/>
        </w:rPr>
        <w:t xml:space="preserve"> amplasamentului la finalizarea investiţiei, în caz de accidente şi/sau la încetarea activităţii, în măsura în care aceste informaţii sunt disponibile:</w:t>
      </w:r>
    </w:p>
    <w:p w14:paraId="132F0316" w14:textId="77777777" w:rsidR="00EB69A1" w:rsidRPr="00857848" w:rsidRDefault="004813CB" w:rsidP="00EB69A1">
      <w:pPr>
        <w:jc w:val="both"/>
        <w:rPr>
          <w:rFonts w:ascii="Calibri" w:hAnsi="Calibri" w:cs="Swis721 LtCn BT"/>
          <w:b/>
          <w:sz w:val="22"/>
          <w:szCs w:val="22"/>
          <w:lang w:val="en-US"/>
        </w:rPr>
      </w:pPr>
      <w:r w:rsidRPr="00857848">
        <w:rPr>
          <w:rFonts w:ascii="Calibri" w:hAnsi="Calibri" w:cs="Swis721 LtCn BT"/>
          <w:sz w:val="22"/>
          <w:szCs w:val="22"/>
          <w:lang w:val="en-US"/>
        </w:rPr>
        <w:t xml:space="preserve">    </w:t>
      </w:r>
      <w:r w:rsidR="00EB69A1" w:rsidRPr="00857848">
        <w:rPr>
          <w:rFonts w:ascii="Calibri" w:hAnsi="Calibri" w:cs="Swis721 LtCn BT"/>
          <w:sz w:val="22"/>
          <w:szCs w:val="22"/>
          <w:lang w:val="en-US"/>
        </w:rPr>
        <w:t xml:space="preserve">    </w:t>
      </w:r>
      <w:r w:rsidR="00EB69A1" w:rsidRPr="00857848">
        <w:rPr>
          <w:rFonts w:ascii="Calibri" w:hAnsi="Calibri" w:cs="Swis721 LtCn BT"/>
          <w:b/>
          <w:sz w:val="22"/>
          <w:szCs w:val="22"/>
          <w:lang w:val="en-US"/>
        </w:rPr>
        <w:t>- lucrările propuse pentru refacerea amplasamentului la finalizarea investiţiei, în caz de accidente şi/sau la încetarea activităţii;</w:t>
      </w:r>
    </w:p>
    <w:p w14:paraId="0D96193E"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Antreprenorul va realiza organizarea de santier corespunzatoare din punct de vedere al facilitatilor si al protectiei factorilor de mediu.</w:t>
      </w:r>
    </w:p>
    <w:p w14:paraId="5253267B"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Mijloacele de transport vor fi protejate corespunzator pentru a se evita imprastierea deseurilor.</w:t>
      </w:r>
    </w:p>
    <w:p w14:paraId="5AF8170C" w14:textId="77777777" w:rsidR="00EB69A1" w:rsidRPr="00857848" w:rsidRDefault="00EB69A1" w:rsidP="00EB69A1">
      <w:pPr>
        <w:rPr>
          <w:rFonts w:asciiTheme="minorHAnsi" w:hAnsiTheme="minorHAnsi" w:cstheme="minorHAnsi"/>
          <w:sz w:val="22"/>
          <w:szCs w:val="22"/>
          <w:lang w:val="ro-RO"/>
        </w:rPr>
      </w:pPr>
      <w:r w:rsidRPr="00857848">
        <w:rPr>
          <w:rFonts w:asciiTheme="minorHAnsi" w:hAnsiTheme="minorHAnsi" w:cstheme="minorHAnsi"/>
          <w:sz w:val="22"/>
          <w:szCs w:val="22"/>
          <w:lang w:val="ro-RO"/>
        </w:rPr>
        <w:t>Colectarea selectiva a deseurilor rezultate in urma executiei lucrarilor si evacuarea in functie de natura lor pentru depozitare sau valorificare de catre serviciile de salubritate, pe baza de contract.</w:t>
      </w:r>
    </w:p>
    <w:p w14:paraId="7A990371"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Amenajarile exterioare se vor incadra in normele si normative in vigoare. Se vor prevedea locuri de parcare in interiorul proprietatii conform normativelor, alei carosabile, pietonale si spatii verzi amenajate.</w:t>
      </w:r>
    </w:p>
    <w:p w14:paraId="5B260F51"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Lucrarile de construire se vor efectua de catre un constructor autorizat, respectandu-se legistatia in vigoare in domeniul constructiilor.</w:t>
      </w:r>
    </w:p>
    <w:p w14:paraId="5E268DA3"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xml:space="preserve">    - aspecte referitoare la prevenirea şi modul de răspuns pentru cazuri de poluări accidentale;</w:t>
      </w:r>
    </w:p>
    <w:p w14:paraId="08147FAF" w14:textId="77777777" w:rsidR="00EB69A1" w:rsidRPr="00857848" w:rsidRDefault="00EB69A1" w:rsidP="00EB69A1">
      <w:pPr>
        <w:jc w:val="both"/>
        <w:rPr>
          <w:rFonts w:ascii="Calibri" w:hAnsi="Calibri" w:cs="Swis721 LtCn BT"/>
          <w:bCs/>
          <w:sz w:val="22"/>
          <w:szCs w:val="22"/>
          <w:lang w:val="ro-RO"/>
        </w:rPr>
      </w:pPr>
      <w:r w:rsidRPr="00857848">
        <w:rPr>
          <w:rFonts w:ascii="Calibri" w:hAnsi="Calibri" w:cs="Swis721 LtCn BT"/>
          <w:bCs/>
          <w:sz w:val="22"/>
          <w:szCs w:val="22"/>
          <w:lang w:val="ro-RO"/>
        </w:rPr>
        <w:lastRenderedPageBreak/>
        <w:t>Instalațiile care pot produce poluări accidentale vor fi executate cu personal specializat și vor fi prevăzute cu filtre care vor fi curățate regulat și guri de vizitare și curățare, care vor fi verificate regulat; in cazul unor avarii care pot produce poluare accidentală, se vor remedia defecțiunile și se vor lua măsuri de înlăturare a efectelor poluării. În situațiile prevăzute de lege, se va anunța Agenția de Protecție a Mediului.</w:t>
      </w:r>
    </w:p>
    <w:p w14:paraId="15730B68"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Orice rezervor de stocare a combustibililor si carburantilor din cadrul organizarii de santier va fi amplasat pe platforma betonata, prevazuta cu rigole de scurgere si sistem de retinere a reziduriilor petroliere.</w:t>
      </w:r>
    </w:p>
    <w:p w14:paraId="79895C69"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In cazul poluarii accidentale a solului din limitele proprietatii, in timpul lucrarilor, cu carburanti, deseuri, etc. se va proceda imediat la curatarea amplasamentului si minimalizarea pagubelor.</w:t>
      </w:r>
    </w:p>
    <w:p w14:paraId="25AB1ADD"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xml:space="preserve">    - aspecte referitoare la închiderea/dezafectarea/demolarea instalaţiei;</w:t>
      </w:r>
    </w:p>
    <w:p w14:paraId="3032475C"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Toate lucrarile de desfiintare ale unor parti de cladire, finisaje sau structuri care vor trebui inlocuite se vor face controlat, in limita de proprietate, respectand regulile de protectia muncii si de protectia contra incendiilor.</w:t>
      </w:r>
    </w:p>
    <w:p w14:paraId="13E85B4F" w14:textId="77777777" w:rsidR="00EB69A1" w:rsidRPr="00857848" w:rsidRDefault="00EB69A1" w:rsidP="00EB69A1">
      <w:pPr>
        <w:jc w:val="both"/>
        <w:rPr>
          <w:rFonts w:ascii="Calibri" w:hAnsi="Calibri" w:cs="Swis721 LtCn BT"/>
          <w:b/>
          <w:sz w:val="22"/>
          <w:szCs w:val="22"/>
          <w:lang w:val="en-US"/>
        </w:rPr>
      </w:pPr>
      <w:r w:rsidRPr="00857848">
        <w:rPr>
          <w:rFonts w:ascii="Calibri" w:hAnsi="Calibri" w:cs="Swis721 LtCn BT"/>
          <w:b/>
          <w:sz w:val="22"/>
          <w:szCs w:val="22"/>
          <w:lang w:val="en-US"/>
        </w:rPr>
        <w:t xml:space="preserve">    - modalităţi de refacere a stării iniţiale/reabilitare în vederea utilizării ulterioare a terenului.</w:t>
      </w:r>
    </w:p>
    <w:p w14:paraId="540392BB"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 xml:space="preserve">Antreprenorul va realiza organizarea de santier corespunzatoare din punct de vedere al facilitatilor si al protectiei factorilor de mediu, prin ocuparea unor suprafete de teren cat mai mici, in limitele proprietatii. </w:t>
      </w:r>
    </w:p>
    <w:p w14:paraId="2820F025" w14:textId="77777777" w:rsidR="00EB69A1" w:rsidRPr="00857848" w:rsidRDefault="00EB69A1" w:rsidP="00EB69A1">
      <w:pPr>
        <w:jc w:val="both"/>
        <w:rPr>
          <w:rFonts w:ascii="Calibri" w:hAnsi="Calibri" w:cs="Swis721 LtCn BT"/>
          <w:sz w:val="22"/>
          <w:szCs w:val="22"/>
          <w:lang w:val="ro-RO"/>
        </w:rPr>
      </w:pPr>
      <w:r w:rsidRPr="00857848">
        <w:rPr>
          <w:rFonts w:ascii="Calibri" w:hAnsi="Calibri" w:cs="Swis721 LtCn BT"/>
          <w:sz w:val="22"/>
          <w:szCs w:val="22"/>
          <w:lang w:val="ro-RO"/>
        </w:rPr>
        <w:t>După terminarea lucrărilor, reziduurile inerte rezultate in urma sapaturilor vor fi evacuate și vor fi depozitate conform indicatiilor administratiei publice locale, stipulate in Autorizatia de Construire. Suprafețele ocupate temporar vor fi aduse la starea inițială.</w:t>
      </w:r>
    </w:p>
    <w:p w14:paraId="29ED6E0D" w14:textId="12A9779D" w:rsidR="004813CB" w:rsidRPr="00857848" w:rsidRDefault="004813CB" w:rsidP="00EB69A1">
      <w:pPr>
        <w:jc w:val="both"/>
        <w:rPr>
          <w:rFonts w:ascii="Calibri" w:hAnsi="Calibri" w:cs="Swis721 LtCn BT"/>
          <w:bCs/>
          <w:sz w:val="22"/>
          <w:szCs w:val="22"/>
          <w:lang w:val="ro-RO"/>
        </w:rPr>
      </w:pPr>
    </w:p>
    <w:p w14:paraId="14A3AF62" w14:textId="77777777" w:rsidR="00052536" w:rsidRPr="00857848" w:rsidRDefault="00052536" w:rsidP="00052536">
      <w:pPr>
        <w:pBdr>
          <w:bottom w:val="single" w:sz="4" w:space="1" w:color="auto"/>
        </w:pBdr>
        <w:jc w:val="both"/>
        <w:rPr>
          <w:rFonts w:ascii="Calibri" w:hAnsi="Calibri" w:cs="Swis721 LtCn BT"/>
          <w:b/>
          <w:sz w:val="22"/>
          <w:szCs w:val="22"/>
          <w:lang w:val="en-US"/>
        </w:rPr>
      </w:pPr>
      <w:r w:rsidRPr="00857848">
        <w:rPr>
          <w:rFonts w:ascii="Calibri" w:hAnsi="Calibri" w:cs="Swis721 LtCn BT"/>
          <w:b/>
          <w:sz w:val="22"/>
          <w:szCs w:val="22"/>
          <w:lang w:val="ro-RO"/>
        </w:rPr>
        <w:t xml:space="preserve">XII. </w:t>
      </w:r>
      <w:r w:rsidRPr="00857848">
        <w:rPr>
          <w:rFonts w:ascii="Calibri" w:hAnsi="Calibri" w:cs="Swis721 LtCn BT"/>
          <w:b/>
          <w:sz w:val="22"/>
          <w:szCs w:val="22"/>
          <w:lang w:val="en-US"/>
        </w:rPr>
        <w:t>Anexe - piese desenate:</w:t>
      </w:r>
    </w:p>
    <w:p w14:paraId="668C0117" w14:textId="77777777" w:rsidR="00052536" w:rsidRPr="00857848" w:rsidRDefault="00052536" w:rsidP="00052536">
      <w:pPr>
        <w:jc w:val="both"/>
        <w:rPr>
          <w:rFonts w:ascii="Calibri" w:hAnsi="Calibri" w:cs="Swis721 LtCn BT"/>
          <w:sz w:val="22"/>
          <w:szCs w:val="22"/>
          <w:lang w:val="en-US"/>
        </w:rPr>
      </w:pPr>
      <w:r w:rsidRPr="00857848">
        <w:rPr>
          <w:rFonts w:ascii="Calibri" w:hAnsi="Calibri" w:cs="Swis721 LtCn BT"/>
          <w:sz w:val="22"/>
          <w:szCs w:val="22"/>
          <w:lang w:val="en-US"/>
        </w:rPr>
        <w:t xml:space="preserve">1. planul de încadrare în zonă </w:t>
      </w:r>
      <w:proofErr w:type="gramStart"/>
      <w:r w:rsidRPr="00857848">
        <w:rPr>
          <w:rFonts w:ascii="Calibri" w:hAnsi="Calibri" w:cs="Swis721 LtCn BT"/>
          <w:sz w:val="22"/>
          <w:szCs w:val="22"/>
          <w:lang w:val="en-US"/>
        </w:rPr>
        <w:t>a</w:t>
      </w:r>
      <w:proofErr w:type="gramEnd"/>
      <w:r w:rsidRPr="00857848">
        <w:rPr>
          <w:rFonts w:ascii="Calibri" w:hAnsi="Calibri" w:cs="Swis721 LtCn BT"/>
          <w:sz w:val="22"/>
          <w:szCs w:val="22"/>
          <w:lang w:val="en-US"/>
        </w:rPr>
        <w:t xml:space="preserve">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w:t>
      </w:r>
    </w:p>
    <w:p w14:paraId="2412BBEE" w14:textId="77777777" w:rsidR="00052536" w:rsidRPr="00857848" w:rsidRDefault="00052536" w:rsidP="00052536">
      <w:pPr>
        <w:jc w:val="both"/>
        <w:rPr>
          <w:rFonts w:ascii="Calibri" w:hAnsi="Calibri" w:cs="Swis721 LtCn BT"/>
          <w:sz w:val="22"/>
          <w:szCs w:val="22"/>
          <w:lang w:val="en-US"/>
        </w:rPr>
      </w:pPr>
      <w:r w:rsidRPr="00857848">
        <w:rPr>
          <w:rFonts w:ascii="Calibri" w:hAnsi="Calibri" w:cs="Swis721 LtCn BT"/>
          <w:sz w:val="22"/>
          <w:szCs w:val="22"/>
          <w:lang w:val="en-US"/>
        </w:rPr>
        <w:t>2. schemele-flux pentru procesul tehnologic şi fazele activităţii, cu instalaţiile de depoluare;</w:t>
      </w:r>
    </w:p>
    <w:p w14:paraId="7DC05480" w14:textId="77777777" w:rsidR="00052536" w:rsidRPr="00857848" w:rsidRDefault="00052536" w:rsidP="00052536">
      <w:pPr>
        <w:jc w:val="both"/>
        <w:rPr>
          <w:rFonts w:ascii="Calibri" w:hAnsi="Calibri" w:cs="Swis721 LtCn BT"/>
          <w:sz w:val="22"/>
          <w:szCs w:val="22"/>
          <w:lang w:val="en-US"/>
        </w:rPr>
      </w:pPr>
      <w:r w:rsidRPr="00857848">
        <w:rPr>
          <w:rFonts w:ascii="Calibri" w:hAnsi="Calibri" w:cs="Swis721 LtCn BT"/>
          <w:sz w:val="22"/>
          <w:szCs w:val="22"/>
          <w:lang w:val="en-US"/>
        </w:rPr>
        <w:t>3. schema-flux a gestionării deşeurilor;</w:t>
      </w:r>
    </w:p>
    <w:p w14:paraId="5676B7CC" w14:textId="77777777" w:rsidR="00052536" w:rsidRPr="00857848" w:rsidRDefault="00052536" w:rsidP="00052536">
      <w:pPr>
        <w:jc w:val="both"/>
        <w:rPr>
          <w:rFonts w:ascii="Calibri" w:hAnsi="Calibri" w:cs="Swis721 LtCn BT"/>
          <w:sz w:val="22"/>
          <w:szCs w:val="22"/>
          <w:lang w:val="en-US"/>
        </w:rPr>
      </w:pPr>
      <w:r w:rsidRPr="00857848">
        <w:rPr>
          <w:rFonts w:ascii="Calibri" w:hAnsi="Calibri" w:cs="Swis721 LtCn BT"/>
          <w:sz w:val="22"/>
          <w:szCs w:val="22"/>
          <w:lang w:val="en-US"/>
        </w:rPr>
        <w:t>4. alte piese desenate, stabilite de autoritatea publică pentru protecţia mediului.</w:t>
      </w:r>
    </w:p>
    <w:p w14:paraId="2375EC58" w14:textId="77777777" w:rsidR="00052536" w:rsidRPr="00857848" w:rsidRDefault="00052536" w:rsidP="00052536">
      <w:pPr>
        <w:rPr>
          <w:rFonts w:asciiTheme="minorHAnsi" w:hAnsiTheme="minorHAnsi" w:cstheme="minorHAnsi"/>
          <w:sz w:val="22"/>
          <w:szCs w:val="22"/>
          <w:lang w:val="en-US"/>
        </w:rPr>
      </w:pPr>
      <w:r w:rsidRPr="00857848">
        <w:rPr>
          <w:rFonts w:asciiTheme="minorHAnsi" w:hAnsiTheme="minorHAnsi" w:cstheme="minorHAnsi"/>
          <w:sz w:val="22"/>
          <w:szCs w:val="22"/>
          <w:lang w:val="en-US"/>
        </w:rPr>
        <w:t>Se vor anexa la documentație.</w:t>
      </w:r>
    </w:p>
    <w:p w14:paraId="7DF8C0A2" w14:textId="2FFA2817" w:rsidR="00052536" w:rsidRDefault="00052536" w:rsidP="00052536">
      <w:pPr>
        <w:jc w:val="both"/>
        <w:rPr>
          <w:rFonts w:ascii="Calibri" w:hAnsi="Calibri"/>
          <w:b/>
          <w:bCs/>
          <w:smallCaps/>
          <w:sz w:val="22"/>
          <w:szCs w:val="22"/>
          <w:lang w:val="ro-RO"/>
        </w:rPr>
      </w:pPr>
    </w:p>
    <w:p w14:paraId="3D26F3F6" w14:textId="77777777" w:rsidR="002C5C14" w:rsidRPr="00857848" w:rsidRDefault="002C5C14" w:rsidP="00052536">
      <w:pPr>
        <w:jc w:val="both"/>
        <w:rPr>
          <w:rFonts w:ascii="Calibri" w:hAnsi="Calibri"/>
          <w:b/>
          <w:bCs/>
          <w:smallCaps/>
          <w:sz w:val="22"/>
          <w:szCs w:val="22"/>
          <w:lang w:val="ro-RO"/>
        </w:rPr>
      </w:pPr>
    </w:p>
    <w:p w14:paraId="4B0310CB" w14:textId="77777777" w:rsidR="00052536" w:rsidRPr="00857848" w:rsidRDefault="00052536" w:rsidP="00052536">
      <w:pPr>
        <w:pBdr>
          <w:bottom w:val="single" w:sz="4" w:space="1" w:color="auto"/>
        </w:pBdr>
        <w:jc w:val="both"/>
        <w:rPr>
          <w:rFonts w:ascii="Calibri" w:hAnsi="Calibri" w:cs="Swis721 LtCn BT"/>
          <w:b/>
          <w:sz w:val="22"/>
          <w:szCs w:val="22"/>
          <w:lang w:val="en-US"/>
        </w:rPr>
      </w:pPr>
      <w:r w:rsidRPr="00857848">
        <w:rPr>
          <w:rFonts w:ascii="Calibri" w:hAnsi="Calibri" w:cs="Swis721 LtCn BT"/>
          <w:b/>
          <w:sz w:val="22"/>
          <w:szCs w:val="22"/>
          <w:lang w:val="ro-RO"/>
        </w:rPr>
        <w:t xml:space="preserve">XIII. </w:t>
      </w:r>
      <w:r w:rsidRPr="00857848">
        <w:rPr>
          <w:rFonts w:ascii="Calibri" w:hAnsi="Calibri" w:cs="Swis721 LtCn BT"/>
          <w:b/>
          <w:sz w:val="22"/>
          <w:szCs w:val="22"/>
          <w:lang w:val="en-US"/>
        </w:rPr>
        <w:t xml:space="preserve">Pentru proiectele care intră sub incidenţa prevederilor </w:t>
      </w:r>
      <w:r w:rsidRPr="00857848">
        <w:rPr>
          <w:rFonts w:ascii="Calibri" w:hAnsi="Calibri" w:cs="Swis721 LtCn BT"/>
          <w:b/>
          <w:sz w:val="22"/>
          <w:szCs w:val="22"/>
          <w:u w:val="single"/>
          <w:lang w:val="en-US"/>
        </w:rPr>
        <w:t>art. 28</w:t>
      </w:r>
      <w:r w:rsidRPr="00857848">
        <w:rPr>
          <w:rFonts w:ascii="Calibri" w:hAnsi="Calibri" w:cs="Swis721 LtCn BT"/>
          <w:b/>
          <w:sz w:val="22"/>
          <w:szCs w:val="22"/>
          <w:lang w:val="en-US"/>
        </w:rPr>
        <w:t xml:space="preserve"> din Ordonanţa de urgenţă a Guvernului nr. 57/2007 privind regimul ariilor naturale protejate, conservarea habitatelor naturale, a florei şi faunei sălbatice, aprobată cu modificări şi completări prin </w:t>
      </w:r>
      <w:r w:rsidRPr="00857848">
        <w:rPr>
          <w:rFonts w:ascii="Calibri" w:hAnsi="Calibri" w:cs="Swis721 LtCn BT"/>
          <w:b/>
          <w:sz w:val="22"/>
          <w:szCs w:val="22"/>
          <w:u w:val="single"/>
          <w:lang w:val="en-US"/>
        </w:rPr>
        <w:t>Legea nr. 49/2011</w:t>
      </w:r>
      <w:r w:rsidRPr="00857848">
        <w:rPr>
          <w:rFonts w:ascii="Calibri" w:hAnsi="Calibri" w:cs="Swis721 LtCn BT"/>
          <w:b/>
          <w:sz w:val="22"/>
          <w:szCs w:val="22"/>
          <w:lang w:val="en-US"/>
        </w:rPr>
        <w:t>, cu modificările şi completările ulterioare, memoriul va fi completat cu următoarele:</w:t>
      </w:r>
    </w:p>
    <w:p w14:paraId="4FA82505"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 xml:space="preserve">    a)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p>
    <w:p w14:paraId="00A11287"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 xml:space="preserve">    b) numele şi codul ariei naturale protejate de interes comunitar;</w:t>
      </w:r>
    </w:p>
    <w:p w14:paraId="3E507320"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 xml:space="preserve">    c) prezenţa şi efectivele/suprafeţele acoperite de specii şi habitate de interes comunitar în zona proiectului;</w:t>
      </w:r>
    </w:p>
    <w:p w14:paraId="2F5D614D"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 xml:space="preserve">    d) se va preciza dacă proiectul propus nu are legătură directă cu sau nu este necesar pentru managementul conservării ariei naturale protejate de interes comunitar;</w:t>
      </w:r>
    </w:p>
    <w:p w14:paraId="2C6AA1A3"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 xml:space="preserve">    e) se va estima impactul potenţial al proiectului asupra speciilor şi habitatelor din aria naturală protejată de interes comunitar;</w:t>
      </w:r>
    </w:p>
    <w:p w14:paraId="640A005B" w14:textId="441EABB0" w:rsidR="00EB69A1" w:rsidRPr="002C5C14"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 xml:space="preserve">    f) alte informaţii prevăzute în legislaţia în vigoare.</w:t>
      </w:r>
    </w:p>
    <w:p w14:paraId="719C51E4" w14:textId="006955B7" w:rsidR="00052536" w:rsidRPr="00857848" w:rsidRDefault="00052536" w:rsidP="00052536">
      <w:pPr>
        <w:jc w:val="both"/>
        <w:rPr>
          <w:rFonts w:ascii="Calibri" w:hAnsi="Calibri" w:cs="Swis721 LtCn BT"/>
          <w:sz w:val="22"/>
          <w:szCs w:val="22"/>
          <w:lang w:val="en-US"/>
        </w:rPr>
      </w:pPr>
      <w:r w:rsidRPr="00857848">
        <w:rPr>
          <w:rFonts w:ascii="Calibri" w:hAnsi="Calibri" w:cs="Swis721 LtCn BT"/>
          <w:sz w:val="22"/>
          <w:szCs w:val="22"/>
          <w:lang w:val="en-US"/>
        </w:rPr>
        <w:lastRenderedPageBreak/>
        <w:t>Nu este cazul.</w:t>
      </w:r>
    </w:p>
    <w:p w14:paraId="14FE8992" w14:textId="77777777" w:rsidR="00052536" w:rsidRPr="00857848" w:rsidRDefault="00052536" w:rsidP="00052536">
      <w:pPr>
        <w:jc w:val="both"/>
        <w:rPr>
          <w:rFonts w:ascii="Calibri" w:hAnsi="Calibri"/>
          <w:b/>
          <w:bCs/>
          <w:smallCaps/>
          <w:sz w:val="22"/>
          <w:szCs w:val="22"/>
          <w:lang w:val="ro-RO"/>
        </w:rPr>
      </w:pPr>
    </w:p>
    <w:p w14:paraId="03F075B1" w14:textId="77777777" w:rsidR="00052536" w:rsidRPr="00857848" w:rsidRDefault="00052536" w:rsidP="00052536">
      <w:pPr>
        <w:pBdr>
          <w:bottom w:val="single" w:sz="4" w:space="1" w:color="auto"/>
        </w:pBdr>
        <w:jc w:val="both"/>
        <w:rPr>
          <w:rFonts w:ascii="Calibri" w:hAnsi="Calibri" w:cs="Swis721 LtCn BT"/>
          <w:b/>
          <w:sz w:val="22"/>
          <w:szCs w:val="22"/>
          <w:lang w:val="en-US"/>
        </w:rPr>
      </w:pPr>
      <w:r w:rsidRPr="00857848">
        <w:rPr>
          <w:rFonts w:ascii="Calibri" w:hAnsi="Calibri" w:cs="Swis721 LtCn BT"/>
          <w:b/>
          <w:sz w:val="22"/>
          <w:szCs w:val="22"/>
          <w:lang w:val="ro-RO"/>
        </w:rPr>
        <w:t xml:space="preserve">XIV. </w:t>
      </w:r>
      <w:r w:rsidRPr="00857848">
        <w:rPr>
          <w:rFonts w:ascii="Calibri" w:hAnsi="Calibri" w:cs="Swis721 LtCn BT"/>
          <w:b/>
          <w:sz w:val="22"/>
          <w:szCs w:val="22"/>
          <w:lang w:val="en-US"/>
        </w:rPr>
        <w:t>Pentru proiectele care se realizează pe ape sau au legătură cu apele, memoriul va fi completat cu următoarele informaţii, preluate din Planurile de management bazinale, actualizate:</w:t>
      </w:r>
    </w:p>
    <w:p w14:paraId="3ADFBE00"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1. Localizarea proiectului:</w:t>
      </w:r>
    </w:p>
    <w:p w14:paraId="3488D068"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 xml:space="preserve">    - bazinul hidrografic;</w:t>
      </w:r>
    </w:p>
    <w:p w14:paraId="7FAFE76A"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 xml:space="preserve">    - cursul de apă: denumirea şi codul cadastral;</w:t>
      </w:r>
    </w:p>
    <w:p w14:paraId="1A4DD235"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 xml:space="preserve">    - corpul de apă (de suprafaţă şi/sau subteran): denumire şi cod.</w:t>
      </w:r>
    </w:p>
    <w:p w14:paraId="3686091B" w14:textId="77777777" w:rsidR="00052536" w:rsidRPr="00857848"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2. Indicarea stării ecologice/potenţialului ecologic şi starea chimică a corpului de apă de suprafaţă; pentru corpul de apă subteran se vor indica starea cantitativă şi starea chimică a corpului de apă.</w:t>
      </w:r>
    </w:p>
    <w:p w14:paraId="51FBED7F" w14:textId="67AD4C1D" w:rsidR="00EB69A1" w:rsidRPr="002C5C14" w:rsidRDefault="00052536" w:rsidP="00052536">
      <w:pPr>
        <w:jc w:val="both"/>
        <w:rPr>
          <w:rFonts w:ascii="Calibri" w:hAnsi="Calibri" w:cs="Swis721 LtCn BT"/>
          <w:b/>
          <w:sz w:val="22"/>
          <w:szCs w:val="22"/>
          <w:lang w:val="en-US"/>
        </w:rPr>
      </w:pPr>
      <w:r w:rsidRPr="00857848">
        <w:rPr>
          <w:rFonts w:ascii="Calibri" w:hAnsi="Calibri" w:cs="Swis721 LtCn BT"/>
          <w:b/>
          <w:sz w:val="22"/>
          <w:szCs w:val="22"/>
          <w:lang w:val="en-US"/>
        </w:rPr>
        <w:t>3. Indicarea obiectivului/obiectivelor de mediu pentru fiecare corp de apă identificat, cu precizarea excepţiilor aplicate şi a termenelor aferente, după caz.</w:t>
      </w:r>
    </w:p>
    <w:p w14:paraId="1A5C44A1" w14:textId="6EBC89B6" w:rsidR="00052536" w:rsidRPr="00857848" w:rsidRDefault="00052536" w:rsidP="00052536">
      <w:pPr>
        <w:jc w:val="both"/>
        <w:rPr>
          <w:rFonts w:ascii="Calibri" w:hAnsi="Calibri" w:cs="Swis721 LtCn BT"/>
          <w:sz w:val="22"/>
          <w:szCs w:val="22"/>
          <w:lang w:val="en-US"/>
        </w:rPr>
      </w:pPr>
      <w:r w:rsidRPr="00857848">
        <w:rPr>
          <w:rFonts w:ascii="Calibri" w:hAnsi="Calibri" w:cs="Swis721 LtCn BT"/>
          <w:sz w:val="22"/>
          <w:szCs w:val="22"/>
          <w:lang w:val="en-US"/>
        </w:rPr>
        <w:t xml:space="preserve">Nu este cazul. Proiectul nu se realizează pe apă și nu are legătură cu apele. </w:t>
      </w:r>
    </w:p>
    <w:p w14:paraId="188E7EE1" w14:textId="77777777" w:rsidR="00052536" w:rsidRPr="00857848" w:rsidRDefault="00052536" w:rsidP="00052536">
      <w:pPr>
        <w:jc w:val="both"/>
        <w:rPr>
          <w:rFonts w:ascii="Calibri" w:hAnsi="Calibri"/>
          <w:b/>
          <w:bCs/>
          <w:smallCaps/>
          <w:sz w:val="22"/>
          <w:szCs w:val="22"/>
          <w:lang w:val="ro-RO"/>
        </w:rPr>
      </w:pPr>
    </w:p>
    <w:p w14:paraId="2DA63CC1" w14:textId="77777777" w:rsidR="00052536" w:rsidRPr="00857848" w:rsidRDefault="00052536" w:rsidP="00052536">
      <w:pPr>
        <w:pBdr>
          <w:bottom w:val="single" w:sz="4" w:space="1" w:color="auto"/>
        </w:pBdr>
        <w:jc w:val="both"/>
        <w:rPr>
          <w:rFonts w:ascii="Calibri" w:hAnsi="Calibri" w:cs="Swis721 LtCn BT"/>
          <w:b/>
          <w:sz w:val="22"/>
          <w:szCs w:val="22"/>
          <w:lang w:val="en-US"/>
        </w:rPr>
      </w:pPr>
      <w:r w:rsidRPr="00857848">
        <w:rPr>
          <w:rFonts w:ascii="Calibri" w:hAnsi="Calibri" w:cs="Swis721 LtCn BT"/>
          <w:b/>
          <w:sz w:val="22"/>
          <w:szCs w:val="22"/>
          <w:lang w:val="ro-RO"/>
        </w:rPr>
        <w:t xml:space="preserve">XV. </w:t>
      </w:r>
      <w:r w:rsidRPr="00857848">
        <w:rPr>
          <w:rFonts w:ascii="Calibri" w:hAnsi="Calibri" w:cs="Swis721 LtCn BT"/>
          <w:b/>
          <w:sz w:val="22"/>
          <w:szCs w:val="22"/>
          <w:lang w:val="en-US"/>
        </w:rPr>
        <w:t xml:space="preserve">Criteriile prevăzute în </w:t>
      </w:r>
      <w:r w:rsidRPr="00857848">
        <w:rPr>
          <w:rFonts w:ascii="Calibri" w:hAnsi="Calibri" w:cs="Swis721 LtCn BT"/>
          <w:b/>
          <w:sz w:val="22"/>
          <w:szCs w:val="22"/>
          <w:u w:val="single"/>
          <w:lang w:val="en-US"/>
        </w:rPr>
        <w:t>anexa nr. 3</w:t>
      </w:r>
      <w:r w:rsidRPr="00857848">
        <w:rPr>
          <w:rFonts w:ascii="Calibri" w:hAnsi="Calibri" w:cs="Swis721 LtCn BT"/>
          <w:b/>
          <w:sz w:val="22"/>
          <w:szCs w:val="22"/>
          <w:lang w:val="en-US"/>
        </w:rPr>
        <w:t xml:space="preserve"> la Legea nr. 292/2018 privind evaluarea impactului anumitor proiecte publice şi private asupra mediului se iau în considerare, dacă este cazul, în momentul compilării informaţiilor în conformitate cu punctele III - XIV.</w:t>
      </w:r>
    </w:p>
    <w:p w14:paraId="29F12C6E" w14:textId="454071CD" w:rsidR="00E45590" w:rsidRPr="00857848" w:rsidRDefault="00CA0806" w:rsidP="00BE71D8">
      <w:pPr>
        <w:jc w:val="both"/>
        <w:rPr>
          <w:rFonts w:ascii="Calibri" w:hAnsi="Calibri" w:cs="Swis721 LtCn BT"/>
          <w:sz w:val="22"/>
          <w:szCs w:val="22"/>
          <w:lang w:val="en-US"/>
        </w:rPr>
      </w:pPr>
      <w:r w:rsidRPr="00857848">
        <w:rPr>
          <w:rFonts w:ascii="Calibri" w:hAnsi="Calibri" w:cs="Swis721 LtCn BT"/>
          <w:sz w:val="22"/>
          <w:szCs w:val="22"/>
          <w:lang w:val="en-US"/>
        </w:rPr>
        <w:t>Nu este cazul.</w:t>
      </w:r>
    </w:p>
    <w:p w14:paraId="545A8C94" w14:textId="77777777" w:rsidR="00EB69A1" w:rsidRPr="00857848" w:rsidRDefault="00EB69A1" w:rsidP="00BE71D8">
      <w:pPr>
        <w:jc w:val="both"/>
        <w:rPr>
          <w:rFonts w:ascii="Calibri" w:hAnsi="Calibri" w:cs="Swis721 LtCn BT"/>
          <w:sz w:val="22"/>
          <w:szCs w:val="22"/>
          <w:lang w:val="en-US"/>
        </w:rPr>
      </w:pPr>
    </w:p>
    <w:p w14:paraId="4D56AA98" w14:textId="711E93D8" w:rsidR="00A1098A" w:rsidRDefault="006949D7" w:rsidP="001A5767">
      <w:pPr>
        <w:pBdr>
          <w:top w:val="single" w:sz="4" w:space="1" w:color="auto"/>
        </w:pBdr>
        <w:jc w:val="both"/>
        <w:rPr>
          <w:rFonts w:ascii="Calibri" w:hAnsi="Calibri" w:cs="Arial"/>
          <w:b/>
          <w:sz w:val="22"/>
          <w:szCs w:val="22"/>
          <w:lang w:val="ro-RO"/>
        </w:rPr>
      </w:pPr>
      <w:r w:rsidRPr="00857848">
        <w:rPr>
          <w:rFonts w:ascii="Calibri" w:hAnsi="Calibri" w:cs="Arial"/>
          <w:b/>
          <w:sz w:val="22"/>
          <w:szCs w:val="22"/>
          <w:lang w:val="ro-RO"/>
        </w:rPr>
        <w:t>Prezenta documentație a fost întocmită</w:t>
      </w:r>
      <w:r w:rsidR="00070622" w:rsidRPr="00857848">
        <w:rPr>
          <w:rFonts w:ascii="Calibri" w:hAnsi="Calibri" w:cs="Arial"/>
          <w:b/>
          <w:sz w:val="22"/>
          <w:szCs w:val="22"/>
          <w:lang w:val="ro-RO"/>
        </w:rPr>
        <w:t xml:space="preserve"> pentru faza : </w:t>
      </w:r>
      <w:r w:rsidR="00052536" w:rsidRPr="00857848">
        <w:rPr>
          <w:rFonts w:ascii="Calibri" w:hAnsi="Calibri" w:cs="Arial"/>
          <w:b/>
          <w:sz w:val="22"/>
          <w:szCs w:val="22"/>
          <w:lang w:val="ro-RO"/>
        </w:rPr>
        <w:t>Obținere acord de mediu</w:t>
      </w:r>
      <w:r w:rsidR="00CF788B" w:rsidRPr="00857848">
        <w:rPr>
          <w:rFonts w:ascii="Calibri" w:hAnsi="Calibri" w:cs="Arial"/>
          <w:b/>
          <w:sz w:val="22"/>
          <w:szCs w:val="22"/>
          <w:lang w:val="ro-RO"/>
        </w:rPr>
        <w:t>.</w:t>
      </w:r>
    </w:p>
    <w:p w14:paraId="3D1AB1AA" w14:textId="77777777" w:rsidR="002C5C14" w:rsidRPr="00857848" w:rsidRDefault="002C5C14" w:rsidP="001A5767">
      <w:pPr>
        <w:pBdr>
          <w:top w:val="single" w:sz="4" w:space="1" w:color="auto"/>
        </w:pBdr>
        <w:jc w:val="both"/>
        <w:rPr>
          <w:rFonts w:ascii="Calibri" w:hAnsi="Calibri" w:cs="Arial"/>
          <w:b/>
          <w:sz w:val="22"/>
          <w:szCs w:val="22"/>
          <w:lang w:val="ro-RO"/>
        </w:rPr>
      </w:pPr>
    </w:p>
    <w:p w14:paraId="4A7433A1" w14:textId="04021824" w:rsidR="00A1098A" w:rsidRPr="00857848" w:rsidRDefault="00EB69A1" w:rsidP="00BD66B3">
      <w:pPr>
        <w:pBdr>
          <w:top w:val="single" w:sz="4" w:space="1" w:color="auto"/>
        </w:pBdr>
        <w:rPr>
          <w:rFonts w:ascii="Calibri" w:hAnsi="Calibri" w:cs="Arial"/>
          <w:bCs/>
          <w:sz w:val="22"/>
          <w:szCs w:val="22"/>
          <w:lang w:val="ro-RO"/>
        </w:rPr>
      </w:pPr>
      <w:r w:rsidRPr="00857848">
        <w:rPr>
          <w:rFonts w:ascii="Calibri" w:hAnsi="Calibri" w:cs="Arial"/>
          <w:bCs/>
          <w:sz w:val="22"/>
          <w:szCs w:val="22"/>
          <w:lang w:val="ro-RO"/>
        </w:rPr>
        <w:t>Întocmit,</w:t>
      </w:r>
    </w:p>
    <w:p w14:paraId="5F64C649" w14:textId="136614F9" w:rsidR="00EB69A1" w:rsidRPr="00857848" w:rsidRDefault="00EB69A1" w:rsidP="00BD66B3">
      <w:pPr>
        <w:pBdr>
          <w:top w:val="single" w:sz="4" w:space="1" w:color="auto"/>
        </w:pBdr>
        <w:rPr>
          <w:rFonts w:ascii="Calibri" w:hAnsi="Calibri" w:cs="Arial"/>
          <w:bCs/>
          <w:sz w:val="22"/>
          <w:szCs w:val="22"/>
          <w:lang w:val="ro-RO"/>
        </w:rPr>
      </w:pPr>
      <w:r w:rsidRPr="00857848">
        <w:rPr>
          <w:rFonts w:ascii="Calibri" w:hAnsi="Calibri" w:cs="Arial"/>
          <w:bCs/>
          <w:sz w:val="22"/>
          <w:szCs w:val="22"/>
          <w:lang w:val="ro-RO"/>
        </w:rPr>
        <w:t>arh. Alexandru Pomazan</w:t>
      </w:r>
    </w:p>
    <w:p w14:paraId="6F49AFE1" w14:textId="77777777" w:rsidR="00EB69A1" w:rsidRPr="00857848" w:rsidRDefault="00EB69A1" w:rsidP="00EB69A1">
      <w:pPr>
        <w:pBdr>
          <w:top w:val="single" w:sz="4" w:space="1" w:color="auto"/>
        </w:pBdr>
        <w:jc w:val="right"/>
        <w:rPr>
          <w:rFonts w:ascii="Calibri" w:hAnsi="Calibri" w:cs="Arial"/>
          <w:bCs/>
          <w:sz w:val="22"/>
          <w:szCs w:val="22"/>
          <w:lang w:val="ro-RO"/>
        </w:rPr>
      </w:pPr>
    </w:p>
    <w:p w14:paraId="1AEF533C" w14:textId="4E3F5917" w:rsidR="00EB69A1" w:rsidRPr="00857848" w:rsidRDefault="00EB69A1" w:rsidP="00EB69A1">
      <w:pPr>
        <w:pBdr>
          <w:top w:val="single" w:sz="4" w:space="1" w:color="auto"/>
        </w:pBdr>
        <w:jc w:val="right"/>
        <w:rPr>
          <w:rFonts w:ascii="Calibri" w:hAnsi="Calibri" w:cs="Arial"/>
          <w:bCs/>
          <w:sz w:val="22"/>
          <w:szCs w:val="22"/>
          <w:lang w:val="ro-RO"/>
        </w:rPr>
      </w:pPr>
      <w:r w:rsidRPr="00857848">
        <w:rPr>
          <w:rFonts w:ascii="Calibri" w:hAnsi="Calibri" w:cs="Arial"/>
          <w:bCs/>
          <w:sz w:val="22"/>
          <w:szCs w:val="22"/>
          <w:lang w:val="ro-RO"/>
        </w:rPr>
        <w:t>Verificat,</w:t>
      </w:r>
    </w:p>
    <w:p w14:paraId="2CA5A458" w14:textId="5303A4B2" w:rsidR="00EB69A1" w:rsidRPr="00857848" w:rsidRDefault="00EB69A1" w:rsidP="00EB69A1">
      <w:pPr>
        <w:pBdr>
          <w:top w:val="single" w:sz="4" w:space="1" w:color="auto"/>
        </w:pBdr>
        <w:jc w:val="right"/>
        <w:rPr>
          <w:rFonts w:ascii="Calibri" w:hAnsi="Calibri" w:cs="Arial"/>
          <w:bCs/>
          <w:sz w:val="22"/>
          <w:szCs w:val="22"/>
          <w:lang w:val="ro-RO"/>
        </w:rPr>
      </w:pPr>
      <w:r w:rsidRPr="00857848">
        <w:rPr>
          <w:rFonts w:ascii="Calibri" w:hAnsi="Calibri" w:cs="Arial"/>
          <w:bCs/>
          <w:sz w:val="22"/>
          <w:szCs w:val="22"/>
          <w:lang w:val="ro-RO"/>
        </w:rPr>
        <w:t>arh. Iulia Cutova</w:t>
      </w:r>
    </w:p>
    <w:p w14:paraId="5E61587A" w14:textId="3E6E3977" w:rsidR="00070622" w:rsidRPr="00857848" w:rsidRDefault="001F75E2" w:rsidP="00EB69A1">
      <w:pPr>
        <w:tabs>
          <w:tab w:val="left" w:pos="1418"/>
        </w:tabs>
        <w:ind w:left="1418"/>
        <w:jc w:val="right"/>
        <w:rPr>
          <w:rFonts w:ascii="Calibri" w:hAnsi="Calibri"/>
          <w:sz w:val="22"/>
          <w:szCs w:val="22"/>
          <w:lang w:val="ro-RO"/>
        </w:rPr>
      </w:pPr>
      <w:r w:rsidRPr="00857848">
        <w:rPr>
          <w:rFonts w:ascii="Calibri" w:hAnsi="Calibri"/>
          <w:sz w:val="24"/>
          <w:szCs w:val="24"/>
          <w:lang w:val="ro-RO"/>
        </w:rPr>
        <w:t xml:space="preserve">                      </w:t>
      </w:r>
      <w:r w:rsidR="00070622" w:rsidRPr="00857848">
        <w:rPr>
          <w:rFonts w:ascii="Calibri" w:hAnsi="Calibri"/>
          <w:smallCaps/>
          <w:sz w:val="22"/>
          <w:szCs w:val="22"/>
          <w:lang w:val="ro-RO"/>
        </w:rPr>
        <w:t xml:space="preserve">                                                                                </w:t>
      </w:r>
      <w:r w:rsidR="00070622" w:rsidRPr="00857848">
        <w:rPr>
          <w:rFonts w:ascii="Calibri" w:hAnsi="Calibri"/>
          <w:smallCaps/>
          <w:sz w:val="22"/>
          <w:szCs w:val="22"/>
          <w:lang w:val="ro-RO"/>
        </w:rPr>
        <w:tab/>
      </w:r>
      <w:r w:rsidR="00070622" w:rsidRPr="00857848">
        <w:rPr>
          <w:rFonts w:ascii="Calibri" w:hAnsi="Calibri"/>
          <w:smallCaps/>
          <w:sz w:val="22"/>
          <w:szCs w:val="22"/>
          <w:lang w:val="ro-RO"/>
        </w:rPr>
        <w:tab/>
      </w:r>
      <w:r w:rsidR="00070622" w:rsidRPr="00857848">
        <w:rPr>
          <w:rFonts w:ascii="Calibri" w:hAnsi="Calibri"/>
          <w:smallCaps/>
          <w:sz w:val="22"/>
          <w:szCs w:val="22"/>
          <w:lang w:val="ro-RO"/>
        </w:rPr>
        <w:tab/>
      </w:r>
      <w:r w:rsidR="00070622" w:rsidRPr="00857848">
        <w:rPr>
          <w:rFonts w:ascii="Calibri" w:hAnsi="Calibri"/>
          <w:smallCaps/>
          <w:sz w:val="22"/>
          <w:szCs w:val="22"/>
          <w:lang w:val="ro-RO"/>
        </w:rPr>
        <w:tab/>
      </w:r>
      <w:r w:rsidR="00070622" w:rsidRPr="00857848">
        <w:rPr>
          <w:rFonts w:ascii="Calibri" w:hAnsi="Calibri"/>
          <w:sz w:val="24"/>
          <w:szCs w:val="24"/>
          <w:lang w:val="ro-RO"/>
        </w:rPr>
        <w:t xml:space="preserve"> </w:t>
      </w:r>
    </w:p>
    <w:sectPr w:rsidR="00070622" w:rsidRPr="00857848" w:rsidSect="000D1449">
      <w:headerReference w:type="default" r:id="rId8"/>
      <w:footerReference w:type="default" r:id="rId9"/>
      <w:footnotePr>
        <w:pos w:val="beneathText"/>
      </w:footnotePr>
      <w:pgSz w:w="11905" w:h="16837"/>
      <w:pgMar w:top="997" w:right="1440" w:bottom="1440" w:left="1440" w:header="9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C0E7F" w14:textId="77777777" w:rsidR="00C81692" w:rsidRDefault="00C81692" w:rsidP="008D0572">
      <w:r>
        <w:separator/>
      </w:r>
    </w:p>
  </w:endnote>
  <w:endnote w:type="continuationSeparator" w:id="0">
    <w:p w14:paraId="6E94C647" w14:textId="77777777" w:rsidR="00C81692" w:rsidRDefault="00C81692" w:rsidP="008D0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LtCn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D9D5" w14:textId="333F8DDD" w:rsidR="00BD66B3" w:rsidRDefault="00BD66B3" w:rsidP="00BD66B3">
    <w:pPr>
      <w:ind w:left="-360"/>
      <w:jc w:val="center"/>
      <w:rPr>
        <w:rFonts w:ascii="Calibri" w:hAnsi="Calibri" w:cs="Arial"/>
        <w:color w:val="808080"/>
        <w:sz w:val="18"/>
        <w:szCs w:val="18"/>
      </w:rPr>
    </w:pPr>
    <w:r>
      <w:rPr>
        <w:rFonts w:ascii="Calibri" w:hAnsi="Calibri"/>
        <w:noProof/>
      </w:rPr>
      <w:drawing>
        <wp:anchor distT="0" distB="0" distL="114935" distR="114935" simplePos="0" relativeHeight="251659264" behindDoc="1" locked="0" layoutInCell="1" allowOverlap="1" wp14:anchorId="06F8EBA5" wp14:editId="50143B9B">
          <wp:simplePos x="0" y="0"/>
          <wp:positionH relativeFrom="column">
            <wp:posOffset>5600700</wp:posOffset>
          </wp:positionH>
          <wp:positionV relativeFrom="paragraph">
            <wp:posOffset>-170815</wp:posOffset>
          </wp:positionV>
          <wp:extent cx="1024890" cy="681990"/>
          <wp:effectExtent l="0" t="0" r="3810" b="381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38190" t="29369" r="35300" b="52934"/>
                  <a:stretch>
                    <a:fillRect/>
                  </a:stretch>
                </pic:blipFill>
                <pic:spPr bwMode="auto">
                  <a:xfrm>
                    <a:off x="0" y="0"/>
                    <a:ext cx="1024890" cy="681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alibri" w:hAnsi="Calibri" w:cs="Arial"/>
        <w:b/>
        <w:bCs/>
        <w:color w:val="808080"/>
        <w:sz w:val="20"/>
      </w:rPr>
      <w:t>ExtrudeStudio</w:t>
    </w:r>
    <w:r>
      <w:rPr>
        <w:rFonts w:ascii="Calibri" w:hAnsi="Calibri" w:cs="Arial"/>
        <w:color w:val="808080"/>
        <w:sz w:val="18"/>
        <w:szCs w:val="18"/>
      </w:rPr>
      <w:t xml:space="preserve"> srl, Ecaterina Varga, 3, Techirghiol, Jud. Constanta, tel./fax: +40 241 735000, m: +40 726 680625</w:t>
    </w:r>
  </w:p>
  <w:p w14:paraId="1BD57F65" w14:textId="77777777" w:rsidR="00BD66B3" w:rsidRDefault="00BD66B3" w:rsidP="00BD66B3">
    <w:pPr>
      <w:ind w:left="-360"/>
      <w:jc w:val="center"/>
      <w:rPr>
        <w:rFonts w:ascii="Calibri" w:hAnsi="Calibri" w:cs="Arial"/>
        <w:color w:val="808080"/>
        <w:sz w:val="18"/>
        <w:szCs w:val="18"/>
      </w:rPr>
    </w:pPr>
    <w:r>
      <w:rPr>
        <w:rFonts w:ascii="Calibri" w:hAnsi="Calibri" w:cs="Arial"/>
        <w:color w:val="808080"/>
        <w:sz w:val="18"/>
        <w:szCs w:val="18"/>
      </w:rPr>
      <w:t>J13/1573/2009, CUI RO23581751, Cod IBAN RO58RZBR0000060010289303 – Raiffeisen Bank</w:t>
    </w:r>
  </w:p>
  <w:p w14:paraId="68851650" w14:textId="77777777" w:rsidR="00BD66B3" w:rsidRDefault="00BD66B3" w:rsidP="00BD66B3">
    <w:pPr>
      <w:jc w:val="center"/>
      <w:rPr>
        <w:rFonts w:ascii="Calibri" w:hAnsi="Calibri" w:cs="Arial"/>
        <w:b/>
        <w:bCs/>
        <w:color w:val="808080"/>
        <w:sz w:val="20"/>
      </w:rPr>
    </w:pPr>
    <w:r>
      <w:rPr>
        <w:rFonts w:ascii="Calibri" w:hAnsi="Calibri" w:cs="Arial"/>
        <w:color w:val="808080"/>
        <w:sz w:val="18"/>
        <w:szCs w:val="18"/>
      </w:rPr>
      <w:t xml:space="preserve">email: </w:t>
    </w:r>
    <w:hyperlink r:id="rId2" w:history="1">
      <w:r>
        <w:rPr>
          <w:rFonts w:ascii="Calibri" w:hAnsi="Calibri" w:cs="Arial"/>
          <w:color w:val="808080"/>
          <w:sz w:val="18"/>
          <w:szCs w:val="18"/>
        </w:rPr>
        <w:t>office@extrudestudio.ro</w:t>
      </w:r>
    </w:hyperlink>
    <w:r>
      <w:rPr>
        <w:rFonts w:ascii="Calibri" w:hAnsi="Calibri" w:cs="Arial"/>
        <w:color w:val="808080"/>
        <w:sz w:val="18"/>
        <w:szCs w:val="18"/>
      </w:rPr>
      <w:t xml:space="preserve">;  </w:t>
    </w:r>
    <w:hyperlink r:id="rId3" w:history="1">
      <w:r>
        <w:rPr>
          <w:rFonts w:ascii="Calibri" w:hAnsi="Calibri" w:cs="Arial"/>
          <w:color w:val="808080"/>
          <w:sz w:val="18"/>
          <w:szCs w:val="18"/>
        </w:rPr>
        <w:t>www.extrudestudio.ro</w:t>
      </w:r>
    </w:hyperlink>
  </w:p>
  <w:p w14:paraId="54B5E5FC" w14:textId="77777777" w:rsidR="00BD66B3" w:rsidRDefault="00BD66B3" w:rsidP="00BD66B3">
    <w:pPr>
      <w:jc w:val="center"/>
      <w:rPr>
        <w:rFonts w:ascii="Arial" w:hAnsi="Arial" w:cs="Arial"/>
        <w:b/>
        <w:bCs/>
        <w:color w:val="808080"/>
        <w:sz w:val="20"/>
      </w:rPr>
    </w:pPr>
  </w:p>
  <w:p w14:paraId="6144D61A" w14:textId="77777777" w:rsidR="00BD66B3" w:rsidRDefault="00BD66B3" w:rsidP="00BD66B3">
    <w:pPr>
      <w:jc w:val="center"/>
      <w:rPr>
        <w:rFonts w:ascii="Arial" w:hAnsi="Arial" w:cs="Arial"/>
        <w:b/>
        <w:bCs/>
        <w:color w:val="80808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4B6BB" w14:textId="77777777" w:rsidR="00C81692" w:rsidRDefault="00C81692" w:rsidP="008D0572">
      <w:r>
        <w:separator/>
      </w:r>
    </w:p>
  </w:footnote>
  <w:footnote w:type="continuationSeparator" w:id="0">
    <w:p w14:paraId="432BD980" w14:textId="77777777" w:rsidR="00C81692" w:rsidRDefault="00C81692" w:rsidP="008D0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5A63A" w14:textId="77777777" w:rsidR="00232E64" w:rsidRPr="00544CD3" w:rsidRDefault="00232E64" w:rsidP="000D1449">
    <w:pPr>
      <w:pStyle w:val="Header"/>
      <w:jc w:val="center"/>
      <w:rPr>
        <w:rFonts w:ascii="Calibri" w:hAnsi="Calibri"/>
        <w:color w:val="262626"/>
        <w:sz w:val="22"/>
        <w:szCs w:val="22"/>
      </w:rPr>
    </w:pPr>
    <w:r>
      <w:rPr>
        <w:rFonts w:ascii="Calibri" w:hAnsi="Calibri"/>
        <w:color w:val="262626"/>
        <w:sz w:val="22"/>
        <w:szCs w:val="22"/>
      </w:rPr>
      <w:tab/>
    </w:r>
    <w:r>
      <w:rPr>
        <w:rFonts w:ascii="Calibri" w:hAnsi="Calibri"/>
        <w:noProof/>
        <w:color w:val="262626"/>
        <w:sz w:val="22"/>
        <w:szCs w:val="22"/>
        <w:lang w:val="en-US" w:eastAsia="en-US"/>
      </w:rPr>
      <w:drawing>
        <wp:inline distT="0" distB="0" distL="0" distR="0" wp14:anchorId="007DA860" wp14:editId="6FB10C37">
          <wp:extent cx="1935480" cy="754380"/>
          <wp:effectExtent l="0" t="0" r="7620" b="7620"/>
          <wp:docPr id="1" name="Picture 1" descr="extrude_logo_onlight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rude_logo_onlight_bg"/>
                  <pic:cNvPicPr>
                    <a:picLocks noChangeAspect="1" noChangeArrowheads="1"/>
                  </pic:cNvPicPr>
                </pic:nvPicPr>
                <pic:blipFill>
                  <a:blip r:embed="rId1">
                    <a:extLst>
                      <a:ext uri="{28A0092B-C50C-407E-A947-70E740481C1C}">
                        <a14:useLocalDpi xmlns:a14="http://schemas.microsoft.com/office/drawing/2010/main" val="0"/>
                      </a:ext>
                    </a:extLst>
                  </a:blip>
                  <a:srcRect t="28732" b="32677"/>
                  <a:stretch>
                    <a:fillRect/>
                  </a:stretch>
                </pic:blipFill>
                <pic:spPr bwMode="auto">
                  <a:xfrm>
                    <a:off x="0" y="0"/>
                    <a:ext cx="1935480" cy="754380"/>
                  </a:xfrm>
                  <a:prstGeom prst="rect">
                    <a:avLst/>
                  </a:prstGeom>
                  <a:noFill/>
                  <a:ln>
                    <a:noFill/>
                  </a:ln>
                </pic:spPr>
              </pic:pic>
            </a:graphicData>
          </a:graphic>
        </wp:inline>
      </w:drawing>
    </w:r>
    <w:r>
      <w:rPr>
        <w:rFonts w:ascii="Calibri" w:hAnsi="Calibri"/>
        <w:color w:val="262626"/>
        <w:sz w:val="22"/>
        <w:szCs w:val="22"/>
      </w:rPr>
      <w:tab/>
    </w:r>
    <w:r w:rsidRPr="00544CD3">
      <w:rPr>
        <w:rFonts w:ascii="Calibri" w:hAnsi="Calibri"/>
        <w:color w:val="262626"/>
        <w:sz w:val="22"/>
        <w:szCs w:val="22"/>
      </w:rPr>
      <w:fldChar w:fldCharType="begin"/>
    </w:r>
    <w:r w:rsidRPr="00544CD3">
      <w:rPr>
        <w:rFonts w:ascii="Calibri" w:hAnsi="Calibri"/>
        <w:color w:val="262626"/>
        <w:sz w:val="22"/>
        <w:szCs w:val="22"/>
      </w:rPr>
      <w:instrText xml:space="preserve"> PAGE   \* MERGEFORMAT </w:instrText>
    </w:r>
    <w:r w:rsidRPr="00544CD3">
      <w:rPr>
        <w:rFonts w:ascii="Calibri" w:hAnsi="Calibri"/>
        <w:color w:val="262626"/>
        <w:sz w:val="22"/>
        <w:szCs w:val="22"/>
      </w:rPr>
      <w:fldChar w:fldCharType="separate"/>
    </w:r>
    <w:r>
      <w:rPr>
        <w:rFonts w:ascii="Calibri" w:hAnsi="Calibri"/>
        <w:noProof/>
        <w:color w:val="262626"/>
        <w:sz w:val="22"/>
        <w:szCs w:val="22"/>
      </w:rPr>
      <w:t>15</w:t>
    </w:r>
    <w:r w:rsidRPr="00544CD3">
      <w:rPr>
        <w:rFonts w:ascii="Calibri" w:hAnsi="Calibri"/>
        <w:color w:val="262626"/>
        <w:sz w:val="22"/>
        <w:szCs w:val="22"/>
      </w:rPr>
      <w:fldChar w:fldCharType="end"/>
    </w:r>
  </w:p>
  <w:p w14:paraId="7A46D216" w14:textId="77777777" w:rsidR="00232E64" w:rsidRDefault="00232E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o"/>
      <w:lvlJc w:val="left"/>
      <w:pPr>
        <w:tabs>
          <w:tab w:val="num" w:pos="720"/>
        </w:tabs>
        <w:ind w:left="720" w:hanging="360"/>
      </w:pPr>
      <w:rPr>
        <w:rFonts w:ascii="Courier New" w:hAnsi="Courier New"/>
      </w:rPr>
    </w:lvl>
  </w:abstractNum>
  <w:abstractNum w:abstractNumId="1" w15:restartNumberingAfterBreak="0">
    <w:nsid w:val="01B11D03"/>
    <w:multiLevelType w:val="hybridMultilevel"/>
    <w:tmpl w:val="9A402E58"/>
    <w:lvl w:ilvl="0" w:tplc="43A456C8">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D21096"/>
    <w:multiLevelType w:val="hybridMultilevel"/>
    <w:tmpl w:val="E54665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9A11EB"/>
    <w:multiLevelType w:val="hybridMultilevel"/>
    <w:tmpl w:val="1DE08FB2"/>
    <w:lvl w:ilvl="0" w:tplc="06F441A0">
      <w:start w:val="1"/>
      <w:numFmt w:val="bullet"/>
      <w:lvlText w:val=""/>
      <w:lvlJc w:val="left"/>
      <w:pPr>
        <w:tabs>
          <w:tab w:val="num" w:pos="900"/>
        </w:tabs>
        <w:ind w:left="90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942B6F"/>
    <w:multiLevelType w:val="hybridMultilevel"/>
    <w:tmpl w:val="CADE2314"/>
    <w:lvl w:ilvl="0" w:tplc="8C0ADA0E">
      <w:start w:val="1"/>
      <w:numFmt w:val="bullet"/>
      <w:lvlText w:val="-"/>
      <w:lvlJc w:val="left"/>
      <w:pPr>
        <w:ind w:left="720" w:hanging="360"/>
      </w:pPr>
      <w:rPr>
        <w:rFonts w:ascii="Calibri" w:eastAsia="Times New Roman" w:hAnsi="Calibri"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B1706"/>
    <w:multiLevelType w:val="hybridMultilevel"/>
    <w:tmpl w:val="DDA48E86"/>
    <w:lvl w:ilvl="0" w:tplc="482EA414">
      <w:start w:val="11"/>
      <w:numFmt w:val="bullet"/>
      <w:lvlText w:val="-"/>
      <w:lvlJc w:val="left"/>
      <w:pPr>
        <w:ind w:left="3240" w:hanging="360"/>
      </w:pPr>
      <w:rPr>
        <w:rFonts w:ascii="Calibri" w:eastAsia="Times New Roman" w:hAnsi="Calibri"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48261EA"/>
    <w:multiLevelType w:val="hybridMultilevel"/>
    <w:tmpl w:val="2E46AA44"/>
    <w:lvl w:ilvl="0" w:tplc="0409000D">
      <w:start w:val="1"/>
      <w:numFmt w:val="bullet"/>
      <w:lvlText w:val=""/>
      <w:lvlJc w:val="left"/>
      <w:pPr>
        <w:ind w:left="1452" w:hanging="360"/>
      </w:pPr>
      <w:rPr>
        <w:rFonts w:ascii="Wingdings" w:hAnsi="Wingdings"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7" w15:restartNumberingAfterBreak="0">
    <w:nsid w:val="1EAA1B31"/>
    <w:multiLevelType w:val="hybridMultilevel"/>
    <w:tmpl w:val="CCCE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43079"/>
    <w:multiLevelType w:val="singleLevel"/>
    <w:tmpl w:val="BD04C1A8"/>
    <w:lvl w:ilvl="0">
      <w:start w:val="1"/>
      <w:numFmt w:val="bullet"/>
      <w:lvlText w:val="-"/>
      <w:lvlJc w:val="left"/>
      <w:pPr>
        <w:tabs>
          <w:tab w:val="num" w:pos="360"/>
        </w:tabs>
        <w:ind w:left="360" w:hanging="360"/>
      </w:pPr>
      <w:rPr>
        <w:rFonts w:hint="default"/>
        <w:b w:val="0"/>
        <w:i w:val="0"/>
      </w:rPr>
    </w:lvl>
  </w:abstractNum>
  <w:abstractNum w:abstractNumId="9" w15:restartNumberingAfterBreak="0">
    <w:nsid w:val="1F245C1C"/>
    <w:multiLevelType w:val="hybridMultilevel"/>
    <w:tmpl w:val="BA4A19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24CE537C"/>
    <w:multiLevelType w:val="multilevel"/>
    <w:tmpl w:val="3F463A4B"/>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15:restartNumberingAfterBreak="0">
    <w:nsid w:val="25031968"/>
    <w:multiLevelType w:val="hybridMultilevel"/>
    <w:tmpl w:val="3A4827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FEA70FA"/>
    <w:multiLevelType w:val="hybridMultilevel"/>
    <w:tmpl w:val="FA9E34CC"/>
    <w:lvl w:ilvl="0" w:tplc="0409000D">
      <w:start w:val="1"/>
      <w:numFmt w:val="bullet"/>
      <w:lvlText w:val=""/>
      <w:lvlJc w:val="left"/>
      <w:pPr>
        <w:tabs>
          <w:tab w:val="num" w:pos="1260"/>
        </w:tabs>
        <w:ind w:left="126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42233AB"/>
    <w:multiLevelType w:val="hybridMultilevel"/>
    <w:tmpl w:val="3D8C8C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E004A6C"/>
    <w:multiLevelType w:val="hybridMultilevel"/>
    <w:tmpl w:val="F8BCC80A"/>
    <w:lvl w:ilvl="0" w:tplc="E0F26792">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F474A0D"/>
    <w:multiLevelType w:val="hybridMultilevel"/>
    <w:tmpl w:val="E0DE1EB8"/>
    <w:lvl w:ilvl="0" w:tplc="1EA27144">
      <w:start w:val="17"/>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9750C7"/>
    <w:multiLevelType w:val="hybridMultilevel"/>
    <w:tmpl w:val="816214E0"/>
    <w:lvl w:ilvl="0" w:tplc="0409000F">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4FF1566"/>
    <w:multiLevelType w:val="hybridMultilevel"/>
    <w:tmpl w:val="1EC253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D4F1A2"/>
    <w:multiLevelType w:val="multilevel"/>
    <w:tmpl w:val="16BDA320"/>
    <w:lvl w:ilvl="0">
      <w:numFmt w:val="bullet"/>
      <w:lvlText w:val="·"/>
      <w:lvlJc w:val="left"/>
      <w:pPr>
        <w:tabs>
          <w:tab w:val="num" w:pos="1080"/>
        </w:tabs>
        <w:ind w:left="1080" w:hanging="360"/>
      </w:pPr>
      <w:rPr>
        <w:rFonts w:ascii="Symbol" w:hAnsi="Symbol" w:cs="Symbol"/>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9" w15:restartNumberingAfterBreak="0">
    <w:nsid w:val="5972419E"/>
    <w:multiLevelType w:val="hybridMultilevel"/>
    <w:tmpl w:val="C186EB96"/>
    <w:lvl w:ilvl="0" w:tplc="3FB21A6A">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87D9B"/>
    <w:multiLevelType w:val="hybridMultilevel"/>
    <w:tmpl w:val="617073A8"/>
    <w:lvl w:ilvl="0" w:tplc="B94AEC5E">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1473625"/>
    <w:multiLevelType w:val="hybridMultilevel"/>
    <w:tmpl w:val="69C62B62"/>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22" w15:restartNumberingAfterBreak="0">
    <w:nsid w:val="66944A53"/>
    <w:multiLevelType w:val="multilevel"/>
    <w:tmpl w:val="1972A543"/>
    <w:lvl w:ilvl="0">
      <w:numFmt w:val="bullet"/>
      <w:lvlText w:val="ü"/>
      <w:lvlJc w:val="left"/>
      <w:pPr>
        <w:tabs>
          <w:tab w:val="num" w:pos="1080"/>
        </w:tabs>
        <w:ind w:left="1080" w:hanging="360"/>
      </w:pPr>
      <w:rPr>
        <w:rFonts w:ascii="Wingdings" w:hAnsi="Wingdings" w:cs="Wingdings"/>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23" w15:restartNumberingAfterBreak="0">
    <w:nsid w:val="68670AD5"/>
    <w:multiLevelType w:val="hybridMultilevel"/>
    <w:tmpl w:val="D3946646"/>
    <w:lvl w:ilvl="0" w:tplc="5606A222">
      <w:start w:val="1"/>
      <w:numFmt w:val="bullet"/>
      <w:lvlText w:val=""/>
      <w:lvlJc w:val="left"/>
      <w:pPr>
        <w:tabs>
          <w:tab w:val="num" w:pos="360"/>
        </w:tabs>
        <w:ind w:left="360" w:hanging="360"/>
      </w:pPr>
      <w:rPr>
        <w:rFonts w:ascii="Symbol" w:hAnsi="Symbol" w:hint="default"/>
        <w:color w:val="000000"/>
      </w:rPr>
    </w:lvl>
    <w:lvl w:ilvl="1" w:tplc="04090001">
      <w:start w:val="1"/>
      <w:numFmt w:val="bullet"/>
      <w:lvlText w:val=""/>
      <w:lvlJc w:val="left"/>
      <w:pPr>
        <w:tabs>
          <w:tab w:val="num" w:pos="360"/>
        </w:tabs>
        <w:ind w:left="36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86F3266"/>
    <w:multiLevelType w:val="hybridMultilevel"/>
    <w:tmpl w:val="2536F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8B65CE"/>
    <w:multiLevelType w:val="hybridMultilevel"/>
    <w:tmpl w:val="55C49CC6"/>
    <w:lvl w:ilvl="0" w:tplc="A41EB762">
      <w:start w:val="7"/>
      <w:numFmt w:val="bullet"/>
      <w:lvlText w:val="-"/>
      <w:lvlJc w:val="left"/>
      <w:pPr>
        <w:ind w:left="3960" w:hanging="360"/>
      </w:pPr>
      <w:rPr>
        <w:rFonts w:ascii="Calibri" w:eastAsia="Times New Roman" w:hAnsi="Calibri" w:cs="Arial" w:hint="default"/>
      </w:rPr>
    </w:lvl>
    <w:lvl w:ilvl="1" w:tplc="04090003">
      <w:start w:val="1"/>
      <w:numFmt w:val="bullet"/>
      <w:lvlText w:val="o"/>
      <w:lvlJc w:val="left"/>
      <w:pPr>
        <w:ind w:left="2880" w:hanging="360"/>
      </w:pPr>
      <w:rPr>
        <w:rFonts w:ascii="Courier New" w:hAnsi="Courier New" w:cs="Courier New" w:hint="default"/>
      </w:rPr>
    </w:lvl>
    <w:lvl w:ilvl="2" w:tplc="0409000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8D51173"/>
    <w:multiLevelType w:val="hybridMultilevel"/>
    <w:tmpl w:val="A40A8F3A"/>
    <w:lvl w:ilvl="0" w:tplc="71622ECC">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C8A3845"/>
    <w:multiLevelType w:val="hybridMultilevel"/>
    <w:tmpl w:val="A0EE3CBA"/>
    <w:lvl w:ilvl="0" w:tplc="21E6C7F6">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122D55"/>
    <w:multiLevelType w:val="hybridMultilevel"/>
    <w:tmpl w:val="B56C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503FB"/>
    <w:multiLevelType w:val="hybridMultilevel"/>
    <w:tmpl w:val="D9E81722"/>
    <w:lvl w:ilvl="0" w:tplc="04090001">
      <w:start w:val="1"/>
      <w:numFmt w:val="bullet"/>
      <w:lvlText w:val=""/>
      <w:lvlJc w:val="left"/>
      <w:pPr>
        <w:tabs>
          <w:tab w:val="num" w:pos="1468"/>
        </w:tabs>
        <w:ind w:left="1468" w:hanging="360"/>
      </w:pPr>
      <w:rPr>
        <w:rFonts w:ascii="Symbol" w:hAnsi="Symbol" w:hint="default"/>
      </w:rPr>
    </w:lvl>
    <w:lvl w:ilvl="1" w:tplc="04090003">
      <w:start w:val="1"/>
      <w:numFmt w:val="bullet"/>
      <w:lvlText w:val="o"/>
      <w:lvlJc w:val="left"/>
      <w:pPr>
        <w:tabs>
          <w:tab w:val="num" w:pos="2188"/>
        </w:tabs>
        <w:ind w:left="2188" w:hanging="360"/>
      </w:pPr>
      <w:rPr>
        <w:rFonts w:ascii="Courier New" w:hAnsi="Courier New" w:cs="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cs="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cs="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num w:numId="1">
    <w:abstractNumId w:val="4"/>
  </w:num>
  <w:num w:numId="2">
    <w:abstractNumId w:val="10"/>
  </w:num>
  <w:num w:numId="3">
    <w:abstractNumId w:val="22"/>
  </w:num>
  <w:num w:numId="4">
    <w:abstractNumId w:val="18"/>
  </w:num>
  <w:num w:numId="5">
    <w:abstractNumId w:val="25"/>
  </w:num>
  <w:num w:numId="6">
    <w:abstractNumId w:val="9"/>
  </w:num>
  <w:num w:numId="7">
    <w:abstractNumId w:val="27"/>
  </w:num>
  <w:num w:numId="8">
    <w:abstractNumId w:val="5"/>
  </w:num>
  <w:num w:numId="9">
    <w:abstractNumId w:val="14"/>
  </w:num>
  <w:num w:numId="10">
    <w:abstractNumId w:val="12"/>
  </w:num>
  <w:num w:numId="11">
    <w:abstractNumId w:val="23"/>
  </w:num>
  <w:num w:numId="12">
    <w:abstractNumId w:val="21"/>
  </w:num>
  <w:num w:numId="13">
    <w:abstractNumId w:val="20"/>
  </w:num>
  <w:num w:numId="14">
    <w:abstractNumId w:val="3"/>
  </w:num>
  <w:num w:numId="15">
    <w:abstractNumId w:val="2"/>
  </w:num>
  <w:num w:numId="16">
    <w:abstractNumId w:val="16"/>
  </w:num>
  <w:num w:numId="17">
    <w:abstractNumId w:val="11"/>
  </w:num>
  <w:num w:numId="18">
    <w:abstractNumId w:val="29"/>
  </w:num>
  <w:num w:numId="19">
    <w:abstractNumId w:val="13"/>
  </w:num>
  <w:num w:numId="20">
    <w:abstractNumId w:val="6"/>
  </w:num>
  <w:num w:numId="21">
    <w:abstractNumId w:val="0"/>
  </w:num>
  <w:num w:numId="22">
    <w:abstractNumId w:val="1"/>
  </w:num>
  <w:num w:numId="23">
    <w:abstractNumId w:val="8"/>
  </w:num>
  <w:num w:numId="24">
    <w:abstractNumId w:val="19"/>
  </w:num>
  <w:num w:numId="25">
    <w:abstractNumId w:val="15"/>
  </w:num>
  <w:num w:numId="26">
    <w:abstractNumId w:val="28"/>
  </w:num>
  <w:num w:numId="27">
    <w:abstractNumId w:val="26"/>
  </w:num>
  <w:num w:numId="28">
    <w:abstractNumId w:val="7"/>
  </w:num>
  <w:num w:numId="29">
    <w:abstractNumId w:val="24"/>
  </w:num>
  <w:num w:numId="30">
    <w:abstractNumId w:val="17"/>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A0"/>
    <w:rsid w:val="000072F9"/>
    <w:rsid w:val="00011B39"/>
    <w:rsid w:val="0001687C"/>
    <w:rsid w:val="00020A5C"/>
    <w:rsid w:val="00022F6A"/>
    <w:rsid w:val="00023391"/>
    <w:rsid w:val="000323F0"/>
    <w:rsid w:val="00032A8D"/>
    <w:rsid w:val="00035B50"/>
    <w:rsid w:val="00040231"/>
    <w:rsid w:val="00040677"/>
    <w:rsid w:val="00045929"/>
    <w:rsid w:val="00046B6C"/>
    <w:rsid w:val="00050481"/>
    <w:rsid w:val="000512B2"/>
    <w:rsid w:val="00052536"/>
    <w:rsid w:val="00052C79"/>
    <w:rsid w:val="00070451"/>
    <w:rsid w:val="000705E6"/>
    <w:rsid w:val="00070622"/>
    <w:rsid w:val="000743CF"/>
    <w:rsid w:val="00082EFE"/>
    <w:rsid w:val="00086A4A"/>
    <w:rsid w:val="00087342"/>
    <w:rsid w:val="00090610"/>
    <w:rsid w:val="0009109A"/>
    <w:rsid w:val="00092E04"/>
    <w:rsid w:val="00095151"/>
    <w:rsid w:val="000A1043"/>
    <w:rsid w:val="000A1385"/>
    <w:rsid w:val="000A27C2"/>
    <w:rsid w:val="000B0A68"/>
    <w:rsid w:val="000B1DAF"/>
    <w:rsid w:val="000C0405"/>
    <w:rsid w:val="000D1449"/>
    <w:rsid w:val="000D5927"/>
    <w:rsid w:val="000D782D"/>
    <w:rsid w:val="00103B8E"/>
    <w:rsid w:val="00104841"/>
    <w:rsid w:val="001054B4"/>
    <w:rsid w:val="00106A0E"/>
    <w:rsid w:val="00107E75"/>
    <w:rsid w:val="00112876"/>
    <w:rsid w:val="001140F6"/>
    <w:rsid w:val="00114874"/>
    <w:rsid w:val="00115812"/>
    <w:rsid w:val="001165C1"/>
    <w:rsid w:val="00116803"/>
    <w:rsid w:val="00117305"/>
    <w:rsid w:val="001212CE"/>
    <w:rsid w:val="00135AFC"/>
    <w:rsid w:val="0013727C"/>
    <w:rsid w:val="00141AD5"/>
    <w:rsid w:val="00143522"/>
    <w:rsid w:val="00144C3D"/>
    <w:rsid w:val="0014713E"/>
    <w:rsid w:val="00147F75"/>
    <w:rsid w:val="0015268E"/>
    <w:rsid w:val="00152AF6"/>
    <w:rsid w:val="0016014A"/>
    <w:rsid w:val="0016516A"/>
    <w:rsid w:val="00171514"/>
    <w:rsid w:val="001725DC"/>
    <w:rsid w:val="0017557F"/>
    <w:rsid w:val="00181CE9"/>
    <w:rsid w:val="00192E6E"/>
    <w:rsid w:val="00194323"/>
    <w:rsid w:val="001A51E1"/>
    <w:rsid w:val="001A5767"/>
    <w:rsid w:val="001B07D6"/>
    <w:rsid w:val="001B2073"/>
    <w:rsid w:val="001B3F08"/>
    <w:rsid w:val="001B7769"/>
    <w:rsid w:val="001B7EAD"/>
    <w:rsid w:val="001C07DB"/>
    <w:rsid w:val="001C5CB2"/>
    <w:rsid w:val="001D5DCC"/>
    <w:rsid w:val="001E3AA2"/>
    <w:rsid w:val="001E4FA7"/>
    <w:rsid w:val="001F3C28"/>
    <w:rsid w:val="001F43DF"/>
    <w:rsid w:val="001F44F3"/>
    <w:rsid w:val="001F6C6F"/>
    <w:rsid w:val="001F75E2"/>
    <w:rsid w:val="002004F1"/>
    <w:rsid w:val="002041A7"/>
    <w:rsid w:val="002047A6"/>
    <w:rsid w:val="0021205B"/>
    <w:rsid w:val="002232DD"/>
    <w:rsid w:val="00224221"/>
    <w:rsid w:val="00232E64"/>
    <w:rsid w:val="00233138"/>
    <w:rsid w:val="00235BF6"/>
    <w:rsid w:val="00236AF1"/>
    <w:rsid w:val="0024171E"/>
    <w:rsid w:val="00261AB7"/>
    <w:rsid w:val="00273AAF"/>
    <w:rsid w:val="002764C9"/>
    <w:rsid w:val="00277EB1"/>
    <w:rsid w:val="00286BBE"/>
    <w:rsid w:val="00291CD2"/>
    <w:rsid w:val="00292F69"/>
    <w:rsid w:val="00294FCC"/>
    <w:rsid w:val="002A7B57"/>
    <w:rsid w:val="002C1330"/>
    <w:rsid w:val="002C1F9A"/>
    <w:rsid w:val="002C53E7"/>
    <w:rsid w:val="002C5C14"/>
    <w:rsid w:val="002C7941"/>
    <w:rsid w:val="002D348C"/>
    <w:rsid w:val="002D5B27"/>
    <w:rsid w:val="002D7600"/>
    <w:rsid w:val="002E288C"/>
    <w:rsid w:val="002E68BE"/>
    <w:rsid w:val="002F2AE3"/>
    <w:rsid w:val="002F3126"/>
    <w:rsid w:val="002F7342"/>
    <w:rsid w:val="002F7D38"/>
    <w:rsid w:val="003008F6"/>
    <w:rsid w:val="00304049"/>
    <w:rsid w:val="00305629"/>
    <w:rsid w:val="00307209"/>
    <w:rsid w:val="00315106"/>
    <w:rsid w:val="00315FB4"/>
    <w:rsid w:val="00316EAC"/>
    <w:rsid w:val="00321B2A"/>
    <w:rsid w:val="00330771"/>
    <w:rsid w:val="003310C5"/>
    <w:rsid w:val="003339E1"/>
    <w:rsid w:val="00333E13"/>
    <w:rsid w:val="0034208C"/>
    <w:rsid w:val="0035415D"/>
    <w:rsid w:val="00354B81"/>
    <w:rsid w:val="00356310"/>
    <w:rsid w:val="00356910"/>
    <w:rsid w:val="003675F5"/>
    <w:rsid w:val="0037274F"/>
    <w:rsid w:val="00374B18"/>
    <w:rsid w:val="0037540D"/>
    <w:rsid w:val="00376C0F"/>
    <w:rsid w:val="00377B01"/>
    <w:rsid w:val="0038217B"/>
    <w:rsid w:val="00382454"/>
    <w:rsid w:val="00383766"/>
    <w:rsid w:val="003858E4"/>
    <w:rsid w:val="003967EE"/>
    <w:rsid w:val="003A3850"/>
    <w:rsid w:val="003A3D34"/>
    <w:rsid w:val="003A4BC6"/>
    <w:rsid w:val="003B5F00"/>
    <w:rsid w:val="003B6909"/>
    <w:rsid w:val="003C0AD0"/>
    <w:rsid w:val="003C635C"/>
    <w:rsid w:val="003C7620"/>
    <w:rsid w:val="003D13E4"/>
    <w:rsid w:val="003D249E"/>
    <w:rsid w:val="003D4EF0"/>
    <w:rsid w:val="003D6DF4"/>
    <w:rsid w:val="003E5949"/>
    <w:rsid w:val="003E5D3C"/>
    <w:rsid w:val="003F02DB"/>
    <w:rsid w:val="003F639D"/>
    <w:rsid w:val="004036DA"/>
    <w:rsid w:val="00403933"/>
    <w:rsid w:val="004042B2"/>
    <w:rsid w:val="0041050C"/>
    <w:rsid w:val="00410684"/>
    <w:rsid w:val="004143A8"/>
    <w:rsid w:val="00415A59"/>
    <w:rsid w:val="00415BCD"/>
    <w:rsid w:val="00417232"/>
    <w:rsid w:val="0041748F"/>
    <w:rsid w:val="00417AAD"/>
    <w:rsid w:val="00417FAD"/>
    <w:rsid w:val="00426209"/>
    <w:rsid w:val="00432BCE"/>
    <w:rsid w:val="0043409E"/>
    <w:rsid w:val="00445175"/>
    <w:rsid w:val="00446423"/>
    <w:rsid w:val="00446E36"/>
    <w:rsid w:val="00457966"/>
    <w:rsid w:val="00467165"/>
    <w:rsid w:val="004712A0"/>
    <w:rsid w:val="004753F3"/>
    <w:rsid w:val="004813CB"/>
    <w:rsid w:val="004904AD"/>
    <w:rsid w:val="00491923"/>
    <w:rsid w:val="004B1523"/>
    <w:rsid w:val="004B2F4B"/>
    <w:rsid w:val="004C715B"/>
    <w:rsid w:val="004D4399"/>
    <w:rsid w:val="004D7703"/>
    <w:rsid w:val="004E1B34"/>
    <w:rsid w:val="004E5213"/>
    <w:rsid w:val="004E62F3"/>
    <w:rsid w:val="004F3752"/>
    <w:rsid w:val="004F458D"/>
    <w:rsid w:val="004F6675"/>
    <w:rsid w:val="00504901"/>
    <w:rsid w:val="00506999"/>
    <w:rsid w:val="00513661"/>
    <w:rsid w:val="00513871"/>
    <w:rsid w:val="005204A6"/>
    <w:rsid w:val="0052146C"/>
    <w:rsid w:val="00530492"/>
    <w:rsid w:val="0053362C"/>
    <w:rsid w:val="00534167"/>
    <w:rsid w:val="00534C8F"/>
    <w:rsid w:val="005364E9"/>
    <w:rsid w:val="005432A3"/>
    <w:rsid w:val="00547284"/>
    <w:rsid w:val="00550A4B"/>
    <w:rsid w:val="00550E68"/>
    <w:rsid w:val="005519AD"/>
    <w:rsid w:val="00556164"/>
    <w:rsid w:val="00561E13"/>
    <w:rsid w:val="00562777"/>
    <w:rsid w:val="005641F5"/>
    <w:rsid w:val="00564931"/>
    <w:rsid w:val="005670D9"/>
    <w:rsid w:val="00567E31"/>
    <w:rsid w:val="0057056A"/>
    <w:rsid w:val="005852A7"/>
    <w:rsid w:val="0058542B"/>
    <w:rsid w:val="00586052"/>
    <w:rsid w:val="0059017B"/>
    <w:rsid w:val="005907F0"/>
    <w:rsid w:val="00591D9D"/>
    <w:rsid w:val="0059340E"/>
    <w:rsid w:val="00596882"/>
    <w:rsid w:val="005A1AC3"/>
    <w:rsid w:val="005A2A9B"/>
    <w:rsid w:val="005A4AAA"/>
    <w:rsid w:val="005A5F1B"/>
    <w:rsid w:val="005A601C"/>
    <w:rsid w:val="005A6CAA"/>
    <w:rsid w:val="005A732C"/>
    <w:rsid w:val="005B3F0C"/>
    <w:rsid w:val="005C169E"/>
    <w:rsid w:val="005C771E"/>
    <w:rsid w:val="005D2E2F"/>
    <w:rsid w:val="005D7FA1"/>
    <w:rsid w:val="005E14B3"/>
    <w:rsid w:val="005E43AA"/>
    <w:rsid w:val="005F546F"/>
    <w:rsid w:val="005F7C6B"/>
    <w:rsid w:val="005F7EE6"/>
    <w:rsid w:val="00612EDB"/>
    <w:rsid w:val="00621987"/>
    <w:rsid w:val="0062309B"/>
    <w:rsid w:val="0062682A"/>
    <w:rsid w:val="00630569"/>
    <w:rsid w:val="0063520F"/>
    <w:rsid w:val="006356A0"/>
    <w:rsid w:val="00635CF7"/>
    <w:rsid w:val="00644496"/>
    <w:rsid w:val="006467DE"/>
    <w:rsid w:val="00652391"/>
    <w:rsid w:val="006554DF"/>
    <w:rsid w:val="0066124F"/>
    <w:rsid w:val="00670464"/>
    <w:rsid w:val="006722D9"/>
    <w:rsid w:val="0067275F"/>
    <w:rsid w:val="00674C3E"/>
    <w:rsid w:val="00676894"/>
    <w:rsid w:val="00681D07"/>
    <w:rsid w:val="006948EE"/>
    <w:rsid w:val="006949D7"/>
    <w:rsid w:val="00695C83"/>
    <w:rsid w:val="006A0BD6"/>
    <w:rsid w:val="006A0C4B"/>
    <w:rsid w:val="006A32E8"/>
    <w:rsid w:val="006A4690"/>
    <w:rsid w:val="006B1338"/>
    <w:rsid w:val="006B4F1A"/>
    <w:rsid w:val="006D7649"/>
    <w:rsid w:val="006E0FD0"/>
    <w:rsid w:val="006E1904"/>
    <w:rsid w:val="006E3C41"/>
    <w:rsid w:val="006E5AB4"/>
    <w:rsid w:val="006E672D"/>
    <w:rsid w:val="006F5608"/>
    <w:rsid w:val="007042CF"/>
    <w:rsid w:val="00705558"/>
    <w:rsid w:val="00713516"/>
    <w:rsid w:val="00732388"/>
    <w:rsid w:val="007326E2"/>
    <w:rsid w:val="00737829"/>
    <w:rsid w:val="00742E8C"/>
    <w:rsid w:val="007502EC"/>
    <w:rsid w:val="007512ED"/>
    <w:rsid w:val="00752FBC"/>
    <w:rsid w:val="00755F9B"/>
    <w:rsid w:val="007573C4"/>
    <w:rsid w:val="007641B5"/>
    <w:rsid w:val="0076765A"/>
    <w:rsid w:val="0077034D"/>
    <w:rsid w:val="00771F41"/>
    <w:rsid w:val="0077496F"/>
    <w:rsid w:val="00782BC1"/>
    <w:rsid w:val="00784A3B"/>
    <w:rsid w:val="0078666B"/>
    <w:rsid w:val="007956EF"/>
    <w:rsid w:val="007A3A0E"/>
    <w:rsid w:val="007A5462"/>
    <w:rsid w:val="007B70CA"/>
    <w:rsid w:val="007C4CDC"/>
    <w:rsid w:val="007C5367"/>
    <w:rsid w:val="007D0F5D"/>
    <w:rsid w:val="007D21D5"/>
    <w:rsid w:val="007D2C2C"/>
    <w:rsid w:val="007D6D8C"/>
    <w:rsid w:val="007D74BC"/>
    <w:rsid w:val="007E0C68"/>
    <w:rsid w:val="007F04EF"/>
    <w:rsid w:val="007F09F5"/>
    <w:rsid w:val="007F1C18"/>
    <w:rsid w:val="007F4222"/>
    <w:rsid w:val="00804FB2"/>
    <w:rsid w:val="00807250"/>
    <w:rsid w:val="00821D8B"/>
    <w:rsid w:val="0082307C"/>
    <w:rsid w:val="00832B6F"/>
    <w:rsid w:val="0083317E"/>
    <w:rsid w:val="00840F86"/>
    <w:rsid w:val="00842A75"/>
    <w:rsid w:val="00845BDC"/>
    <w:rsid w:val="00846349"/>
    <w:rsid w:val="0085072F"/>
    <w:rsid w:val="0085707B"/>
    <w:rsid w:val="00857848"/>
    <w:rsid w:val="00862E94"/>
    <w:rsid w:val="00863766"/>
    <w:rsid w:val="00867E53"/>
    <w:rsid w:val="00870A7C"/>
    <w:rsid w:val="00870F03"/>
    <w:rsid w:val="00871FA7"/>
    <w:rsid w:val="00873486"/>
    <w:rsid w:val="00874027"/>
    <w:rsid w:val="008744BE"/>
    <w:rsid w:val="0087725B"/>
    <w:rsid w:val="00880F32"/>
    <w:rsid w:val="0088109A"/>
    <w:rsid w:val="0088122B"/>
    <w:rsid w:val="00892A04"/>
    <w:rsid w:val="008A3D3F"/>
    <w:rsid w:val="008A57C1"/>
    <w:rsid w:val="008B1C51"/>
    <w:rsid w:val="008B3191"/>
    <w:rsid w:val="008C5F62"/>
    <w:rsid w:val="008D00A0"/>
    <w:rsid w:val="008D0572"/>
    <w:rsid w:val="008D1826"/>
    <w:rsid w:val="008D2734"/>
    <w:rsid w:val="008D39EF"/>
    <w:rsid w:val="008D5E40"/>
    <w:rsid w:val="008F796A"/>
    <w:rsid w:val="00900D1A"/>
    <w:rsid w:val="0090744E"/>
    <w:rsid w:val="00911CB4"/>
    <w:rsid w:val="009120C1"/>
    <w:rsid w:val="0091684F"/>
    <w:rsid w:val="009247E4"/>
    <w:rsid w:val="00924D50"/>
    <w:rsid w:val="0092569E"/>
    <w:rsid w:val="00935C7E"/>
    <w:rsid w:val="00942B98"/>
    <w:rsid w:val="009466DC"/>
    <w:rsid w:val="00946ABF"/>
    <w:rsid w:val="00953E7E"/>
    <w:rsid w:val="00956A83"/>
    <w:rsid w:val="00960C71"/>
    <w:rsid w:val="00962BF3"/>
    <w:rsid w:val="00963728"/>
    <w:rsid w:val="00963F47"/>
    <w:rsid w:val="00966C6A"/>
    <w:rsid w:val="009734EF"/>
    <w:rsid w:val="00977131"/>
    <w:rsid w:val="009779B8"/>
    <w:rsid w:val="00980049"/>
    <w:rsid w:val="009853BA"/>
    <w:rsid w:val="00987C1C"/>
    <w:rsid w:val="00992CDE"/>
    <w:rsid w:val="00995693"/>
    <w:rsid w:val="009956C7"/>
    <w:rsid w:val="009A1A07"/>
    <w:rsid w:val="009B1EBD"/>
    <w:rsid w:val="009B2BCC"/>
    <w:rsid w:val="009B61FA"/>
    <w:rsid w:val="009B68CB"/>
    <w:rsid w:val="009D3213"/>
    <w:rsid w:val="009D38EB"/>
    <w:rsid w:val="009D40EB"/>
    <w:rsid w:val="009E4933"/>
    <w:rsid w:val="009E4E57"/>
    <w:rsid w:val="009F13F0"/>
    <w:rsid w:val="009F3B8E"/>
    <w:rsid w:val="009F4B9B"/>
    <w:rsid w:val="00A015C2"/>
    <w:rsid w:val="00A045AD"/>
    <w:rsid w:val="00A10157"/>
    <w:rsid w:val="00A1098A"/>
    <w:rsid w:val="00A11868"/>
    <w:rsid w:val="00A11A0F"/>
    <w:rsid w:val="00A2564D"/>
    <w:rsid w:val="00A333A4"/>
    <w:rsid w:val="00A53D7F"/>
    <w:rsid w:val="00A574AA"/>
    <w:rsid w:val="00A611C9"/>
    <w:rsid w:val="00A644EF"/>
    <w:rsid w:val="00A65EBC"/>
    <w:rsid w:val="00A86E99"/>
    <w:rsid w:val="00A97F07"/>
    <w:rsid w:val="00AA1489"/>
    <w:rsid w:val="00AB0416"/>
    <w:rsid w:val="00AB0E02"/>
    <w:rsid w:val="00AB5BD4"/>
    <w:rsid w:val="00AB5D13"/>
    <w:rsid w:val="00AC2D4B"/>
    <w:rsid w:val="00AD53AA"/>
    <w:rsid w:val="00AD7286"/>
    <w:rsid w:val="00AE0BE3"/>
    <w:rsid w:val="00AE1DD4"/>
    <w:rsid w:val="00AE52FA"/>
    <w:rsid w:val="00AF4C24"/>
    <w:rsid w:val="00AF5C21"/>
    <w:rsid w:val="00AF615E"/>
    <w:rsid w:val="00B002EF"/>
    <w:rsid w:val="00B01F64"/>
    <w:rsid w:val="00B1366F"/>
    <w:rsid w:val="00B14BB9"/>
    <w:rsid w:val="00B16993"/>
    <w:rsid w:val="00B217C0"/>
    <w:rsid w:val="00B22F72"/>
    <w:rsid w:val="00B232D0"/>
    <w:rsid w:val="00B255CB"/>
    <w:rsid w:val="00B30B2C"/>
    <w:rsid w:val="00B33B72"/>
    <w:rsid w:val="00B526B9"/>
    <w:rsid w:val="00B56197"/>
    <w:rsid w:val="00B56C19"/>
    <w:rsid w:val="00B618B7"/>
    <w:rsid w:val="00B70B6F"/>
    <w:rsid w:val="00B714AF"/>
    <w:rsid w:val="00B82C84"/>
    <w:rsid w:val="00B8404D"/>
    <w:rsid w:val="00B90E0A"/>
    <w:rsid w:val="00B961C1"/>
    <w:rsid w:val="00B9784B"/>
    <w:rsid w:val="00BA1848"/>
    <w:rsid w:val="00BA2878"/>
    <w:rsid w:val="00BA3A9A"/>
    <w:rsid w:val="00BA69C0"/>
    <w:rsid w:val="00BB59BD"/>
    <w:rsid w:val="00BB6D37"/>
    <w:rsid w:val="00BB7FEC"/>
    <w:rsid w:val="00BD0EEC"/>
    <w:rsid w:val="00BD34F3"/>
    <w:rsid w:val="00BD66B3"/>
    <w:rsid w:val="00BE5BBE"/>
    <w:rsid w:val="00BE6DC5"/>
    <w:rsid w:val="00BE71D8"/>
    <w:rsid w:val="00BE7729"/>
    <w:rsid w:val="00BF00D3"/>
    <w:rsid w:val="00BF18AC"/>
    <w:rsid w:val="00BF2B2A"/>
    <w:rsid w:val="00C170B7"/>
    <w:rsid w:val="00C2470A"/>
    <w:rsid w:val="00C24D58"/>
    <w:rsid w:val="00C25243"/>
    <w:rsid w:val="00C52994"/>
    <w:rsid w:val="00C52C5E"/>
    <w:rsid w:val="00C553B0"/>
    <w:rsid w:val="00C56BD3"/>
    <w:rsid w:val="00C6001A"/>
    <w:rsid w:val="00C60844"/>
    <w:rsid w:val="00C6170F"/>
    <w:rsid w:val="00C6611A"/>
    <w:rsid w:val="00C666FA"/>
    <w:rsid w:val="00C70148"/>
    <w:rsid w:val="00C720A9"/>
    <w:rsid w:val="00C721A4"/>
    <w:rsid w:val="00C81692"/>
    <w:rsid w:val="00C82708"/>
    <w:rsid w:val="00C83569"/>
    <w:rsid w:val="00C83FDB"/>
    <w:rsid w:val="00C93CB2"/>
    <w:rsid w:val="00CA0667"/>
    <w:rsid w:val="00CA0806"/>
    <w:rsid w:val="00CA7606"/>
    <w:rsid w:val="00CB1B9B"/>
    <w:rsid w:val="00CB3381"/>
    <w:rsid w:val="00CC22B7"/>
    <w:rsid w:val="00CC38B5"/>
    <w:rsid w:val="00CE080F"/>
    <w:rsid w:val="00CE1633"/>
    <w:rsid w:val="00CE5ACB"/>
    <w:rsid w:val="00CE71C4"/>
    <w:rsid w:val="00CF13C9"/>
    <w:rsid w:val="00CF4059"/>
    <w:rsid w:val="00CF788B"/>
    <w:rsid w:val="00D00392"/>
    <w:rsid w:val="00D04778"/>
    <w:rsid w:val="00D1145A"/>
    <w:rsid w:val="00D124F0"/>
    <w:rsid w:val="00D135F7"/>
    <w:rsid w:val="00D1450B"/>
    <w:rsid w:val="00D23F10"/>
    <w:rsid w:val="00D269E5"/>
    <w:rsid w:val="00D27D60"/>
    <w:rsid w:val="00D35784"/>
    <w:rsid w:val="00D3736D"/>
    <w:rsid w:val="00D37CDF"/>
    <w:rsid w:val="00D4236E"/>
    <w:rsid w:val="00D45ABC"/>
    <w:rsid w:val="00D608EF"/>
    <w:rsid w:val="00D623BF"/>
    <w:rsid w:val="00D62DE6"/>
    <w:rsid w:val="00D67729"/>
    <w:rsid w:val="00D71EB3"/>
    <w:rsid w:val="00D73FDA"/>
    <w:rsid w:val="00D80D77"/>
    <w:rsid w:val="00D83D80"/>
    <w:rsid w:val="00D87965"/>
    <w:rsid w:val="00D90403"/>
    <w:rsid w:val="00D914F4"/>
    <w:rsid w:val="00D9476F"/>
    <w:rsid w:val="00DA2956"/>
    <w:rsid w:val="00DA335A"/>
    <w:rsid w:val="00DB64FE"/>
    <w:rsid w:val="00DB75AE"/>
    <w:rsid w:val="00DC530D"/>
    <w:rsid w:val="00DC6C44"/>
    <w:rsid w:val="00DD7600"/>
    <w:rsid w:val="00DE0232"/>
    <w:rsid w:val="00DE1E06"/>
    <w:rsid w:val="00DE6D4A"/>
    <w:rsid w:val="00E10CED"/>
    <w:rsid w:val="00E13268"/>
    <w:rsid w:val="00E13706"/>
    <w:rsid w:val="00E174FE"/>
    <w:rsid w:val="00E20565"/>
    <w:rsid w:val="00E305A7"/>
    <w:rsid w:val="00E31835"/>
    <w:rsid w:val="00E3192C"/>
    <w:rsid w:val="00E32565"/>
    <w:rsid w:val="00E332DB"/>
    <w:rsid w:val="00E348DC"/>
    <w:rsid w:val="00E40A18"/>
    <w:rsid w:val="00E40D46"/>
    <w:rsid w:val="00E416BB"/>
    <w:rsid w:val="00E41BE3"/>
    <w:rsid w:val="00E43AD1"/>
    <w:rsid w:val="00E45590"/>
    <w:rsid w:val="00E45B65"/>
    <w:rsid w:val="00E538E3"/>
    <w:rsid w:val="00E5599C"/>
    <w:rsid w:val="00E6252D"/>
    <w:rsid w:val="00E6264F"/>
    <w:rsid w:val="00E627E5"/>
    <w:rsid w:val="00E63523"/>
    <w:rsid w:val="00E644FE"/>
    <w:rsid w:val="00E67E3D"/>
    <w:rsid w:val="00E705FE"/>
    <w:rsid w:val="00E70E45"/>
    <w:rsid w:val="00E73123"/>
    <w:rsid w:val="00E7438A"/>
    <w:rsid w:val="00EA052C"/>
    <w:rsid w:val="00EA0637"/>
    <w:rsid w:val="00EA11F6"/>
    <w:rsid w:val="00EA26BD"/>
    <w:rsid w:val="00EA4B49"/>
    <w:rsid w:val="00EA7040"/>
    <w:rsid w:val="00EB4F7D"/>
    <w:rsid w:val="00EB69A1"/>
    <w:rsid w:val="00EB6DCB"/>
    <w:rsid w:val="00EC1398"/>
    <w:rsid w:val="00EC3F2B"/>
    <w:rsid w:val="00EC547E"/>
    <w:rsid w:val="00ED0731"/>
    <w:rsid w:val="00ED4418"/>
    <w:rsid w:val="00ED67DF"/>
    <w:rsid w:val="00EE1780"/>
    <w:rsid w:val="00EE3AF5"/>
    <w:rsid w:val="00EF5508"/>
    <w:rsid w:val="00EF6021"/>
    <w:rsid w:val="00EF60F0"/>
    <w:rsid w:val="00EF795E"/>
    <w:rsid w:val="00F011D2"/>
    <w:rsid w:val="00F03491"/>
    <w:rsid w:val="00F12303"/>
    <w:rsid w:val="00F17987"/>
    <w:rsid w:val="00F20880"/>
    <w:rsid w:val="00F241F3"/>
    <w:rsid w:val="00F24F60"/>
    <w:rsid w:val="00F31938"/>
    <w:rsid w:val="00F33422"/>
    <w:rsid w:val="00F33FB2"/>
    <w:rsid w:val="00F345A6"/>
    <w:rsid w:val="00F40089"/>
    <w:rsid w:val="00F50A45"/>
    <w:rsid w:val="00F53A42"/>
    <w:rsid w:val="00F60F59"/>
    <w:rsid w:val="00F6155A"/>
    <w:rsid w:val="00F61E4F"/>
    <w:rsid w:val="00F71F0B"/>
    <w:rsid w:val="00F746CC"/>
    <w:rsid w:val="00F74C7E"/>
    <w:rsid w:val="00F772DE"/>
    <w:rsid w:val="00F834CC"/>
    <w:rsid w:val="00F86F03"/>
    <w:rsid w:val="00F901A2"/>
    <w:rsid w:val="00F906ED"/>
    <w:rsid w:val="00F90709"/>
    <w:rsid w:val="00F9106A"/>
    <w:rsid w:val="00F973F4"/>
    <w:rsid w:val="00FA13CF"/>
    <w:rsid w:val="00FA1673"/>
    <w:rsid w:val="00FA4E41"/>
    <w:rsid w:val="00FA61A9"/>
    <w:rsid w:val="00FB254F"/>
    <w:rsid w:val="00FB5D86"/>
    <w:rsid w:val="00FB771F"/>
    <w:rsid w:val="00FD44FB"/>
    <w:rsid w:val="00FD6661"/>
    <w:rsid w:val="00FE206C"/>
    <w:rsid w:val="00FE5316"/>
    <w:rsid w:val="00FE7AA0"/>
    <w:rsid w:val="00FF0F0F"/>
    <w:rsid w:val="00FF5353"/>
    <w:rsid w:val="00FF565E"/>
    <w:rsid w:val="00FF5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747FD"/>
  <w15:docId w15:val="{8D09F40F-8A4F-4EC3-90CF-26C92E301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84B"/>
    <w:pPr>
      <w:suppressAutoHyphens/>
      <w:spacing w:after="0" w:line="240" w:lineRule="auto"/>
    </w:pPr>
    <w:rPr>
      <w:rFonts w:ascii="Times New Roman" w:eastAsia="Times New Roman" w:hAnsi="Times New Roman" w:cs="Times New Roman"/>
      <w:sz w:val="28"/>
      <w:szCs w:val="20"/>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8D00A0"/>
    <w:rPr>
      <w:b/>
      <w:bCs/>
    </w:rPr>
  </w:style>
  <w:style w:type="paragraph" w:styleId="Header">
    <w:name w:val="header"/>
    <w:basedOn w:val="Normal"/>
    <w:link w:val="HeaderChar"/>
    <w:uiPriority w:val="99"/>
    <w:rsid w:val="008D00A0"/>
    <w:pPr>
      <w:tabs>
        <w:tab w:val="center" w:pos="4320"/>
        <w:tab w:val="right" w:pos="8640"/>
      </w:tabs>
    </w:pPr>
  </w:style>
  <w:style w:type="character" w:customStyle="1" w:styleId="HeaderChar">
    <w:name w:val="Header Char"/>
    <w:basedOn w:val="DefaultParagraphFont"/>
    <w:link w:val="Header"/>
    <w:uiPriority w:val="99"/>
    <w:rsid w:val="008D00A0"/>
    <w:rPr>
      <w:rFonts w:ascii="Times New Roman" w:eastAsia="Times New Roman" w:hAnsi="Times New Roman" w:cs="Times New Roman"/>
      <w:sz w:val="28"/>
      <w:szCs w:val="20"/>
      <w:lang w:val="en-GB" w:eastAsia="ar-SA"/>
    </w:rPr>
  </w:style>
  <w:style w:type="paragraph" w:styleId="Footer">
    <w:name w:val="footer"/>
    <w:basedOn w:val="Normal"/>
    <w:link w:val="FooterChar"/>
    <w:semiHidden/>
    <w:rsid w:val="008D00A0"/>
    <w:pPr>
      <w:tabs>
        <w:tab w:val="center" w:pos="4320"/>
        <w:tab w:val="right" w:pos="8640"/>
      </w:tabs>
    </w:pPr>
  </w:style>
  <w:style w:type="character" w:customStyle="1" w:styleId="FooterChar">
    <w:name w:val="Footer Char"/>
    <w:basedOn w:val="DefaultParagraphFont"/>
    <w:link w:val="Footer"/>
    <w:semiHidden/>
    <w:rsid w:val="008D00A0"/>
    <w:rPr>
      <w:rFonts w:ascii="Times New Roman" w:eastAsia="Times New Roman" w:hAnsi="Times New Roman" w:cs="Times New Roman"/>
      <w:sz w:val="28"/>
      <w:szCs w:val="20"/>
      <w:lang w:val="en-GB" w:eastAsia="ar-SA"/>
    </w:rPr>
  </w:style>
  <w:style w:type="paragraph" w:styleId="ListParagraph">
    <w:name w:val="List Paragraph"/>
    <w:basedOn w:val="Normal"/>
    <w:uiPriority w:val="34"/>
    <w:qFormat/>
    <w:rsid w:val="007F09F5"/>
    <w:pPr>
      <w:ind w:left="720"/>
      <w:contextualSpacing/>
    </w:pPr>
  </w:style>
  <w:style w:type="paragraph" w:styleId="BalloonText">
    <w:name w:val="Balloon Text"/>
    <w:basedOn w:val="Normal"/>
    <w:link w:val="BalloonTextChar"/>
    <w:uiPriority w:val="99"/>
    <w:semiHidden/>
    <w:unhideWhenUsed/>
    <w:rsid w:val="004042B2"/>
    <w:rPr>
      <w:rFonts w:ascii="Tahoma" w:hAnsi="Tahoma" w:cs="Tahoma"/>
      <w:sz w:val="16"/>
      <w:szCs w:val="16"/>
    </w:rPr>
  </w:style>
  <w:style w:type="character" w:customStyle="1" w:styleId="BalloonTextChar">
    <w:name w:val="Balloon Text Char"/>
    <w:basedOn w:val="DefaultParagraphFont"/>
    <w:link w:val="BalloonText"/>
    <w:uiPriority w:val="99"/>
    <w:semiHidden/>
    <w:rsid w:val="004042B2"/>
    <w:rPr>
      <w:rFonts w:ascii="Tahoma" w:eastAsia="Times New Roman" w:hAnsi="Tahoma" w:cs="Tahoma"/>
      <w:sz w:val="16"/>
      <w:szCs w:val="16"/>
      <w:lang w:val="en-GB" w:eastAsia="ar-SA"/>
    </w:rPr>
  </w:style>
  <w:style w:type="paragraph" w:styleId="BodyText">
    <w:name w:val="Body Text"/>
    <w:basedOn w:val="Normal"/>
    <w:link w:val="BodyTextChar"/>
    <w:semiHidden/>
    <w:unhideWhenUsed/>
    <w:rsid w:val="000072F9"/>
    <w:pPr>
      <w:numPr>
        <w:ilvl w:val="12"/>
      </w:numPr>
      <w:jc w:val="both"/>
    </w:pPr>
    <w:rPr>
      <w:rFonts w:ascii="Arial" w:hAnsi="Arial"/>
      <w:spacing w:val="-3"/>
      <w:sz w:val="22"/>
      <w:lang w:eastAsia="en-US"/>
    </w:rPr>
  </w:style>
  <w:style w:type="character" w:customStyle="1" w:styleId="BodyTextChar">
    <w:name w:val="Body Text Char"/>
    <w:basedOn w:val="DefaultParagraphFont"/>
    <w:link w:val="BodyText"/>
    <w:semiHidden/>
    <w:rsid w:val="000072F9"/>
    <w:rPr>
      <w:rFonts w:ascii="Arial" w:eastAsia="Times New Roman" w:hAnsi="Arial" w:cs="Times New Roman"/>
      <w:spacing w:val="-3"/>
      <w:szCs w:val="20"/>
      <w:lang w:val="en-GB"/>
    </w:rPr>
  </w:style>
  <w:style w:type="paragraph" w:styleId="BodyTextIndent3">
    <w:name w:val="Body Text Indent 3"/>
    <w:basedOn w:val="Normal"/>
    <w:link w:val="BodyTextIndent3Char"/>
    <w:uiPriority w:val="99"/>
    <w:semiHidden/>
    <w:unhideWhenUsed/>
    <w:rsid w:val="004712A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712A0"/>
    <w:rPr>
      <w:rFonts w:ascii="Times New Roman" w:eastAsia="Times New Roman" w:hAnsi="Times New Roman" w:cs="Times New Roman"/>
      <w:sz w:val="16"/>
      <w:szCs w:val="16"/>
      <w:lang w:val="en-GB" w:eastAsia="ar-SA"/>
    </w:rPr>
  </w:style>
  <w:style w:type="table" w:styleId="TableGrid">
    <w:name w:val="Table Grid"/>
    <w:basedOn w:val="TableNormal"/>
    <w:uiPriority w:val="59"/>
    <w:rsid w:val="00DE02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F901A2"/>
    <w:pPr>
      <w:spacing w:after="120"/>
      <w:ind w:left="360"/>
    </w:pPr>
  </w:style>
  <w:style w:type="character" w:customStyle="1" w:styleId="BodyTextIndentChar">
    <w:name w:val="Body Text Indent Char"/>
    <w:basedOn w:val="DefaultParagraphFont"/>
    <w:link w:val="BodyTextIndent"/>
    <w:uiPriority w:val="99"/>
    <w:semiHidden/>
    <w:rsid w:val="00F901A2"/>
    <w:rPr>
      <w:rFonts w:ascii="Times New Roman" w:eastAsia="Times New Roman" w:hAnsi="Times New Roman" w:cs="Times New Roman"/>
      <w:sz w:val="28"/>
      <w:szCs w:val="20"/>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9576">
      <w:bodyDiv w:val="1"/>
      <w:marLeft w:val="0"/>
      <w:marRight w:val="0"/>
      <w:marTop w:val="0"/>
      <w:marBottom w:val="0"/>
      <w:divBdr>
        <w:top w:val="none" w:sz="0" w:space="0" w:color="auto"/>
        <w:left w:val="none" w:sz="0" w:space="0" w:color="auto"/>
        <w:bottom w:val="none" w:sz="0" w:space="0" w:color="auto"/>
        <w:right w:val="none" w:sz="0" w:space="0" w:color="auto"/>
      </w:divBdr>
    </w:div>
    <w:div w:id="104736972">
      <w:bodyDiv w:val="1"/>
      <w:marLeft w:val="0"/>
      <w:marRight w:val="0"/>
      <w:marTop w:val="0"/>
      <w:marBottom w:val="0"/>
      <w:divBdr>
        <w:top w:val="none" w:sz="0" w:space="0" w:color="auto"/>
        <w:left w:val="none" w:sz="0" w:space="0" w:color="auto"/>
        <w:bottom w:val="none" w:sz="0" w:space="0" w:color="auto"/>
        <w:right w:val="none" w:sz="0" w:space="0" w:color="auto"/>
      </w:divBdr>
    </w:div>
    <w:div w:id="178155380">
      <w:bodyDiv w:val="1"/>
      <w:marLeft w:val="0"/>
      <w:marRight w:val="0"/>
      <w:marTop w:val="0"/>
      <w:marBottom w:val="0"/>
      <w:divBdr>
        <w:top w:val="none" w:sz="0" w:space="0" w:color="auto"/>
        <w:left w:val="none" w:sz="0" w:space="0" w:color="auto"/>
        <w:bottom w:val="none" w:sz="0" w:space="0" w:color="auto"/>
        <w:right w:val="none" w:sz="0" w:space="0" w:color="auto"/>
      </w:divBdr>
    </w:div>
    <w:div w:id="196814583">
      <w:bodyDiv w:val="1"/>
      <w:marLeft w:val="0"/>
      <w:marRight w:val="0"/>
      <w:marTop w:val="0"/>
      <w:marBottom w:val="0"/>
      <w:divBdr>
        <w:top w:val="none" w:sz="0" w:space="0" w:color="auto"/>
        <w:left w:val="none" w:sz="0" w:space="0" w:color="auto"/>
        <w:bottom w:val="none" w:sz="0" w:space="0" w:color="auto"/>
        <w:right w:val="none" w:sz="0" w:space="0" w:color="auto"/>
      </w:divBdr>
    </w:div>
    <w:div w:id="342129135">
      <w:bodyDiv w:val="1"/>
      <w:marLeft w:val="0"/>
      <w:marRight w:val="0"/>
      <w:marTop w:val="0"/>
      <w:marBottom w:val="0"/>
      <w:divBdr>
        <w:top w:val="none" w:sz="0" w:space="0" w:color="auto"/>
        <w:left w:val="none" w:sz="0" w:space="0" w:color="auto"/>
        <w:bottom w:val="none" w:sz="0" w:space="0" w:color="auto"/>
        <w:right w:val="none" w:sz="0" w:space="0" w:color="auto"/>
      </w:divBdr>
    </w:div>
    <w:div w:id="347029816">
      <w:bodyDiv w:val="1"/>
      <w:marLeft w:val="0"/>
      <w:marRight w:val="0"/>
      <w:marTop w:val="0"/>
      <w:marBottom w:val="0"/>
      <w:divBdr>
        <w:top w:val="none" w:sz="0" w:space="0" w:color="auto"/>
        <w:left w:val="none" w:sz="0" w:space="0" w:color="auto"/>
        <w:bottom w:val="none" w:sz="0" w:space="0" w:color="auto"/>
        <w:right w:val="none" w:sz="0" w:space="0" w:color="auto"/>
      </w:divBdr>
    </w:div>
    <w:div w:id="461536382">
      <w:bodyDiv w:val="1"/>
      <w:marLeft w:val="0"/>
      <w:marRight w:val="0"/>
      <w:marTop w:val="0"/>
      <w:marBottom w:val="0"/>
      <w:divBdr>
        <w:top w:val="none" w:sz="0" w:space="0" w:color="auto"/>
        <w:left w:val="none" w:sz="0" w:space="0" w:color="auto"/>
        <w:bottom w:val="none" w:sz="0" w:space="0" w:color="auto"/>
        <w:right w:val="none" w:sz="0" w:space="0" w:color="auto"/>
      </w:divBdr>
    </w:div>
    <w:div w:id="471487731">
      <w:bodyDiv w:val="1"/>
      <w:marLeft w:val="0"/>
      <w:marRight w:val="0"/>
      <w:marTop w:val="0"/>
      <w:marBottom w:val="0"/>
      <w:divBdr>
        <w:top w:val="none" w:sz="0" w:space="0" w:color="auto"/>
        <w:left w:val="none" w:sz="0" w:space="0" w:color="auto"/>
        <w:bottom w:val="none" w:sz="0" w:space="0" w:color="auto"/>
        <w:right w:val="none" w:sz="0" w:space="0" w:color="auto"/>
      </w:divBdr>
    </w:div>
    <w:div w:id="671179935">
      <w:bodyDiv w:val="1"/>
      <w:marLeft w:val="0"/>
      <w:marRight w:val="0"/>
      <w:marTop w:val="0"/>
      <w:marBottom w:val="0"/>
      <w:divBdr>
        <w:top w:val="none" w:sz="0" w:space="0" w:color="auto"/>
        <w:left w:val="none" w:sz="0" w:space="0" w:color="auto"/>
        <w:bottom w:val="none" w:sz="0" w:space="0" w:color="auto"/>
        <w:right w:val="none" w:sz="0" w:space="0" w:color="auto"/>
      </w:divBdr>
    </w:div>
    <w:div w:id="684676905">
      <w:bodyDiv w:val="1"/>
      <w:marLeft w:val="0"/>
      <w:marRight w:val="0"/>
      <w:marTop w:val="0"/>
      <w:marBottom w:val="0"/>
      <w:divBdr>
        <w:top w:val="none" w:sz="0" w:space="0" w:color="auto"/>
        <w:left w:val="none" w:sz="0" w:space="0" w:color="auto"/>
        <w:bottom w:val="none" w:sz="0" w:space="0" w:color="auto"/>
        <w:right w:val="none" w:sz="0" w:space="0" w:color="auto"/>
      </w:divBdr>
    </w:div>
    <w:div w:id="693505504">
      <w:bodyDiv w:val="1"/>
      <w:marLeft w:val="0"/>
      <w:marRight w:val="0"/>
      <w:marTop w:val="0"/>
      <w:marBottom w:val="0"/>
      <w:divBdr>
        <w:top w:val="none" w:sz="0" w:space="0" w:color="auto"/>
        <w:left w:val="none" w:sz="0" w:space="0" w:color="auto"/>
        <w:bottom w:val="none" w:sz="0" w:space="0" w:color="auto"/>
        <w:right w:val="none" w:sz="0" w:space="0" w:color="auto"/>
      </w:divBdr>
    </w:div>
    <w:div w:id="793407932">
      <w:bodyDiv w:val="1"/>
      <w:marLeft w:val="0"/>
      <w:marRight w:val="0"/>
      <w:marTop w:val="0"/>
      <w:marBottom w:val="0"/>
      <w:divBdr>
        <w:top w:val="none" w:sz="0" w:space="0" w:color="auto"/>
        <w:left w:val="none" w:sz="0" w:space="0" w:color="auto"/>
        <w:bottom w:val="none" w:sz="0" w:space="0" w:color="auto"/>
        <w:right w:val="none" w:sz="0" w:space="0" w:color="auto"/>
      </w:divBdr>
    </w:div>
    <w:div w:id="851453953">
      <w:bodyDiv w:val="1"/>
      <w:marLeft w:val="0"/>
      <w:marRight w:val="0"/>
      <w:marTop w:val="0"/>
      <w:marBottom w:val="0"/>
      <w:divBdr>
        <w:top w:val="none" w:sz="0" w:space="0" w:color="auto"/>
        <w:left w:val="none" w:sz="0" w:space="0" w:color="auto"/>
        <w:bottom w:val="none" w:sz="0" w:space="0" w:color="auto"/>
        <w:right w:val="none" w:sz="0" w:space="0" w:color="auto"/>
      </w:divBdr>
    </w:div>
    <w:div w:id="863788924">
      <w:bodyDiv w:val="1"/>
      <w:marLeft w:val="0"/>
      <w:marRight w:val="0"/>
      <w:marTop w:val="0"/>
      <w:marBottom w:val="0"/>
      <w:divBdr>
        <w:top w:val="none" w:sz="0" w:space="0" w:color="auto"/>
        <w:left w:val="none" w:sz="0" w:space="0" w:color="auto"/>
        <w:bottom w:val="none" w:sz="0" w:space="0" w:color="auto"/>
        <w:right w:val="none" w:sz="0" w:space="0" w:color="auto"/>
      </w:divBdr>
    </w:div>
    <w:div w:id="910962245">
      <w:bodyDiv w:val="1"/>
      <w:marLeft w:val="0"/>
      <w:marRight w:val="0"/>
      <w:marTop w:val="0"/>
      <w:marBottom w:val="0"/>
      <w:divBdr>
        <w:top w:val="none" w:sz="0" w:space="0" w:color="auto"/>
        <w:left w:val="none" w:sz="0" w:space="0" w:color="auto"/>
        <w:bottom w:val="none" w:sz="0" w:space="0" w:color="auto"/>
        <w:right w:val="none" w:sz="0" w:space="0" w:color="auto"/>
      </w:divBdr>
    </w:div>
    <w:div w:id="977302785">
      <w:bodyDiv w:val="1"/>
      <w:marLeft w:val="0"/>
      <w:marRight w:val="0"/>
      <w:marTop w:val="0"/>
      <w:marBottom w:val="0"/>
      <w:divBdr>
        <w:top w:val="none" w:sz="0" w:space="0" w:color="auto"/>
        <w:left w:val="none" w:sz="0" w:space="0" w:color="auto"/>
        <w:bottom w:val="none" w:sz="0" w:space="0" w:color="auto"/>
        <w:right w:val="none" w:sz="0" w:space="0" w:color="auto"/>
      </w:divBdr>
    </w:div>
    <w:div w:id="977761633">
      <w:bodyDiv w:val="1"/>
      <w:marLeft w:val="0"/>
      <w:marRight w:val="0"/>
      <w:marTop w:val="0"/>
      <w:marBottom w:val="0"/>
      <w:divBdr>
        <w:top w:val="none" w:sz="0" w:space="0" w:color="auto"/>
        <w:left w:val="none" w:sz="0" w:space="0" w:color="auto"/>
        <w:bottom w:val="none" w:sz="0" w:space="0" w:color="auto"/>
        <w:right w:val="none" w:sz="0" w:space="0" w:color="auto"/>
      </w:divBdr>
    </w:div>
    <w:div w:id="1023432344">
      <w:bodyDiv w:val="1"/>
      <w:marLeft w:val="0"/>
      <w:marRight w:val="0"/>
      <w:marTop w:val="0"/>
      <w:marBottom w:val="0"/>
      <w:divBdr>
        <w:top w:val="none" w:sz="0" w:space="0" w:color="auto"/>
        <w:left w:val="none" w:sz="0" w:space="0" w:color="auto"/>
        <w:bottom w:val="none" w:sz="0" w:space="0" w:color="auto"/>
        <w:right w:val="none" w:sz="0" w:space="0" w:color="auto"/>
      </w:divBdr>
    </w:div>
    <w:div w:id="1048265391">
      <w:bodyDiv w:val="1"/>
      <w:marLeft w:val="0"/>
      <w:marRight w:val="0"/>
      <w:marTop w:val="0"/>
      <w:marBottom w:val="0"/>
      <w:divBdr>
        <w:top w:val="none" w:sz="0" w:space="0" w:color="auto"/>
        <w:left w:val="none" w:sz="0" w:space="0" w:color="auto"/>
        <w:bottom w:val="none" w:sz="0" w:space="0" w:color="auto"/>
        <w:right w:val="none" w:sz="0" w:space="0" w:color="auto"/>
      </w:divBdr>
    </w:div>
    <w:div w:id="1074207978">
      <w:bodyDiv w:val="1"/>
      <w:marLeft w:val="0"/>
      <w:marRight w:val="0"/>
      <w:marTop w:val="0"/>
      <w:marBottom w:val="0"/>
      <w:divBdr>
        <w:top w:val="none" w:sz="0" w:space="0" w:color="auto"/>
        <w:left w:val="none" w:sz="0" w:space="0" w:color="auto"/>
        <w:bottom w:val="none" w:sz="0" w:space="0" w:color="auto"/>
        <w:right w:val="none" w:sz="0" w:space="0" w:color="auto"/>
      </w:divBdr>
    </w:div>
    <w:div w:id="1132401750">
      <w:bodyDiv w:val="1"/>
      <w:marLeft w:val="0"/>
      <w:marRight w:val="0"/>
      <w:marTop w:val="0"/>
      <w:marBottom w:val="0"/>
      <w:divBdr>
        <w:top w:val="none" w:sz="0" w:space="0" w:color="auto"/>
        <w:left w:val="none" w:sz="0" w:space="0" w:color="auto"/>
        <w:bottom w:val="none" w:sz="0" w:space="0" w:color="auto"/>
        <w:right w:val="none" w:sz="0" w:space="0" w:color="auto"/>
      </w:divBdr>
    </w:div>
    <w:div w:id="1194030975">
      <w:bodyDiv w:val="1"/>
      <w:marLeft w:val="0"/>
      <w:marRight w:val="0"/>
      <w:marTop w:val="0"/>
      <w:marBottom w:val="0"/>
      <w:divBdr>
        <w:top w:val="none" w:sz="0" w:space="0" w:color="auto"/>
        <w:left w:val="none" w:sz="0" w:space="0" w:color="auto"/>
        <w:bottom w:val="none" w:sz="0" w:space="0" w:color="auto"/>
        <w:right w:val="none" w:sz="0" w:space="0" w:color="auto"/>
      </w:divBdr>
    </w:div>
    <w:div w:id="1195655171">
      <w:bodyDiv w:val="1"/>
      <w:marLeft w:val="0"/>
      <w:marRight w:val="0"/>
      <w:marTop w:val="0"/>
      <w:marBottom w:val="0"/>
      <w:divBdr>
        <w:top w:val="none" w:sz="0" w:space="0" w:color="auto"/>
        <w:left w:val="none" w:sz="0" w:space="0" w:color="auto"/>
        <w:bottom w:val="none" w:sz="0" w:space="0" w:color="auto"/>
        <w:right w:val="none" w:sz="0" w:space="0" w:color="auto"/>
      </w:divBdr>
    </w:div>
    <w:div w:id="1197693219">
      <w:bodyDiv w:val="1"/>
      <w:marLeft w:val="0"/>
      <w:marRight w:val="0"/>
      <w:marTop w:val="0"/>
      <w:marBottom w:val="0"/>
      <w:divBdr>
        <w:top w:val="none" w:sz="0" w:space="0" w:color="auto"/>
        <w:left w:val="none" w:sz="0" w:space="0" w:color="auto"/>
        <w:bottom w:val="none" w:sz="0" w:space="0" w:color="auto"/>
        <w:right w:val="none" w:sz="0" w:space="0" w:color="auto"/>
      </w:divBdr>
    </w:div>
    <w:div w:id="1224948117">
      <w:bodyDiv w:val="1"/>
      <w:marLeft w:val="0"/>
      <w:marRight w:val="0"/>
      <w:marTop w:val="0"/>
      <w:marBottom w:val="0"/>
      <w:divBdr>
        <w:top w:val="none" w:sz="0" w:space="0" w:color="auto"/>
        <w:left w:val="none" w:sz="0" w:space="0" w:color="auto"/>
        <w:bottom w:val="none" w:sz="0" w:space="0" w:color="auto"/>
        <w:right w:val="none" w:sz="0" w:space="0" w:color="auto"/>
      </w:divBdr>
    </w:div>
    <w:div w:id="1245147262">
      <w:bodyDiv w:val="1"/>
      <w:marLeft w:val="0"/>
      <w:marRight w:val="0"/>
      <w:marTop w:val="0"/>
      <w:marBottom w:val="0"/>
      <w:divBdr>
        <w:top w:val="none" w:sz="0" w:space="0" w:color="auto"/>
        <w:left w:val="none" w:sz="0" w:space="0" w:color="auto"/>
        <w:bottom w:val="none" w:sz="0" w:space="0" w:color="auto"/>
        <w:right w:val="none" w:sz="0" w:space="0" w:color="auto"/>
      </w:divBdr>
    </w:div>
    <w:div w:id="1290471088">
      <w:bodyDiv w:val="1"/>
      <w:marLeft w:val="0"/>
      <w:marRight w:val="0"/>
      <w:marTop w:val="0"/>
      <w:marBottom w:val="0"/>
      <w:divBdr>
        <w:top w:val="none" w:sz="0" w:space="0" w:color="auto"/>
        <w:left w:val="none" w:sz="0" w:space="0" w:color="auto"/>
        <w:bottom w:val="none" w:sz="0" w:space="0" w:color="auto"/>
        <w:right w:val="none" w:sz="0" w:space="0" w:color="auto"/>
      </w:divBdr>
    </w:div>
    <w:div w:id="1298729931">
      <w:bodyDiv w:val="1"/>
      <w:marLeft w:val="0"/>
      <w:marRight w:val="0"/>
      <w:marTop w:val="0"/>
      <w:marBottom w:val="0"/>
      <w:divBdr>
        <w:top w:val="none" w:sz="0" w:space="0" w:color="auto"/>
        <w:left w:val="none" w:sz="0" w:space="0" w:color="auto"/>
        <w:bottom w:val="none" w:sz="0" w:space="0" w:color="auto"/>
        <w:right w:val="none" w:sz="0" w:space="0" w:color="auto"/>
      </w:divBdr>
    </w:div>
    <w:div w:id="1345863791">
      <w:bodyDiv w:val="1"/>
      <w:marLeft w:val="0"/>
      <w:marRight w:val="0"/>
      <w:marTop w:val="0"/>
      <w:marBottom w:val="0"/>
      <w:divBdr>
        <w:top w:val="none" w:sz="0" w:space="0" w:color="auto"/>
        <w:left w:val="none" w:sz="0" w:space="0" w:color="auto"/>
        <w:bottom w:val="none" w:sz="0" w:space="0" w:color="auto"/>
        <w:right w:val="none" w:sz="0" w:space="0" w:color="auto"/>
      </w:divBdr>
    </w:div>
    <w:div w:id="1357078032">
      <w:bodyDiv w:val="1"/>
      <w:marLeft w:val="0"/>
      <w:marRight w:val="0"/>
      <w:marTop w:val="0"/>
      <w:marBottom w:val="0"/>
      <w:divBdr>
        <w:top w:val="none" w:sz="0" w:space="0" w:color="auto"/>
        <w:left w:val="none" w:sz="0" w:space="0" w:color="auto"/>
        <w:bottom w:val="none" w:sz="0" w:space="0" w:color="auto"/>
        <w:right w:val="none" w:sz="0" w:space="0" w:color="auto"/>
      </w:divBdr>
    </w:div>
    <w:div w:id="1467359253">
      <w:bodyDiv w:val="1"/>
      <w:marLeft w:val="0"/>
      <w:marRight w:val="0"/>
      <w:marTop w:val="0"/>
      <w:marBottom w:val="0"/>
      <w:divBdr>
        <w:top w:val="none" w:sz="0" w:space="0" w:color="auto"/>
        <w:left w:val="none" w:sz="0" w:space="0" w:color="auto"/>
        <w:bottom w:val="none" w:sz="0" w:space="0" w:color="auto"/>
        <w:right w:val="none" w:sz="0" w:space="0" w:color="auto"/>
      </w:divBdr>
    </w:div>
    <w:div w:id="1544056744">
      <w:bodyDiv w:val="1"/>
      <w:marLeft w:val="0"/>
      <w:marRight w:val="0"/>
      <w:marTop w:val="0"/>
      <w:marBottom w:val="0"/>
      <w:divBdr>
        <w:top w:val="none" w:sz="0" w:space="0" w:color="auto"/>
        <w:left w:val="none" w:sz="0" w:space="0" w:color="auto"/>
        <w:bottom w:val="none" w:sz="0" w:space="0" w:color="auto"/>
        <w:right w:val="none" w:sz="0" w:space="0" w:color="auto"/>
      </w:divBdr>
    </w:div>
    <w:div w:id="1560631048">
      <w:bodyDiv w:val="1"/>
      <w:marLeft w:val="0"/>
      <w:marRight w:val="0"/>
      <w:marTop w:val="0"/>
      <w:marBottom w:val="0"/>
      <w:divBdr>
        <w:top w:val="none" w:sz="0" w:space="0" w:color="auto"/>
        <w:left w:val="none" w:sz="0" w:space="0" w:color="auto"/>
        <w:bottom w:val="none" w:sz="0" w:space="0" w:color="auto"/>
        <w:right w:val="none" w:sz="0" w:space="0" w:color="auto"/>
      </w:divBdr>
    </w:div>
    <w:div w:id="1563982300">
      <w:bodyDiv w:val="1"/>
      <w:marLeft w:val="0"/>
      <w:marRight w:val="0"/>
      <w:marTop w:val="0"/>
      <w:marBottom w:val="0"/>
      <w:divBdr>
        <w:top w:val="none" w:sz="0" w:space="0" w:color="auto"/>
        <w:left w:val="none" w:sz="0" w:space="0" w:color="auto"/>
        <w:bottom w:val="none" w:sz="0" w:space="0" w:color="auto"/>
        <w:right w:val="none" w:sz="0" w:space="0" w:color="auto"/>
      </w:divBdr>
    </w:div>
    <w:div w:id="1660772605">
      <w:bodyDiv w:val="1"/>
      <w:marLeft w:val="0"/>
      <w:marRight w:val="0"/>
      <w:marTop w:val="0"/>
      <w:marBottom w:val="0"/>
      <w:divBdr>
        <w:top w:val="none" w:sz="0" w:space="0" w:color="auto"/>
        <w:left w:val="none" w:sz="0" w:space="0" w:color="auto"/>
        <w:bottom w:val="none" w:sz="0" w:space="0" w:color="auto"/>
        <w:right w:val="none" w:sz="0" w:space="0" w:color="auto"/>
      </w:divBdr>
    </w:div>
    <w:div w:id="1736317595">
      <w:bodyDiv w:val="1"/>
      <w:marLeft w:val="0"/>
      <w:marRight w:val="0"/>
      <w:marTop w:val="0"/>
      <w:marBottom w:val="0"/>
      <w:divBdr>
        <w:top w:val="none" w:sz="0" w:space="0" w:color="auto"/>
        <w:left w:val="none" w:sz="0" w:space="0" w:color="auto"/>
        <w:bottom w:val="none" w:sz="0" w:space="0" w:color="auto"/>
        <w:right w:val="none" w:sz="0" w:space="0" w:color="auto"/>
      </w:divBdr>
    </w:div>
    <w:div w:id="1814253227">
      <w:bodyDiv w:val="1"/>
      <w:marLeft w:val="0"/>
      <w:marRight w:val="0"/>
      <w:marTop w:val="0"/>
      <w:marBottom w:val="0"/>
      <w:divBdr>
        <w:top w:val="none" w:sz="0" w:space="0" w:color="auto"/>
        <w:left w:val="none" w:sz="0" w:space="0" w:color="auto"/>
        <w:bottom w:val="none" w:sz="0" w:space="0" w:color="auto"/>
        <w:right w:val="none" w:sz="0" w:space="0" w:color="auto"/>
      </w:divBdr>
    </w:div>
    <w:div w:id="1821462748">
      <w:bodyDiv w:val="1"/>
      <w:marLeft w:val="0"/>
      <w:marRight w:val="0"/>
      <w:marTop w:val="0"/>
      <w:marBottom w:val="0"/>
      <w:divBdr>
        <w:top w:val="none" w:sz="0" w:space="0" w:color="auto"/>
        <w:left w:val="none" w:sz="0" w:space="0" w:color="auto"/>
        <w:bottom w:val="none" w:sz="0" w:space="0" w:color="auto"/>
        <w:right w:val="none" w:sz="0" w:space="0" w:color="auto"/>
      </w:divBdr>
    </w:div>
    <w:div w:id="2022508975">
      <w:bodyDiv w:val="1"/>
      <w:marLeft w:val="0"/>
      <w:marRight w:val="0"/>
      <w:marTop w:val="0"/>
      <w:marBottom w:val="0"/>
      <w:divBdr>
        <w:top w:val="none" w:sz="0" w:space="0" w:color="auto"/>
        <w:left w:val="none" w:sz="0" w:space="0" w:color="auto"/>
        <w:bottom w:val="none" w:sz="0" w:space="0" w:color="auto"/>
        <w:right w:val="none" w:sz="0" w:space="0" w:color="auto"/>
      </w:divBdr>
    </w:div>
    <w:div w:id="2039356069">
      <w:bodyDiv w:val="1"/>
      <w:marLeft w:val="0"/>
      <w:marRight w:val="0"/>
      <w:marTop w:val="0"/>
      <w:marBottom w:val="0"/>
      <w:divBdr>
        <w:top w:val="none" w:sz="0" w:space="0" w:color="auto"/>
        <w:left w:val="none" w:sz="0" w:space="0" w:color="auto"/>
        <w:bottom w:val="none" w:sz="0" w:space="0" w:color="auto"/>
        <w:right w:val="none" w:sz="0" w:space="0" w:color="auto"/>
      </w:divBdr>
    </w:div>
    <w:div w:id="2047756263">
      <w:bodyDiv w:val="1"/>
      <w:marLeft w:val="0"/>
      <w:marRight w:val="0"/>
      <w:marTop w:val="0"/>
      <w:marBottom w:val="0"/>
      <w:divBdr>
        <w:top w:val="none" w:sz="0" w:space="0" w:color="auto"/>
        <w:left w:val="none" w:sz="0" w:space="0" w:color="auto"/>
        <w:bottom w:val="none" w:sz="0" w:space="0" w:color="auto"/>
        <w:right w:val="none" w:sz="0" w:space="0" w:color="auto"/>
      </w:divBdr>
    </w:div>
    <w:div w:id="2086024932">
      <w:bodyDiv w:val="1"/>
      <w:marLeft w:val="0"/>
      <w:marRight w:val="0"/>
      <w:marTop w:val="0"/>
      <w:marBottom w:val="0"/>
      <w:divBdr>
        <w:top w:val="none" w:sz="0" w:space="0" w:color="auto"/>
        <w:left w:val="none" w:sz="0" w:space="0" w:color="auto"/>
        <w:bottom w:val="none" w:sz="0" w:space="0" w:color="auto"/>
        <w:right w:val="none" w:sz="0" w:space="0" w:color="auto"/>
      </w:divBdr>
    </w:div>
    <w:div w:id="211604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extrudestudio.ro/" TargetMode="External"/><Relationship Id="rId2" Type="http://schemas.openxmlformats.org/officeDocument/2006/relationships/hyperlink" Target="mailto:office@extrudestudio.ro"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16</Pages>
  <Words>6701</Words>
  <Characters>38872</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dc:creator>
  <cp:lastModifiedBy>Iulia Cutova</cp:lastModifiedBy>
  <cp:revision>8</cp:revision>
  <cp:lastPrinted>2021-04-08T07:09:00Z</cp:lastPrinted>
  <dcterms:created xsi:type="dcterms:W3CDTF">2022-02-16T12:15:00Z</dcterms:created>
  <dcterms:modified xsi:type="dcterms:W3CDTF">2022-02-16T13:46:00Z</dcterms:modified>
</cp:coreProperties>
</file>