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4B83" w14:textId="77777777" w:rsidR="009B075A" w:rsidRPr="003202A7" w:rsidRDefault="009B075A" w:rsidP="009B075A">
      <w:pPr>
        <w:rPr>
          <w:sz w:val="24"/>
          <w:szCs w:val="24"/>
        </w:rPr>
      </w:pPr>
    </w:p>
    <w:p w14:paraId="72A7BD6C" w14:textId="77777777" w:rsidR="009B075A" w:rsidRPr="003202A7" w:rsidRDefault="009B075A" w:rsidP="009B075A">
      <w:pPr>
        <w:rPr>
          <w:b/>
          <w:bCs/>
          <w:sz w:val="24"/>
          <w:szCs w:val="24"/>
        </w:rPr>
      </w:pPr>
      <w:r w:rsidRPr="003202A7">
        <w:rPr>
          <w:b/>
          <w:bCs/>
          <w:sz w:val="24"/>
          <w:szCs w:val="24"/>
        </w:rPr>
        <w:t>ANEXA 5</w:t>
      </w:r>
    </w:p>
    <w:p w14:paraId="281ADA76" w14:textId="77777777" w:rsidR="009B075A" w:rsidRPr="003202A7" w:rsidRDefault="009B075A" w:rsidP="003202A7">
      <w:pPr>
        <w:jc w:val="center"/>
        <w:rPr>
          <w:b/>
          <w:bCs/>
          <w:sz w:val="24"/>
          <w:szCs w:val="24"/>
        </w:rPr>
      </w:pPr>
      <w:r w:rsidRPr="003202A7">
        <w:rPr>
          <w:b/>
          <w:bCs/>
          <w:sz w:val="24"/>
          <w:szCs w:val="24"/>
        </w:rPr>
        <w:t>Conţinutul-cadru al memoriului de prezentare</w:t>
      </w:r>
    </w:p>
    <w:p w14:paraId="293BAF05" w14:textId="728E90D0" w:rsidR="009B075A" w:rsidRPr="003202A7" w:rsidRDefault="009B075A" w:rsidP="009B075A">
      <w:pPr>
        <w:rPr>
          <w:b/>
          <w:bCs/>
          <w:sz w:val="24"/>
          <w:szCs w:val="24"/>
        </w:rPr>
      </w:pPr>
      <w:r w:rsidRPr="003202A7">
        <w:rPr>
          <w:b/>
          <w:bCs/>
          <w:sz w:val="24"/>
          <w:szCs w:val="24"/>
        </w:rPr>
        <w:t>I. Denumirea proiectului:</w:t>
      </w:r>
      <w:r w:rsidR="005161CF" w:rsidRPr="003202A7">
        <w:rPr>
          <w:b/>
          <w:bCs/>
          <w:sz w:val="24"/>
          <w:szCs w:val="24"/>
        </w:rPr>
        <w:t xml:space="preserve"> </w:t>
      </w:r>
      <w:r w:rsidR="000E0343" w:rsidRPr="003202A7">
        <w:rPr>
          <w:b/>
          <w:bCs/>
          <w:sz w:val="24"/>
          <w:szCs w:val="24"/>
        </w:rPr>
        <w:t>,,STATIE EPURARE GVS″</w:t>
      </w:r>
    </w:p>
    <w:p w14:paraId="71B61799" w14:textId="77777777" w:rsidR="009B075A" w:rsidRPr="003202A7" w:rsidRDefault="009B075A" w:rsidP="009B075A">
      <w:pPr>
        <w:rPr>
          <w:b/>
          <w:bCs/>
          <w:sz w:val="24"/>
          <w:szCs w:val="24"/>
        </w:rPr>
      </w:pPr>
      <w:r w:rsidRPr="003202A7">
        <w:rPr>
          <w:b/>
          <w:bCs/>
          <w:sz w:val="24"/>
          <w:szCs w:val="24"/>
        </w:rPr>
        <w:t>II. Titular</w:t>
      </w:r>
    </w:p>
    <w:p w14:paraId="71B43F0A" w14:textId="77777777" w:rsidR="009B075A" w:rsidRPr="003202A7" w:rsidRDefault="009B075A" w:rsidP="009B075A">
      <w:pPr>
        <w:rPr>
          <w:sz w:val="24"/>
          <w:szCs w:val="24"/>
        </w:rPr>
      </w:pPr>
      <w:r w:rsidRPr="003202A7">
        <w:rPr>
          <w:sz w:val="24"/>
          <w:szCs w:val="24"/>
        </w:rPr>
        <w:t xml:space="preserve">- </w:t>
      </w:r>
      <w:r w:rsidR="005161CF" w:rsidRPr="003202A7">
        <w:rPr>
          <w:sz w:val="24"/>
          <w:szCs w:val="24"/>
        </w:rPr>
        <w:t xml:space="preserve">S.C. </w:t>
      </w:r>
      <w:r w:rsidR="008D3E22" w:rsidRPr="003202A7">
        <w:rPr>
          <w:sz w:val="24"/>
          <w:szCs w:val="24"/>
        </w:rPr>
        <w:t>GRUP CEREAL AGROZOO S</w:t>
      </w:r>
      <w:r w:rsidR="005161CF" w:rsidRPr="003202A7">
        <w:rPr>
          <w:sz w:val="24"/>
          <w:szCs w:val="24"/>
        </w:rPr>
        <w:t>.R.L</w:t>
      </w:r>
    </w:p>
    <w:p w14:paraId="2AE36995" w14:textId="77777777" w:rsidR="009B075A" w:rsidRPr="003202A7" w:rsidRDefault="009B075A" w:rsidP="009B075A">
      <w:pPr>
        <w:rPr>
          <w:sz w:val="24"/>
          <w:szCs w:val="24"/>
        </w:rPr>
      </w:pPr>
      <w:r w:rsidRPr="003202A7">
        <w:rPr>
          <w:sz w:val="24"/>
          <w:szCs w:val="24"/>
        </w:rPr>
        <w:t xml:space="preserve">- </w:t>
      </w:r>
      <w:r w:rsidR="005161CF" w:rsidRPr="003202A7">
        <w:rPr>
          <w:sz w:val="24"/>
          <w:szCs w:val="24"/>
        </w:rPr>
        <w:t xml:space="preserve">Pestera, srt. </w:t>
      </w:r>
      <w:r w:rsidR="008D3E22" w:rsidRPr="003202A7">
        <w:rPr>
          <w:sz w:val="24"/>
          <w:szCs w:val="24"/>
        </w:rPr>
        <w:t xml:space="preserve">SAIDIA , nr. </w:t>
      </w:r>
      <w:r w:rsidR="005161CF" w:rsidRPr="003202A7">
        <w:rPr>
          <w:sz w:val="24"/>
          <w:szCs w:val="24"/>
        </w:rPr>
        <w:t xml:space="preserve"> </w:t>
      </w:r>
      <w:r w:rsidR="008D3E22" w:rsidRPr="003202A7">
        <w:rPr>
          <w:sz w:val="24"/>
          <w:szCs w:val="24"/>
        </w:rPr>
        <w:t>12</w:t>
      </w:r>
    </w:p>
    <w:p w14:paraId="715631D9" w14:textId="77777777" w:rsidR="009B075A" w:rsidRPr="003202A7" w:rsidRDefault="009B075A" w:rsidP="009B075A">
      <w:pPr>
        <w:rPr>
          <w:sz w:val="24"/>
          <w:szCs w:val="24"/>
        </w:rPr>
      </w:pPr>
      <w:r w:rsidRPr="003202A7">
        <w:rPr>
          <w:sz w:val="24"/>
          <w:szCs w:val="24"/>
        </w:rPr>
        <w:t>- numărul de telefon</w:t>
      </w:r>
      <w:r w:rsidR="008D3E22" w:rsidRPr="003202A7">
        <w:rPr>
          <w:sz w:val="24"/>
          <w:szCs w:val="24"/>
        </w:rPr>
        <w:t>: 0763646857</w:t>
      </w:r>
      <w:r w:rsidRPr="003202A7">
        <w:rPr>
          <w:sz w:val="24"/>
          <w:szCs w:val="24"/>
        </w:rPr>
        <w:t>, adresa de e-mail</w:t>
      </w:r>
      <w:r w:rsidR="00B75713" w:rsidRPr="003202A7">
        <w:rPr>
          <w:sz w:val="24"/>
          <w:szCs w:val="24"/>
        </w:rPr>
        <w:t xml:space="preserve"> : </w:t>
      </w:r>
      <w:r w:rsidR="008D3E22" w:rsidRPr="003202A7">
        <w:rPr>
          <w:sz w:val="24"/>
          <w:szCs w:val="24"/>
        </w:rPr>
        <w:t>ancutabobe</w:t>
      </w:r>
      <w:r w:rsidR="00B75713" w:rsidRPr="003202A7">
        <w:rPr>
          <w:sz w:val="24"/>
          <w:szCs w:val="24"/>
        </w:rPr>
        <w:t>@yahoo.com</w:t>
      </w:r>
    </w:p>
    <w:p w14:paraId="12C33EEE" w14:textId="77777777" w:rsidR="009B075A" w:rsidRPr="003202A7" w:rsidRDefault="00B75713" w:rsidP="009B075A">
      <w:pPr>
        <w:rPr>
          <w:sz w:val="24"/>
          <w:szCs w:val="24"/>
        </w:rPr>
      </w:pPr>
      <w:r w:rsidRPr="003202A7">
        <w:rPr>
          <w:sz w:val="24"/>
          <w:szCs w:val="24"/>
        </w:rPr>
        <w:t xml:space="preserve">- numele persoanelor de contact: </w:t>
      </w:r>
      <w:r w:rsidR="008D3E22" w:rsidRPr="003202A7">
        <w:rPr>
          <w:sz w:val="24"/>
          <w:szCs w:val="24"/>
        </w:rPr>
        <w:t xml:space="preserve"> DEMIREL BOBE ANCA</w:t>
      </w:r>
    </w:p>
    <w:p w14:paraId="6751F5EB" w14:textId="0B351256" w:rsidR="009B075A" w:rsidRPr="003202A7" w:rsidRDefault="009B075A" w:rsidP="009B075A">
      <w:pPr>
        <w:rPr>
          <w:sz w:val="24"/>
          <w:szCs w:val="24"/>
        </w:rPr>
      </w:pPr>
      <w:r w:rsidRPr="003202A7">
        <w:rPr>
          <w:sz w:val="24"/>
          <w:szCs w:val="24"/>
        </w:rPr>
        <w:t>III. Descrierea proiectului:</w:t>
      </w:r>
    </w:p>
    <w:p w14:paraId="26B8DB05" w14:textId="77777777" w:rsidR="00130152" w:rsidRPr="00130152" w:rsidRDefault="00130152" w:rsidP="00130152">
      <w:pPr>
        <w:shd w:val="clear" w:color="auto" w:fill="FFFFFF"/>
        <w:spacing w:after="0" w:line="360" w:lineRule="auto"/>
        <w:jc w:val="both"/>
        <w:rPr>
          <w:rFonts w:eastAsia="Times New Roman" w:cstheme="minorHAnsi"/>
          <w:b/>
          <w:bCs/>
          <w:sz w:val="24"/>
          <w:szCs w:val="24"/>
          <w:lang w:eastAsia="ro-RO"/>
        </w:rPr>
      </w:pPr>
      <w:r w:rsidRPr="00130152">
        <w:rPr>
          <w:rFonts w:eastAsia="Times New Roman" w:cstheme="minorHAnsi"/>
          <w:b/>
          <w:bCs/>
          <w:sz w:val="24"/>
          <w:szCs w:val="24"/>
          <w:lang w:eastAsia="ro-RO"/>
        </w:rPr>
        <w:t>a) un rezumat al proiectului;</w:t>
      </w:r>
    </w:p>
    <w:p w14:paraId="5EA70D45" w14:textId="265F6829" w:rsidR="00533F9A" w:rsidRPr="000333EF" w:rsidRDefault="009B075A" w:rsidP="003202A7">
      <w:pPr>
        <w:jc w:val="both"/>
        <w:rPr>
          <w:sz w:val="24"/>
          <w:szCs w:val="24"/>
        </w:rPr>
      </w:pPr>
      <w:r w:rsidRPr="003202A7">
        <w:rPr>
          <w:sz w:val="24"/>
          <w:szCs w:val="24"/>
        </w:rPr>
        <w:t xml:space="preserve"> </w:t>
      </w:r>
      <w:r w:rsidR="00B75713" w:rsidRPr="003202A7">
        <w:rPr>
          <w:sz w:val="24"/>
          <w:szCs w:val="24"/>
        </w:rPr>
        <w:t>Investitia are la baza in principal necesitatea imbunatatirii activitatii economico-financiare a societatii, natura evolutiva a proceselor economice presupunand innoirea permanenta a mijloacelor fixe astfel incat activitatea curenta sa aiba un randa</w:t>
      </w:r>
      <w:r w:rsidR="000D230C" w:rsidRPr="003202A7">
        <w:rPr>
          <w:sz w:val="24"/>
          <w:szCs w:val="24"/>
        </w:rPr>
        <w:t>ment crescut si costuri scazute</w:t>
      </w:r>
      <w:r w:rsidR="00B75713" w:rsidRPr="003202A7">
        <w:rPr>
          <w:sz w:val="24"/>
          <w:szCs w:val="24"/>
        </w:rPr>
        <w:t>.</w:t>
      </w:r>
      <w:r w:rsidR="000E0343" w:rsidRPr="003202A7">
        <w:rPr>
          <w:sz w:val="24"/>
          <w:szCs w:val="24"/>
        </w:rPr>
        <w:t xml:space="preserve"> Solicitantul propune construirea unui imobil cu destinatia statie de epurare si achizitia echipamentelor necesare pentru realizarea procesului de epurare</w:t>
      </w:r>
      <w:r w:rsidR="00130152" w:rsidRPr="003202A7">
        <w:rPr>
          <w:sz w:val="24"/>
          <w:szCs w:val="24"/>
        </w:rPr>
        <w:t>.</w:t>
      </w:r>
    </w:p>
    <w:p w14:paraId="49B4EA6E" w14:textId="31F0A2F9" w:rsidR="00533F9A" w:rsidRPr="000333EF" w:rsidRDefault="003202A7" w:rsidP="00533F9A">
      <w:pPr>
        <w:shd w:val="clear" w:color="auto" w:fill="FFFFFF"/>
        <w:spacing w:after="0" w:line="240" w:lineRule="auto"/>
        <w:jc w:val="both"/>
        <w:rPr>
          <w:rFonts w:ascii="Calibri" w:eastAsia="Times New Roman" w:hAnsi="Calibri" w:cs="Calibri"/>
          <w:i/>
          <w:sz w:val="24"/>
          <w:szCs w:val="24"/>
        </w:rPr>
      </w:pPr>
      <w:r w:rsidRPr="00964237">
        <w:rPr>
          <w:rFonts w:ascii="Calibri" w:eastAsia="Times New Roman" w:hAnsi="Calibri" w:cs="Calibri"/>
          <w:b/>
          <w:sz w:val="24"/>
          <w:szCs w:val="24"/>
        </w:rPr>
        <w:t>-</w:t>
      </w:r>
      <w:r w:rsidR="00533F9A" w:rsidRPr="000333EF">
        <w:rPr>
          <w:rFonts w:ascii="Calibri" w:eastAsia="Times New Roman" w:hAnsi="Calibri" w:cs="Calibri"/>
          <w:sz w:val="24"/>
          <w:szCs w:val="24"/>
        </w:rPr>
        <w:t xml:space="preserve"> </w:t>
      </w:r>
      <w:r w:rsidR="00533F9A" w:rsidRPr="000333EF">
        <w:rPr>
          <w:rFonts w:ascii="Calibri" w:eastAsia="Times New Roman" w:hAnsi="Calibri" w:cs="Calibri"/>
          <w:b/>
          <w:bCs/>
          <w:sz w:val="24"/>
          <w:szCs w:val="24"/>
        </w:rPr>
        <w:t>date climatice şi particularităţi de relief;</w:t>
      </w:r>
    </w:p>
    <w:p w14:paraId="3C925A0C" w14:textId="0699FEFC" w:rsidR="00533F9A" w:rsidRPr="00964237"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Comuna fiind situată în centrul judeţului are un topoclimat stepic mai arid cu amplitudini anuale diurne mai mari decât regiunile vecine. Temperatura medie anuală atinge 14° C, iar cea maximă +30° C, + 40° C iar cea minimă -10° C, -25° C; media precipitaţiilor anuale este destul de modesta; iar vânturile dominante bat dinspre NE-E - SV.</w:t>
      </w:r>
    </w:p>
    <w:p w14:paraId="5CD7AFFC"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rPr>
      </w:pPr>
    </w:p>
    <w:p w14:paraId="55956144" w14:textId="685A767A" w:rsidR="00533F9A" w:rsidRPr="000333EF" w:rsidRDefault="003202A7" w:rsidP="00533F9A">
      <w:pPr>
        <w:shd w:val="clear" w:color="auto" w:fill="FFFFFF"/>
        <w:spacing w:after="0" w:line="240" w:lineRule="auto"/>
        <w:jc w:val="both"/>
        <w:rPr>
          <w:rFonts w:ascii="Calibri" w:eastAsia="Times New Roman" w:hAnsi="Calibri" w:cs="Calibri"/>
          <w:b/>
          <w:bCs/>
          <w:sz w:val="24"/>
          <w:szCs w:val="24"/>
        </w:rPr>
      </w:pPr>
      <w:r w:rsidRPr="00964237">
        <w:rPr>
          <w:rFonts w:ascii="Calibri" w:eastAsia="Times New Roman" w:hAnsi="Calibri" w:cs="Calibri"/>
          <w:b/>
          <w:bCs/>
          <w:sz w:val="24"/>
          <w:szCs w:val="24"/>
        </w:rPr>
        <w:t>-</w:t>
      </w:r>
      <w:r w:rsidR="00533F9A" w:rsidRPr="000333EF">
        <w:rPr>
          <w:rFonts w:ascii="Calibri" w:eastAsia="Times New Roman" w:hAnsi="Calibri" w:cs="Calibri"/>
          <w:b/>
          <w:bCs/>
          <w:sz w:val="24"/>
          <w:szCs w:val="24"/>
        </w:rPr>
        <w:t>existenţa unor:</w:t>
      </w:r>
    </w:p>
    <w:p w14:paraId="5EC13E8D"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
          <w:bCs/>
          <w:sz w:val="24"/>
          <w:szCs w:val="24"/>
        </w:rPr>
        <w:t xml:space="preserve">- </w:t>
      </w:r>
      <w:r w:rsidRPr="000333EF">
        <w:rPr>
          <w:rFonts w:ascii="Calibri" w:eastAsia="Times New Roman" w:hAnsi="Calibri" w:cs="Calibri"/>
          <w:bCs/>
          <w:sz w:val="24"/>
          <w:szCs w:val="24"/>
        </w:rPr>
        <w:t xml:space="preserve">reţele edilitare în amplasament care ar necesita relocare/protejare, în măsura în care pot fi identificate; </w:t>
      </w:r>
    </w:p>
    <w:p w14:paraId="368980B0"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 posibile interferenţe cu monumente istorice/de arhitectură sau situri arheologice pe amplasament sau în zona imediat învecinată; existenţa condiţionărilor specifice în cazul existenţei unor zone protejate sau de protecţie; </w:t>
      </w:r>
    </w:p>
    <w:p w14:paraId="541AB521"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terenuri care aparţin unor instituţii care fac parte din sistemul de apărare, ordine publică şi siguranţă naţională;</w:t>
      </w:r>
    </w:p>
    <w:p w14:paraId="1FA3A0FC" w14:textId="5987375A" w:rsidR="00533F9A" w:rsidRPr="00964237"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Nu este cazul . </w:t>
      </w:r>
    </w:p>
    <w:p w14:paraId="33636B9C" w14:textId="77777777" w:rsidR="003202A7" w:rsidRPr="000333EF" w:rsidRDefault="003202A7" w:rsidP="00533F9A">
      <w:pPr>
        <w:shd w:val="clear" w:color="auto" w:fill="FFFFFF"/>
        <w:spacing w:after="0" w:line="240" w:lineRule="auto"/>
        <w:jc w:val="both"/>
        <w:rPr>
          <w:rFonts w:ascii="Calibri" w:eastAsia="Times New Roman" w:hAnsi="Calibri" w:cs="Calibri"/>
          <w:b/>
          <w:sz w:val="24"/>
          <w:szCs w:val="24"/>
        </w:rPr>
      </w:pPr>
    </w:p>
    <w:p w14:paraId="6363AFE6" w14:textId="54ADB2D1" w:rsidR="00533F9A" w:rsidRPr="000333EF" w:rsidRDefault="003202A7" w:rsidP="00533F9A">
      <w:pPr>
        <w:shd w:val="clear" w:color="auto" w:fill="FFFFFF"/>
        <w:spacing w:after="0" w:line="240" w:lineRule="auto"/>
        <w:jc w:val="both"/>
        <w:rPr>
          <w:rFonts w:ascii="Calibri" w:eastAsia="Times New Roman" w:hAnsi="Calibri" w:cs="Calibri"/>
          <w:b/>
          <w:bCs/>
          <w:i/>
          <w:sz w:val="24"/>
          <w:szCs w:val="24"/>
        </w:rPr>
      </w:pPr>
      <w:r w:rsidRPr="00964237">
        <w:rPr>
          <w:rFonts w:ascii="Calibri" w:eastAsia="Times New Roman" w:hAnsi="Calibri" w:cs="Calibri"/>
          <w:b/>
          <w:bCs/>
          <w:sz w:val="24"/>
          <w:szCs w:val="24"/>
        </w:rPr>
        <w:lastRenderedPageBreak/>
        <w:t xml:space="preserve">- </w:t>
      </w:r>
      <w:r w:rsidR="00533F9A" w:rsidRPr="000333EF">
        <w:rPr>
          <w:rFonts w:ascii="Calibri" w:eastAsia="Times New Roman" w:hAnsi="Calibri" w:cs="Calibri"/>
          <w:b/>
          <w:bCs/>
          <w:sz w:val="24"/>
          <w:szCs w:val="24"/>
        </w:rPr>
        <w:t>caracteristici geofizice ale terenului din amplasament - extras din studiul geotehnic elaborat conform normativelor în vigoare, cuprinzând:</w:t>
      </w:r>
    </w:p>
    <w:p w14:paraId="025FE7EB" w14:textId="77777777" w:rsidR="00533F9A" w:rsidRPr="000333EF" w:rsidRDefault="00533F9A" w:rsidP="00533F9A">
      <w:pPr>
        <w:shd w:val="clear" w:color="auto" w:fill="FFFFFF"/>
        <w:spacing w:after="0" w:line="240" w:lineRule="auto"/>
        <w:jc w:val="both"/>
        <w:rPr>
          <w:rFonts w:ascii="Calibri" w:eastAsia="Times New Roman" w:hAnsi="Calibri" w:cs="Calibri"/>
          <w:b/>
          <w:sz w:val="24"/>
          <w:szCs w:val="24"/>
        </w:rPr>
      </w:pPr>
      <w:r w:rsidRPr="000333EF">
        <w:rPr>
          <w:rFonts w:ascii="Calibri" w:eastAsia="Times New Roman" w:hAnsi="Calibri" w:cs="Calibri"/>
          <w:sz w:val="24"/>
          <w:szCs w:val="24"/>
        </w:rPr>
        <w:t xml:space="preserve">Conform studiului geotehnic intocmit de S.C. CARMEN GEOPROIECT SRL, in zona amplasamentului nu se evidentiaza fenomene fizico-geologice active (alunecari sau prabusiri), care sa pericliteze stabilitatea constructiei; </w:t>
      </w:r>
    </w:p>
    <w:p w14:paraId="3450E249" w14:textId="08241971" w:rsidR="00533F9A" w:rsidRPr="00964237"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Adincimea maxima de inghet in aceasta zona este de 0,80m, conform STAS 6054/1977.</w:t>
      </w:r>
    </w:p>
    <w:p w14:paraId="6BF0A863"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rPr>
      </w:pPr>
    </w:p>
    <w:p w14:paraId="1E05E20A" w14:textId="77777777" w:rsidR="00533F9A" w:rsidRPr="000333EF" w:rsidRDefault="00533F9A" w:rsidP="00533F9A">
      <w:pPr>
        <w:shd w:val="clear" w:color="auto" w:fill="FFFFFF"/>
        <w:spacing w:after="0" w:line="240" w:lineRule="auto"/>
        <w:jc w:val="both"/>
        <w:rPr>
          <w:rFonts w:ascii="Calibri" w:eastAsia="Times New Roman" w:hAnsi="Calibri" w:cs="Calibri"/>
          <w:b/>
          <w:sz w:val="24"/>
          <w:szCs w:val="24"/>
        </w:rPr>
      </w:pPr>
      <w:r w:rsidRPr="000333EF">
        <w:rPr>
          <w:rFonts w:ascii="Calibri" w:eastAsia="Times New Roman" w:hAnsi="Calibri" w:cs="Calibri"/>
          <w:b/>
          <w:sz w:val="24"/>
          <w:szCs w:val="24"/>
        </w:rPr>
        <w:t>(I)date privind zonarea seismică;</w:t>
      </w:r>
    </w:p>
    <w:p w14:paraId="62BD6A1B" w14:textId="0A78E1D8" w:rsidR="00533F9A" w:rsidRPr="00964237"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Nu este cazul.</w:t>
      </w:r>
    </w:p>
    <w:p w14:paraId="5A7CC2F4"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rPr>
      </w:pPr>
    </w:p>
    <w:p w14:paraId="179C6ACC" w14:textId="77777777" w:rsidR="00533F9A" w:rsidRPr="000333EF" w:rsidRDefault="00533F9A" w:rsidP="00533F9A">
      <w:pPr>
        <w:shd w:val="clear" w:color="auto" w:fill="FFFFFF"/>
        <w:spacing w:after="0" w:line="240" w:lineRule="auto"/>
        <w:jc w:val="both"/>
        <w:rPr>
          <w:rFonts w:ascii="Calibri" w:eastAsia="Times New Roman" w:hAnsi="Calibri" w:cs="Calibri"/>
          <w:b/>
          <w:sz w:val="24"/>
          <w:szCs w:val="24"/>
        </w:rPr>
      </w:pPr>
      <w:r w:rsidRPr="000333EF">
        <w:rPr>
          <w:rFonts w:ascii="Calibri" w:eastAsia="Times New Roman" w:hAnsi="Calibri" w:cs="Calibri"/>
          <w:b/>
          <w:sz w:val="24"/>
          <w:szCs w:val="24"/>
        </w:rPr>
        <w:t>(II) date preliminare asupra naturii terenului de fundare, inclusiv presiunea convenţională şi nivelul maxim al apelor freatice;</w:t>
      </w:r>
    </w:p>
    <w:p w14:paraId="66B9D78B"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xml:space="preserve">  Fundarea pe complexul de praf nisipos, galben, prin intermediul unei pat de lucru din piatra sparta, compactata,  cu grosimea minima de 0,50m si evazare laterala fata de conturul exterior al fundatiilor de 0,50m. Presiunea conventionala de calcul pconv=95kPa la sarcini fundamentale, adancime de fundare Df=0,80m adancimea de inghet pentru platforma din beton si Dfmin=-1,40m pentru zidul de sprijin.</w:t>
      </w:r>
    </w:p>
    <w:p w14:paraId="028EDB9F"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Nivelul panzei freatice nu a fost intalnit in foraje la adancimea investigata.</w:t>
      </w:r>
    </w:p>
    <w:p w14:paraId="3D8C1A5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Clasa si categoria de importanta a constructiei: constructia face parte din clasa de importanta IV – locuinte, corespunzatoare unui factor de importanta si expunere la cutremur gI=0.8, conform P100-1/2013; si categoria de importanta ‘C’-normala.</w:t>
      </w:r>
    </w:p>
    <w:p w14:paraId="42DC0CB9"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Conditii seismice:; acceleratia terenului pentru proiectare ag=0.20g (IMR=100ani), perioadele de control (colt) TB=0.14sec, TC=0.7sec, TD=3.0sec conform P100-1/2013 “Codul de proiectare seismica” [zona seismica E conform P100-92].</w:t>
      </w:r>
    </w:p>
    <w:p w14:paraId="0EE0E2C3"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xml:space="preserve">Incarcari din vant : presiunea de referinta a vantului, determinata din viteza de referinta mediata pe 10min, si avand 50 ani intervalul mediu de recurenta, are valoarea  qref=0.5 kPa, conform  CR 1-1-4/2012. </w:t>
      </w:r>
    </w:p>
    <w:p w14:paraId="6468063D" w14:textId="760E35F5" w:rsidR="00533F9A" w:rsidRPr="00964237"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Incarcari din zapada: valoarea caracteristica a incarcarii din zapada pe sol este s0,k=1.5 kPa, conform CR 1-1-3/2012.</w:t>
      </w:r>
    </w:p>
    <w:p w14:paraId="1A38E51A"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lang w:val="ro-RO"/>
        </w:rPr>
      </w:pPr>
    </w:p>
    <w:p w14:paraId="05C4433B"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DESCRIEREA STRUCTURII DE REZISTENTA</w:t>
      </w:r>
    </w:p>
    <w:p w14:paraId="5553E594"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ab/>
        <w:t>Conform recomandarilor din Studiul Geotehnic, fundarea se va realiza pe complexul de praf nisipos, galbui, dupa ce se va executa un pat de lucru din piatra sparta, compactata,  cu grosimea minima de 0,50m si evazare laterala fata de conturul exterior al fundatiilor de 0,50m pentru platforma betonata, iar pentru zidul de sprijin direct pe complexul de praf nisipos. Presiunea conventionala de calcul pconv=125kPa la sarcini fundamentale, adancimea minima de fundare recomandata Dfmin=-1,50m .</w:t>
      </w:r>
    </w:p>
    <w:p w14:paraId="0E9B52F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La data efectuarii forajelor geotehnice, nivelul panzei freatice nu a fost intalnit la adancimea investigata.</w:t>
      </w:r>
    </w:p>
    <w:p w14:paraId="77CB3674"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Patul de lucru din piatra sparta compactata se va executa conform caietului de sarcini anexat in studiul geotehnic, si conform Normativ C29, urmarind urmatoarele conditii:</w:t>
      </w:r>
    </w:p>
    <w:p w14:paraId="49F50716"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w:t>
      </w:r>
      <w:r w:rsidRPr="000333EF">
        <w:rPr>
          <w:rFonts w:ascii="Calibri" w:eastAsia="Times New Roman" w:hAnsi="Calibri" w:cs="Calibri"/>
          <w:sz w:val="24"/>
          <w:szCs w:val="24"/>
          <w:lang w:val="ro-RO"/>
        </w:rPr>
        <w:tab/>
        <w:t>straturile de piatra se vor asterne in grosime de 15cm in stare afanata;</w:t>
      </w:r>
    </w:p>
    <w:p w14:paraId="581DB613"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w:t>
      </w:r>
      <w:r w:rsidRPr="000333EF">
        <w:rPr>
          <w:rFonts w:ascii="Calibri" w:eastAsia="Times New Roman" w:hAnsi="Calibri" w:cs="Calibri"/>
          <w:sz w:val="24"/>
          <w:szCs w:val="24"/>
          <w:lang w:val="ro-RO"/>
        </w:rPr>
        <w:tab/>
        <w:t>dupa compactare fiecare strat va avea grosimea de 10cm;</w:t>
      </w:r>
    </w:p>
    <w:p w14:paraId="06DEE400"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xml:space="preserve">se verifica gradul de compactare,  D&gt;98%, cu placa Lukas. </w:t>
      </w:r>
      <w:r w:rsidRPr="000333EF">
        <w:rPr>
          <w:rFonts w:ascii="Calibri" w:eastAsia="Times New Roman" w:hAnsi="Calibri" w:cs="Calibri"/>
          <w:sz w:val="24"/>
          <w:szCs w:val="24"/>
          <w:lang w:val="ro-RO"/>
        </w:rPr>
        <w:tab/>
      </w:r>
    </w:p>
    <w:p w14:paraId="2FDD9976"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lastRenderedPageBreak/>
        <w:tab/>
        <w:t>Infrastructura va fi realizata din beton armat C30/37 si va fi alcatuita dintr-un radier cu grosimea de 40cm si pereti si interiori si exteriori, cu grosimi de 25cm. Peste bazin pompare, bazin de namol primar, bazin de egalizare si bazin de contact, se va executa un planseu din beton armat cu grosimea de 15cm.</w:t>
      </w:r>
    </w:p>
    <w:p w14:paraId="635505F4" w14:textId="7F500046" w:rsidR="00533F9A" w:rsidRPr="00964237"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xml:space="preserve">Peretii de la bazinul de aerare si bazinul de namol secundar se vor realiza din beton armat si la nivelul suprastructurii, la 2.50m fata de cota terenului. Suprastructura peste celelalte bazine va fi din zidarie cu samburi 25x25cm si centuri 25x30cm, respectiv o grinda 25x40cm(in ax A, intre axele 2 si 4). Acesta spatiu va fi acoperit cu o sarpanta din lemn, bazinele (de aerare si cel de namol secundar) ramand descoperite.  </w:t>
      </w:r>
    </w:p>
    <w:p w14:paraId="3B278460"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lang w:val="ro-RO"/>
        </w:rPr>
      </w:pPr>
    </w:p>
    <w:p w14:paraId="4FD2436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xml:space="preserve">MATERIALE FOLOSITE </w:t>
      </w:r>
    </w:p>
    <w:p w14:paraId="507161A5"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Infrastructura: - beton simplu egalizare C8/10;</w:t>
      </w:r>
    </w:p>
    <w:p w14:paraId="28BBE7D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ab/>
      </w:r>
      <w:r w:rsidRPr="000333EF">
        <w:rPr>
          <w:rFonts w:ascii="Calibri" w:eastAsia="Times New Roman" w:hAnsi="Calibri" w:cs="Calibri"/>
          <w:sz w:val="24"/>
          <w:szCs w:val="24"/>
          <w:lang w:val="ro-RO"/>
        </w:rPr>
        <w:tab/>
        <w:t xml:space="preserve">  - beton armat C30/37 radier si pereti, </w:t>
      </w:r>
    </w:p>
    <w:p w14:paraId="4BBAB27F"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ab/>
      </w:r>
      <w:r w:rsidRPr="000333EF">
        <w:rPr>
          <w:rFonts w:ascii="Calibri" w:eastAsia="Times New Roman" w:hAnsi="Calibri" w:cs="Calibri"/>
          <w:sz w:val="24"/>
          <w:szCs w:val="24"/>
          <w:lang w:val="ro-RO"/>
        </w:rPr>
        <w:tab/>
        <w:t xml:space="preserve">  - otel beton BST500S clasa de ductilitate C.</w:t>
      </w:r>
    </w:p>
    <w:p w14:paraId="545E883A"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Structura:           - beton C30/37 la stalpi, pereti, grinzi si placi;</w:t>
      </w:r>
    </w:p>
    <w:p w14:paraId="499D0DF5"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ab/>
      </w:r>
      <w:r w:rsidRPr="000333EF">
        <w:rPr>
          <w:rFonts w:ascii="Calibri" w:eastAsia="Times New Roman" w:hAnsi="Calibri" w:cs="Calibri"/>
          <w:sz w:val="24"/>
          <w:szCs w:val="24"/>
          <w:lang w:val="ro-RO"/>
        </w:rPr>
        <w:tab/>
        <w:t xml:space="preserve">  - otel beton BST500S clasa de ductilitate C.</w:t>
      </w:r>
    </w:p>
    <w:p w14:paraId="292D57A2"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Peretii exteriori se vor construii din zidarie BCA/caramida de 25cm grosime izolati cu 5cm polistiren expandat de fatada.</w:t>
      </w:r>
    </w:p>
    <w:p w14:paraId="4B879D58"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Pentru invelitoare se va utiliza lemn ecarisat de rasinoase clasa de calitate II.</w:t>
      </w:r>
    </w:p>
    <w:p w14:paraId="2CAC1B5A"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Sarpanta podului se va izola cu 15cm vata minerala.</w:t>
      </w:r>
    </w:p>
    <w:p w14:paraId="61A21220" w14:textId="13B9DBE8" w:rsidR="00533F9A" w:rsidRPr="00964237"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Invelitoarea va fi construita din tabla metalica.</w:t>
      </w:r>
    </w:p>
    <w:p w14:paraId="5C36155E"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lang w:val="ro-RO"/>
        </w:rPr>
      </w:pPr>
    </w:p>
    <w:p w14:paraId="219E4BF0"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NORME DE PROTECTIA MUNCII SI PSI</w:t>
      </w:r>
    </w:p>
    <w:p w14:paraId="50D408C2"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Se vor respecta normele de protectia muncii aflate in vigoare :</w:t>
      </w:r>
    </w:p>
    <w:p w14:paraId="7160DAC2"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Legea 90/1996 – Legea protectiei muncii – modificata si completata cu legea 177/200;</w:t>
      </w:r>
    </w:p>
    <w:p w14:paraId="2BB52DFA"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Norme generale de protectia muncii, elaborate de Ministerul Muncii si Protectiei Sociale in colaborare cu Ministerul Sanatatii – 1996;</w:t>
      </w:r>
    </w:p>
    <w:p w14:paraId="60B1A011"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Regulamentul privind protectia si igiena muncii, aprobat cu Ordinul nr. 9/N/15.03.1993 al MLPAT;</w:t>
      </w:r>
    </w:p>
    <w:p w14:paraId="19569A9F"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Normativul cadru de acordare si utilizare a echipamentului individual de protectia muncii, aprobat cu Ordinul nr. 225/1995.</w:t>
      </w:r>
    </w:p>
    <w:p w14:paraId="2A769590"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Norme tehnice P 118/83.</w:t>
      </w:r>
    </w:p>
    <w:p w14:paraId="225479F3"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ab/>
        <w:t>Proiectarea structurii de rezistenta a cladirii s-a efectuat cu respectarea prevederilor normativelor si STAS-urilor in vigoare. In principal se mentioneaza :</w:t>
      </w:r>
    </w:p>
    <w:p w14:paraId="1DD72171"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CR 0-2012       Cod de proiectare. Gruparea incarcarilor.</w:t>
      </w:r>
    </w:p>
    <w:p w14:paraId="612AAE70"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CR 1-1-3-2012 Cod de proiectare. Evaluarea actiunii zapezii asupra constructiilor.</w:t>
      </w:r>
    </w:p>
    <w:p w14:paraId="3D72D5FB"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CR 1-1-4-2012 Cod de proiectare. Evaluarea actiunii vantului asupra constructiilor.</w:t>
      </w:r>
    </w:p>
    <w:p w14:paraId="7987C91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CR 6-2006</w:t>
      </w:r>
      <w:r w:rsidRPr="000333EF">
        <w:rPr>
          <w:rFonts w:ascii="Calibri" w:eastAsia="Times New Roman" w:hAnsi="Calibri" w:cs="Calibri"/>
          <w:sz w:val="24"/>
          <w:szCs w:val="24"/>
          <w:lang w:val="ro-RO"/>
        </w:rPr>
        <w:tab/>
        <w:t xml:space="preserve">    Cod de proiectare pentru structuri din zidarie.</w:t>
      </w:r>
    </w:p>
    <w:p w14:paraId="693B2996"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P 100-1/2013    Cod de proiectare seisimica.</w:t>
      </w:r>
    </w:p>
    <w:p w14:paraId="1DB7476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xml:space="preserve">- NP 005-03  </w:t>
      </w:r>
      <w:r w:rsidRPr="000333EF">
        <w:rPr>
          <w:rFonts w:ascii="Calibri" w:eastAsia="Times New Roman" w:hAnsi="Calibri" w:cs="Calibri"/>
          <w:sz w:val="24"/>
          <w:szCs w:val="24"/>
          <w:lang w:val="ro-RO"/>
        </w:rPr>
        <w:tab/>
        <w:t xml:space="preserve">    Cod pentru calculul si alcatuirea elementelor de constructie din lemn.</w:t>
      </w:r>
    </w:p>
    <w:p w14:paraId="1B3BAB3D"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NP 007-97</w:t>
      </w:r>
      <w:r w:rsidRPr="000333EF">
        <w:rPr>
          <w:rFonts w:ascii="Calibri" w:eastAsia="Times New Roman" w:hAnsi="Calibri" w:cs="Calibri"/>
          <w:sz w:val="24"/>
          <w:szCs w:val="24"/>
          <w:lang w:val="ro-RO"/>
        </w:rPr>
        <w:tab/>
        <w:t xml:space="preserve">    Cod de proiectare pentru structuri in cadre din beton armat.</w:t>
      </w:r>
    </w:p>
    <w:p w14:paraId="5B25150E"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NP 112-04</w:t>
      </w:r>
      <w:r w:rsidRPr="000333EF">
        <w:rPr>
          <w:rFonts w:ascii="Calibri" w:eastAsia="Times New Roman" w:hAnsi="Calibri" w:cs="Calibri"/>
          <w:sz w:val="24"/>
          <w:szCs w:val="24"/>
          <w:lang w:val="ro-RO"/>
        </w:rPr>
        <w:tab/>
        <w:t xml:space="preserve">    Normativ pentru proiectarea structurilor de fundare directa.</w:t>
      </w:r>
    </w:p>
    <w:p w14:paraId="38A5A862"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 NE 012-2012    Normativ privind executarea lucrarilor din beton armat.</w:t>
      </w:r>
      <w:r w:rsidRPr="000333EF">
        <w:rPr>
          <w:rFonts w:ascii="Calibri" w:eastAsia="Times New Roman" w:hAnsi="Calibri" w:cs="Calibri"/>
          <w:sz w:val="24"/>
          <w:szCs w:val="24"/>
          <w:lang w:val="ro-RO"/>
        </w:rPr>
        <w:tab/>
      </w:r>
    </w:p>
    <w:p w14:paraId="46397977"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rPr>
      </w:pPr>
      <w:r w:rsidRPr="000333EF">
        <w:rPr>
          <w:rFonts w:ascii="Calibri" w:eastAsia="Times New Roman" w:hAnsi="Calibri" w:cs="Calibri"/>
          <w:sz w:val="24"/>
          <w:szCs w:val="24"/>
          <w:lang w:val="ro-RO"/>
        </w:rPr>
        <w:t></w:t>
      </w:r>
      <w:r w:rsidRPr="000333EF">
        <w:rPr>
          <w:rFonts w:ascii="Calibri" w:eastAsia="Times New Roman" w:hAnsi="Calibri" w:cs="Calibri"/>
          <w:sz w:val="24"/>
          <w:szCs w:val="24"/>
          <w:lang w:val="ro-RO"/>
        </w:rPr>
        <w:tab/>
        <w:t>SR EN 1992-1-1 Eurocod2: Proiectarea structurilor de beton.</w:t>
      </w:r>
    </w:p>
    <w:p w14:paraId="25F5971C" w14:textId="77777777" w:rsidR="00533F9A" w:rsidRPr="000333EF" w:rsidRDefault="00533F9A" w:rsidP="00533F9A">
      <w:pPr>
        <w:shd w:val="clear" w:color="auto" w:fill="FFFFFF"/>
        <w:spacing w:after="0" w:line="240" w:lineRule="auto"/>
        <w:jc w:val="both"/>
        <w:rPr>
          <w:rFonts w:ascii="Calibri" w:eastAsia="Times New Roman" w:hAnsi="Calibri" w:cs="Calibri"/>
          <w:b/>
          <w:sz w:val="24"/>
          <w:szCs w:val="24"/>
        </w:rPr>
      </w:pPr>
      <w:r w:rsidRPr="000333EF">
        <w:rPr>
          <w:rFonts w:ascii="Calibri" w:eastAsia="Times New Roman" w:hAnsi="Calibri" w:cs="Calibri"/>
          <w:b/>
          <w:sz w:val="24"/>
          <w:szCs w:val="24"/>
        </w:rPr>
        <w:lastRenderedPageBreak/>
        <w:t>(I) date geologice generale;</w:t>
      </w:r>
    </w:p>
    <w:p w14:paraId="59B2CE95" w14:textId="21DE98EF" w:rsidR="00533F9A" w:rsidRPr="00964237"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Geologic amplasamentul face parte din podisul Dobrogei de Sud, pentru zona fiind caracteristice formatiunile cuaternare reprezentate prin loessuri, macroporice de origine eoliana, prafuri- prafuri argiloase loessoide si argile prafoase lossoide. Sub acestea urmeaza complexul argiloso – argila prafoasa si argila roscata, tare si orizontul de bolovani de calcar.</w:t>
      </w:r>
    </w:p>
    <w:p w14:paraId="739DBDDF"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rPr>
      </w:pPr>
    </w:p>
    <w:p w14:paraId="3BAC19EC" w14:textId="058A04EF" w:rsidR="00533F9A" w:rsidRPr="00964237"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b/>
          <w:sz w:val="24"/>
          <w:szCs w:val="24"/>
        </w:rPr>
        <w:t>(I</w:t>
      </w:r>
      <w:r w:rsidRPr="00964237">
        <w:rPr>
          <w:rFonts w:ascii="Calibri" w:eastAsia="Times New Roman" w:hAnsi="Calibri" w:cs="Calibri"/>
          <w:b/>
          <w:sz w:val="24"/>
          <w:szCs w:val="24"/>
        </w:rPr>
        <w:t>I</w:t>
      </w:r>
      <w:r w:rsidRPr="000333EF">
        <w:rPr>
          <w:rFonts w:ascii="Calibri" w:eastAsia="Times New Roman" w:hAnsi="Calibri" w:cs="Calibri"/>
          <w:b/>
          <w:sz w:val="24"/>
          <w:szCs w:val="24"/>
        </w:rPr>
        <w:t>)date geotehnice obţinute din:</w:t>
      </w:r>
      <w:r w:rsidRPr="000333EF">
        <w:rPr>
          <w:rFonts w:ascii="Calibri" w:eastAsia="Times New Roman" w:hAnsi="Calibri" w:cs="Calibri"/>
          <w:sz w:val="24"/>
          <w:szCs w:val="24"/>
        </w:rPr>
        <w:t xml:space="preserve"> planuri cu amplasamentul forajelor, fişe complexe cu rezultatele determinărilor de laborator, analiza apei subterane, raportul geotehnic cu recomandările pentru fundare şi consolidări, hărţi de zonare geotehnică, arhive accesibile, după caz, conform studiului geotehnic atasat la acest proiect. Conform studiului geotehnic intocmit de S.C. CARMEN GEOPROIECT SRL</w:t>
      </w:r>
    </w:p>
    <w:p w14:paraId="1AEBEE1D"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rPr>
      </w:pPr>
    </w:p>
    <w:p w14:paraId="546B4CDF"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b/>
          <w:sz w:val="24"/>
          <w:szCs w:val="24"/>
        </w:rPr>
        <w:t>(</w:t>
      </w:r>
      <w:r w:rsidRPr="00964237">
        <w:rPr>
          <w:rFonts w:ascii="Calibri" w:eastAsia="Times New Roman" w:hAnsi="Calibri" w:cs="Calibri"/>
          <w:b/>
          <w:sz w:val="24"/>
          <w:szCs w:val="24"/>
        </w:rPr>
        <w:t>III</w:t>
      </w:r>
      <w:r w:rsidRPr="000333EF">
        <w:rPr>
          <w:rFonts w:ascii="Calibri" w:eastAsia="Times New Roman" w:hAnsi="Calibri" w:cs="Calibri"/>
          <w:b/>
          <w:sz w:val="24"/>
          <w:szCs w:val="24"/>
        </w:rPr>
        <w:t>)încadrarea în zone de risc (cutremur, alunecări de teren, inundaţii) în conformitate cu reglementările tehnice în vigoare;</w:t>
      </w:r>
    </w:p>
    <w:p w14:paraId="3370F48F"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Din punct de vedere seismic, zona amplasamentului se incadreaza astfel:</w:t>
      </w:r>
    </w:p>
    <w:p w14:paraId="0F62DADC" w14:textId="681A853B" w:rsidR="00533F9A" w:rsidRPr="00964237"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Conform Codului de proiectare seismica -Partea I ”Prevederi de proiectare pentru cladiri“ P100-1/2013 amplasamentul se incadreaza in zona cu valoarea de mediu de recurenta IMR=100 ani in zona cu perioada de control ( de colt)Tc=0,7 sec;</w:t>
      </w:r>
    </w:p>
    <w:p w14:paraId="5C761933" w14:textId="77777777" w:rsidR="003202A7" w:rsidRPr="000333EF" w:rsidRDefault="003202A7" w:rsidP="00533F9A">
      <w:pPr>
        <w:shd w:val="clear" w:color="auto" w:fill="FFFFFF"/>
        <w:spacing w:after="0" w:line="240" w:lineRule="auto"/>
        <w:jc w:val="both"/>
        <w:rPr>
          <w:rFonts w:ascii="Calibri" w:eastAsia="Times New Roman" w:hAnsi="Calibri" w:cs="Calibri"/>
          <w:sz w:val="24"/>
          <w:szCs w:val="24"/>
        </w:rPr>
      </w:pPr>
    </w:p>
    <w:p w14:paraId="5E72D348" w14:textId="77777777" w:rsidR="00533F9A" w:rsidRPr="000333EF" w:rsidRDefault="00533F9A" w:rsidP="00533F9A">
      <w:pPr>
        <w:shd w:val="clear" w:color="auto" w:fill="FFFFFF"/>
        <w:spacing w:after="0" w:line="240" w:lineRule="auto"/>
        <w:jc w:val="both"/>
        <w:rPr>
          <w:rFonts w:ascii="Calibri" w:eastAsia="Times New Roman" w:hAnsi="Calibri" w:cs="Calibri"/>
          <w:b/>
          <w:sz w:val="24"/>
          <w:szCs w:val="24"/>
        </w:rPr>
      </w:pPr>
      <w:r w:rsidRPr="000333EF">
        <w:rPr>
          <w:rFonts w:ascii="Calibri" w:eastAsia="Times New Roman" w:hAnsi="Calibri" w:cs="Calibri"/>
          <w:b/>
          <w:sz w:val="24"/>
          <w:szCs w:val="24"/>
        </w:rPr>
        <w:t>(</w:t>
      </w:r>
      <w:r w:rsidRPr="00964237">
        <w:rPr>
          <w:rFonts w:ascii="Calibri" w:eastAsia="Times New Roman" w:hAnsi="Calibri" w:cs="Calibri"/>
          <w:b/>
          <w:sz w:val="24"/>
          <w:szCs w:val="24"/>
        </w:rPr>
        <w:t>I</w:t>
      </w:r>
      <w:r w:rsidRPr="000333EF">
        <w:rPr>
          <w:rFonts w:ascii="Calibri" w:eastAsia="Times New Roman" w:hAnsi="Calibri" w:cs="Calibri"/>
          <w:b/>
          <w:sz w:val="24"/>
          <w:szCs w:val="24"/>
        </w:rPr>
        <w:t>V)caracteristici din punct de vedere hidrologic stabilite în baza studiilor existente, a documentărilor, cu indicarea surselor de informare enunţate bibliografic.</w:t>
      </w:r>
    </w:p>
    <w:p w14:paraId="7620552F"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Conform studiului geotehnic la data efectuarii cercetarilor nivelul panzei freatice nu a fost intilnit in foraje pina la adincimea investigata.</w:t>
      </w:r>
    </w:p>
    <w:p w14:paraId="5170D8B8"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highlight w:val="magenta"/>
        </w:rPr>
      </w:pPr>
    </w:p>
    <w:p w14:paraId="7136F35E" w14:textId="4E441ED3" w:rsidR="00533F9A" w:rsidRPr="000333EF" w:rsidRDefault="003202A7" w:rsidP="00533F9A">
      <w:pPr>
        <w:shd w:val="clear" w:color="auto" w:fill="FFFFFF"/>
        <w:spacing w:after="0" w:line="240" w:lineRule="auto"/>
        <w:jc w:val="both"/>
        <w:rPr>
          <w:rFonts w:ascii="Calibri" w:eastAsia="Times New Roman" w:hAnsi="Calibri" w:cs="Calibri"/>
          <w:sz w:val="24"/>
          <w:szCs w:val="24"/>
        </w:rPr>
      </w:pPr>
      <w:r w:rsidRPr="00964237">
        <w:rPr>
          <w:rFonts w:ascii="Calibri" w:eastAsia="Times New Roman" w:hAnsi="Calibri" w:cs="Calibri"/>
          <w:b/>
          <w:bCs/>
          <w:sz w:val="24"/>
          <w:szCs w:val="24"/>
        </w:rPr>
        <w:t xml:space="preserve">          </w:t>
      </w:r>
      <w:r w:rsidR="00533F9A" w:rsidRPr="000333EF">
        <w:rPr>
          <w:rFonts w:ascii="Calibri" w:eastAsia="Times New Roman" w:hAnsi="Calibri" w:cs="Calibri"/>
          <w:b/>
          <w:sz w:val="24"/>
          <w:szCs w:val="24"/>
        </w:rPr>
        <w:t>Descrierea din punct de vedere tehnic, constructiv, funcţional-arhitectural şi tehnologic</w:t>
      </w:r>
      <w:r w:rsidR="00533F9A" w:rsidRPr="000333EF">
        <w:rPr>
          <w:rFonts w:ascii="Calibri" w:eastAsia="Times New Roman" w:hAnsi="Calibri" w:cs="Calibri"/>
          <w:i/>
          <w:sz w:val="24"/>
          <w:szCs w:val="24"/>
        </w:rPr>
        <w:t>:</w:t>
      </w:r>
    </w:p>
    <w:p w14:paraId="642345E5"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b/>
          <w:sz w:val="24"/>
          <w:szCs w:val="24"/>
        </w:rPr>
        <w:t>ARHITECTURA</w:t>
      </w:r>
      <w:r w:rsidRPr="000333EF">
        <w:rPr>
          <w:rFonts w:ascii="Calibri" w:eastAsia="Times New Roman" w:hAnsi="Calibri" w:cs="Calibri"/>
          <w:sz w:val="24"/>
          <w:szCs w:val="24"/>
        </w:rPr>
        <w:t xml:space="preserve"> – Conditii de tema, functiuni si alcatuire</w:t>
      </w:r>
    </w:p>
    <w:p w14:paraId="383D5FFF" w14:textId="77777777" w:rsidR="00533F9A" w:rsidRPr="000333EF" w:rsidRDefault="00533F9A" w:rsidP="00533F9A">
      <w:pPr>
        <w:shd w:val="clear" w:color="auto" w:fill="FFFFFF"/>
        <w:spacing w:after="0" w:line="240" w:lineRule="auto"/>
        <w:jc w:val="both"/>
        <w:rPr>
          <w:rFonts w:ascii="Calibri" w:eastAsia="Times New Roman" w:hAnsi="Calibri" w:cs="Calibri"/>
          <w:b/>
          <w:bCs/>
          <w:sz w:val="24"/>
          <w:szCs w:val="24"/>
        </w:rPr>
      </w:pPr>
      <w:r w:rsidRPr="000333EF">
        <w:rPr>
          <w:rFonts w:ascii="Calibri" w:eastAsia="Times New Roman" w:hAnsi="Calibri" w:cs="Calibri"/>
          <w:b/>
          <w:bCs/>
          <w:sz w:val="24"/>
          <w:szCs w:val="24"/>
        </w:rPr>
        <w:t xml:space="preserve">a. Baza documentatiei </w:t>
      </w:r>
    </w:p>
    <w:p w14:paraId="25989281"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La intocmirea prezentei documentatii a stat tema de proiectare intocmita de beneficiar: </w:t>
      </w:r>
    </w:p>
    <w:p w14:paraId="693922A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Construirea </w:t>
      </w:r>
      <w:r w:rsidRPr="000333EF">
        <w:rPr>
          <w:rFonts w:ascii="Calibri" w:eastAsia="Times New Roman" w:hAnsi="Calibri" w:cs="Calibri"/>
          <w:b/>
          <w:bCs/>
          <w:sz w:val="24"/>
          <w:szCs w:val="24"/>
        </w:rPr>
        <w:t>Statie epurare GVS</w:t>
      </w:r>
      <w:r w:rsidRPr="000333EF">
        <w:rPr>
          <w:rFonts w:ascii="Calibri" w:eastAsia="Times New Roman" w:hAnsi="Calibri" w:cs="Calibri"/>
          <w:sz w:val="24"/>
          <w:szCs w:val="24"/>
        </w:rPr>
        <w:t xml:space="preserve"> pentru activitatea de productie in cadrul societatii S.C. GRUP CEREAL AGROZOO SRL. </w:t>
      </w:r>
    </w:p>
    <w:p w14:paraId="4FF40915"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b/>
          <w:bCs/>
          <w:sz w:val="24"/>
          <w:szCs w:val="24"/>
        </w:rPr>
        <w:t>b. Date tehnice:</w:t>
      </w:r>
    </w:p>
    <w:p w14:paraId="600D5A58"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Acest obiectiv presupune construirea unui imobil cu destinatia statie de epurare si achizitionarea de achipamente necesare derularii procesului de epurare a apelor industriale uzate.Terenul aflat in judetul Constanta, comuna PESTERA, sat PESTERA, str. SAIDIA, nr.12, este in proprietatea firmei S.C. GRUP CEREAL AGROZOO S.R.L., conform actelor anexate.</w:t>
      </w:r>
    </w:p>
    <w:p w14:paraId="7B4FDB80"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Pe teren, in vecinatatea C6 (conform extrasului de carte funciara) se doreste realizarea unei Statii de epurare.</w:t>
      </w:r>
    </w:p>
    <w:p w14:paraId="41A4AF2B"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Imobilul propus va avea functiunea/destinatia de statie de epurare si de amplasare a echipamentelor necesare derularii procesului de epurare a apelor uzate industriale.</w:t>
      </w:r>
    </w:p>
    <w:p w14:paraId="65E0CD3A" w14:textId="77777777" w:rsidR="00533F9A" w:rsidRDefault="00533F9A" w:rsidP="00533F9A">
      <w:pPr>
        <w:shd w:val="clear" w:color="auto" w:fill="FFFFFF"/>
        <w:spacing w:after="0" w:line="240" w:lineRule="auto"/>
        <w:jc w:val="both"/>
        <w:rPr>
          <w:rFonts w:ascii="Calibri" w:eastAsia="Times New Roman" w:hAnsi="Calibri" w:cs="Calibri"/>
          <w:sz w:val="24"/>
          <w:szCs w:val="24"/>
          <w:lang w:val="ro-RO" w:eastAsia="ro-RO"/>
        </w:rPr>
      </w:pPr>
      <w:r w:rsidRPr="000333EF">
        <w:rPr>
          <w:rFonts w:ascii="Calibri" w:eastAsia="Times New Roman" w:hAnsi="Calibri" w:cs="Calibri"/>
          <w:sz w:val="24"/>
          <w:szCs w:val="24"/>
          <w:lang w:val="ro-RO" w:eastAsia="ro-RO"/>
        </w:rPr>
        <w:t>Suprafata totala aferenta proiectului este de 77 mp care cuprinde:</w:t>
      </w:r>
    </w:p>
    <w:p w14:paraId="50282B49" w14:textId="77777777" w:rsidR="00B72F04" w:rsidRPr="00614D9A" w:rsidRDefault="00B72F04" w:rsidP="00533F9A">
      <w:pPr>
        <w:shd w:val="clear" w:color="auto" w:fill="FFFFFF"/>
        <w:spacing w:after="0" w:line="240" w:lineRule="auto"/>
        <w:jc w:val="both"/>
        <w:rPr>
          <w:rFonts w:ascii="Calibri" w:eastAsia="Times New Roman" w:hAnsi="Calibri" w:cs="Calibri"/>
          <w:b/>
          <w:bCs/>
          <w:sz w:val="24"/>
          <w:szCs w:val="24"/>
          <w:lang w:val="ro-RO" w:eastAsia="ro-RO"/>
        </w:rPr>
      </w:pPr>
    </w:p>
    <w:p w14:paraId="5DD9ABD9" w14:textId="378B7F0B"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 xml:space="preserve">Apele uzate epurate rezultate din aclivitale complexului de vinificatie , vor fi folosite la irigarea terenului limitrof. </w:t>
      </w:r>
    </w:p>
    <w:p w14:paraId="3187C0F5" w14:textId="0780E5E2"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Volume de apa uzat  epupirate evacuate (total)</w:t>
      </w:r>
    </w:p>
    <w:p w14:paraId="400233B3" w14:textId="36E8F230"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lastRenderedPageBreak/>
        <w:t>-</w:t>
      </w:r>
      <w:r w:rsidR="00614D9A">
        <w:rPr>
          <w:rFonts w:cstheme="minorHAnsi"/>
          <w:b/>
          <w:bCs/>
          <w:sz w:val="24"/>
          <w:szCs w:val="24"/>
          <w:lang w:val="ro-RO"/>
        </w:rPr>
        <w:t xml:space="preserve"> </w:t>
      </w:r>
      <w:r w:rsidRPr="00614D9A">
        <w:rPr>
          <w:rFonts w:cstheme="minorHAnsi"/>
          <w:b/>
          <w:bCs/>
          <w:sz w:val="24"/>
          <w:szCs w:val="24"/>
          <w:lang w:val="ro-RO"/>
        </w:rPr>
        <w:t>mediu zilnic = 8,72 mc</w:t>
      </w:r>
    </w:p>
    <w:p w14:paraId="2F862974" w14:textId="219FFCFF"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w:t>
      </w:r>
      <w:r w:rsidR="00614D9A">
        <w:rPr>
          <w:rFonts w:cstheme="minorHAnsi"/>
          <w:b/>
          <w:bCs/>
          <w:sz w:val="24"/>
          <w:szCs w:val="24"/>
          <w:lang w:val="ro-RO"/>
        </w:rPr>
        <w:t xml:space="preserve"> </w:t>
      </w:r>
      <w:r w:rsidRPr="00614D9A">
        <w:rPr>
          <w:rFonts w:cstheme="minorHAnsi"/>
          <w:b/>
          <w:bCs/>
          <w:sz w:val="24"/>
          <w:szCs w:val="24"/>
          <w:lang w:val="ro-RO"/>
        </w:rPr>
        <w:t>maxim zilnic = 11,78 mc</w:t>
      </w:r>
    </w:p>
    <w:p w14:paraId="48F10F4C" w14:textId="0A9CA815"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 xml:space="preserve">- anual </w:t>
      </w:r>
      <w:r w:rsidR="00614D9A">
        <w:rPr>
          <w:rFonts w:cstheme="minorHAnsi"/>
          <w:b/>
          <w:bCs/>
          <w:sz w:val="24"/>
          <w:szCs w:val="24"/>
          <w:lang w:val="ro-RO"/>
        </w:rPr>
        <w:t xml:space="preserve"> </w:t>
      </w:r>
      <w:r w:rsidRPr="00614D9A">
        <w:rPr>
          <w:rFonts w:cstheme="minorHAnsi"/>
          <w:b/>
          <w:bCs/>
          <w:sz w:val="24"/>
          <w:szCs w:val="24"/>
          <w:lang w:val="ro-RO"/>
        </w:rPr>
        <w:t>med = 3183,66mc</w:t>
      </w:r>
    </w:p>
    <w:p w14:paraId="62E4AD60" w14:textId="3E7E33F9"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 anual</w:t>
      </w:r>
      <w:r w:rsidR="00614D9A">
        <w:rPr>
          <w:rFonts w:cstheme="minorHAnsi"/>
          <w:b/>
          <w:bCs/>
          <w:sz w:val="24"/>
          <w:szCs w:val="24"/>
          <w:lang w:val="ro-RO"/>
        </w:rPr>
        <w:t xml:space="preserve"> </w:t>
      </w:r>
      <w:r w:rsidRPr="00614D9A">
        <w:rPr>
          <w:rFonts w:cstheme="minorHAnsi"/>
          <w:b/>
          <w:bCs/>
          <w:sz w:val="24"/>
          <w:szCs w:val="24"/>
          <w:lang w:val="ro-RO"/>
        </w:rPr>
        <w:t>max:4299,7 mc</w:t>
      </w:r>
    </w:p>
    <w:p w14:paraId="0D2E08A7" w14:textId="255419FE"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 xml:space="preserve">Caracteristicile tehnice ale statiei de epurare tip  D&amp;P TEHNOLOGIES destinata  epurarii apelor uzale provenite din procesul de vinificatie , in amestec cu apele uzatle menajere, provrnite de la grupurile sanitare : </w:t>
      </w:r>
    </w:p>
    <w:p w14:paraId="60242374" w14:textId="17E16F79" w:rsidR="00B72F04" w:rsidRPr="00614D9A" w:rsidRDefault="00B72F04"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Capacitatea de epurare - debitul mediu zilnic : 40 mc</w:t>
      </w:r>
      <w:r w:rsidR="00614D9A" w:rsidRPr="00614D9A">
        <w:rPr>
          <w:rFonts w:cstheme="minorHAnsi"/>
          <w:b/>
          <w:bCs/>
          <w:sz w:val="24"/>
          <w:szCs w:val="24"/>
          <w:lang w:val="ro-RO"/>
        </w:rPr>
        <w:t>/ zi apa uzata;</w:t>
      </w:r>
    </w:p>
    <w:p w14:paraId="65710C4E" w14:textId="76813769" w:rsidR="00B72F04" w:rsidRPr="00614D9A" w:rsidRDefault="00614D9A" w:rsidP="00B72F04">
      <w:pPr>
        <w:autoSpaceDE w:val="0"/>
        <w:autoSpaceDN w:val="0"/>
        <w:adjustRightInd w:val="0"/>
        <w:spacing w:after="0" w:line="240" w:lineRule="auto"/>
        <w:rPr>
          <w:rFonts w:cstheme="minorHAnsi"/>
          <w:b/>
          <w:bCs/>
          <w:sz w:val="24"/>
          <w:szCs w:val="24"/>
          <w:lang w:val="ro-RO"/>
        </w:rPr>
      </w:pPr>
      <w:r w:rsidRPr="00614D9A">
        <w:rPr>
          <w:rFonts w:cstheme="minorHAnsi"/>
          <w:b/>
          <w:bCs/>
          <w:sz w:val="24"/>
          <w:szCs w:val="24"/>
          <w:lang w:val="ro-RO"/>
        </w:rPr>
        <w:t>Debitul</w:t>
      </w:r>
      <w:r w:rsidR="00B72F04" w:rsidRPr="00614D9A">
        <w:rPr>
          <w:rFonts w:cstheme="minorHAnsi"/>
          <w:b/>
          <w:bCs/>
          <w:sz w:val="24"/>
          <w:szCs w:val="24"/>
          <w:lang w:val="ro-RO"/>
        </w:rPr>
        <w:t xml:space="preserve"> mediu </w:t>
      </w:r>
      <w:r w:rsidRPr="00614D9A">
        <w:rPr>
          <w:rFonts w:cstheme="minorHAnsi"/>
          <w:b/>
          <w:bCs/>
          <w:sz w:val="24"/>
          <w:szCs w:val="24"/>
          <w:lang w:val="ro-RO"/>
        </w:rPr>
        <w:t xml:space="preserve">: </w:t>
      </w:r>
      <w:r w:rsidR="00B72F04" w:rsidRPr="00614D9A">
        <w:rPr>
          <w:rFonts w:cstheme="minorHAnsi"/>
          <w:b/>
          <w:bCs/>
          <w:sz w:val="24"/>
          <w:szCs w:val="24"/>
          <w:lang w:val="ro-RO"/>
        </w:rPr>
        <w:t xml:space="preserve"> 4 m</w:t>
      </w:r>
      <w:r w:rsidRPr="00614D9A">
        <w:rPr>
          <w:rFonts w:cstheme="minorHAnsi"/>
          <w:b/>
          <w:bCs/>
          <w:sz w:val="24"/>
          <w:szCs w:val="24"/>
          <w:lang w:val="ro-RO"/>
        </w:rPr>
        <w:t>c</w:t>
      </w:r>
      <w:r w:rsidR="00B72F04" w:rsidRPr="00614D9A">
        <w:rPr>
          <w:rFonts w:cstheme="minorHAnsi"/>
          <w:b/>
          <w:bCs/>
          <w:sz w:val="24"/>
          <w:szCs w:val="24"/>
          <w:lang w:val="ro-RO"/>
        </w:rPr>
        <w:t>/h:</w:t>
      </w:r>
    </w:p>
    <w:p w14:paraId="264048E4" w14:textId="79DEE076" w:rsidR="00B72F04" w:rsidRPr="00614D9A" w:rsidRDefault="00614D9A" w:rsidP="00B72F04">
      <w:pPr>
        <w:shd w:val="clear" w:color="auto" w:fill="FFFFFF"/>
        <w:spacing w:after="0" w:line="240" w:lineRule="auto"/>
        <w:jc w:val="both"/>
        <w:rPr>
          <w:rFonts w:eastAsia="Times New Roman" w:cstheme="minorHAnsi"/>
          <w:b/>
          <w:bCs/>
          <w:sz w:val="24"/>
          <w:szCs w:val="24"/>
          <w:lang w:val="ro-RO" w:eastAsia="ro-RO"/>
        </w:rPr>
      </w:pPr>
      <w:r w:rsidRPr="00614D9A">
        <w:rPr>
          <w:rFonts w:cstheme="minorHAnsi"/>
          <w:b/>
          <w:bCs/>
          <w:sz w:val="24"/>
          <w:szCs w:val="24"/>
          <w:lang w:val="ro-RO"/>
        </w:rPr>
        <w:t xml:space="preserve">Debitul maxim: </w:t>
      </w:r>
      <w:r w:rsidR="00B72F04" w:rsidRPr="00614D9A">
        <w:rPr>
          <w:rFonts w:cstheme="minorHAnsi"/>
          <w:b/>
          <w:bCs/>
          <w:sz w:val="24"/>
          <w:szCs w:val="24"/>
          <w:lang w:val="ro-RO"/>
        </w:rPr>
        <w:t xml:space="preserve"> 6 m</w:t>
      </w:r>
      <w:r w:rsidRPr="00614D9A">
        <w:rPr>
          <w:rFonts w:cstheme="minorHAnsi"/>
          <w:b/>
          <w:bCs/>
          <w:sz w:val="24"/>
          <w:szCs w:val="24"/>
          <w:lang w:val="ro-RO"/>
        </w:rPr>
        <w:t>c</w:t>
      </w:r>
      <w:r w:rsidR="00B72F04" w:rsidRPr="00614D9A">
        <w:rPr>
          <w:rFonts w:cstheme="minorHAnsi"/>
          <w:b/>
          <w:bCs/>
          <w:sz w:val="24"/>
          <w:szCs w:val="24"/>
          <w:lang w:val="ro-RO"/>
        </w:rPr>
        <w:t>./h</w:t>
      </w:r>
      <w:r w:rsidRPr="00614D9A">
        <w:rPr>
          <w:rFonts w:cstheme="minorHAnsi"/>
          <w:b/>
          <w:bCs/>
          <w:sz w:val="24"/>
          <w:szCs w:val="24"/>
          <w:lang w:val="ro-RO"/>
        </w:rPr>
        <w:t>;</w:t>
      </w:r>
    </w:p>
    <w:p w14:paraId="2762DC9C" w14:textId="77777777" w:rsidR="00B72F04" w:rsidRPr="00614D9A" w:rsidRDefault="00B72F04" w:rsidP="00533F9A">
      <w:pPr>
        <w:shd w:val="clear" w:color="auto" w:fill="FFFFFF"/>
        <w:spacing w:after="0" w:line="240" w:lineRule="auto"/>
        <w:jc w:val="both"/>
        <w:rPr>
          <w:rFonts w:eastAsia="Times New Roman" w:cstheme="minorHAnsi"/>
          <w:sz w:val="24"/>
          <w:szCs w:val="24"/>
          <w:lang w:val="ro-RO" w:eastAsia="ro-RO"/>
        </w:rPr>
      </w:pPr>
    </w:p>
    <w:p w14:paraId="7C2E0448" w14:textId="77777777" w:rsidR="00533F9A" w:rsidRPr="00614D9A" w:rsidRDefault="00533F9A" w:rsidP="00533F9A">
      <w:pPr>
        <w:shd w:val="clear" w:color="auto" w:fill="FFFFFF"/>
        <w:spacing w:after="0" w:line="240" w:lineRule="auto"/>
        <w:jc w:val="both"/>
        <w:rPr>
          <w:rFonts w:eastAsia="Times New Roman" w:cstheme="minorHAnsi"/>
          <w:b/>
          <w:bCs/>
          <w:sz w:val="24"/>
          <w:szCs w:val="24"/>
        </w:rPr>
      </w:pPr>
      <w:r w:rsidRPr="00614D9A">
        <w:rPr>
          <w:rFonts w:eastAsia="Times New Roman" w:cstheme="minorHAnsi"/>
          <w:b/>
          <w:bCs/>
          <w:sz w:val="24"/>
          <w:szCs w:val="24"/>
        </w:rPr>
        <w:t>UTILITATI:</w:t>
      </w:r>
    </w:p>
    <w:p w14:paraId="0C6732AC" w14:textId="77777777" w:rsidR="00533F9A" w:rsidRPr="00614D9A" w:rsidRDefault="00533F9A" w:rsidP="00533F9A">
      <w:pPr>
        <w:shd w:val="clear" w:color="auto" w:fill="FFFFFF"/>
        <w:spacing w:after="0" w:line="240" w:lineRule="auto"/>
        <w:jc w:val="both"/>
        <w:rPr>
          <w:rFonts w:eastAsia="Times New Roman" w:cstheme="minorHAnsi"/>
          <w:sz w:val="24"/>
          <w:szCs w:val="24"/>
        </w:rPr>
      </w:pPr>
      <w:r w:rsidRPr="00614D9A">
        <w:rPr>
          <w:rFonts w:eastAsia="Times New Roman" w:cstheme="minorHAnsi"/>
          <w:sz w:val="24"/>
          <w:szCs w:val="24"/>
        </w:rPr>
        <w:t>ALEI, DRUMURI SI  PARCARI</w:t>
      </w:r>
    </w:p>
    <w:p w14:paraId="6E0FB557" w14:textId="77777777" w:rsidR="00533F9A" w:rsidRPr="00614D9A" w:rsidRDefault="00533F9A" w:rsidP="00533F9A">
      <w:pPr>
        <w:shd w:val="clear" w:color="auto" w:fill="FFFFFF"/>
        <w:spacing w:after="0" w:line="240" w:lineRule="auto"/>
        <w:jc w:val="both"/>
        <w:rPr>
          <w:rFonts w:eastAsia="Times New Roman" w:cstheme="minorHAnsi"/>
          <w:sz w:val="24"/>
          <w:szCs w:val="24"/>
        </w:rPr>
      </w:pPr>
      <w:r w:rsidRPr="00614D9A">
        <w:rPr>
          <w:rFonts w:eastAsia="Times New Roman" w:cstheme="minorHAnsi"/>
          <w:sz w:val="24"/>
          <w:szCs w:val="24"/>
        </w:rPr>
        <w:t>Accesul in incinta cramei se face din strada Saidia, nr. 12, iar la investitia “STATIE EPURARE GVS”, se ajunge pe drumul existent.</w:t>
      </w:r>
    </w:p>
    <w:p w14:paraId="6BACC808" w14:textId="77777777" w:rsidR="00533F9A" w:rsidRPr="00614D9A" w:rsidRDefault="00533F9A" w:rsidP="00533F9A">
      <w:pPr>
        <w:shd w:val="clear" w:color="auto" w:fill="FFFFFF"/>
        <w:spacing w:after="0" w:line="240" w:lineRule="auto"/>
        <w:jc w:val="both"/>
        <w:rPr>
          <w:rFonts w:eastAsia="Times New Roman" w:cstheme="minorHAnsi"/>
          <w:sz w:val="24"/>
          <w:szCs w:val="24"/>
        </w:rPr>
      </w:pPr>
      <w:r w:rsidRPr="00614D9A">
        <w:rPr>
          <w:rFonts w:eastAsia="Times New Roman" w:cstheme="minorHAnsi"/>
          <w:sz w:val="24"/>
          <w:szCs w:val="24"/>
        </w:rPr>
        <w:t>Nu este necesara crearea unor noi cai de acces pentru a ajunge la amplasamentul investitiei proiectat.</w:t>
      </w:r>
    </w:p>
    <w:p w14:paraId="5E82DDCE" w14:textId="77777777" w:rsidR="00533F9A" w:rsidRPr="000333EF" w:rsidRDefault="00533F9A" w:rsidP="00533F9A">
      <w:pPr>
        <w:shd w:val="clear" w:color="auto" w:fill="FFFFFF"/>
        <w:spacing w:after="0" w:line="240" w:lineRule="auto"/>
        <w:jc w:val="both"/>
        <w:rPr>
          <w:rFonts w:ascii="Calibri" w:eastAsia="Times New Roman" w:hAnsi="Calibri" w:cs="Calibri"/>
          <w:b/>
          <w:bCs/>
          <w:sz w:val="24"/>
          <w:szCs w:val="24"/>
        </w:rPr>
      </w:pPr>
      <w:r w:rsidRPr="000333EF">
        <w:rPr>
          <w:rFonts w:ascii="Calibri" w:eastAsia="Times New Roman" w:hAnsi="Calibri" w:cs="Calibri"/>
          <w:b/>
          <w:bCs/>
          <w:sz w:val="24"/>
          <w:szCs w:val="24"/>
        </w:rPr>
        <w:t xml:space="preserve">  RETELE EXTERIOARE  de apa, canalizare si electrice:</w:t>
      </w:r>
    </w:p>
    <w:p w14:paraId="5D840E43"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Retea exterioara apa – Alimentarea cu apa se va face din reteaua existenta pe amplasament.</w:t>
      </w:r>
    </w:p>
    <w:p w14:paraId="2E2405CB"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sz w:val="24"/>
          <w:szCs w:val="24"/>
        </w:rPr>
        <w:t>Retea exterioara canalizare -</w:t>
      </w:r>
      <w:r w:rsidRPr="000333EF">
        <w:rPr>
          <w:rFonts w:ascii="Calibri" w:eastAsia="Times New Roman" w:hAnsi="Calibri" w:cs="Calibri"/>
          <w:bCs/>
          <w:sz w:val="24"/>
          <w:szCs w:val="24"/>
        </w:rPr>
        <w:t xml:space="preserve"> Apele pluviale vor fi dirijate catre gurile de scurgere, prin panta de 1% pe care o va avea platforma.</w:t>
      </w:r>
    </w:p>
    <w:p w14:paraId="36FF1457"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Retea exterioara electrica – Alimentarea cu energie electrica a imobilului se va face prin racord trifazat din postul trafo si reteaua electrica exterioara existenta.</w:t>
      </w:r>
    </w:p>
    <w:p w14:paraId="72BC0E0B" w14:textId="77777777" w:rsidR="00533F9A" w:rsidRPr="000333EF" w:rsidRDefault="00533F9A" w:rsidP="00533F9A">
      <w:pPr>
        <w:shd w:val="clear" w:color="auto" w:fill="FFFFFF"/>
        <w:spacing w:after="0" w:line="240" w:lineRule="auto"/>
        <w:jc w:val="both"/>
        <w:rPr>
          <w:rFonts w:ascii="Calibri" w:eastAsia="Times New Roman" w:hAnsi="Calibri" w:cs="Calibri"/>
          <w:b/>
          <w:bCs/>
          <w:sz w:val="24"/>
          <w:szCs w:val="24"/>
        </w:rPr>
      </w:pPr>
      <w:r w:rsidRPr="000333EF">
        <w:rPr>
          <w:rFonts w:ascii="Calibri" w:eastAsia="Times New Roman" w:hAnsi="Calibri" w:cs="Calibri"/>
          <w:b/>
          <w:bCs/>
          <w:sz w:val="24"/>
          <w:szCs w:val="24"/>
        </w:rPr>
        <w:t xml:space="preserve"> Alcatuirea functionala a spatiilor:</w:t>
      </w:r>
    </w:p>
    <w:p w14:paraId="33739DEE"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eastAsia="ro-RO"/>
        </w:rPr>
      </w:pPr>
      <w:r w:rsidRPr="000333EF">
        <w:rPr>
          <w:rFonts w:ascii="Calibri" w:eastAsia="Times New Roman" w:hAnsi="Calibri" w:cs="Calibri"/>
          <w:sz w:val="24"/>
          <w:szCs w:val="24"/>
          <w:lang w:val="ro-RO" w:eastAsia="ro-RO"/>
        </w:rPr>
        <w:t>Suprafata totala aferenta proiectului este de 77 mp care cuprinde:</w:t>
      </w:r>
    </w:p>
    <w:p w14:paraId="757E7685"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lang w:val="ro-RO" w:eastAsia="ro-RO"/>
        </w:rPr>
      </w:pPr>
      <w:r w:rsidRPr="000333EF">
        <w:rPr>
          <w:rFonts w:ascii="Calibri" w:eastAsia="Times New Roman" w:hAnsi="Calibri" w:cs="Calibri"/>
          <w:sz w:val="24"/>
          <w:szCs w:val="24"/>
          <w:lang w:val="ro-RO" w:eastAsia="ro-RO"/>
        </w:rPr>
        <w:t>- Statie epurare = 77 mp</w:t>
      </w:r>
    </w:p>
    <w:p w14:paraId="0F95BBF6"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Statia de epurare va avea urmatoarele spatii:</w:t>
      </w:r>
    </w:p>
    <w:p w14:paraId="7E5898B7"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In partea subterana: bazin pompare, bazin de namol principal, bazin de namol secundar, bazin de egalizare, bazin de aerare si bazin de contact.</w:t>
      </w:r>
    </w:p>
    <w:p w14:paraId="27E7A835"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In partea supraterana va fi spatiul tehnic; pentru accesul la bazine se propun 4 goluri 65x65cm acoperite cu capace metalice;</w:t>
      </w:r>
    </w:p>
    <w:p w14:paraId="7D2CB950"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p>
    <w:p w14:paraId="37CE3DE1" w14:textId="77777777" w:rsidR="00533F9A" w:rsidRPr="000333EF" w:rsidRDefault="00533F9A" w:rsidP="00533F9A">
      <w:pPr>
        <w:shd w:val="clear" w:color="auto" w:fill="FFFFFF"/>
        <w:spacing w:after="0" w:line="240" w:lineRule="auto"/>
        <w:jc w:val="center"/>
        <w:rPr>
          <w:rFonts w:ascii="Calibri" w:eastAsia="Times New Roman" w:hAnsi="Calibri" w:cs="Calibri"/>
          <w:b/>
          <w:sz w:val="24"/>
          <w:szCs w:val="24"/>
        </w:rPr>
      </w:pPr>
      <w:r w:rsidRPr="000333EF">
        <w:rPr>
          <w:rFonts w:ascii="Calibri" w:eastAsia="Times New Roman" w:hAnsi="Calibri" w:cs="Calibri"/>
          <w:b/>
          <w:sz w:val="24"/>
          <w:szCs w:val="24"/>
        </w:rPr>
        <w:t>DESCRIEREA GENERALA A TEHNOLOGIEI DE EPURARE SBR</w:t>
      </w:r>
    </w:p>
    <w:p w14:paraId="7E28B87A"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p>
    <w:p w14:paraId="7B3A150E"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Descrierea procesului de epurare mecano-biologica </w:t>
      </w:r>
    </w:p>
    <w:p w14:paraId="7E46BA49"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p>
    <w:p w14:paraId="7A657AA0" w14:textId="6F2BD503" w:rsidR="00533F9A" w:rsidRPr="00964237"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Linia apei</w:t>
      </w:r>
    </w:p>
    <w:p w14:paraId="7F97C2E8" w14:textId="77777777" w:rsidR="003202A7" w:rsidRPr="000333EF" w:rsidRDefault="003202A7" w:rsidP="00533F9A">
      <w:pPr>
        <w:shd w:val="clear" w:color="auto" w:fill="FFFFFF"/>
        <w:spacing w:after="0" w:line="240" w:lineRule="auto"/>
        <w:jc w:val="both"/>
        <w:rPr>
          <w:rFonts w:ascii="Calibri" w:eastAsia="Times New Roman" w:hAnsi="Calibri" w:cs="Calibri"/>
          <w:bCs/>
          <w:sz w:val="24"/>
          <w:szCs w:val="24"/>
        </w:rPr>
      </w:pPr>
    </w:p>
    <w:p w14:paraId="221E52EC"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Apa uzata din fabrica patrunde in bazinul de pompare (A) de aici este directionata, cu ajutorul unei pompe imersate, catre filtrul cu tambur rotativ. Controlul nivelului in bazinul de pompare este efectuat cu ajutorul unui senzor de nivel hidrostatic care comanda functionarea pompei de alimentare filtru rotativ.  Matrialul filtrat (sedimentul ) este colectat intr-un container de 240 litri.</w:t>
      </w:r>
    </w:p>
    <w:p w14:paraId="005FF8E3"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p>
    <w:p w14:paraId="7CDBC513"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lastRenderedPageBreak/>
        <w:t xml:space="preserve">Ulterior apa filtrata ajunge in bazinul de omogenizare (B). Rolul bazinului de omogenizare/egalizare este acela de a uniformiza debitele si de a prelua varfurile de incarcari. Bazinul de omogenizare este prevazut cu un sistem de mixare-aerare pentru a pastra starea omogena a apei si pentru a preveni formarea de mirosuri neplacute. Tot aici, datorita sistemului de aerare cu bule fina, incep procesele de eliminare biologica a Amoniului. </w:t>
      </w:r>
    </w:p>
    <w:p w14:paraId="162454FB"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In bazinul de omogenizare sunt dozati in mod automat reactivi cu scopul de neutralizare al pH-ului. </w:t>
      </w:r>
    </w:p>
    <w:p w14:paraId="0ADCD26A"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Cu ajutorul unei pompe submersibile, comandata de un senzor de nivel hidrostatic, apa este condusa catre bazinul de contact (C). Aici are loc selectia cinetica a microorganismelor responsabile de procesele de biodegradare al impurificatorilor. Bazinul de contact este prevazut cu sistem de mixare – aerare. Pentru transferul apei catre faza subsecventa- bazinul SBR, este utilizata o pompa submersibila comandata in functie de nivel de catre un senzor hidrostatic.    </w:t>
      </w:r>
    </w:p>
    <w:p w14:paraId="5480ECF2"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Urmatoarea treapta o reprezinta epurarea biologica propriu-zisa, ce are loc in bazinul SBR (D) – Sequenching Batch Reactor.  </w:t>
      </w:r>
    </w:p>
    <w:p w14:paraId="710EE1D8" w14:textId="39B1A187" w:rsidR="00533F9A" w:rsidRPr="00964237"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Statia de epurare descrisa este prevazuta cu sistem de dozare automata a unui cuplu de reactivi in bazinul SBR. Acestia sunt un neutralizat si un coagulant. Suplimentar, avand in vedere specificul activitatii de vinificatie, se va si un sistem de dozare microcatalizatori, cu functionare aletorie, pentru bioaugmentare. </w:t>
      </w:r>
    </w:p>
    <w:p w14:paraId="6E8E9660" w14:textId="77777777" w:rsidR="003202A7" w:rsidRPr="000333EF" w:rsidRDefault="003202A7" w:rsidP="00533F9A">
      <w:pPr>
        <w:shd w:val="clear" w:color="auto" w:fill="FFFFFF"/>
        <w:spacing w:after="0" w:line="240" w:lineRule="auto"/>
        <w:jc w:val="both"/>
        <w:rPr>
          <w:rFonts w:ascii="Calibri" w:eastAsia="Times New Roman" w:hAnsi="Calibri" w:cs="Calibri"/>
          <w:bCs/>
          <w:sz w:val="24"/>
          <w:szCs w:val="24"/>
        </w:rPr>
      </w:pPr>
    </w:p>
    <w:p w14:paraId="62FB04D1"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DESCRIEREA GENERALA A TEHNOLOGIEI DE EPURARE SBR  </w:t>
      </w:r>
    </w:p>
    <w:p w14:paraId="52F4AEC0"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Tratamentul biologic IN sistem discontinuu (SBR – reactor cu functionare secventiala/ciclica). Reactoarele cu functionare secventiala/ciclica reprezinta o forma foarte elementara de tratare a apelor uzate, denumita si “Umplere si golire”. In general, etapele de baza sunt: faza de umplere, faza de reactie, faza de sedimentare si faza de descarcare. Durata efectiva a unui ciclu depinde de cerintele efluentului. Durata standard a unui ciclu este reglata la 24 ore, ceea ce înseamna maxim 1 ciclu pe zi.</w:t>
      </w:r>
    </w:p>
    <w:p w14:paraId="0FE0DA03"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Bazinul de aerare este umplut cu un amestec de namol activ / apa. Namolul activ este compus din flocoane de bacterii, denumite si biomasa. In prezenta oxigenului, poluantii din apele uzate sunt descompusi de aceste bacterii. </w:t>
      </w:r>
    </w:p>
    <w:p w14:paraId="40186BE6"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Oxigenul este asigurat apelor reziduale de un sistem de difuzori cu bule fine. In acelasi timp acest sistem asigura si turbulenta apei pentru a pastra namolul în suspensie/miscare. In fazele de denitrificare, pentru a asigura o suficienta turbulenta, sunt instalate în plus si agitatoare (mixere). Suflanta asigura aerul necesar sistemului difuzor cu bule fine, la baza bazinului. </w:t>
      </w:r>
    </w:p>
    <w:p w14:paraId="03F022FC"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Functionarea suflantei este controlata de cantitatea de Oxigen dizolvat in bazin, masurat cu ajutorul unui senzor imersat in bazin. </w:t>
      </w:r>
    </w:p>
    <w:p w14:paraId="2E7ADB84"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p>
    <w:p w14:paraId="3A4412BF"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DESCRIEREA PROCESELOR  CE AU LOC INTR-UN BAZIN SBR</w:t>
      </w:r>
    </w:p>
    <w:p w14:paraId="60900147"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In bazinul de aerare namolul activ (bacterii) este pus în contact cu apa uzata pretratata. In acelasi timp oxigenul este introdus în apa prin intermediul sistemului de aerare. Substantele organice, prezente în apa uzata în stare dizolvata sau coloidala, sunt descompuse de microorganisme si transformate în biomasa (namol activ).</w:t>
      </w:r>
    </w:p>
    <w:p w14:paraId="0F8DDD1C"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In mod normal întregul proces se desfasoara conform pasilor de baza mentionati mai jos</w:t>
      </w:r>
    </w:p>
    <w:p w14:paraId="50682641"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w:t>
      </w:r>
      <w:r w:rsidRPr="000333EF">
        <w:rPr>
          <w:rFonts w:ascii="Calibri" w:eastAsia="Times New Roman" w:hAnsi="Calibri" w:cs="Calibri"/>
          <w:bCs/>
          <w:sz w:val="24"/>
          <w:szCs w:val="24"/>
        </w:rPr>
        <w:tab/>
        <w:t>Faza de umplere</w:t>
      </w:r>
    </w:p>
    <w:p w14:paraId="46907676"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w:t>
      </w:r>
      <w:r w:rsidRPr="000333EF">
        <w:rPr>
          <w:rFonts w:ascii="Calibri" w:eastAsia="Times New Roman" w:hAnsi="Calibri" w:cs="Calibri"/>
          <w:bCs/>
          <w:sz w:val="24"/>
          <w:szCs w:val="24"/>
        </w:rPr>
        <w:tab/>
        <w:t>Faza de reactie</w:t>
      </w:r>
    </w:p>
    <w:p w14:paraId="2F1D6775"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lastRenderedPageBreak/>
        <w:t>•</w:t>
      </w:r>
      <w:r w:rsidRPr="000333EF">
        <w:rPr>
          <w:rFonts w:ascii="Calibri" w:eastAsia="Times New Roman" w:hAnsi="Calibri" w:cs="Calibri"/>
          <w:bCs/>
          <w:sz w:val="24"/>
          <w:szCs w:val="24"/>
        </w:rPr>
        <w:tab/>
        <w:t>Faza de sedimentare</w:t>
      </w:r>
    </w:p>
    <w:p w14:paraId="1616BE23"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w:t>
      </w:r>
      <w:r w:rsidRPr="000333EF">
        <w:rPr>
          <w:rFonts w:ascii="Calibri" w:eastAsia="Times New Roman" w:hAnsi="Calibri" w:cs="Calibri"/>
          <w:bCs/>
          <w:sz w:val="24"/>
          <w:szCs w:val="24"/>
        </w:rPr>
        <w:tab/>
        <w:t>Faza de descarcare</w:t>
      </w:r>
    </w:p>
    <w:p w14:paraId="0188F4E6"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Faza de umplere si reactie.</w:t>
      </w:r>
    </w:p>
    <w:p w14:paraId="7E27C729"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Faza de umplere porneste în functie de timp, cu conditia ca nivelul în bazinul de contact sa fie suficient.</w:t>
      </w:r>
    </w:p>
    <w:p w14:paraId="57106528"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In timpul fazei de umplere se umple bazinul de tratare biologica. In principiu, apa este aerata continuu în timpul fazei de umplere, daca nu sunt prevazute perioade de denitrificare.</w:t>
      </w:r>
    </w:p>
    <w:p w14:paraId="2B059F40"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Scopul aerarii este :</w:t>
      </w:r>
    </w:p>
    <w:p w14:paraId="11BB2D6C"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w:t>
      </w:r>
      <w:r w:rsidRPr="000333EF">
        <w:rPr>
          <w:rFonts w:ascii="Calibri" w:eastAsia="Times New Roman" w:hAnsi="Calibri" w:cs="Calibri"/>
          <w:bCs/>
          <w:sz w:val="24"/>
          <w:szCs w:val="24"/>
        </w:rPr>
        <w:tab/>
        <w:t>sa furnizeze suficient oxigen pentru procesul de descompunere biologica.</w:t>
      </w:r>
    </w:p>
    <w:p w14:paraId="54CA5389"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w:t>
      </w:r>
      <w:r w:rsidRPr="000333EF">
        <w:rPr>
          <w:rFonts w:ascii="Calibri" w:eastAsia="Times New Roman" w:hAnsi="Calibri" w:cs="Calibri"/>
          <w:bCs/>
          <w:sz w:val="24"/>
          <w:szCs w:val="24"/>
        </w:rPr>
        <w:tab/>
        <w:t>sa asigure suficienta miscare, pentru a preveni sedimentarea namolului activ.</w:t>
      </w:r>
    </w:p>
    <w:p w14:paraId="70F39DA9"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Sistemul de aerare este controlat de panoul de control electric, care controleaza si suflanta si pompele. In timpul denitrificarii, compusii care contin azot Kjeldahl sunt tansformati în azotati (NO3) de catre bacteriile nitrificatoare. In timpul acestui proces, aciditatea (valoarea pH) scade. Scaderea acesteia depinde de capacitatea de tamponare a apei. Valoarea pH nu trebuie niciodata sa scada sub pH = 6,5. Denitrificarea are loc doar când concentratia de oxigen ajunge sub 0,5 mg/l. Sub aceasta concentratie bacteriile denitrificatoare folosesc oxigenul din nitrati pentru a descompune principalii poluanti prezenti în apele reziduale. </w:t>
      </w:r>
    </w:p>
    <w:p w14:paraId="4CF45601"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Faza de sedimentare</w:t>
      </w:r>
    </w:p>
    <w:p w14:paraId="549436B5"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In timpul acestei faze, aerarea si mixarea sunt oprite, deci namolul are conditii optime de sedimentare.</w:t>
      </w:r>
    </w:p>
    <w:p w14:paraId="5503AF7E"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Faza de descarcare/deversare</w:t>
      </w:r>
    </w:p>
    <w:p w14:paraId="09706AA4"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Aceasta faza urmeaza imediat dupa faza de sedimentare, efluentul fiind descarcat prin pornirea pompei de descarcare. La sfârsitul acestei faze pompa pentru namol în exces goleste namolul în exces sedimentat.</w:t>
      </w:r>
    </w:p>
    <w:p w14:paraId="38B7BE57"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Apa este deversata in emisarul colector. Aceasta este ultima faza pe linia apei </w:t>
      </w:r>
    </w:p>
    <w:p w14:paraId="7C0DE23F"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p>
    <w:p w14:paraId="3BAD9880"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CONTROL SI AUTOMATIZARE</w:t>
      </w:r>
    </w:p>
    <w:p w14:paraId="0DC04C08"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Intregul process va fi controlat automat si monitorizat cu ajutorul unui sistem logic de control programabil (PLC) si Touch Screen.</w:t>
      </w:r>
    </w:p>
    <w:p w14:paraId="2531871B"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Toate elementele importante, parametrii de operare si parametrii proceselor vor fi monitorizati si inregistrati, iar semnalele vor fi transmise, procesate statistic, afisate si inregistrate cu ajutorul unor senzori si traductori industriali de inalta calitate.</w:t>
      </w:r>
    </w:p>
    <w:p w14:paraId="7818D31F"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Controlul si automatizarea pompelor de alimentare este facuta in mod automat functie de nivelul apei in bazine; nivel setabil de la panoul operator cu ecran tactil. </w:t>
      </w:r>
    </w:p>
    <w:p w14:paraId="6B6854EE"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p>
    <w:p w14:paraId="1C8F144A"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Linia namolului</w:t>
      </w:r>
    </w:p>
    <w:p w14:paraId="380A2F07"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In cazul statiilor de epurare cu treapta biologica, namolul activ se formeaza in bazinul SBR. Namolul este recirculat in permanenta in bazinul de contact unde este amestecat cu apa uzata din bazinul de contact. Pentru pompare, se utilizeaza o pompa imersata in bazinul SBR. </w:t>
      </w:r>
    </w:p>
    <w:p w14:paraId="79BAF8B4"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Avand in vedere ca acesta este un proces de formare continuu, periodic o parte din namol trebuie evacuta. In acest sens este deversat in bazinul de namol secundar (5) / bazin de namol exces cu ajutorul unei pompe submersibile, comandate de un senzor de nivel. </w:t>
      </w:r>
    </w:p>
    <w:p w14:paraId="14E41771"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 xml:space="preserve">Bazinul de namol este prevazut cu sistem de mixare-aerare pentru prevenirea sedimentarii si a activitatii anaerobe/ formarii mirosurilor. </w:t>
      </w:r>
    </w:p>
    <w:p w14:paraId="0D63FBE2"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lastRenderedPageBreak/>
        <w:t xml:space="preserve">Urmatoarea treapta pe linia namolului este deshidratarea. Deshidratarea este un proces fizic prin care volumul namolului rezulat este redus cu pana la de 6 ori. Pentru deshidratare se va utiliza un filtru cu saci automat si presurizat. In vederea cresterii gradului de deshidratare, instalatia de deshidratare este prevazuta cu un sistem de preparare, dozare si amestecare a namolului, cu un polielectrolit specific. </w:t>
      </w:r>
    </w:p>
    <w:p w14:paraId="4FC2B88F" w14:textId="77777777" w:rsidR="00533F9A" w:rsidRPr="000333EF" w:rsidRDefault="00533F9A" w:rsidP="00533F9A">
      <w:pPr>
        <w:shd w:val="clear" w:color="auto" w:fill="FFFFFF"/>
        <w:spacing w:after="0" w:line="240" w:lineRule="auto"/>
        <w:jc w:val="both"/>
        <w:rPr>
          <w:rFonts w:ascii="Calibri" w:eastAsia="Times New Roman" w:hAnsi="Calibri" w:cs="Calibri"/>
          <w:bCs/>
          <w:sz w:val="24"/>
          <w:szCs w:val="24"/>
        </w:rPr>
      </w:pPr>
      <w:r w:rsidRPr="000333EF">
        <w:rPr>
          <w:rFonts w:ascii="Calibri" w:eastAsia="Times New Roman" w:hAnsi="Calibri" w:cs="Calibri"/>
          <w:bCs/>
          <w:sz w:val="24"/>
          <w:szCs w:val="24"/>
        </w:rPr>
        <w:t>Apa rezultata in urma deshidratarii este directionata catre bazinul de omogenizare (B</w:t>
      </w:r>
    </w:p>
    <w:p w14:paraId="7C2F2D46" w14:textId="6863EEFC" w:rsidR="00533F9A" w:rsidRPr="00964237" w:rsidRDefault="00533F9A" w:rsidP="00533F9A"/>
    <w:p w14:paraId="548518F2"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b/>
          <w:bCs/>
          <w:sz w:val="24"/>
          <w:szCs w:val="24"/>
        </w:rPr>
        <w:t>2.Analiza vulnerabilităţilor cauzate de factori de risc, antropici şi naturali, inclusiv de schimbări climatice, ce pot afecta investiţia:</w:t>
      </w:r>
    </w:p>
    <w:p w14:paraId="111ACECA"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Riscuri naturale </w:t>
      </w:r>
    </w:p>
    <w:p w14:paraId="4C7BCAD0"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Zonele de risc natural sunt arealele delimitate geografic in interiorul carora exista un potential de producere a unor fenomene naturale ce pot genera pagube fizice si pierderi de vieti omenesti, care pot afecta populatia, activitatile umane, mediul natural si cel construit. </w:t>
      </w:r>
    </w:p>
    <w:p w14:paraId="44206694"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Riscurile naturale pot fi determinate din analiza implicării celor două mari categorii de hazarde naturale: </w:t>
      </w:r>
    </w:p>
    <w:p w14:paraId="2A0C0D84"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 endogene: erupţiile vulcanice (nu este cazul) şi cutremurele (activitate scazută în zonă); </w:t>
      </w:r>
    </w:p>
    <w:p w14:paraId="2B6F3AF3"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exogene: nu este cazul;</w:t>
      </w:r>
    </w:p>
    <w:p w14:paraId="65354661"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 climatice: seceta excesiva, ploi torentiale, grindina, vijelii - riscurile climaterice se manifestă din ce în ce mai frecvent şi mai agresiv, în toată ţara, cele mai multe daune fiind provocate de seceta, grindină, ploi torenţiale şi furtună. Aceste daune pot reduce productia de struguri, dar se poate compensa prin achizitia de la alti viticultori din zona.  </w:t>
      </w:r>
    </w:p>
    <w:p w14:paraId="47D9E9BB"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 geomorfologice (deplasări în masă, eroziuni): nu este cazul, pe amplasament nu au fost semnalate astfel de fenomene fizico-geologice active; </w:t>
      </w:r>
    </w:p>
    <w:p w14:paraId="0DE87365"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 hidrologice (inundaţiile): probabilitate scăzută; </w:t>
      </w:r>
    </w:p>
    <w:p w14:paraId="299F8F9B"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 biologice (epidemii, invazii de insecte şi rozătoare): nu este cazul; </w:t>
      </w:r>
    </w:p>
    <w:p w14:paraId="695503B3"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xml:space="preserve">- biofizice (focul): potenţial minor; </w:t>
      </w:r>
    </w:p>
    <w:p w14:paraId="7D7BD46C"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astrofizice: neaplicabil.</w:t>
      </w:r>
    </w:p>
    <w:p w14:paraId="129130BE" w14:textId="77777777" w:rsidR="00533F9A" w:rsidRPr="000333EF" w:rsidRDefault="00533F9A" w:rsidP="00533F9A">
      <w:pPr>
        <w:shd w:val="clear" w:color="auto" w:fill="FFFFFF"/>
        <w:spacing w:after="0" w:line="240" w:lineRule="auto"/>
        <w:jc w:val="both"/>
        <w:rPr>
          <w:rFonts w:ascii="Calibri" w:eastAsia="Times New Roman" w:hAnsi="Calibri" w:cs="Calibri"/>
          <w:sz w:val="24"/>
          <w:szCs w:val="24"/>
        </w:rPr>
      </w:pPr>
    </w:p>
    <w:p w14:paraId="35FB9D4F" w14:textId="10CEBDBD" w:rsidR="002F61D2" w:rsidRPr="00964237" w:rsidRDefault="002F61D2" w:rsidP="000E0343">
      <w:pPr>
        <w:jc w:val="both"/>
        <w:rPr>
          <w:rFonts w:cstheme="minorHAnsi"/>
          <w:b/>
          <w:bCs/>
        </w:rPr>
      </w:pPr>
      <w:r w:rsidRPr="00964237">
        <w:rPr>
          <w:rFonts w:eastAsia="Times New Roman" w:cstheme="minorHAnsi"/>
          <w:b/>
          <w:bCs/>
          <w:sz w:val="24"/>
          <w:szCs w:val="24"/>
          <w:lang w:eastAsia="ro-RO"/>
        </w:rPr>
        <w:t>b) justificarea necesității proiectului</w:t>
      </w:r>
    </w:p>
    <w:p w14:paraId="0B355FF5" w14:textId="77777777" w:rsidR="00B75713" w:rsidRPr="00964237" w:rsidRDefault="00B75713" w:rsidP="00B75713">
      <w:r w:rsidRPr="00964237">
        <w:t>• Introducerea si dezvoltarea de tehnologii si procedee noi, diversificarea productiei, ajustarea profilului, nivelului si calitatii productiei la cerintele pietei.</w:t>
      </w:r>
    </w:p>
    <w:p w14:paraId="5F749195" w14:textId="77777777" w:rsidR="000E0343" w:rsidRPr="000E0343" w:rsidRDefault="000E0343" w:rsidP="000E0343">
      <w:r w:rsidRPr="00964237">
        <w:t xml:space="preserve">Stația de epurare acționează pentru diminuarea cantității/concentrației poluanților pe care îi conține apa uzată, astfel încât efluentul să respecte condițiile de evacuare impuse prin reglementările </w:t>
      </w:r>
      <w:r w:rsidRPr="000E0343">
        <w:t>în vigoare.</w:t>
      </w:r>
    </w:p>
    <w:p w14:paraId="1601F1E6" w14:textId="77777777" w:rsidR="000E0343" w:rsidRPr="000E0343" w:rsidRDefault="000E0343" w:rsidP="000E0343">
      <w:r w:rsidRPr="000E0343">
        <w:t>Apele uzate care se evacuează în receptorii naturali nu trebuie să conțină:</w:t>
      </w:r>
    </w:p>
    <w:p w14:paraId="63A9C631" w14:textId="77777777" w:rsidR="000E0343" w:rsidRPr="000E0343" w:rsidRDefault="000E0343" w:rsidP="000E0343">
      <w:r w:rsidRPr="000E0343">
        <w:t>a) substanțe poluante cu grad ridicat de toxicitate; puneri în albiile minore ale cursurilor de apă sau în cuvetele lacurilor și, în final colmatarea acestora;</w:t>
      </w:r>
    </w:p>
    <w:p w14:paraId="76E99D92" w14:textId="77777777" w:rsidR="000E0343" w:rsidRPr="000E0343" w:rsidRDefault="000E0343" w:rsidP="00B75713">
      <w:r w:rsidRPr="000E0343">
        <w:t>b) materii în suspensie peste limita admisă, care ar putea produce depuneri în albiile minore ale cursurilor de apă sau în cuvetele lacurilor și, în final colmatarea acestora;</w:t>
      </w:r>
    </w:p>
    <w:p w14:paraId="6E6A18DE" w14:textId="77777777" w:rsidR="000E0343" w:rsidRPr="000E0343" w:rsidRDefault="000E0343" w:rsidP="000E0343">
      <w:p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lastRenderedPageBreak/>
        <w:t>Proiectul vizează construirea unui imobil si achizitia de echipamente necesare pentru realizarea procesului de epurare :</w:t>
      </w:r>
    </w:p>
    <w:p w14:paraId="7748FF78" w14:textId="77777777" w:rsidR="000E0343" w:rsidRPr="000E0343" w:rsidRDefault="000E0343" w:rsidP="000E0343">
      <w:pPr>
        <w:numPr>
          <w:ilvl w:val="0"/>
          <w:numId w:val="3"/>
        </w:num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Constructie noua - Statie de epurare</w:t>
      </w:r>
    </w:p>
    <w:p w14:paraId="467DA47E" w14:textId="6B5BE45E" w:rsidR="000E0343" w:rsidRDefault="000E0343" w:rsidP="000E0343">
      <w:pPr>
        <w:numPr>
          <w:ilvl w:val="0"/>
          <w:numId w:val="3"/>
        </w:num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 xml:space="preserve">Echipamente necesare pentru realizarea procesului de epurare- instalatie destinata epurarii apelor provenite din procesul de vinificatie </w:t>
      </w:r>
    </w:p>
    <w:p w14:paraId="3F54D9CB" w14:textId="77777777" w:rsidR="002F61D2" w:rsidRPr="000E0343" w:rsidRDefault="002F61D2" w:rsidP="002F61D2">
      <w:pPr>
        <w:shd w:val="clear" w:color="auto" w:fill="FFFFFF"/>
        <w:spacing w:after="0" w:line="240" w:lineRule="auto"/>
        <w:ind w:left="720"/>
        <w:jc w:val="both"/>
        <w:rPr>
          <w:rFonts w:ascii="Calibri" w:eastAsia="Calibri" w:hAnsi="Calibri" w:cs="Calibri"/>
          <w:sz w:val="24"/>
          <w:szCs w:val="24"/>
          <w:lang w:val="ro-RO"/>
        </w:rPr>
      </w:pPr>
    </w:p>
    <w:p w14:paraId="20E5A5B4" w14:textId="7C55BC34" w:rsidR="000E0343" w:rsidRDefault="002F61D2" w:rsidP="002F61D2">
      <w:pPr>
        <w:shd w:val="clear" w:color="auto" w:fill="FFFFFF"/>
        <w:spacing w:after="0" w:line="240" w:lineRule="auto"/>
        <w:jc w:val="both"/>
        <w:rPr>
          <w:rFonts w:ascii="Calibri" w:eastAsia="Calibri" w:hAnsi="Calibri" w:cs="Calibri"/>
          <w:b/>
          <w:bCs/>
          <w:sz w:val="24"/>
          <w:szCs w:val="24"/>
          <w:lang w:val="ro-RO"/>
        </w:rPr>
      </w:pPr>
      <w:r w:rsidRPr="002F61D2">
        <w:rPr>
          <w:rFonts w:ascii="Calibri" w:eastAsia="Calibri" w:hAnsi="Calibri" w:cs="Calibri"/>
          <w:b/>
          <w:bCs/>
          <w:sz w:val="24"/>
          <w:szCs w:val="24"/>
          <w:lang w:val="ro-RO"/>
        </w:rPr>
        <w:t>c) valoarea investiției</w:t>
      </w:r>
      <w:r w:rsidR="00823A09">
        <w:rPr>
          <w:rFonts w:ascii="Calibri" w:eastAsia="Calibri" w:hAnsi="Calibri" w:cs="Calibri"/>
          <w:b/>
          <w:bCs/>
          <w:sz w:val="24"/>
          <w:szCs w:val="24"/>
          <w:lang w:val="ro-RO"/>
        </w:rPr>
        <w:t xml:space="preserve"> : 1180508,50 lei fara TVA, conform devizului obiectului atasat.</w:t>
      </w:r>
    </w:p>
    <w:p w14:paraId="6FB63DF9" w14:textId="77777777" w:rsidR="00823A09" w:rsidRDefault="00823A09" w:rsidP="002F61D2">
      <w:pPr>
        <w:shd w:val="clear" w:color="auto" w:fill="FFFFFF"/>
        <w:spacing w:after="0" w:line="240" w:lineRule="auto"/>
        <w:jc w:val="both"/>
        <w:rPr>
          <w:rFonts w:ascii="Calibri" w:eastAsia="Calibri" w:hAnsi="Calibri" w:cs="Calibri"/>
          <w:b/>
          <w:bCs/>
          <w:sz w:val="24"/>
          <w:szCs w:val="24"/>
          <w:lang w:val="ro-RO"/>
        </w:rPr>
      </w:pPr>
    </w:p>
    <w:p w14:paraId="3A7998D5" w14:textId="184EE0D5" w:rsidR="00823A09" w:rsidRPr="00823A09" w:rsidRDefault="00823A09" w:rsidP="00823A09">
      <w:pPr>
        <w:shd w:val="clear" w:color="auto" w:fill="FFFFFF"/>
        <w:spacing w:after="0" w:line="360" w:lineRule="auto"/>
        <w:jc w:val="both"/>
        <w:rPr>
          <w:rFonts w:eastAsia="Times New Roman" w:cstheme="minorHAnsi"/>
          <w:b/>
          <w:bCs/>
          <w:sz w:val="24"/>
          <w:szCs w:val="24"/>
          <w:lang w:eastAsia="ro-RO"/>
        </w:rPr>
      </w:pPr>
      <w:r w:rsidRPr="00823A09">
        <w:rPr>
          <w:rFonts w:eastAsia="Times New Roman" w:cstheme="minorHAnsi"/>
          <w:b/>
          <w:bCs/>
          <w:sz w:val="24"/>
          <w:szCs w:val="24"/>
          <w:lang w:eastAsia="ro-RO"/>
        </w:rPr>
        <w:t>d) perioada de implementare propusă</w:t>
      </w:r>
      <w:r>
        <w:rPr>
          <w:rFonts w:eastAsia="Times New Roman" w:cstheme="minorHAnsi"/>
          <w:b/>
          <w:bCs/>
          <w:sz w:val="24"/>
          <w:szCs w:val="24"/>
          <w:lang w:eastAsia="ro-RO"/>
        </w:rPr>
        <w:t>: 36 luni</w:t>
      </w:r>
    </w:p>
    <w:p w14:paraId="08E6C0A7" w14:textId="77777777" w:rsidR="00823A09" w:rsidRDefault="00823A09" w:rsidP="000E0343">
      <w:pPr>
        <w:shd w:val="clear" w:color="auto" w:fill="FFFFFF"/>
        <w:spacing w:after="0" w:line="240" w:lineRule="auto"/>
        <w:jc w:val="both"/>
        <w:rPr>
          <w:rFonts w:ascii="Calibri" w:eastAsia="Calibri" w:hAnsi="Calibri" w:cs="Calibri"/>
          <w:sz w:val="24"/>
          <w:szCs w:val="24"/>
          <w:lang w:val="ro-RO"/>
        </w:rPr>
      </w:pPr>
    </w:p>
    <w:tbl>
      <w:tblPr>
        <w:tblW w:w="0" w:type="auto"/>
        <w:tblLook w:val="04A0" w:firstRow="1" w:lastRow="0" w:firstColumn="1" w:lastColumn="0" w:noHBand="0" w:noVBand="1"/>
      </w:tblPr>
      <w:tblGrid>
        <w:gridCol w:w="483"/>
        <w:gridCol w:w="941"/>
        <w:gridCol w:w="2337"/>
        <w:gridCol w:w="1078"/>
        <w:gridCol w:w="2998"/>
        <w:gridCol w:w="1503"/>
      </w:tblGrid>
      <w:tr w:rsidR="00823A09" w:rsidRPr="00AA2286" w14:paraId="23D90EE5" w14:textId="77777777" w:rsidTr="005A27DD">
        <w:trPr>
          <w:trHeight w:val="6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BA61E7"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NR CRT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4ADAF9"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MASURA DE INVESTITII</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BF4632"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OPERATIUNE DIN CADRUL PROGRAMULUI DE INVESTITII</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F4A76F"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TIP IMOBILIZARI</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C81ACD"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ACTIUNE ELGIBILA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8FD46"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TERMEN DE EXECUTIE(LUNILE DE IMPLEMENTARE)</w:t>
            </w:r>
          </w:p>
        </w:tc>
      </w:tr>
      <w:tr w:rsidR="00823A09" w:rsidRPr="00AA2286" w14:paraId="4BBD99E4" w14:textId="77777777" w:rsidTr="005A27DD">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91D1DF6" w14:textId="77777777" w:rsidR="00823A09" w:rsidRPr="00AA2286" w:rsidRDefault="00823A09" w:rsidP="005A27DD">
            <w:pPr>
              <w:pStyle w:val="Frspaiere"/>
              <w:rPr>
                <w:rFonts w:ascii="Calibri" w:hAnsi="Calibri" w:cs="Arial"/>
                <w:color w:val="FF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135E1A" w14:textId="77777777" w:rsidR="00823A09" w:rsidRPr="00AA2286" w:rsidRDefault="00823A09" w:rsidP="005A27DD">
            <w:pPr>
              <w:pStyle w:val="Frspaiere"/>
              <w:rPr>
                <w:rFonts w:ascii="Calibri" w:hAnsi="Calibri" w:cs="Arial"/>
                <w:color w:val="FF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0DEF52" w14:textId="77777777" w:rsidR="00823A09" w:rsidRPr="00AA2286" w:rsidRDefault="00823A09" w:rsidP="005A27DD">
            <w:pPr>
              <w:pStyle w:val="Frspaiere"/>
              <w:rPr>
                <w:rFonts w:ascii="Calibri" w:hAnsi="Calibri" w:cs="Arial"/>
                <w:color w:val="FF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0A321DC" w14:textId="77777777" w:rsidR="00823A09" w:rsidRPr="00AA2286" w:rsidRDefault="00823A09" w:rsidP="005A27DD">
            <w:pPr>
              <w:pStyle w:val="Frspaiere"/>
              <w:rPr>
                <w:rFonts w:ascii="Calibri" w:hAnsi="Calibri" w:cs="Arial"/>
                <w:color w:val="FF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56E589" w14:textId="77777777" w:rsidR="00823A09" w:rsidRPr="00AA2286" w:rsidRDefault="00823A09" w:rsidP="005A27DD">
            <w:pPr>
              <w:pStyle w:val="Frspaiere"/>
              <w:rPr>
                <w:rFonts w:ascii="Calibri" w:hAnsi="Calibri" w:cs="Arial"/>
                <w:color w:val="FF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B0B933" w14:textId="77777777" w:rsidR="00823A09" w:rsidRPr="00AA2286" w:rsidRDefault="00823A09" w:rsidP="005A27DD">
            <w:pPr>
              <w:pStyle w:val="Frspaiere"/>
              <w:rPr>
                <w:rFonts w:ascii="Calibri" w:hAnsi="Calibri" w:cs="Arial"/>
                <w:color w:val="FF0000"/>
                <w:sz w:val="16"/>
                <w:szCs w:val="16"/>
              </w:rPr>
            </w:pPr>
          </w:p>
        </w:tc>
      </w:tr>
      <w:tr w:rsidR="00823A09" w:rsidRPr="00AA2286" w14:paraId="01FF8F28" w14:textId="77777777" w:rsidTr="005A27DD">
        <w:trPr>
          <w:trHeight w:val="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C59ACB"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0ED024DB"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,,STATIE EPURARE GVS″</w:t>
            </w:r>
          </w:p>
        </w:tc>
        <w:tc>
          <w:tcPr>
            <w:tcW w:w="0" w:type="auto"/>
            <w:vMerge w:val="restart"/>
            <w:tcBorders>
              <w:top w:val="nil"/>
              <w:left w:val="nil"/>
              <w:right w:val="single" w:sz="8" w:space="0" w:color="auto"/>
            </w:tcBorders>
            <w:shd w:val="clear" w:color="auto" w:fill="auto"/>
            <w:hideMark/>
          </w:tcPr>
          <w:p w14:paraId="6222A77E"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1. Construcția/ Achiziția, inclusiv prin leasing, a imobilelor destinate vinificației, a laboratoarelor pentru controlul calității, a imobilelor cu destinația de prezentare și vânzare, precum și a sălilor de degustare</w:t>
            </w:r>
          </w:p>
        </w:tc>
        <w:tc>
          <w:tcPr>
            <w:tcW w:w="0" w:type="auto"/>
            <w:tcBorders>
              <w:top w:val="nil"/>
              <w:left w:val="single" w:sz="8" w:space="0" w:color="auto"/>
              <w:bottom w:val="single" w:sz="4" w:space="0" w:color="BFBFBF"/>
              <w:right w:val="single" w:sz="8" w:space="0" w:color="auto"/>
            </w:tcBorders>
            <w:shd w:val="clear" w:color="auto" w:fill="auto"/>
            <w:hideMark/>
          </w:tcPr>
          <w:p w14:paraId="668086FB" w14:textId="77777777" w:rsidR="00823A09" w:rsidRPr="00AA2286" w:rsidRDefault="00823A09" w:rsidP="005A27DD">
            <w:pPr>
              <w:pStyle w:val="Frspaiere"/>
              <w:rPr>
                <w:rFonts w:ascii="Calibri" w:hAnsi="Calibri" w:cs="Arial"/>
                <w:sz w:val="16"/>
                <w:szCs w:val="16"/>
              </w:rPr>
            </w:pPr>
            <w:r w:rsidRPr="00AA2286">
              <w:rPr>
                <w:rFonts w:ascii="Calibri" w:hAnsi="Calibri"/>
                <w:sz w:val="16"/>
                <w:szCs w:val="16"/>
              </w:rPr>
              <w:t>Imobilizari corporale</w:t>
            </w:r>
          </w:p>
        </w:tc>
        <w:tc>
          <w:tcPr>
            <w:tcW w:w="0" w:type="auto"/>
            <w:tcBorders>
              <w:top w:val="nil"/>
              <w:left w:val="nil"/>
              <w:bottom w:val="single" w:sz="4" w:space="0" w:color="BFBFBF"/>
              <w:right w:val="single" w:sz="8" w:space="0" w:color="auto"/>
            </w:tcBorders>
            <w:shd w:val="clear" w:color="auto" w:fill="auto"/>
            <w:hideMark/>
          </w:tcPr>
          <w:p w14:paraId="6BC72ED6" w14:textId="77777777" w:rsidR="00823A09" w:rsidRPr="00AA2286" w:rsidRDefault="00823A09" w:rsidP="005A27DD">
            <w:pPr>
              <w:jc w:val="both"/>
              <w:rPr>
                <w:rFonts w:cs="Arial"/>
                <w:sz w:val="16"/>
                <w:szCs w:val="16"/>
              </w:rPr>
            </w:pPr>
            <w:r w:rsidRPr="00AA2286">
              <w:rPr>
                <w:rFonts w:cs="Calibri"/>
                <w:b/>
                <w:bCs/>
                <w:sz w:val="16"/>
                <w:szCs w:val="16"/>
                <w:lang w:eastAsia="ro-RO"/>
              </w:rPr>
              <w:t>7. Lucrări la infrastructura de bază, cum ar fi: instalaţii electrice, mecanice şi hidraulice, de protecţie împotriva incendiilor, de aer condiţionat şi de ventilaţie a locului de producţie a vinului, precum şi alte echipamente; instalaţii speciale şi sisteme pentru protecţia mediului, reducerea poluării şi economisirea energiei, precum şi sisteme de sănătate şi de igienă:</w:t>
            </w:r>
          </w:p>
        </w:tc>
        <w:tc>
          <w:tcPr>
            <w:tcW w:w="0" w:type="auto"/>
            <w:tcBorders>
              <w:top w:val="nil"/>
              <w:left w:val="single" w:sz="8" w:space="0" w:color="auto"/>
              <w:bottom w:val="single" w:sz="4" w:space="0" w:color="BFBFBF"/>
              <w:right w:val="single" w:sz="8" w:space="0" w:color="auto"/>
            </w:tcBorders>
            <w:shd w:val="clear" w:color="auto" w:fill="auto"/>
            <w:hideMark/>
          </w:tcPr>
          <w:p w14:paraId="535CB7E9" w14:textId="77777777" w:rsidR="00823A09" w:rsidRPr="00AA2286" w:rsidRDefault="00823A09" w:rsidP="005A27DD">
            <w:pPr>
              <w:pStyle w:val="Frspaiere"/>
              <w:jc w:val="right"/>
              <w:rPr>
                <w:rFonts w:ascii="Calibri" w:hAnsi="Calibri"/>
                <w:sz w:val="16"/>
                <w:szCs w:val="16"/>
              </w:rPr>
            </w:pPr>
          </w:p>
          <w:p w14:paraId="27083C57" w14:textId="77777777" w:rsidR="00823A09" w:rsidRPr="00AA2286" w:rsidRDefault="00823A09" w:rsidP="005A27DD">
            <w:pPr>
              <w:pStyle w:val="Frspaiere"/>
              <w:jc w:val="right"/>
              <w:rPr>
                <w:rFonts w:ascii="Calibri" w:hAnsi="Calibri" w:cs="Arial"/>
                <w:sz w:val="16"/>
                <w:szCs w:val="16"/>
              </w:rPr>
            </w:pPr>
            <w:r w:rsidRPr="00AA2286">
              <w:rPr>
                <w:rFonts w:ascii="Calibri" w:hAnsi="Calibri" w:cs="Arial"/>
                <w:sz w:val="16"/>
                <w:szCs w:val="16"/>
              </w:rPr>
              <w:t>1-36</w:t>
            </w:r>
          </w:p>
        </w:tc>
      </w:tr>
      <w:tr w:rsidR="00823A09" w:rsidRPr="00AA2286" w14:paraId="798BE42E" w14:textId="77777777" w:rsidTr="005A27DD">
        <w:trPr>
          <w:trHeight w:val="940"/>
        </w:trPr>
        <w:tc>
          <w:tcPr>
            <w:tcW w:w="0" w:type="auto"/>
            <w:vMerge/>
            <w:tcBorders>
              <w:top w:val="nil"/>
              <w:left w:val="single" w:sz="8" w:space="0" w:color="auto"/>
              <w:bottom w:val="single" w:sz="8" w:space="0" w:color="000000"/>
              <w:right w:val="single" w:sz="8" w:space="0" w:color="auto"/>
            </w:tcBorders>
            <w:shd w:val="clear" w:color="auto" w:fill="auto"/>
            <w:vAlign w:val="center"/>
          </w:tcPr>
          <w:p w14:paraId="442391D3" w14:textId="77777777" w:rsidR="00823A09" w:rsidRPr="00AA2286" w:rsidRDefault="00823A09" w:rsidP="005A27DD">
            <w:pPr>
              <w:pStyle w:val="Frspaiere"/>
              <w:rPr>
                <w:rFonts w:ascii="Calibri" w:hAnsi="Calibri"/>
                <w:color w:val="FF0000"/>
                <w:sz w:val="16"/>
                <w:szCs w:val="16"/>
              </w:rPr>
            </w:pPr>
          </w:p>
        </w:tc>
        <w:tc>
          <w:tcPr>
            <w:tcW w:w="0" w:type="auto"/>
            <w:vMerge/>
            <w:tcBorders>
              <w:top w:val="nil"/>
              <w:left w:val="single" w:sz="8" w:space="0" w:color="auto"/>
              <w:bottom w:val="single" w:sz="8" w:space="0" w:color="000000"/>
              <w:right w:val="single" w:sz="8" w:space="0" w:color="auto"/>
            </w:tcBorders>
            <w:shd w:val="clear" w:color="auto" w:fill="auto"/>
          </w:tcPr>
          <w:p w14:paraId="239E3083" w14:textId="77777777" w:rsidR="00823A09" w:rsidRPr="00AA2286" w:rsidRDefault="00823A09" w:rsidP="005A27DD">
            <w:pPr>
              <w:pStyle w:val="Frspaiere"/>
              <w:rPr>
                <w:rFonts w:ascii="Calibri" w:hAnsi="Calibri"/>
                <w:sz w:val="16"/>
                <w:szCs w:val="16"/>
              </w:rPr>
            </w:pPr>
          </w:p>
        </w:tc>
        <w:tc>
          <w:tcPr>
            <w:tcW w:w="0" w:type="auto"/>
            <w:vMerge/>
            <w:tcBorders>
              <w:left w:val="nil"/>
              <w:bottom w:val="single" w:sz="4" w:space="0" w:color="BFBFBF"/>
              <w:right w:val="single" w:sz="8" w:space="0" w:color="auto"/>
            </w:tcBorders>
            <w:shd w:val="clear" w:color="auto" w:fill="auto"/>
          </w:tcPr>
          <w:p w14:paraId="06B7C871" w14:textId="77777777" w:rsidR="00823A09" w:rsidRPr="00AA2286" w:rsidRDefault="00823A09" w:rsidP="005A27DD">
            <w:pPr>
              <w:pStyle w:val="Frspaiere"/>
              <w:rPr>
                <w:rFonts w:ascii="Calibri" w:hAnsi="Calibri"/>
                <w:sz w:val="16"/>
                <w:szCs w:val="16"/>
              </w:rPr>
            </w:pPr>
          </w:p>
        </w:tc>
        <w:tc>
          <w:tcPr>
            <w:tcW w:w="0" w:type="auto"/>
            <w:tcBorders>
              <w:top w:val="single" w:sz="4" w:space="0" w:color="BFBFBF"/>
              <w:left w:val="single" w:sz="8" w:space="0" w:color="auto"/>
              <w:bottom w:val="single" w:sz="4" w:space="0" w:color="BFBFBF"/>
              <w:right w:val="single" w:sz="8" w:space="0" w:color="auto"/>
            </w:tcBorders>
            <w:shd w:val="clear" w:color="auto" w:fill="auto"/>
          </w:tcPr>
          <w:p w14:paraId="53914907" w14:textId="77777777" w:rsidR="00823A09" w:rsidRPr="00AA2286" w:rsidRDefault="00823A09" w:rsidP="005A27DD">
            <w:pPr>
              <w:pStyle w:val="Frspaiere"/>
              <w:rPr>
                <w:rFonts w:ascii="Calibri" w:hAnsi="Calibri"/>
                <w:sz w:val="16"/>
                <w:szCs w:val="16"/>
              </w:rPr>
            </w:pPr>
            <w:r w:rsidRPr="00AA2286">
              <w:rPr>
                <w:rFonts w:ascii="Calibri" w:hAnsi="Calibri"/>
                <w:sz w:val="16"/>
                <w:szCs w:val="16"/>
              </w:rPr>
              <w:t>Imobilizari necorporale</w:t>
            </w:r>
          </w:p>
        </w:tc>
        <w:tc>
          <w:tcPr>
            <w:tcW w:w="0" w:type="auto"/>
            <w:tcBorders>
              <w:top w:val="single" w:sz="4" w:space="0" w:color="BFBFBF"/>
              <w:left w:val="nil"/>
              <w:bottom w:val="single" w:sz="4" w:space="0" w:color="BFBFBF"/>
              <w:right w:val="single" w:sz="8" w:space="0" w:color="auto"/>
            </w:tcBorders>
            <w:shd w:val="clear" w:color="auto" w:fill="auto"/>
          </w:tcPr>
          <w:p w14:paraId="07AB714E" w14:textId="77777777" w:rsidR="00823A09" w:rsidRPr="00AA2286" w:rsidRDefault="00823A09" w:rsidP="005A27DD">
            <w:pPr>
              <w:pStyle w:val="Frspaiere"/>
              <w:rPr>
                <w:rFonts w:ascii="Calibri" w:hAnsi="Calibri" w:cs="Arial"/>
                <w:sz w:val="16"/>
                <w:szCs w:val="16"/>
              </w:rPr>
            </w:pPr>
            <w:r w:rsidRPr="00AA2286">
              <w:rPr>
                <w:rFonts w:ascii="Calibri" w:hAnsi="Calibri" w:cs="Arial"/>
                <w:sz w:val="16"/>
                <w:szCs w:val="16"/>
              </w:rPr>
              <w:t>Costuri generale legate de cheltuielile privind onorariile/tarifele pentru specialişti (arhitecţi şi/sau ingineri, consultanţi de orice fel), pentru consultanţă, studii de fezabilitate, achiziţie de patente şi licenţe, înregistrarea mărcilor şi desenelor industriale, cheltuieli de autorizare şi alte costuri generate de cele de mai sus.</w:t>
            </w:r>
          </w:p>
        </w:tc>
        <w:tc>
          <w:tcPr>
            <w:tcW w:w="0" w:type="auto"/>
            <w:tcBorders>
              <w:top w:val="single" w:sz="4" w:space="0" w:color="BFBFBF"/>
              <w:left w:val="single" w:sz="8" w:space="0" w:color="auto"/>
              <w:bottom w:val="single" w:sz="4" w:space="0" w:color="BFBFBF"/>
              <w:right w:val="single" w:sz="8" w:space="0" w:color="auto"/>
            </w:tcBorders>
            <w:shd w:val="clear" w:color="auto" w:fill="auto"/>
            <w:vAlign w:val="center"/>
          </w:tcPr>
          <w:p w14:paraId="5726760E" w14:textId="77777777" w:rsidR="00823A09" w:rsidRPr="00AA2286" w:rsidRDefault="00823A09" w:rsidP="005A27DD">
            <w:pPr>
              <w:pStyle w:val="Frspaiere"/>
              <w:rPr>
                <w:rFonts w:ascii="Calibri" w:hAnsi="Calibri"/>
                <w:sz w:val="16"/>
                <w:szCs w:val="16"/>
              </w:rPr>
            </w:pPr>
            <w:r w:rsidRPr="00AA2286">
              <w:rPr>
                <w:rFonts w:ascii="Calibri" w:hAnsi="Calibri"/>
                <w:sz w:val="16"/>
                <w:szCs w:val="16"/>
              </w:rPr>
              <w:t>NU ESTE CAZUL</w:t>
            </w:r>
          </w:p>
        </w:tc>
      </w:tr>
      <w:tr w:rsidR="00823A09" w:rsidRPr="00AA2286" w14:paraId="1D00738B" w14:textId="77777777" w:rsidTr="005A27DD">
        <w:trPr>
          <w:trHeight w:val="40"/>
        </w:trPr>
        <w:tc>
          <w:tcPr>
            <w:tcW w:w="0" w:type="auto"/>
            <w:vMerge/>
            <w:tcBorders>
              <w:top w:val="nil"/>
              <w:left w:val="single" w:sz="8" w:space="0" w:color="auto"/>
              <w:bottom w:val="single" w:sz="8" w:space="0" w:color="000000"/>
              <w:right w:val="single" w:sz="8" w:space="0" w:color="auto"/>
            </w:tcBorders>
            <w:shd w:val="clear" w:color="auto" w:fill="auto"/>
            <w:vAlign w:val="center"/>
          </w:tcPr>
          <w:p w14:paraId="06BDA489" w14:textId="77777777" w:rsidR="00823A09" w:rsidRPr="00AA2286" w:rsidRDefault="00823A09" w:rsidP="005A27DD">
            <w:pPr>
              <w:pStyle w:val="Frspaiere"/>
              <w:rPr>
                <w:rFonts w:ascii="Calibri" w:hAnsi="Calibri"/>
                <w:color w:val="FF0000"/>
                <w:sz w:val="16"/>
                <w:szCs w:val="16"/>
              </w:rPr>
            </w:pPr>
          </w:p>
        </w:tc>
        <w:tc>
          <w:tcPr>
            <w:tcW w:w="0" w:type="auto"/>
            <w:vMerge/>
            <w:tcBorders>
              <w:top w:val="nil"/>
              <w:left w:val="single" w:sz="8" w:space="0" w:color="auto"/>
              <w:bottom w:val="single" w:sz="8" w:space="0" w:color="000000"/>
              <w:right w:val="single" w:sz="8" w:space="0" w:color="auto"/>
            </w:tcBorders>
            <w:shd w:val="clear" w:color="auto" w:fill="auto"/>
          </w:tcPr>
          <w:p w14:paraId="345DDDEF" w14:textId="77777777" w:rsidR="00823A09" w:rsidRPr="00AA2286" w:rsidRDefault="00823A09" w:rsidP="005A27DD">
            <w:pPr>
              <w:pStyle w:val="Frspaiere"/>
              <w:rPr>
                <w:rFonts w:ascii="Calibri" w:hAnsi="Calibri"/>
                <w:color w:val="FF0000"/>
                <w:sz w:val="16"/>
                <w:szCs w:val="16"/>
              </w:rPr>
            </w:pPr>
          </w:p>
        </w:tc>
        <w:tc>
          <w:tcPr>
            <w:tcW w:w="0" w:type="auto"/>
            <w:vMerge w:val="restart"/>
            <w:tcBorders>
              <w:top w:val="single" w:sz="4" w:space="0" w:color="BFBFBF"/>
              <w:left w:val="nil"/>
              <w:right w:val="single" w:sz="8" w:space="0" w:color="auto"/>
            </w:tcBorders>
            <w:shd w:val="clear" w:color="auto" w:fill="auto"/>
          </w:tcPr>
          <w:p w14:paraId="1017DC37" w14:textId="77777777" w:rsidR="00823A09" w:rsidRPr="00AA2286" w:rsidRDefault="00823A09" w:rsidP="005A27DD">
            <w:pPr>
              <w:pStyle w:val="Frspaiere"/>
              <w:rPr>
                <w:rFonts w:ascii="Calibri" w:hAnsi="Calibri"/>
                <w:sz w:val="16"/>
                <w:szCs w:val="16"/>
              </w:rPr>
            </w:pPr>
            <w:r w:rsidRPr="00AA2286">
              <w:rPr>
                <w:rFonts w:ascii="Calibri" w:hAnsi="Calibri"/>
                <w:sz w:val="16"/>
                <w:szCs w:val="16"/>
              </w:rPr>
              <w:t>3.Achiziţia, inclusiv prin leasing financiar, a instalaţiilor sau echipamentelor aferente producţiei, ambalării, depozitării, inclusiv recepţiei, pentru laboratoarele pentru controlul calităţii, imobilele cu destinaţia de prezentare şi vânzare, sălile de degustare</w:t>
            </w:r>
          </w:p>
        </w:tc>
        <w:tc>
          <w:tcPr>
            <w:tcW w:w="0" w:type="auto"/>
            <w:tcBorders>
              <w:top w:val="single" w:sz="4" w:space="0" w:color="BFBFBF"/>
              <w:left w:val="single" w:sz="8" w:space="0" w:color="auto"/>
              <w:bottom w:val="single" w:sz="4" w:space="0" w:color="BFBFBF"/>
              <w:right w:val="single" w:sz="8" w:space="0" w:color="auto"/>
            </w:tcBorders>
            <w:shd w:val="clear" w:color="auto" w:fill="auto"/>
          </w:tcPr>
          <w:p w14:paraId="7E67DAE8" w14:textId="77777777" w:rsidR="00823A09" w:rsidRPr="00AA2286" w:rsidRDefault="00823A09" w:rsidP="005A27DD">
            <w:pPr>
              <w:pStyle w:val="Frspaiere"/>
              <w:rPr>
                <w:rFonts w:ascii="Calibri" w:hAnsi="Calibri"/>
                <w:sz w:val="16"/>
                <w:szCs w:val="16"/>
              </w:rPr>
            </w:pPr>
            <w:r w:rsidRPr="00AA2286">
              <w:rPr>
                <w:rFonts w:ascii="Calibri" w:hAnsi="Calibri"/>
                <w:sz w:val="16"/>
                <w:szCs w:val="16"/>
              </w:rPr>
              <w:t>Imobilizari corporale</w:t>
            </w:r>
          </w:p>
        </w:tc>
        <w:tc>
          <w:tcPr>
            <w:tcW w:w="0" w:type="auto"/>
            <w:tcBorders>
              <w:top w:val="single" w:sz="4" w:space="0" w:color="BFBFBF"/>
              <w:left w:val="nil"/>
              <w:bottom w:val="single" w:sz="4" w:space="0" w:color="BFBFBF"/>
              <w:right w:val="single" w:sz="8" w:space="0" w:color="auto"/>
            </w:tcBorders>
            <w:shd w:val="clear" w:color="auto" w:fill="auto"/>
          </w:tcPr>
          <w:p w14:paraId="7145E792" w14:textId="77777777" w:rsidR="00823A09" w:rsidRPr="00AA2286" w:rsidRDefault="00823A09" w:rsidP="005A27DD">
            <w:pPr>
              <w:pStyle w:val="Frspaiere"/>
              <w:rPr>
                <w:rFonts w:ascii="Calibri" w:hAnsi="Calibri"/>
                <w:sz w:val="16"/>
                <w:szCs w:val="16"/>
              </w:rPr>
            </w:pPr>
            <w:r w:rsidRPr="00AA2286">
              <w:rPr>
                <w:rFonts w:ascii="Calibri" w:hAnsi="Calibri" w:cs="Calibri"/>
                <w:b/>
                <w:bCs/>
                <w:sz w:val="16"/>
                <w:szCs w:val="16"/>
              </w:rPr>
              <w:t>10. Echipament pentru managementul apelor uzate:</w:t>
            </w:r>
          </w:p>
        </w:tc>
        <w:tc>
          <w:tcPr>
            <w:tcW w:w="0" w:type="auto"/>
            <w:tcBorders>
              <w:top w:val="single" w:sz="4" w:space="0" w:color="BFBFBF"/>
              <w:left w:val="single" w:sz="8" w:space="0" w:color="auto"/>
              <w:bottom w:val="single" w:sz="4" w:space="0" w:color="BFBFBF"/>
              <w:right w:val="single" w:sz="8" w:space="0" w:color="auto"/>
            </w:tcBorders>
            <w:shd w:val="clear" w:color="auto" w:fill="auto"/>
          </w:tcPr>
          <w:p w14:paraId="21D1BE75" w14:textId="77777777" w:rsidR="00823A09" w:rsidRPr="00AA2286" w:rsidRDefault="00823A09" w:rsidP="005A27DD">
            <w:pPr>
              <w:pStyle w:val="Frspaiere"/>
              <w:jc w:val="right"/>
              <w:rPr>
                <w:rFonts w:ascii="Calibri" w:hAnsi="Calibri"/>
                <w:sz w:val="16"/>
                <w:szCs w:val="16"/>
              </w:rPr>
            </w:pPr>
          </w:p>
          <w:p w14:paraId="06845012" w14:textId="77777777" w:rsidR="00823A09" w:rsidRPr="00AA2286" w:rsidRDefault="00823A09" w:rsidP="005A27DD">
            <w:pPr>
              <w:pStyle w:val="Frspaiere"/>
              <w:jc w:val="right"/>
              <w:rPr>
                <w:rFonts w:ascii="Calibri" w:hAnsi="Calibri"/>
                <w:sz w:val="16"/>
                <w:szCs w:val="16"/>
              </w:rPr>
            </w:pPr>
            <w:r w:rsidRPr="00AA2286">
              <w:rPr>
                <w:rFonts w:ascii="Calibri" w:hAnsi="Calibri"/>
                <w:sz w:val="16"/>
                <w:szCs w:val="16"/>
              </w:rPr>
              <w:t>1 -36</w:t>
            </w:r>
          </w:p>
        </w:tc>
      </w:tr>
      <w:tr w:rsidR="00823A09" w:rsidRPr="00B95AD1" w14:paraId="585FCD45" w14:textId="77777777" w:rsidTr="005A27DD">
        <w:trPr>
          <w:trHeight w:val="293"/>
        </w:trPr>
        <w:tc>
          <w:tcPr>
            <w:tcW w:w="0" w:type="auto"/>
            <w:vMerge/>
            <w:tcBorders>
              <w:top w:val="nil"/>
              <w:left w:val="single" w:sz="8" w:space="0" w:color="auto"/>
              <w:bottom w:val="single" w:sz="8" w:space="0" w:color="000000"/>
              <w:right w:val="single" w:sz="8" w:space="0" w:color="auto"/>
            </w:tcBorders>
            <w:shd w:val="clear" w:color="auto" w:fill="auto"/>
            <w:vAlign w:val="center"/>
          </w:tcPr>
          <w:p w14:paraId="355D6D65" w14:textId="77777777" w:rsidR="00823A09" w:rsidRPr="00AA2286" w:rsidRDefault="00823A09" w:rsidP="005A27DD">
            <w:pPr>
              <w:pStyle w:val="Frspaiere"/>
              <w:rPr>
                <w:rFonts w:ascii="Calibri" w:hAnsi="Calibri"/>
                <w:color w:val="FF0000"/>
                <w:sz w:val="16"/>
                <w:szCs w:val="16"/>
              </w:rPr>
            </w:pPr>
          </w:p>
        </w:tc>
        <w:tc>
          <w:tcPr>
            <w:tcW w:w="0" w:type="auto"/>
            <w:vMerge/>
            <w:tcBorders>
              <w:top w:val="nil"/>
              <w:left w:val="single" w:sz="8" w:space="0" w:color="auto"/>
              <w:bottom w:val="single" w:sz="8" w:space="0" w:color="000000"/>
              <w:right w:val="single" w:sz="8" w:space="0" w:color="auto"/>
            </w:tcBorders>
            <w:shd w:val="clear" w:color="auto" w:fill="auto"/>
          </w:tcPr>
          <w:p w14:paraId="5C3A839F" w14:textId="77777777" w:rsidR="00823A09" w:rsidRPr="00AA2286" w:rsidRDefault="00823A09" w:rsidP="005A27DD">
            <w:pPr>
              <w:pStyle w:val="Frspaiere"/>
              <w:rPr>
                <w:rFonts w:ascii="Calibri" w:hAnsi="Calibri"/>
                <w:color w:val="FF0000"/>
                <w:sz w:val="16"/>
                <w:szCs w:val="16"/>
              </w:rPr>
            </w:pPr>
          </w:p>
        </w:tc>
        <w:tc>
          <w:tcPr>
            <w:tcW w:w="0" w:type="auto"/>
            <w:vMerge/>
            <w:tcBorders>
              <w:left w:val="nil"/>
              <w:bottom w:val="nil"/>
              <w:right w:val="single" w:sz="8" w:space="0" w:color="auto"/>
            </w:tcBorders>
            <w:shd w:val="clear" w:color="auto" w:fill="auto"/>
          </w:tcPr>
          <w:p w14:paraId="4BD852FD" w14:textId="77777777" w:rsidR="00823A09" w:rsidRPr="00AA2286" w:rsidRDefault="00823A09" w:rsidP="005A27DD">
            <w:pPr>
              <w:pStyle w:val="Frspaiere"/>
              <w:rPr>
                <w:rFonts w:ascii="Calibri" w:hAnsi="Calibri"/>
                <w:sz w:val="16"/>
                <w:szCs w:val="16"/>
              </w:rPr>
            </w:pPr>
          </w:p>
        </w:tc>
        <w:tc>
          <w:tcPr>
            <w:tcW w:w="0" w:type="auto"/>
            <w:vMerge w:val="restart"/>
            <w:tcBorders>
              <w:top w:val="single" w:sz="4" w:space="0" w:color="BFBFBF"/>
              <w:left w:val="single" w:sz="8" w:space="0" w:color="auto"/>
              <w:bottom w:val="single" w:sz="8" w:space="0" w:color="000000"/>
              <w:right w:val="single" w:sz="8" w:space="0" w:color="auto"/>
            </w:tcBorders>
            <w:shd w:val="clear" w:color="auto" w:fill="auto"/>
          </w:tcPr>
          <w:p w14:paraId="44F480C9" w14:textId="77777777" w:rsidR="00823A09" w:rsidRPr="00AA2286" w:rsidRDefault="00823A09" w:rsidP="005A27DD">
            <w:pPr>
              <w:pStyle w:val="Frspaiere"/>
              <w:rPr>
                <w:rFonts w:ascii="Calibri" w:hAnsi="Calibri"/>
                <w:sz w:val="16"/>
                <w:szCs w:val="16"/>
              </w:rPr>
            </w:pPr>
            <w:r w:rsidRPr="00AA2286">
              <w:rPr>
                <w:rFonts w:ascii="Calibri" w:hAnsi="Calibri"/>
                <w:sz w:val="16"/>
                <w:szCs w:val="16"/>
              </w:rPr>
              <w:t>Imobilizari necorporale</w:t>
            </w:r>
          </w:p>
        </w:tc>
        <w:tc>
          <w:tcPr>
            <w:tcW w:w="0" w:type="auto"/>
            <w:vMerge w:val="restart"/>
            <w:tcBorders>
              <w:top w:val="single" w:sz="4" w:space="0" w:color="BFBFBF"/>
              <w:left w:val="nil"/>
              <w:right w:val="single" w:sz="8" w:space="0" w:color="auto"/>
            </w:tcBorders>
            <w:shd w:val="clear" w:color="auto" w:fill="auto"/>
          </w:tcPr>
          <w:p w14:paraId="72FD86CB" w14:textId="77777777" w:rsidR="00823A09" w:rsidRPr="00AA2286" w:rsidRDefault="00823A09" w:rsidP="005A27DD">
            <w:pPr>
              <w:pStyle w:val="Frspaiere"/>
              <w:rPr>
                <w:rFonts w:ascii="Calibri" w:hAnsi="Calibri"/>
                <w:sz w:val="16"/>
                <w:szCs w:val="16"/>
              </w:rPr>
            </w:pPr>
            <w:r w:rsidRPr="00AA2286">
              <w:rPr>
                <w:rFonts w:ascii="Calibri" w:hAnsi="Calibri"/>
                <w:sz w:val="16"/>
                <w:szCs w:val="16"/>
              </w:rPr>
              <w:t>Costuri generale legate de cheltuielile privind onorariile/tarifele pentru specialişti (arhitecţi şi/sau ingineri, consultanţi de orice fel), pentru consultanţă, studii de fezabilitate, achiziţie de patente şi licenţe, înregistrarea mărcilor şi desenelor industriale, cheltuieli de autorizare şi alte costuri generate de cele de mai sus.</w:t>
            </w:r>
          </w:p>
        </w:tc>
        <w:tc>
          <w:tcPr>
            <w:tcW w:w="0" w:type="auto"/>
            <w:vMerge w:val="restart"/>
            <w:tcBorders>
              <w:top w:val="single" w:sz="4" w:space="0" w:color="BFBFBF"/>
              <w:left w:val="single" w:sz="8" w:space="0" w:color="auto"/>
              <w:bottom w:val="single" w:sz="8" w:space="0" w:color="000000"/>
              <w:right w:val="single" w:sz="8" w:space="0" w:color="auto"/>
            </w:tcBorders>
            <w:shd w:val="clear" w:color="auto" w:fill="auto"/>
          </w:tcPr>
          <w:p w14:paraId="0329098B" w14:textId="77777777" w:rsidR="00823A09" w:rsidRPr="00B95AD1" w:rsidRDefault="00823A09" w:rsidP="005A27DD">
            <w:pPr>
              <w:pStyle w:val="Frspaiere"/>
              <w:rPr>
                <w:rFonts w:ascii="Calibri" w:hAnsi="Calibri"/>
                <w:sz w:val="16"/>
                <w:szCs w:val="16"/>
              </w:rPr>
            </w:pPr>
            <w:r w:rsidRPr="00AA2286">
              <w:rPr>
                <w:rFonts w:ascii="Calibri" w:hAnsi="Calibri"/>
                <w:sz w:val="16"/>
                <w:szCs w:val="16"/>
              </w:rPr>
              <w:t>NU ESTE CAZUL</w:t>
            </w:r>
          </w:p>
        </w:tc>
      </w:tr>
      <w:tr w:rsidR="00823A09" w:rsidRPr="00B95AD1" w14:paraId="09BA1502" w14:textId="77777777" w:rsidTr="005A27DD">
        <w:trPr>
          <w:trHeight w:val="40"/>
        </w:trPr>
        <w:tc>
          <w:tcPr>
            <w:tcW w:w="0" w:type="auto"/>
            <w:vMerge/>
            <w:tcBorders>
              <w:top w:val="nil"/>
              <w:left w:val="single" w:sz="8" w:space="0" w:color="auto"/>
              <w:bottom w:val="single" w:sz="4" w:space="0" w:color="BFBFBF"/>
              <w:right w:val="single" w:sz="8" w:space="0" w:color="auto"/>
            </w:tcBorders>
            <w:vAlign w:val="center"/>
            <w:hideMark/>
          </w:tcPr>
          <w:p w14:paraId="6E52BD9D" w14:textId="77777777" w:rsidR="00823A09" w:rsidRPr="00B95AD1" w:rsidRDefault="00823A09" w:rsidP="005A27DD">
            <w:pPr>
              <w:pStyle w:val="Frspaiere"/>
              <w:rPr>
                <w:rFonts w:ascii="Calibri" w:hAnsi="Calibri" w:cs="Arial"/>
                <w:color w:val="FF0000"/>
                <w:sz w:val="16"/>
                <w:szCs w:val="16"/>
              </w:rPr>
            </w:pPr>
          </w:p>
        </w:tc>
        <w:tc>
          <w:tcPr>
            <w:tcW w:w="0" w:type="auto"/>
            <w:vMerge/>
            <w:tcBorders>
              <w:top w:val="nil"/>
              <w:left w:val="single" w:sz="8" w:space="0" w:color="auto"/>
              <w:bottom w:val="single" w:sz="4" w:space="0" w:color="BFBFBF"/>
              <w:right w:val="single" w:sz="8" w:space="0" w:color="auto"/>
            </w:tcBorders>
            <w:vAlign w:val="center"/>
            <w:hideMark/>
          </w:tcPr>
          <w:p w14:paraId="77410FF1" w14:textId="77777777" w:rsidR="00823A09" w:rsidRPr="00B95AD1" w:rsidRDefault="00823A09" w:rsidP="005A27DD">
            <w:pPr>
              <w:pStyle w:val="Frspaiere"/>
              <w:rPr>
                <w:rFonts w:ascii="Calibri" w:hAnsi="Calibri" w:cs="Arial"/>
                <w:color w:val="FF0000"/>
                <w:sz w:val="16"/>
                <w:szCs w:val="16"/>
              </w:rPr>
            </w:pPr>
          </w:p>
        </w:tc>
        <w:tc>
          <w:tcPr>
            <w:tcW w:w="0" w:type="auto"/>
            <w:tcBorders>
              <w:top w:val="nil"/>
              <w:left w:val="nil"/>
              <w:bottom w:val="single" w:sz="4" w:space="0" w:color="BFBFBF"/>
              <w:right w:val="single" w:sz="8" w:space="0" w:color="auto"/>
            </w:tcBorders>
            <w:shd w:val="clear" w:color="auto" w:fill="auto"/>
            <w:hideMark/>
          </w:tcPr>
          <w:p w14:paraId="160D7D93" w14:textId="77777777" w:rsidR="00823A09" w:rsidRPr="00B95AD1" w:rsidRDefault="00823A09" w:rsidP="005A27DD">
            <w:pPr>
              <w:pStyle w:val="Frspaiere"/>
              <w:rPr>
                <w:rFonts w:ascii="Calibri" w:hAnsi="Calibri" w:cs="Arial"/>
                <w:color w:val="FF0000"/>
                <w:sz w:val="16"/>
                <w:szCs w:val="16"/>
              </w:rPr>
            </w:pPr>
            <w:r w:rsidRPr="00B95AD1">
              <w:rPr>
                <w:rFonts w:ascii="Calibri" w:hAnsi="Calibri" w:cs="Arial"/>
                <w:color w:val="FF0000"/>
                <w:sz w:val="16"/>
                <w:szCs w:val="16"/>
              </w:rPr>
              <w:t> </w:t>
            </w:r>
          </w:p>
        </w:tc>
        <w:tc>
          <w:tcPr>
            <w:tcW w:w="0" w:type="auto"/>
            <w:vMerge/>
            <w:tcBorders>
              <w:top w:val="nil"/>
              <w:left w:val="single" w:sz="8" w:space="0" w:color="auto"/>
              <w:bottom w:val="single" w:sz="4" w:space="0" w:color="BFBFBF"/>
              <w:right w:val="single" w:sz="8" w:space="0" w:color="auto"/>
            </w:tcBorders>
            <w:vAlign w:val="center"/>
            <w:hideMark/>
          </w:tcPr>
          <w:p w14:paraId="1E972EF8" w14:textId="77777777" w:rsidR="00823A09" w:rsidRPr="00B95AD1" w:rsidRDefault="00823A09" w:rsidP="005A27DD">
            <w:pPr>
              <w:pStyle w:val="Frspaiere"/>
              <w:rPr>
                <w:rFonts w:ascii="Calibri" w:hAnsi="Calibri" w:cs="Arial"/>
                <w:color w:val="FF0000"/>
                <w:sz w:val="16"/>
                <w:szCs w:val="16"/>
              </w:rPr>
            </w:pPr>
          </w:p>
        </w:tc>
        <w:tc>
          <w:tcPr>
            <w:tcW w:w="0" w:type="auto"/>
            <w:vMerge/>
            <w:tcBorders>
              <w:left w:val="nil"/>
              <w:bottom w:val="single" w:sz="4" w:space="0" w:color="BFBFBF"/>
              <w:right w:val="single" w:sz="8" w:space="0" w:color="auto"/>
            </w:tcBorders>
            <w:shd w:val="clear" w:color="auto" w:fill="auto"/>
          </w:tcPr>
          <w:p w14:paraId="28F1AD46" w14:textId="77777777" w:rsidR="00823A09" w:rsidRPr="00B95AD1" w:rsidRDefault="00823A09" w:rsidP="005A27DD">
            <w:pPr>
              <w:pStyle w:val="Frspaiere"/>
              <w:rPr>
                <w:rFonts w:ascii="Calibri" w:hAnsi="Calibri" w:cs="Arial"/>
                <w:color w:val="FF0000"/>
                <w:sz w:val="16"/>
                <w:szCs w:val="16"/>
              </w:rPr>
            </w:pPr>
          </w:p>
        </w:tc>
        <w:tc>
          <w:tcPr>
            <w:tcW w:w="0" w:type="auto"/>
            <w:vMerge/>
            <w:tcBorders>
              <w:top w:val="nil"/>
              <w:left w:val="single" w:sz="8" w:space="0" w:color="auto"/>
              <w:bottom w:val="single" w:sz="4" w:space="0" w:color="BFBFBF"/>
              <w:right w:val="single" w:sz="8" w:space="0" w:color="auto"/>
            </w:tcBorders>
            <w:vAlign w:val="center"/>
            <w:hideMark/>
          </w:tcPr>
          <w:p w14:paraId="5A910D5A" w14:textId="77777777" w:rsidR="00823A09" w:rsidRPr="00B95AD1" w:rsidRDefault="00823A09" w:rsidP="005A27DD">
            <w:pPr>
              <w:pStyle w:val="Frspaiere"/>
              <w:rPr>
                <w:rFonts w:ascii="Calibri" w:hAnsi="Calibri" w:cs="Arial"/>
                <w:color w:val="FF0000"/>
                <w:sz w:val="16"/>
                <w:szCs w:val="16"/>
              </w:rPr>
            </w:pPr>
          </w:p>
        </w:tc>
      </w:tr>
    </w:tbl>
    <w:p w14:paraId="2A470F81" w14:textId="77777777"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119395B8" w14:textId="614A8080"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0230A7E3" w14:textId="0B1689E1"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7AB4445E" w14:textId="70AFBCDC" w:rsidR="003202A7" w:rsidRDefault="003202A7" w:rsidP="000E0343">
      <w:pPr>
        <w:shd w:val="clear" w:color="auto" w:fill="FFFFFF"/>
        <w:spacing w:after="0" w:line="240" w:lineRule="auto"/>
        <w:jc w:val="both"/>
        <w:rPr>
          <w:rFonts w:ascii="Calibri" w:eastAsia="Calibri" w:hAnsi="Calibri" w:cs="Calibri"/>
          <w:sz w:val="24"/>
          <w:szCs w:val="24"/>
          <w:lang w:val="ro-RO"/>
        </w:rPr>
      </w:pPr>
    </w:p>
    <w:p w14:paraId="20ED47B9" w14:textId="77777777" w:rsidR="003202A7" w:rsidRDefault="003202A7" w:rsidP="000E0343">
      <w:pPr>
        <w:shd w:val="clear" w:color="auto" w:fill="FFFFFF"/>
        <w:spacing w:after="0" w:line="240" w:lineRule="auto"/>
        <w:jc w:val="both"/>
        <w:rPr>
          <w:rFonts w:ascii="Calibri" w:eastAsia="Calibri" w:hAnsi="Calibri" w:cs="Calibri"/>
          <w:sz w:val="24"/>
          <w:szCs w:val="24"/>
          <w:lang w:val="ro-RO"/>
        </w:rPr>
      </w:pPr>
    </w:p>
    <w:p w14:paraId="284CF828" w14:textId="2BD8D9AB"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3923455F" w14:textId="19291598"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7516943A" w14:textId="77777777" w:rsidR="00823A09" w:rsidRPr="00823A09" w:rsidRDefault="00823A09" w:rsidP="00823A09">
      <w:pPr>
        <w:shd w:val="clear" w:color="auto" w:fill="FFFFFF"/>
        <w:spacing w:after="0" w:line="360" w:lineRule="auto"/>
        <w:jc w:val="both"/>
        <w:rPr>
          <w:rFonts w:eastAsia="Times New Roman" w:cstheme="minorHAnsi"/>
          <w:b/>
          <w:bCs/>
          <w:sz w:val="24"/>
          <w:szCs w:val="24"/>
          <w:lang w:eastAsia="ro-RO"/>
        </w:rPr>
      </w:pPr>
      <w:r w:rsidRPr="00823A09">
        <w:rPr>
          <w:rFonts w:eastAsia="Times New Roman" w:cstheme="minorHAnsi"/>
          <w:b/>
          <w:bCs/>
          <w:sz w:val="24"/>
          <w:szCs w:val="24"/>
          <w:lang w:eastAsia="ro-RO"/>
        </w:rPr>
        <w:lastRenderedPageBreak/>
        <w:t>e) planșe reprezentând limitele amplasamentului proiectului, inclusiv orice suprafață de teren solicitată pentru a fi folosită temporar (planuri de situație și amplasamente);</w:t>
      </w:r>
    </w:p>
    <w:p w14:paraId="582E3804" w14:textId="0027DC74"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1441104E" w14:textId="68CFC767"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62D26923" w14:textId="0621BB39" w:rsidR="00952C49" w:rsidRDefault="00952C49" w:rsidP="000E0343">
      <w:pPr>
        <w:shd w:val="clear" w:color="auto" w:fill="FFFFFF"/>
        <w:spacing w:after="0" w:line="240" w:lineRule="auto"/>
        <w:jc w:val="both"/>
        <w:rPr>
          <w:rFonts w:ascii="Calibri" w:eastAsia="Calibri" w:hAnsi="Calibri" w:cs="Calibri"/>
          <w:sz w:val="24"/>
          <w:szCs w:val="24"/>
          <w:lang w:val="ro-RO"/>
        </w:rPr>
      </w:pPr>
    </w:p>
    <w:p w14:paraId="6606E1DE" w14:textId="77777777" w:rsidR="00952C49" w:rsidRDefault="00952C49" w:rsidP="000E0343">
      <w:pPr>
        <w:shd w:val="clear" w:color="auto" w:fill="FFFFFF"/>
        <w:spacing w:after="0" w:line="240" w:lineRule="auto"/>
        <w:jc w:val="both"/>
        <w:rPr>
          <w:rFonts w:ascii="Calibri" w:eastAsia="Calibri" w:hAnsi="Calibri" w:cs="Calibri"/>
          <w:sz w:val="24"/>
          <w:szCs w:val="24"/>
          <w:lang w:val="ro-RO"/>
        </w:rPr>
      </w:pPr>
    </w:p>
    <w:p w14:paraId="4B6BBCFA" w14:textId="77777777" w:rsidR="00823A09" w:rsidRPr="00823A09" w:rsidRDefault="00823A09" w:rsidP="00823A09">
      <w:pPr>
        <w:shd w:val="clear" w:color="auto" w:fill="FFFFFF"/>
        <w:spacing w:after="0" w:line="360" w:lineRule="auto"/>
        <w:jc w:val="both"/>
        <w:rPr>
          <w:rFonts w:eastAsia="Times New Roman" w:cstheme="minorHAnsi"/>
          <w:b/>
          <w:bCs/>
          <w:sz w:val="24"/>
          <w:szCs w:val="24"/>
          <w:lang w:eastAsia="ro-RO"/>
        </w:rPr>
      </w:pPr>
      <w:r w:rsidRPr="00823A09">
        <w:rPr>
          <w:rFonts w:eastAsia="Times New Roman" w:cstheme="minorHAnsi"/>
          <w:b/>
          <w:bCs/>
          <w:sz w:val="24"/>
          <w:szCs w:val="24"/>
          <w:lang w:eastAsia="ro-RO"/>
        </w:rPr>
        <w:t>f) o descriere a caracteristicilor fizice ale întregului proiect, formele fizice ale proiectului (planuri, clădiri, alte structuri, materiale de construcție și altele).</w:t>
      </w:r>
    </w:p>
    <w:p w14:paraId="50309F97" w14:textId="74674329"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38887DE5" w14:textId="57183666"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66E03EBF" w14:textId="56EBC5D7" w:rsidR="00823A09" w:rsidRDefault="00823A09" w:rsidP="000E0343">
      <w:pPr>
        <w:shd w:val="clear" w:color="auto" w:fill="FFFFFF"/>
        <w:spacing w:after="0" w:line="240" w:lineRule="auto"/>
        <w:jc w:val="both"/>
        <w:rPr>
          <w:rFonts w:ascii="Calibri" w:eastAsia="Calibri" w:hAnsi="Calibri" w:cs="Calibri"/>
          <w:sz w:val="24"/>
          <w:szCs w:val="24"/>
          <w:lang w:val="ro-RO"/>
        </w:rPr>
      </w:pPr>
    </w:p>
    <w:p w14:paraId="600E5CF1" w14:textId="2E119A54" w:rsidR="007B425B" w:rsidRDefault="007B425B" w:rsidP="000E0343">
      <w:pPr>
        <w:shd w:val="clear" w:color="auto" w:fill="FFFFFF"/>
        <w:spacing w:after="0" w:line="240" w:lineRule="auto"/>
        <w:jc w:val="both"/>
        <w:rPr>
          <w:rFonts w:ascii="Calibri" w:eastAsia="Calibri" w:hAnsi="Calibri" w:cs="Calibri"/>
          <w:sz w:val="24"/>
          <w:szCs w:val="24"/>
          <w:lang w:val="ro-RO"/>
        </w:rPr>
      </w:pPr>
      <w:bookmarkStart w:id="0" w:name="_GoBack"/>
      <w:bookmarkEnd w:id="0"/>
    </w:p>
    <w:p w14:paraId="721812BD" w14:textId="159563B4" w:rsidR="007B425B" w:rsidRPr="007B425B" w:rsidRDefault="007B425B" w:rsidP="007B425B">
      <w:pPr>
        <w:shd w:val="clear" w:color="auto" w:fill="FFFFFF"/>
        <w:spacing w:after="0" w:line="360" w:lineRule="auto"/>
        <w:jc w:val="both"/>
        <w:rPr>
          <w:rFonts w:eastAsia="Times New Roman" w:cstheme="minorHAnsi"/>
          <w:sz w:val="24"/>
          <w:szCs w:val="24"/>
          <w:lang w:eastAsia="ro-RO"/>
        </w:rPr>
      </w:pPr>
      <w:r w:rsidRPr="007B425B">
        <w:rPr>
          <w:rFonts w:eastAsia="Times New Roman" w:cstheme="minorHAnsi"/>
          <w:b/>
          <w:bCs/>
          <w:sz w:val="24"/>
          <w:szCs w:val="24"/>
          <w:lang w:eastAsia="ro-RO"/>
        </w:rPr>
        <w:t xml:space="preserve">IV. Descrierea lucrărilor de demolare necesare: </w:t>
      </w:r>
      <w:r w:rsidRPr="007B425B">
        <w:rPr>
          <w:rFonts w:eastAsia="Times New Roman" w:cstheme="minorHAnsi"/>
          <w:sz w:val="24"/>
          <w:szCs w:val="24"/>
          <w:lang w:eastAsia="ro-RO"/>
        </w:rPr>
        <w:t>Nu este c</w:t>
      </w:r>
      <w:r>
        <w:rPr>
          <w:rFonts w:eastAsia="Times New Roman" w:cstheme="minorHAnsi"/>
          <w:sz w:val="24"/>
          <w:szCs w:val="24"/>
          <w:lang w:eastAsia="ro-RO"/>
        </w:rPr>
        <w:t>a</w:t>
      </w:r>
      <w:r w:rsidRPr="007B425B">
        <w:rPr>
          <w:rFonts w:eastAsia="Times New Roman" w:cstheme="minorHAnsi"/>
          <w:sz w:val="24"/>
          <w:szCs w:val="24"/>
          <w:lang w:eastAsia="ro-RO"/>
        </w:rPr>
        <w:t xml:space="preserve">zul </w:t>
      </w:r>
      <w:r>
        <w:rPr>
          <w:rFonts w:eastAsia="Times New Roman" w:cstheme="minorHAnsi"/>
          <w:sz w:val="24"/>
          <w:szCs w:val="24"/>
          <w:lang w:eastAsia="ro-RO"/>
        </w:rPr>
        <w:t>.</w:t>
      </w:r>
    </w:p>
    <w:p w14:paraId="6AE417F0" w14:textId="0CAB93A2" w:rsidR="007B425B" w:rsidRPr="007B425B" w:rsidRDefault="007B425B" w:rsidP="007B425B">
      <w:pPr>
        <w:shd w:val="clear" w:color="auto" w:fill="FFFFFF"/>
        <w:spacing w:after="0" w:line="360" w:lineRule="auto"/>
        <w:jc w:val="both"/>
        <w:rPr>
          <w:rFonts w:eastAsia="Times New Roman" w:cstheme="minorHAnsi"/>
          <w:b/>
          <w:bCs/>
          <w:sz w:val="24"/>
          <w:szCs w:val="24"/>
          <w:lang w:eastAsia="ro-RO"/>
        </w:rPr>
      </w:pPr>
      <w:r w:rsidRPr="007B425B">
        <w:rPr>
          <w:rFonts w:eastAsia="Times New Roman" w:cstheme="minorHAnsi"/>
          <w:b/>
          <w:bCs/>
          <w:sz w:val="24"/>
          <w:szCs w:val="24"/>
          <w:lang w:eastAsia="ro-RO"/>
        </w:rPr>
        <w:t>V. Descrierea amplasării proiectului:</w:t>
      </w:r>
    </w:p>
    <w:p w14:paraId="752F53F3" w14:textId="032A8742" w:rsidR="000E0343" w:rsidRPr="000E0343" w:rsidRDefault="000E0343" w:rsidP="000E0343">
      <w:p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Terenul pe care va fi amplasată investitia propusă este situat în intravilanul localitatii Pestera, Str. Saidia, Nr. 12, Judetul Constanta. Terenul este proprietatea sotilor Spilcea Flory-Iuliana si Spilcea Marian – Catalin, cu domiciliul in sat Pestera, comuna Pestera, Ferma Saidia, Jud. Constanta, conform contractului de adjudecare nr. 1967/ 08.05.2009.</w:t>
      </w:r>
    </w:p>
    <w:p w14:paraId="33B4966D" w14:textId="77777777" w:rsidR="000E0343" w:rsidRPr="000E0343" w:rsidRDefault="000E0343" w:rsidP="000E0343">
      <w:p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Terenul intravilan sus mentionat, in suprafata de 26617 mp, este dat  cu titlu gratuit spre folosinta catre S.C. GRUP CEREAL AGROZOO S.R.L conform contract de superficie, autentificat sub nr. 1294 din data de 05.10.2016;</w:t>
      </w:r>
    </w:p>
    <w:p w14:paraId="31FBA4E5" w14:textId="77777777" w:rsidR="000E0343" w:rsidRPr="000E0343" w:rsidRDefault="000E0343" w:rsidP="000E0343">
      <w:p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color w:val="FF0000"/>
          <w:sz w:val="24"/>
          <w:szCs w:val="24"/>
          <w:lang w:val="ro-RO"/>
        </w:rPr>
        <w:t xml:space="preserve"> </w:t>
      </w:r>
      <w:r w:rsidRPr="000E0343">
        <w:rPr>
          <w:rFonts w:ascii="Calibri" w:eastAsia="Calibri" w:hAnsi="Calibri" w:cs="Calibri"/>
          <w:sz w:val="24"/>
          <w:szCs w:val="24"/>
          <w:lang w:val="ro-RO"/>
        </w:rPr>
        <w:t>Terenul este situat în intravilanul Comunei Pestera, si se învecineaza cu:</w:t>
      </w:r>
    </w:p>
    <w:p w14:paraId="1DF1C21B" w14:textId="77777777" w:rsidR="000E0343" w:rsidRPr="000E0343" w:rsidRDefault="000E0343" w:rsidP="000E0343">
      <w:pPr>
        <w:numPr>
          <w:ilvl w:val="0"/>
          <w:numId w:val="4"/>
        </w:num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 xml:space="preserve">la nord cu Teren C.L. Pestera;  </w:t>
      </w:r>
    </w:p>
    <w:p w14:paraId="5EB04246" w14:textId="77777777" w:rsidR="000E0343" w:rsidRPr="000E0343" w:rsidRDefault="000E0343" w:rsidP="000E0343">
      <w:pPr>
        <w:numPr>
          <w:ilvl w:val="0"/>
          <w:numId w:val="4"/>
        </w:num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la sud cu Teren C.L. Pestera;</w:t>
      </w:r>
    </w:p>
    <w:p w14:paraId="2AEB67AD" w14:textId="77777777" w:rsidR="000E0343" w:rsidRPr="000E0343" w:rsidRDefault="000E0343" w:rsidP="000E0343">
      <w:pPr>
        <w:numPr>
          <w:ilvl w:val="0"/>
          <w:numId w:val="4"/>
        </w:num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la vest cu str. Saidia, Teren C.L. Pestera Lot2 ;</w:t>
      </w:r>
    </w:p>
    <w:p w14:paraId="23F50F12" w14:textId="77777777" w:rsidR="000E0343" w:rsidRPr="000E0343" w:rsidRDefault="000E0343" w:rsidP="000E0343">
      <w:pPr>
        <w:numPr>
          <w:ilvl w:val="0"/>
          <w:numId w:val="4"/>
        </w:num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la est cu Teren C.L. Pestera Lot3, Teren C.L. Pestera ;</w:t>
      </w:r>
    </w:p>
    <w:p w14:paraId="0B4FFA5D" w14:textId="77777777" w:rsidR="000E0343" w:rsidRPr="000E0343" w:rsidRDefault="000E0343" w:rsidP="000E0343">
      <w:pPr>
        <w:shd w:val="clear" w:color="auto" w:fill="FFFFFF"/>
        <w:spacing w:after="0" w:line="240" w:lineRule="auto"/>
        <w:jc w:val="both"/>
        <w:rPr>
          <w:rFonts w:ascii="Calibri" w:eastAsia="Calibri" w:hAnsi="Calibri" w:cs="Calibri"/>
          <w:b/>
          <w:sz w:val="24"/>
          <w:szCs w:val="24"/>
          <w:lang w:val="ro-RO"/>
        </w:rPr>
      </w:pPr>
      <w:r w:rsidRPr="000E0343">
        <w:rPr>
          <w:rFonts w:ascii="Calibri" w:eastAsia="Calibri" w:hAnsi="Calibri" w:cs="Calibri"/>
          <w:b/>
          <w:sz w:val="24"/>
          <w:szCs w:val="24"/>
          <w:lang w:val="ro-RO"/>
        </w:rPr>
        <w:t xml:space="preserve">Date tehnice: </w:t>
      </w:r>
      <w:r w:rsidRPr="000E0343">
        <w:rPr>
          <w:rFonts w:ascii="Calibri" w:eastAsia="Calibri" w:hAnsi="Calibri" w:cs="Calibri"/>
          <w:sz w:val="24"/>
          <w:szCs w:val="24"/>
          <w:lang w:val="ro-RO"/>
        </w:rPr>
        <w:t xml:space="preserve">Dreptul de superficie s-a constituie in scopul edificarii de catre </w:t>
      </w:r>
      <w:bookmarkStart w:id="1" w:name="_Hlk491203764"/>
      <w:r w:rsidRPr="000E0343">
        <w:rPr>
          <w:rFonts w:ascii="Calibri" w:eastAsia="Calibri" w:hAnsi="Calibri" w:cs="Calibri"/>
          <w:sz w:val="24"/>
          <w:szCs w:val="24"/>
          <w:lang w:val="ro-RO"/>
        </w:rPr>
        <w:t xml:space="preserve">S.C. GRUP CEREAL AGROZOO S.R.L </w:t>
      </w:r>
      <w:bookmarkEnd w:id="1"/>
      <w:r w:rsidRPr="000E0343">
        <w:rPr>
          <w:rFonts w:ascii="Calibri" w:eastAsia="Calibri" w:hAnsi="Calibri" w:cs="Calibri"/>
          <w:sz w:val="24"/>
          <w:szCs w:val="24"/>
          <w:lang w:val="ro-RO"/>
        </w:rPr>
        <w:t>a unei crame cu anexe aferente.</w:t>
      </w:r>
    </w:p>
    <w:p w14:paraId="16446694" w14:textId="77777777" w:rsidR="000E0343" w:rsidRPr="000E0343" w:rsidRDefault="000E0343" w:rsidP="000E0343">
      <w:p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sz w:val="24"/>
          <w:szCs w:val="24"/>
          <w:lang w:val="ro-RO"/>
        </w:rPr>
        <w:t xml:space="preserve">Zona de teren pe care se va amplasa imobilul propus prin programul de investitii </w:t>
      </w:r>
      <w:r w:rsidRPr="000E0343">
        <w:rPr>
          <w:rFonts w:ascii="Calibri" w:eastAsia="Calibri" w:hAnsi="Calibri" w:cs="Times New Roman"/>
        </w:rPr>
        <w:t xml:space="preserve">,,STATIE EPURARE GVS″ </w:t>
      </w:r>
      <w:r w:rsidRPr="000E0343">
        <w:rPr>
          <w:rFonts w:ascii="Calibri" w:eastAsia="Calibri" w:hAnsi="Calibri" w:cs="Calibri"/>
          <w:sz w:val="24"/>
          <w:szCs w:val="24"/>
          <w:lang w:val="ro-RO"/>
        </w:rPr>
        <w:t xml:space="preserve">este libera de constructii, in prezent existand imobile construite in jurul sau care fac parte din fluxul tehnologic al cramei, conform </w:t>
      </w:r>
      <w:r w:rsidRPr="000E0343">
        <w:rPr>
          <w:rFonts w:ascii="Calibri" w:eastAsia="Calibri" w:hAnsi="Calibri" w:cs="Arial"/>
          <w:sz w:val="24"/>
          <w:szCs w:val="24"/>
          <w:lang w:val="ro-RO" w:eastAsia="ro-RO"/>
        </w:rPr>
        <w:t>extrasului de carte funciara nr 101942.</w:t>
      </w:r>
    </w:p>
    <w:p w14:paraId="591FF65C" w14:textId="77777777" w:rsidR="000E0343" w:rsidRPr="000E0343" w:rsidRDefault="000E0343" w:rsidP="000E0343">
      <w:pPr>
        <w:shd w:val="clear" w:color="auto" w:fill="FFFFFF"/>
        <w:spacing w:after="0" w:line="240" w:lineRule="auto"/>
        <w:jc w:val="both"/>
        <w:rPr>
          <w:rFonts w:ascii="Calibri" w:eastAsia="Calibri" w:hAnsi="Calibri" w:cs="Calibri"/>
          <w:sz w:val="24"/>
          <w:szCs w:val="24"/>
          <w:lang w:val="ro-RO"/>
        </w:rPr>
      </w:pPr>
      <w:r w:rsidRPr="000E0343">
        <w:rPr>
          <w:rFonts w:ascii="Calibri" w:eastAsia="Calibri" w:hAnsi="Calibri" w:cs="Calibri"/>
          <w:b/>
          <w:sz w:val="24"/>
          <w:szCs w:val="24"/>
          <w:lang w:val="ro-RO"/>
        </w:rPr>
        <w:t xml:space="preserve">Pentru proiectul </w:t>
      </w:r>
      <w:r w:rsidRPr="000E0343">
        <w:rPr>
          <w:rFonts w:ascii="Calibri" w:eastAsia="Calibri" w:hAnsi="Calibri" w:cs="Times New Roman"/>
          <w:b/>
          <w:bCs/>
        </w:rPr>
        <w:t>,,STATIE EPURARE GVS″</w:t>
      </w:r>
      <w:r w:rsidRPr="000E0343">
        <w:rPr>
          <w:rFonts w:ascii="Calibri" w:eastAsia="Calibri" w:hAnsi="Calibri" w:cs="Calibri"/>
          <w:b/>
          <w:sz w:val="24"/>
          <w:szCs w:val="24"/>
          <w:lang w:val="ro-RO"/>
        </w:rPr>
        <w:t xml:space="preserve"> solicitantul a solicitat Certificatul de Urbanism </w:t>
      </w:r>
      <w:bookmarkStart w:id="2" w:name="_Hlk498032657"/>
      <w:r w:rsidRPr="000E0343">
        <w:rPr>
          <w:rFonts w:ascii="Calibri" w:eastAsia="Calibri" w:hAnsi="Calibri" w:cs="Calibri"/>
          <w:b/>
          <w:sz w:val="24"/>
          <w:szCs w:val="24"/>
          <w:lang w:val="ro-RO"/>
        </w:rPr>
        <w:t>nr 11 din 20.07.2022.</w:t>
      </w:r>
    </w:p>
    <w:p w14:paraId="3A3B02E9" w14:textId="77777777" w:rsidR="000E0343" w:rsidRPr="000E0343" w:rsidRDefault="000E0343" w:rsidP="000E0343">
      <w:pPr>
        <w:shd w:val="clear" w:color="auto" w:fill="FFFFFF"/>
        <w:spacing w:after="0" w:line="240" w:lineRule="auto"/>
        <w:jc w:val="both"/>
        <w:rPr>
          <w:rFonts w:ascii="Calibri" w:eastAsia="Calibri" w:hAnsi="Calibri" w:cs="Calibri"/>
          <w:color w:val="FF0000"/>
          <w:sz w:val="24"/>
          <w:szCs w:val="24"/>
          <w:lang w:val="ro-RO"/>
        </w:rPr>
      </w:pPr>
    </w:p>
    <w:bookmarkEnd w:id="2"/>
    <w:p w14:paraId="04EB762C" w14:textId="77777777" w:rsidR="000E0343" w:rsidRPr="000E0343" w:rsidRDefault="000E0343" w:rsidP="000E0343">
      <w:pPr>
        <w:spacing w:line="240" w:lineRule="auto"/>
        <w:jc w:val="both"/>
        <w:rPr>
          <w:rFonts w:ascii="Calibri" w:eastAsia="Lucida Sans Unicode" w:hAnsi="Calibri" w:cs="Calibri"/>
          <w:b/>
          <w:sz w:val="24"/>
          <w:szCs w:val="24"/>
          <w:lang w:val="pt-BR" w:eastAsia="ar-SA"/>
        </w:rPr>
      </w:pPr>
      <w:r w:rsidRPr="000E0343">
        <w:rPr>
          <w:rFonts w:ascii="Calibri" w:eastAsia="Calibri" w:hAnsi="Calibri" w:cs="Calibri"/>
          <w:b/>
          <w:sz w:val="24"/>
          <w:szCs w:val="24"/>
          <w:lang w:val="ro-RO"/>
        </w:rPr>
        <w:t xml:space="preserve">     </w:t>
      </w:r>
      <w:r w:rsidRPr="000E0343">
        <w:rPr>
          <w:rFonts w:ascii="Calibri" w:eastAsia="Lucida Sans Unicode" w:hAnsi="Calibri" w:cs="Calibri"/>
          <w:b/>
          <w:sz w:val="24"/>
          <w:szCs w:val="24"/>
          <w:lang w:val="pt-BR" w:eastAsia="ar-SA"/>
        </w:rPr>
        <w:t>Constructiile, amenajarile si echipamentele propuse sunt :</w:t>
      </w:r>
    </w:p>
    <w:p w14:paraId="58211B13"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Terenul pe care este amplasată crama este situat în intravilanul localitatii Pestera, Str. Saidia, Nr. 12, Judetul Constanta. Terenul intravilan, in suprafata de 26617 mp, este dat cu titlu gratuit spre folosinta catre solicitant conform contractului de superficie, autentificat sub nr. 1294 din data de 05.10.2016;</w:t>
      </w:r>
    </w:p>
    <w:p w14:paraId="09187E60" w14:textId="77777777" w:rsidR="000E0343" w:rsidRPr="000E0343" w:rsidRDefault="000E0343" w:rsidP="000E0343">
      <w:pPr>
        <w:spacing w:after="0" w:line="240" w:lineRule="auto"/>
        <w:rPr>
          <w:rFonts w:ascii="Calibri" w:eastAsia="Times New Roman" w:hAnsi="Calibri" w:cs="Calibri"/>
          <w:sz w:val="24"/>
          <w:szCs w:val="24"/>
          <w:lang w:val="ro-RO" w:eastAsia="ro-RO"/>
        </w:rPr>
      </w:pPr>
    </w:p>
    <w:p w14:paraId="0BB4CD85"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lastRenderedPageBreak/>
        <w:t xml:space="preserve"> Crama este situata în intravilanul Comunei Pestera, si se învecineaza cu:</w:t>
      </w:r>
    </w:p>
    <w:p w14:paraId="323D13FA"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 xml:space="preserve"> la nord cu Teren C.L. Pestera;  </w:t>
      </w:r>
    </w:p>
    <w:p w14:paraId="6C341B2F"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 xml:space="preserve"> la sud cu Teren C.L. Pestera;</w:t>
      </w:r>
    </w:p>
    <w:p w14:paraId="2603D136"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 xml:space="preserve"> la vest cu str. Saidia, Teren C.L. Pestera Lot2 ;</w:t>
      </w:r>
    </w:p>
    <w:p w14:paraId="7B7DD743"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 xml:space="preserve"> la est cu Teren C.L. Pestera Lot3, Teren C.L. Pestera ;</w:t>
      </w:r>
    </w:p>
    <w:p w14:paraId="25B80C98" w14:textId="77777777" w:rsidR="000E0343" w:rsidRPr="000E0343" w:rsidRDefault="000E0343" w:rsidP="000E0343">
      <w:pPr>
        <w:spacing w:after="0" w:line="240" w:lineRule="auto"/>
        <w:rPr>
          <w:rFonts w:ascii="Calibri" w:eastAsia="Times New Roman" w:hAnsi="Calibri" w:cs="Calibri"/>
          <w:sz w:val="24"/>
          <w:szCs w:val="24"/>
          <w:lang w:val="ro-RO" w:eastAsia="ro-RO"/>
        </w:rPr>
      </w:pPr>
    </w:p>
    <w:p w14:paraId="20C7E263" w14:textId="77777777" w:rsidR="000E0343" w:rsidRPr="000E0343" w:rsidRDefault="000E0343" w:rsidP="000E0343">
      <w:pPr>
        <w:spacing w:after="0" w:line="240" w:lineRule="auto"/>
        <w:rPr>
          <w:rFonts w:ascii="Calibri" w:eastAsia="Times New Roman" w:hAnsi="Calibri" w:cs="Calibri"/>
          <w:b/>
          <w:sz w:val="24"/>
          <w:szCs w:val="24"/>
          <w:lang w:val="ro-RO" w:eastAsia="ro-RO"/>
        </w:rPr>
      </w:pPr>
      <w:r w:rsidRPr="000E0343">
        <w:rPr>
          <w:rFonts w:ascii="Calibri" w:eastAsia="Times New Roman" w:hAnsi="Calibri" w:cs="Calibri"/>
          <w:b/>
          <w:sz w:val="24"/>
          <w:szCs w:val="24"/>
          <w:lang w:val="ro-RO" w:eastAsia="ro-RO"/>
        </w:rPr>
        <w:t>Constructie noua STATIE EPURARE, in acest proiect se va denumi „STATIE EPURARE”.</w:t>
      </w:r>
    </w:p>
    <w:p w14:paraId="2F44A82A"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Statia de epurare, va fi situata langa SALA S1 (C6 – conform extrasului de carte funciara nr 101942), avand Certificatul de urbanism nr 11/20.07.2022.</w:t>
      </w:r>
    </w:p>
    <w:p w14:paraId="77F40F92"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Utilitatile sunt asigurate conform contractelor anexate la dosar.</w:t>
      </w:r>
    </w:p>
    <w:p w14:paraId="69065CB5" w14:textId="77777777" w:rsidR="000E0343" w:rsidRPr="000E0343" w:rsidRDefault="000E0343" w:rsidP="000E0343">
      <w:pPr>
        <w:spacing w:after="0" w:line="240" w:lineRule="auto"/>
        <w:rPr>
          <w:rFonts w:ascii="Calibri" w:eastAsia="Times New Roman" w:hAnsi="Calibri" w:cs="Calibri"/>
          <w:sz w:val="24"/>
          <w:szCs w:val="24"/>
          <w:lang w:val="ro-RO" w:eastAsia="ro-RO"/>
        </w:rPr>
      </w:pPr>
      <w:r w:rsidRPr="000E0343">
        <w:rPr>
          <w:rFonts w:ascii="Calibri" w:eastAsia="Times New Roman" w:hAnsi="Calibri" w:cs="Calibri"/>
          <w:sz w:val="24"/>
          <w:szCs w:val="24"/>
          <w:lang w:val="ro-RO" w:eastAsia="ro-RO"/>
        </w:rPr>
        <w:t xml:space="preserve">Aici se vor amplasa si urmatoarele echipamente: </w:t>
      </w:r>
    </w:p>
    <w:p w14:paraId="466DACA1" w14:textId="675E25FC" w:rsidR="00E02D06" w:rsidRPr="00F04B28" w:rsidRDefault="000E0343" w:rsidP="00F04B28">
      <w:pPr>
        <w:spacing w:after="0" w:line="240" w:lineRule="auto"/>
        <w:rPr>
          <w:rFonts w:ascii="Calibri" w:eastAsia="Times New Roman" w:hAnsi="Calibri" w:cs="Calibri"/>
          <w:color w:val="FF0000"/>
          <w:sz w:val="24"/>
          <w:szCs w:val="24"/>
          <w:lang w:val="ro-RO" w:eastAsia="ro-RO"/>
        </w:rPr>
      </w:pPr>
      <w:r w:rsidRPr="000E0343">
        <w:rPr>
          <w:rFonts w:ascii="Calibri" w:eastAsia="Times New Roman" w:hAnsi="Calibri" w:cs="Calibri"/>
          <w:sz w:val="24"/>
          <w:szCs w:val="24"/>
          <w:lang w:val="ro-RO" w:eastAsia="ro-RO"/>
        </w:rPr>
        <w:t>-Instalatie destinata epurarii apelor provenite din procesul de vinificatie.</w:t>
      </w:r>
    </w:p>
    <w:p w14:paraId="08E113A5"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 xml:space="preserve">Pe teren, in vecinatatea zonei de acces se doreste construirea unei statii de epurare care va avea urmatoarele dimensiuni 7x11m si o suprafata construita de 77mp. Noua statie va fi subsol si parter si va trata atat apele uzate industriale cat si cele menajere rezultate in cadrul proprietatii. </w:t>
      </w:r>
    </w:p>
    <w:p w14:paraId="3DBB468E"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p>
    <w:p w14:paraId="548E9678" w14:textId="5DFF6C6A" w:rsidR="00F04B28" w:rsidRPr="00F04B28" w:rsidRDefault="000333EF" w:rsidP="00F04B28">
      <w:pPr>
        <w:shd w:val="clear" w:color="auto" w:fill="FFFFFF"/>
        <w:spacing w:after="0" w:line="240" w:lineRule="auto"/>
        <w:jc w:val="both"/>
        <w:rPr>
          <w:rFonts w:ascii="Calibri" w:eastAsia="Times New Roman" w:hAnsi="Calibri" w:cs="Calibri"/>
          <w:sz w:val="24"/>
          <w:szCs w:val="24"/>
          <w:lang w:val="ro-RO" w:eastAsia="ro-RO"/>
        </w:rPr>
      </w:pPr>
      <w:r w:rsidRPr="000333EF">
        <w:rPr>
          <w:rFonts w:ascii="Calibri" w:eastAsia="Times New Roman" w:hAnsi="Calibri" w:cs="Calibri"/>
          <w:b/>
          <w:bCs/>
          <w:sz w:val="24"/>
          <w:szCs w:val="24"/>
          <w:lang w:val="ro-RO" w:eastAsia="ro-RO"/>
        </w:rPr>
        <w:t>a)</w:t>
      </w:r>
      <w:r w:rsidR="00F04B28" w:rsidRPr="00F04B28">
        <w:rPr>
          <w:rFonts w:ascii="Calibri" w:eastAsia="Times New Roman" w:hAnsi="Calibri" w:cs="Calibri"/>
          <w:sz w:val="24"/>
          <w:szCs w:val="24"/>
          <w:lang w:val="ro-RO" w:eastAsia="ro-RO"/>
        </w:rPr>
        <w:tab/>
        <w:t xml:space="preserve">Bilantul teritorial </w:t>
      </w:r>
    </w:p>
    <w:p w14:paraId="7D2F4E1C"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 teren = 26617 mp</w:t>
      </w:r>
    </w:p>
    <w:p w14:paraId="1AD4842E"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EXISTENT</w:t>
      </w:r>
    </w:p>
    <w:p w14:paraId="65DFA3DD"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C3 - MICROFERMA VACI = 723mp</w:t>
      </w:r>
    </w:p>
    <w:p w14:paraId="4F9E363E"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C4 - STATIE DEDURIZARE APA = 20mp</w:t>
      </w:r>
    </w:p>
    <w:p w14:paraId="0393C404"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C5 - PROCESARE MATERIE PRIMA = 233mp</w:t>
      </w:r>
    </w:p>
    <w:p w14:paraId="56D3789C"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C6 - CRAMA = 600mp</w:t>
      </w:r>
    </w:p>
    <w:p w14:paraId="09C6EA7E"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C7 - POST TRAFO = 8mp</w:t>
      </w:r>
    </w:p>
    <w:p w14:paraId="2F1E93E1"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C8 - PLATFORMA BETONATA acoperita= 608mp</w:t>
      </w:r>
    </w:p>
    <w:p w14:paraId="431BE9BE"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HALA 1 = 450mp</w:t>
      </w:r>
    </w:p>
    <w:p w14:paraId="20E2F10C"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calcul P.O.T. = 2642mp</w:t>
      </w:r>
    </w:p>
    <w:p w14:paraId="3D4616BA"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p>
    <w:p w14:paraId="44E2AE58"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Rh = Parter</w:t>
      </w:r>
    </w:p>
    <w:p w14:paraId="47473877"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P.O.T. existent = 10%</w:t>
      </w:r>
    </w:p>
    <w:p w14:paraId="124E068C"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C.U.T. existent = 0.1</w:t>
      </w:r>
    </w:p>
    <w:p w14:paraId="565DF01D"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p>
    <w:p w14:paraId="6CD17EC5"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PROPUNERE</w:t>
      </w:r>
    </w:p>
    <w:p w14:paraId="3BF93D88"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STATIE EPURARE (7 X 11m ) = 77mp</w:t>
      </w:r>
    </w:p>
    <w:p w14:paraId="63BA6EE2"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Sc calcul P.O.T. = 2719mp</w:t>
      </w:r>
    </w:p>
    <w:p w14:paraId="023CC433"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p>
    <w:p w14:paraId="703F81CF"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Rh = Parter</w:t>
      </w:r>
    </w:p>
    <w:p w14:paraId="4F63E5A0" w14:textId="77777777" w:rsidR="00F04B28" w:rsidRP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P.O.T. propunere = 10.2%</w:t>
      </w:r>
    </w:p>
    <w:p w14:paraId="466D0C9B" w14:textId="1BBC0F72" w:rsidR="00F04B28" w:rsidRDefault="00F04B28" w:rsidP="00F04B28">
      <w:pPr>
        <w:shd w:val="clear" w:color="auto" w:fill="FFFFFF"/>
        <w:spacing w:after="0" w:line="240" w:lineRule="auto"/>
        <w:jc w:val="both"/>
        <w:rPr>
          <w:rFonts w:ascii="Calibri" w:eastAsia="Times New Roman" w:hAnsi="Calibri" w:cs="Calibri"/>
          <w:sz w:val="24"/>
          <w:szCs w:val="24"/>
          <w:lang w:val="ro-RO" w:eastAsia="ro-RO"/>
        </w:rPr>
      </w:pPr>
      <w:r w:rsidRPr="00F04B28">
        <w:rPr>
          <w:rFonts w:ascii="Calibri" w:eastAsia="Times New Roman" w:hAnsi="Calibri" w:cs="Calibri"/>
          <w:sz w:val="24"/>
          <w:szCs w:val="24"/>
          <w:lang w:val="ro-RO" w:eastAsia="ro-RO"/>
        </w:rPr>
        <w:t xml:space="preserve">    C.U.T. propunere = 0.1</w:t>
      </w:r>
    </w:p>
    <w:p w14:paraId="18A9390C" w14:textId="2EFE306A" w:rsidR="000333EF" w:rsidRDefault="000333EF" w:rsidP="00F04B28">
      <w:pPr>
        <w:shd w:val="clear" w:color="auto" w:fill="FFFFFF"/>
        <w:spacing w:after="0" w:line="240" w:lineRule="auto"/>
        <w:jc w:val="both"/>
        <w:rPr>
          <w:rFonts w:ascii="Calibri" w:eastAsia="Times New Roman" w:hAnsi="Calibri" w:cs="Calibri"/>
          <w:sz w:val="24"/>
          <w:szCs w:val="24"/>
          <w:lang w:val="ro-RO" w:eastAsia="ro-RO"/>
        </w:rPr>
      </w:pPr>
    </w:p>
    <w:p w14:paraId="68942F0B" w14:textId="77777777" w:rsidR="000333EF" w:rsidRPr="00F04B28" w:rsidRDefault="000333EF" w:rsidP="00F04B28">
      <w:pPr>
        <w:shd w:val="clear" w:color="auto" w:fill="FFFFFF"/>
        <w:spacing w:after="0" w:line="240" w:lineRule="auto"/>
        <w:jc w:val="both"/>
        <w:rPr>
          <w:rFonts w:ascii="Calibri" w:eastAsia="Times New Roman" w:hAnsi="Calibri" w:cs="Calibri"/>
          <w:sz w:val="24"/>
          <w:szCs w:val="24"/>
          <w:lang w:val="ro-RO" w:eastAsia="ro-RO"/>
        </w:rPr>
      </w:pPr>
    </w:p>
    <w:p w14:paraId="4B05B746"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b/>
          <w:bCs/>
          <w:sz w:val="24"/>
          <w:szCs w:val="24"/>
        </w:rPr>
        <w:t>b) relaţii cu zone învecinate, accesuri existente şi/sau căi de acces posibile;</w:t>
      </w:r>
    </w:p>
    <w:p w14:paraId="3554D917"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Se vor prezenta caile de acces cu indicarea categoriei si a detinatorului;</w:t>
      </w:r>
    </w:p>
    <w:p w14:paraId="131906F9"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lastRenderedPageBreak/>
        <w:t>Comunicația între Pestera si Medgidia  se realizează prin drumurile DJ 222 Medgidia-Pietreni; DJ 223B Peştera-Ivrinezu.</w:t>
      </w:r>
    </w:p>
    <w:p w14:paraId="422D3A1A"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Accesul in incinta se face din strada Saidia, nr. 12, iar la investitia Crama Saidia, se ajunge pe drumul existent.</w:t>
      </w:r>
    </w:p>
    <w:p w14:paraId="097A4A9D" w14:textId="26D21703"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Nu este necesara crearea unor noi cai de acces pentru a ajunge la amplasamentul investitiei proiectate.</w:t>
      </w:r>
    </w:p>
    <w:p w14:paraId="338D135F" w14:textId="77777777" w:rsidR="000333EF" w:rsidRPr="000333EF" w:rsidRDefault="000333EF" w:rsidP="000333EF">
      <w:pPr>
        <w:shd w:val="clear" w:color="auto" w:fill="FFFFFF"/>
        <w:spacing w:after="0" w:line="240" w:lineRule="auto"/>
        <w:jc w:val="both"/>
        <w:rPr>
          <w:rFonts w:ascii="Calibri" w:eastAsia="Times New Roman" w:hAnsi="Calibri" w:cs="Calibri"/>
          <w:b/>
          <w:bCs/>
          <w:sz w:val="24"/>
          <w:szCs w:val="24"/>
        </w:rPr>
      </w:pPr>
      <w:bookmarkStart w:id="3" w:name="do|ax4|alA|pt3|sp3.1.|lic"/>
      <w:bookmarkEnd w:id="3"/>
      <w:r w:rsidRPr="000333EF">
        <w:rPr>
          <w:rFonts w:ascii="Calibri" w:eastAsia="Times New Roman" w:hAnsi="Calibri" w:cs="Calibri"/>
          <w:b/>
          <w:bCs/>
          <w:sz w:val="24"/>
          <w:szCs w:val="24"/>
        </w:rPr>
        <w:t>c) orientări propuse faţă de punctele cardinale şi faţă de punctele de interes naturale sau construite;</w:t>
      </w:r>
    </w:p>
    <w:p w14:paraId="462CEF0A"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Terenul este situat în intravilanul Comunei Pestera, si se învecineaza cu:</w:t>
      </w:r>
    </w:p>
    <w:p w14:paraId="44DB3012"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w:t>
      </w:r>
      <w:r w:rsidRPr="000333EF">
        <w:rPr>
          <w:rFonts w:ascii="Calibri" w:eastAsia="Times New Roman" w:hAnsi="Calibri" w:cs="Calibri"/>
          <w:sz w:val="24"/>
          <w:szCs w:val="24"/>
        </w:rPr>
        <w:tab/>
        <w:t xml:space="preserve">la nord cu Teren C.L. Pestera;  </w:t>
      </w:r>
    </w:p>
    <w:p w14:paraId="27CFE96C"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w:t>
      </w:r>
      <w:r w:rsidRPr="000333EF">
        <w:rPr>
          <w:rFonts w:ascii="Calibri" w:eastAsia="Times New Roman" w:hAnsi="Calibri" w:cs="Calibri"/>
          <w:sz w:val="24"/>
          <w:szCs w:val="24"/>
        </w:rPr>
        <w:tab/>
        <w:t>la sud cu Teren C.L. Pestera;</w:t>
      </w:r>
    </w:p>
    <w:p w14:paraId="6E3AA7A1"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w:t>
      </w:r>
      <w:r w:rsidRPr="000333EF">
        <w:rPr>
          <w:rFonts w:ascii="Calibri" w:eastAsia="Times New Roman" w:hAnsi="Calibri" w:cs="Calibri"/>
          <w:sz w:val="24"/>
          <w:szCs w:val="24"/>
        </w:rPr>
        <w:tab/>
        <w:t>la vest cu str. Saidia, Teren C.L. Pestera Lot2 ;</w:t>
      </w:r>
    </w:p>
    <w:p w14:paraId="67F0AE31" w14:textId="7B19C61C"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w:t>
      </w:r>
      <w:r w:rsidRPr="000333EF">
        <w:rPr>
          <w:rFonts w:ascii="Calibri" w:eastAsia="Times New Roman" w:hAnsi="Calibri" w:cs="Calibri"/>
          <w:sz w:val="24"/>
          <w:szCs w:val="24"/>
        </w:rPr>
        <w:tab/>
        <w:t>la est cu Teren C.L. Pestera Lot3, Teren C.L. Pestera ;</w:t>
      </w:r>
    </w:p>
    <w:p w14:paraId="584174D8" w14:textId="37EDE366" w:rsidR="007B425B" w:rsidRDefault="007B425B" w:rsidP="000333EF">
      <w:pPr>
        <w:shd w:val="clear" w:color="auto" w:fill="FFFFFF"/>
        <w:spacing w:after="0" w:line="240" w:lineRule="auto"/>
        <w:jc w:val="both"/>
        <w:rPr>
          <w:rFonts w:ascii="Calibri" w:eastAsia="Times New Roman" w:hAnsi="Calibri" w:cs="Calibri"/>
          <w:b/>
          <w:bCs/>
          <w:sz w:val="24"/>
          <w:szCs w:val="24"/>
        </w:rPr>
      </w:pPr>
    </w:p>
    <w:p w14:paraId="3D465E84" w14:textId="77777777" w:rsidR="007B425B" w:rsidRPr="007B425B" w:rsidRDefault="007B425B" w:rsidP="007B425B">
      <w:pPr>
        <w:shd w:val="clear" w:color="auto" w:fill="FFFFFF"/>
        <w:spacing w:after="0" w:line="360" w:lineRule="auto"/>
        <w:jc w:val="both"/>
        <w:rPr>
          <w:rFonts w:eastAsia="Times New Roman" w:cstheme="minorHAnsi"/>
          <w:b/>
          <w:bCs/>
          <w:sz w:val="24"/>
          <w:szCs w:val="24"/>
          <w:lang w:eastAsia="ro-RO"/>
        </w:rPr>
      </w:pPr>
      <w:r w:rsidRPr="007B425B">
        <w:rPr>
          <w:rFonts w:eastAsia="Times New Roman" w:cstheme="minorHAnsi"/>
          <w:b/>
          <w:bCs/>
          <w:sz w:val="24"/>
          <w:szCs w:val="24"/>
          <w:lang w:eastAsia="ro-RO"/>
        </w:rPr>
        <w:t>VI. Descrierea tuturor efectelor semnificative posibile asupra mediului ale proiectului, în limita informațiilor disponibile:</w:t>
      </w:r>
    </w:p>
    <w:p w14:paraId="4FA4D20F" w14:textId="77777777" w:rsidR="007B425B" w:rsidRPr="007B425B" w:rsidRDefault="007B425B" w:rsidP="007B425B">
      <w:pPr>
        <w:shd w:val="clear" w:color="auto" w:fill="FFFFFF"/>
        <w:spacing w:after="0" w:line="360" w:lineRule="auto"/>
        <w:jc w:val="both"/>
        <w:rPr>
          <w:rFonts w:eastAsia="Times New Roman" w:cstheme="minorHAnsi"/>
          <w:b/>
          <w:bCs/>
          <w:sz w:val="24"/>
          <w:szCs w:val="24"/>
          <w:lang w:eastAsia="ro-RO"/>
        </w:rPr>
      </w:pPr>
      <w:r w:rsidRPr="007B425B">
        <w:rPr>
          <w:rFonts w:eastAsia="Times New Roman" w:cstheme="minorHAnsi"/>
          <w:b/>
          <w:bCs/>
          <w:sz w:val="24"/>
          <w:szCs w:val="24"/>
          <w:lang w:eastAsia="ro-RO"/>
        </w:rPr>
        <w:t>A. Surse de poluanți și instalații pentru reținerea, evacuarea și dispersia poluanților în mediu:</w:t>
      </w:r>
    </w:p>
    <w:p w14:paraId="17578889" w14:textId="42208851" w:rsidR="000333EF" w:rsidRPr="000333EF" w:rsidRDefault="007B425B" w:rsidP="007B425B">
      <w:pPr>
        <w:shd w:val="clear" w:color="auto" w:fill="FFFFFF"/>
        <w:spacing w:after="0" w:line="360" w:lineRule="auto"/>
        <w:jc w:val="both"/>
        <w:rPr>
          <w:rFonts w:eastAsia="Times New Roman" w:cstheme="minorHAnsi"/>
          <w:b/>
          <w:bCs/>
          <w:sz w:val="24"/>
          <w:szCs w:val="24"/>
          <w:lang w:eastAsia="ro-RO"/>
        </w:rPr>
      </w:pPr>
      <w:r w:rsidRPr="007B425B">
        <w:rPr>
          <w:rFonts w:eastAsia="Times New Roman" w:cstheme="minorHAnsi"/>
          <w:b/>
          <w:bCs/>
          <w:sz w:val="24"/>
          <w:szCs w:val="24"/>
          <w:lang w:eastAsia="ro-RO"/>
        </w:rPr>
        <w:t>a) protecția calității apelor:</w:t>
      </w:r>
    </w:p>
    <w:p w14:paraId="531496A4"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Surse de poluanti pentru ape, locul de evacuare sau emisarul;</w:t>
      </w:r>
    </w:p>
    <w:p w14:paraId="0E4E95D4" w14:textId="77D6AC38" w:rsidR="00964585" w:rsidRPr="00964585" w:rsidRDefault="000333EF" w:rsidP="00964585">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Alimentarea cu apa potabila este realizata din reteaua de apa a comunei Pestera.</w:t>
      </w:r>
    </w:p>
    <w:p w14:paraId="6169CAAF" w14:textId="497E534D" w:rsidR="00964585" w:rsidRPr="00964585" w:rsidRDefault="00964585" w:rsidP="00964585">
      <w:pPr>
        <w:shd w:val="clear" w:color="auto" w:fill="FFFFFF"/>
        <w:spacing w:after="0" w:line="360" w:lineRule="auto"/>
        <w:jc w:val="both"/>
        <w:rPr>
          <w:rFonts w:eastAsia="Times New Roman" w:cstheme="minorHAnsi"/>
          <w:b/>
          <w:bCs/>
          <w:sz w:val="24"/>
          <w:szCs w:val="24"/>
          <w:lang w:eastAsia="ro-RO"/>
        </w:rPr>
      </w:pPr>
      <w:r w:rsidRPr="00964585">
        <w:rPr>
          <w:rFonts w:eastAsia="Times New Roman" w:cstheme="minorHAnsi"/>
          <w:b/>
          <w:bCs/>
          <w:sz w:val="24"/>
          <w:szCs w:val="24"/>
          <w:lang w:eastAsia="ro-RO"/>
        </w:rPr>
        <w:t>b) protecția aerului:</w:t>
      </w:r>
    </w:p>
    <w:p w14:paraId="663813C2" w14:textId="77777777" w:rsidR="000333EF" w:rsidRP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 Surse de poluanti pentru aer, poluanti ;</w:t>
      </w:r>
    </w:p>
    <w:p w14:paraId="0AF8D31B" w14:textId="4B262075" w:rsidR="000333EF" w:rsidRDefault="000333EF" w:rsidP="000333EF">
      <w:pPr>
        <w:shd w:val="clear" w:color="auto" w:fill="FFFFFF"/>
        <w:spacing w:after="0" w:line="240" w:lineRule="auto"/>
        <w:jc w:val="both"/>
        <w:rPr>
          <w:rFonts w:ascii="Calibri" w:eastAsia="Times New Roman" w:hAnsi="Calibri" w:cs="Calibri"/>
          <w:sz w:val="24"/>
          <w:szCs w:val="24"/>
        </w:rPr>
      </w:pPr>
      <w:r w:rsidRPr="000333EF">
        <w:rPr>
          <w:rFonts w:ascii="Calibri" w:eastAsia="Times New Roman" w:hAnsi="Calibri" w:cs="Calibri"/>
          <w:sz w:val="24"/>
          <w:szCs w:val="24"/>
        </w:rPr>
        <w:t>Noua investitie nu prezinta sursa de poluare a aerului.</w:t>
      </w:r>
    </w:p>
    <w:p w14:paraId="01564F28" w14:textId="77777777" w:rsidR="00964585" w:rsidRDefault="00964585" w:rsidP="00964585">
      <w:pPr>
        <w:shd w:val="clear" w:color="auto" w:fill="FFFFFF"/>
        <w:spacing w:after="0" w:line="360" w:lineRule="auto"/>
        <w:jc w:val="both"/>
        <w:rPr>
          <w:rFonts w:ascii="Times New Roman" w:eastAsia="Times New Roman" w:hAnsi="Times New Roman" w:cs="Times New Roman"/>
          <w:b/>
          <w:bCs/>
          <w:color w:val="FF0000"/>
          <w:sz w:val="24"/>
          <w:szCs w:val="24"/>
          <w:lang w:eastAsia="ro-RO"/>
        </w:rPr>
      </w:pPr>
    </w:p>
    <w:p w14:paraId="7DB4C1D8" w14:textId="78CD9191" w:rsidR="00964585" w:rsidRPr="00964585" w:rsidRDefault="00964585" w:rsidP="00964585">
      <w:pPr>
        <w:shd w:val="clear" w:color="auto" w:fill="FFFFFF"/>
        <w:spacing w:after="0" w:line="360" w:lineRule="auto"/>
        <w:jc w:val="both"/>
        <w:rPr>
          <w:rFonts w:eastAsia="Times New Roman" w:cstheme="minorHAnsi"/>
          <w:b/>
          <w:bCs/>
          <w:sz w:val="24"/>
          <w:szCs w:val="24"/>
          <w:lang w:eastAsia="ro-RO"/>
        </w:rPr>
      </w:pPr>
      <w:r w:rsidRPr="00964585">
        <w:rPr>
          <w:rFonts w:eastAsia="Times New Roman" w:cstheme="minorHAnsi"/>
          <w:b/>
          <w:bCs/>
          <w:sz w:val="24"/>
          <w:szCs w:val="24"/>
          <w:lang w:eastAsia="ro-RO"/>
        </w:rPr>
        <w:t>c) protecția împotriva zgomotului și vibrațiilor:</w:t>
      </w:r>
    </w:p>
    <w:p w14:paraId="1A7D8138" w14:textId="77777777" w:rsidR="00964585" w:rsidRPr="00964585" w:rsidRDefault="00964585" w:rsidP="00964585">
      <w:pPr>
        <w:shd w:val="clear" w:color="auto" w:fill="FFFFFF"/>
        <w:spacing w:after="0" w:line="360" w:lineRule="auto"/>
        <w:jc w:val="both"/>
        <w:rPr>
          <w:rFonts w:eastAsia="Times New Roman" w:cstheme="minorHAnsi"/>
          <w:sz w:val="24"/>
          <w:szCs w:val="24"/>
          <w:lang w:eastAsia="ro-RO"/>
        </w:rPr>
      </w:pPr>
      <w:r w:rsidRPr="00964585">
        <w:rPr>
          <w:rFonts w:eastAsia="Times New Roman" w:cstheme="minorHAnsi"/>
          <w:sz w:val="24"/>
          <w:szCs w:val="24"/>
          <w:lang w:eastAsia="ro-RO"/>
        </w:rPr>
        <w:t>- sursele de zgomot și de vibrații;</w:t>
      </w:r>
    </w:p>
    <w:p w14:paraId="5BD2FDA9" w14:textId="77777777" w:rsidR="00964585" w:rsidRPr="00964585" w:rsidRDefault="00964585" w:rsidP="00964585">
      <w:pPr>
        <w:shd w:val="clear" w:color="auto" w:fill="FFFFFF"/>
        <w:spacing w:after="0" w:line="360" w:lineRule="auto"/>
        <w:jc w:val="both"/>
        <w:rPr>
          <w:rFonts w:eastAsia="Times New Roman" w:cstheme="minorHAnsi"/>
          <w:sz w:val="24"/>
          <w:szCs w:val="24"/>
          <w:lang w:eastAsia="ro-RO"/>
        </w:rPr>
      </w:pPr>
      <w:r w:rsidRPr="00964585">
        <w:rPr>
          <w:rFonts w:eastAsia="Times New Roman" w:cstheme="minorHAnsi"/>
          <w:sz w:val="24"/>
          <w:szCs w:val="24"/>
          <w:lang w:eastAsia="ro-RO"/>
        </w:rPr>
        <w:t>- amenajările și dotările pentru protecția împotriva zgomotului și vibrațiilor;</w:t>
      </w:r>
    </w:p>
    <w:p w14:paraId="10B7FEC0" w14:textId="2A817B41" w:rsidR="00964585" w:rsidRDefault="00964585" w:rsidP="000333EF">
      <w:pPr>
        <w:shd w:val="clear" w:color="auto" w:fill="FFFFFF"/>
        <w:spacing w:after="0" w:line="240" w:lineRule="auto"/>
        <w:jc w:val="both"/>
        <w:rPr>
          <w:rFonts w:ascii="Calibri" w:eastAsia="Times New Roman" w:hAnsi="Calibri" w:cs="Calibri"/>
          <w:sz w:val="24"/>
          <w:szCs w:val="24"/>
        </w:rPr>
      </w:pPr>
      <w:r>
        <w:rPr>
          <w:rFonts w:ascii="Calibri" w:eastAsia="Times New Roman" w:hAnsi="Calibri" w:cs="Calibri"/>
          <w:sz w:val="24"/>
          <w:szCs w:val="24"/>
        </w:rPr>
        <w:t>Nu este cazul .</w:t>
      </w:r>
    </w:p>
    <w:p w14:paraId="44624075" w14:textId="084FAC2A" w:rsidR="00964585" w:rsidRDefault="00964585" w:rsidP="000333EF">
      <w:pPr>
        <w:shd w:val="clear" w:color="auto" w:fill="FFFFFF"/>
        <w:spacing w:after="0" w:line="240" w:lineRule="auto"/>
        <w:jc w:val="both"/>
        <w:rPr>
          <w:rFonts w:ascii="Calibri" w:eastAsia="Times New Roman" w:hAnsi="Calibri" w:cs="Calibri"/>
          <w:sz w:val="24"/>
          <w:szCs w:val="24"/>
        </w:rPr>
      </w:pPr>
    </w:p>
    <w:p w14:paraId="6CE62BA4" w14:textId="77777777" w:rsidR="00964585" w:rsidRPr="00964585" w:rsidRDefault="00964585" w:rsidP="00964585">
      <w:pPr>
        <w:shd w:val="clear" w:color="auto" w:fill="FFFFFF"/>
        <w:spacing w:after="0" w:line="360" w:lineRule="auto"/>
        <w:jc w:val="both"/>
        <w:rPr>
          <w:rFonts w:eastAsia="Times New Roman" w:cstheme="minorHAnsi"/>
          <w:b/>
          <w:bCs/>
          <w:sz w:val="24"/>
          <w:szCs w:val="24"/>
          <w:lang w:eastAsia="ro-RO"/>
        </w:rPr>
      </w:pPr>
      <w:r w:rsidRPr="00964585">
        <w:rPr>
          <w:rFonts w:eastAsia="Times New Roman" w:cstheme="minorHAnsi"/>
          <w:b/>
          <w:bCs/>
          <w:sz w:val="24"/>
          <w:szCs w:val="24"/>
          <w:lang w:eastAsia="ro-RO"/>
        </w:rPr>
        <w:t>d) protecția împotriva radiațiilor:</w:t>
      </w:r>
    </w:p>
    <w:p w14:paraId="552531E1" w14:textId="77777777" w:rsidR="00964585" w:rsidRPr="00964585" w:rsidRDefault="00964585" w:rsidP="00964585">
      <w:pPr>
        <w:shd w:val="clear" w:color="auto" w:fill="FFFFFF"/>
        <w:spacing w:after="0" w:line="360" w:lineRule="auto"/>
        <w:jc w:val="both"/>
        <w:rPr>
          <w:rFonts w:eastAsia="Times New Roman" w:cstheme="minorHAnsi"/>
          <w:sz w:val="24"/>
          <w:szCs w:val="24"/>
          <w:lang w:eastAsia="ro-RO"/>
        </w:rPr>
      </w:pPr>
      <w:r w:rsidRPr="00964585">
        <w:rPr>
          <w:rFonts w:eastAsia="Times New Roman" w:cstheme="minorHAnsi"/>
          <w:sz w:val="24"/>
          <w:szCs w:val="24"/>
          <w:lang w:eastAsia="ro-RO"/>
        </w:rPr>
        <w:t>- sursele de radiații;</w:t>
      </w:r>
    </w:p>
    <w:p w14:paraId="0EF775F5" w14:textId="77777777" w:rsidR="00964585" w:rsidRPr="00964585" w:rsidRDefault="00964585" w:rsidP="00964585">
      <w:pPr>
        <w:shd w:val="clear" w:color="auto" w:fill="FFFFFF"/>
        <w:spacing w:after="0" w:line="360" w:lineRule="auto"/>
        <w:jc w:val="both"/>
        <w:rPr>
          <w:rFonts w:eastAsia="Times New Roman" w:cstheme="minorHAnsi"/>
          <w:sz w:val="24"/>
          <w:szCs w:val="24"/>
          <w:lang w:eastAsia="ro-RO"/>
        </w:rPr>
      </w:pPr>
      <w:r w:rsidRPr="00964585">
        <w:rPr>
          <w:rFonts w:eastAsia="Times New Roman" w:cstheme="minorHAnsi"/>
          <w:sz w:val="24"/>
          <w:szCs w:val="24"/>
          <w:lang w:eastAsia="ro-RO"/>
        </w:rPr>
        <w:t>- amenajările și dotările pentru protecția împotriva radiațiilor;</w:t>
      </w:r>
    </w:p>
    <w:p w14:paraId="738C6AB2" w14:textId="39AD3A87" w:rsidR="00964585" w:rsidRDefault="00964585" w:rsidP="000333EF">
      <w:pPr>
        <w:shd w:val="clear" w:color="auto" w:fill="FFFFFF"/>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Nu este cazul. </w:t>
      </w:r>
    </w:p>
    <w:p w14:paraId="521C3C7B" w14:textId="77777777" w:rsidR="00964585" w:rsidRPr="00964585" w:rsidRDefault="00964585" w:rsidP="00964585">
      <w:pPr>
        <w:shd w:val="clear" w:color="auto" w:fill="FFFFFF"/>
        <w:spacing w:after="0" w:line="360" w:lineRule="auto"/>
        <w:jc w:val="both"/>
        <w:rPr>
          <w:rFonts w:eastAsia="Times New Roman" w:cstheme="minorHAnsi"/>
          <w:b/>
          <w:bCs/>
          <w:sz w:val="24"/>
          <w:szCs w:val="24"/>
          <w:lang w:eastAsia="ro-RO"/>
        </w:rPr>
      </w:pPr>
      <w:r w:rsidRPr="00964585">
        <w:rPr>
          <w:rFonts w:eastAsia="Times New Roman" w:cstheme="minorHAnsi"/>
          <w:b/>
          <w:bCs/>
          <w:sz w:val="24"/>
          <w:szCs w:val="24"/>
          <w:lang w:eastAsia="ro-RO"/>
        </w:rPr>
        <w:t>e) protecția solului și a subsolului:</w:t>
      </w:r>
    </w:p>
    <w:p w14:paraId="2049113A" w14:textId="77777777" w:rsidR="00964585" w:rsidRPr="00964585" w:rsidRDefault="00964585" w:rsidP="00964585">
      <w:pPr>
        <w:shd w:val="clear" w:color="auto" w:fill="FFFFFF"/>
        <w:spacing w:after="0" w:line="360" w:lineRule="auto"/>
        <w:jc w:val="both"/>
        <w:rPr>
          <w:rFonts w:eastAsia="Times New Roman" w:cstheme="minorHAnsi"/>
          <w:sz w:val="24"/>
          <w:szCs w:val="24"/>
          <w:lang w:eastAsia="ro-RO"/>
        </w:rPr>
      </w:pPr>
      <w:r w:rsidRPr="00964585">
        <w:rPr>
          <w:rFonts w:eastAsia="Times New Roman" w:cstheme="minorHAnsi"/>
          <w:sz w:val="24"/>
          <w:szCs w:val="24"/>
          <w:lang w:eastAsia="ro-RO"/>
        </w:rPr>
        <w:t>- sursele de poluanți pentru sol, subsol, ape freatice și de adâncime;</w:t>
      </w:r>
    </w:p>
    <w:p w14:paraId="2E26B00B" w14:textId="77777777" w:rsidR="00964585" w:rsidRPr="00964585" w:rsidRDefault="00964585" w:rsidP="00964585">
      <w:pPr>
        <w:shd w:val="clear" w:color="auto" w:fill="FFFFFF"/>
        <w:spacing w:after="0" w:line="360" w:lineRule="auto"/>
        <w:jc w:val="both"/>
        <w:rPr>
          <w:rFonts w:eastAsia="Times New Roman" w:cstheme="minorHAnsi"/>
          <w:sz w:val="24"/>
          <w:szCs w:val="24"/>
          <w:lang w:eastAsia="ro-RO"/>
        </w:rPr>
      </w:pPr>
      <w:r w:rsidRPr="00964585">
        <w:rPr>
          <w:rFonts w:eastAsia="Times New Roman" w:cstheme="minorHAnsi"/>
          <w:sz w:val="24"/>
          <w:szCs w:val="24"/>
          <w:lang w:eastAsia="ro-RO"/>
        </w:rPr>
        <w:t>- lucrările și dotările pentru protecția solului și a subsolului;</w:t>
      </w:r>
    </w:p>
    <w:p w14:paraId="45AB27A2" w14:textId="4FA65575" w:rsidR="00964585" w:rsidRDefault="00964585" w:rsidP="000333EF">
      <w:pPr>
        <w:shd w:val="clear" w:color="auto" w:fill="FFFFFF"/>
        <w:spacing w:after="0" w:line="240" w:lineRule="auto"/>
        <w:jc w:val="both"/>
        <w:rPr>
          <w:rFonts w:eastAsia="Times New Roman" w:cstheme="minorHAnsi"/>
          <w:sz w:val="24"/>
          <w:szCs w:val="24"/>
        </w:rPr>
      </w:pPr>
      <w:r w:rsidRPr="005B541F">
        <w:rPr>
          <w:rFonts w:eastAsia="Times New Roman" w:cstheme="minorHAnsi"/>
          <w:sz w:val="24"/>
          <w:szCs w:val="24"/>
        </w:rPr>
        <w:lastRenderedPageBreak/>
        <w:t xml:space="preserve">Noua investitie nu prezinta sursa de poluare a </w:t>
      </w:r>
      <w:r w:rsidR="005B541F">
        <w:rPr>
          <w:rFonts w:eastAsia="Times New Roman" w:cstheme="minorHAnsi"/>
          <w:sz w:val="24"/>
          <w:szCs w:val="24"/>
        </w:rPr>
        <w:t>solului</w:t>
      </w:r>
      <w:r w:rsidRPr="005B541F">
        <w:rPr>
          <w:rFonts w:eastAsia="Times New Roman" w:cstheme="minorHAnsi"/>
          <w:sz w:val="24"/>
          <w:szCs w:val="24"/>
        </w:rPr>
        <w:t>.</w:t>
      </w:r>
    </w:p>
    <w:p w14:paraId="3B295ACC" w14:textId="77777777" w:rsidR="005B541F" w:rsidRPr="005B541F" w:rsidRDefault="005B541F" w:rsidP="000333EF">
      <w:pPr>
        <w:shd w:val="clear" w:color="auto" w:fill="FFFFFF"/>
        <w:spacing w:after="0" w:line="240" w:lineRule="auto"/>
        <w:jc w:val="both"/>
        <w:rPr>
          <w:rFonts w:eastAsia="Times New Roman" w:cstheme="minorHAnsi"/>
          <w:sz w:val="24"/>
          <w:szCs w:val="24"/>
        </w:rPr>
      </w:pPr>
    </w:p>
    <w:p w14:paraId="71DD1BD0" w14:textId="77777777" w:rsidR="005B541F" w:rsidRPr="005B541F" w:rsidRDefault="005B541F" w:rsidP="005B541F">
      <w:pPr>
        <w:shd w:val="clear" w:color="auto" w:fill="FFFFFF"/>
        <w:spacing w:after="0" w:line="360" w:lineRule="auto"/>
        <w:jc w:val="both"/>
        <w:rPr>
          <w:rFonts w:eastAsia="Times New Roman" w:cstheme="minorHAnsi"/>
          <w:b/>
          <w:bCs/>
          <w:sz w:val="24"/>
          <w:szCs w:val="24"/>
          <w:lang w:eastAsia="ro-RO"/>
        </w:rPr>
      </w:pPr>
      <w:r w:rsidRPr="005B541F">
        <w:rPr>
          <w:rFonts w:eastAsia="Times New Roman" w:cstheme="minorHAnsi"/>
          <w:b/>
          <w:bCs/>
          <w:sz w:val="24"/>
          <w:szCs w:val="24"/>
          <w:lang w:eastAsia="ro-RO"/>
        </w:rPr>
        <w:t>f) protecția ecosistemelor terestre și acvatice:</w:t>
      </w:r>
    </w:p>
    <w:p w14:paraId="4A80E590" w14:textId="2D9BDE27"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identificarea arealelor sensibile ce pot fi afectate de proiect;</w:t>
      </w:r>
      <w:r w:rsidRPr="005B541F">
        <w:rPr>
          <w:rFonts w:eastAsia="Times New Roman" w:cstheme="minorHAnsi"/>
          <w:noProof/>
          <w:sz w:val="24"/>
          <w:szCs w:val="24"/>
          <w:lang w:val="ro-RO" w:eastAsia="ro-RO"/>
        </w:rPr>
        <mc:AlternateContent>
          <mc:Choice Requires="wps">
            <w:drawing>
              <wp:inline distT="0" distB="0" distL="0" distR="0" wp14:anchorId="027C33D5" wp14:editId="4131C693">
                <wp:extent cx="297180" cy="297180"/>
                <wp:effectExtent l="0" t="0" r="0" b="0"/>
                <wp:docPr id="31" name="Dreptunghi 3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7B227" id="Dreptunghi 31" o:spid="_x0000_s1026" href="https://lege5.ro/Buy?dosare=1&amp;legislatie=0" target="&quot;_blank&quot;"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" o:button="t" filled="f" stroked="f">
                <v:fill o:detectmouseclick="t"/>
                <o:lock v:ext="edit" aspectratio="t"/>
                <w10:anchorlock/>
              </v:rect>
            </w:pict>
          </mc:Fallback>
        </mc:AlternateContent>
      </w:r>
    </w:p>
    <w:p w14:paraId="4DF39E8D" w14:textId="348D97E5"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lucrările, dotările și măsurile pentru protecția biodiversității, monumentelor naturii și ariilor protejate;</w:t>
      </w:r>
    </w:p>
    <w:p w14:paraId="6F6D1BC2" w14:textId="77777777" w:rsidR="005B541F" w:rsidRPr="005B541F" w:rsidRDefault="005B541F" w:rsidP="005B541F">
      <w:pPr>
        <w:shd w:val="clear" w:color="auto" w:fill="FFFFFF"/>
        <w:spacing w:after="0" w:line="240" w:lineRule="auto"/>
        <w:jc w:val="both"/>
        <w:rPr>
          <w:rFonts w:ascii="Calibri" w:eastAsia="Times New Roman" w:hAnsi="Calibri" w:cs="Calibri"/>
          <w:sz w:val="24"/>
          <w:szCs w:val="24"/>
        </w:rPr>
      </w:pPr>
      <w:r w:rsidRPr="005B541F">
        <w:rPr>
          <w:rFonts w:ascii="Calibri" w:eastAsia="Times New Roman" w:hAnsi="Calibri" w:cs="Calibri"/>
          <w:sz w:val="24"/>
          <w:szCs w:val="24"/>
        </w:rPr>
        <w:t xml:space="preserve">Nu este cazul. </w:t>
      </w:r>
    </w:p>
    <w:p w14:paraId="370900B6" w14:textId="77777777" w:rsidR="005B541F" w:rsidRPr="005B541F" w:rsidRDefault="005B541F" w:rsidP="005B541F">
      <w:pPr>
        <w:shd w:val="clear" w:color="auto" w:fill="FFFFFF"/>
        <w:spacing w:after="0" w:line="360" w:lineRule="auto"/>
        <w:jc w:val="both"/>
        <w:rPr>
          <w:rFonts w:eastAsia="Times New Roman" w:cstheme="minorHAnsi"/>
          <w:color w:val="FF0000"/>
          <w:sz w:val="24"/>
          <w:szCs w:val="24"/>
          <w:lang w:eastAsia="ro-RO"/>
        </w:rPr>
      </w:pPr>
    </w:p>
    <w:p w14:paraId="16166DE1" w14:textId="77777777" w:rsidR="005B541F" w:rsidRPr="005B541F" w:rsidRDefault="005B541F" w:rsidP="005B541F">
      <w:pPr>
        <w:shd w:val="clear" w:color="auto" w:fill="FFFFFF"/>
        <w:spacing w:after="0" w:line="360" w:lineRule="auto"/>
        <w:jc w:val="both"/>
        <w:rPr>
          <w:rFonts w:eastAsia="Times New Roman" w:cstheme="minorHAnsi"/>
          <w:b/>
          <w:bCs/>
          <w:sz w:val="24"/>
          <w:szCs w:val="24"/>
          <w:lang w:eastAsia="ro-RO"/>
        </w:rPr>
      </w:pPr>
      <w:r w:rsidRPr="005B541F">
        <w:rPr>
          <w:rFonts w:eastAsia="Times New Roman" w:cstheme="minorHAnsi"/>
          <w:b/>
          <w:bCs/>
          <w:sz w:val="24"/>
          <w:szCs w:val="24"/>
          <w:lang w:eastAsia="ro-RO"/>
        </w:rPr>
        <w:t>g) protecția așezărilor umane și a altor obiective de interes public:</w:t>
      </w:r>
    </w:p>
    <w:p w14:paraId="7581FE5E" w14:textId="77777777"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17084DBE" w14:textId="469A7477" w:rsid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lucrările, dotările și măsurile pentru protecția așezărilor umane și a obiectivelor protejate și/sau de interes public;</w:t>
      </w:r>
    </w:p>
    <w:p w14:paraId="2E72DD43" w14:textId="10BA6FB4"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Pr>
          <w:rFonts w:eastAsia="Times New Roman" w:cstheme="minorHAnsi"/>
          <w:sz w:val="24"/>
          <w:szCs w:val="24"/>
          <w:lang w:eastAsia="ro-RO"/>
        </w:rPr>
        <w:t xml:space="preserve">Nu este cazul. </w:t>
      </w:r>
    </w:p>
    <w:p w14:paraId="4112C094" w14:textId="77777777" w:rsidR="005B541F" w:rsidRPr="005B541F" w:rsidRDefault="005B541F" w:rsidP="005B541F">
      <w:pPr>
        <w:shd w:val="clear" w:color="auto" w:fill="FFFFFF"/>
        <w:spacing w:after="0" w:line="360" w:lineRule="auto"/>
        <w:jc w:val="both"/>
        <w:rPr>
          <w:rFonts w:eastAsia="Times New Roman" w:cstheme="minorHAnsi"/>
          <w:b/>
          <w:bCs/>
          <w:sz w:val="24"/>
          <w:szCs w:val="24"/>
          <w:lang w:eastAsia="ro-RO"/>
        </w:rPr>
      </w:pPr>
      <w:r w:rsidRPr="005B541F">
        <w:rPr>
          <w:rFonts w:eastAsia="Times New Roman" w:cstheme="minorHAnsi"/>
          <w:b/>
          <w:bCs/>
          <w:sz w:val="24"/>
          <w:szCs w:val="24"/>
          <w:lang w:eastAsia="ro-RO"/>
        </w:rPr>
        <w:t>h) prevenirea și gestionarea deșeurilor generate pe amplasament în timpul realizării proiectului/în timpul exploatării, inclusiv eliminarea:</w:t>
      </w:r>
    </w:p>
    <w:p w14:paraId="0772B2B4" w14:textId="77777777"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lista deșeurilor (clasificate și codificate în conformitate cu prevederile legislației europene și naționale privind deșeurile), cantități de deșeuri generate;</w:t>
      </w:r>
    </w:p>
    <w:p w14:paraId="563E5B10" w14:textId="77777777"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programul de prevenire și reducere a cantităților de deșeuri generate;</w:t>
      </w:r>
    </w:p>
    <w:p w14:paraId="31384D14" w14:textId="77777777"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planul de gestionare a deșeurilor;</w:t>
      </w:r>
    </w:p>
    <w:p w14:paraId="4D329592" w14:textId="77777777" w:rsidR="005B541F" w:rsidRPr="005B541F" w:rsidRDefault="005B541F" w:rsidP="005B541F">
      <w:pPr>
        <w:shd w:val="clear" w:color="auto" w:fill="FFFFFF"/>
        <w:spacing w:after="0" w:line="360" w:lineRule="auto"/>
        <w:jc w:val="both"/>
        <w:rPr>
          <w:rFonts w:eastAsia="Times New Roman" w:cstheme="minorHAnsi"/>
          <w:b/>
          <w:bCs/>
          <w:sz w:val="24"/>
          <w:szCs w:val="24"/>
          <w:lang w:eastAsia="ro-RO"/>
        </w:rPr>
      </w:pPr>
      <w:r w:rsidRPr="005B541F">
        <w:rPr>
          <w:rFonts w:eastAsia="Times New Roman" w:cstheme="minorHAnsi"/>
          <w:b/>
          <w:bCs/>
          <w:sz w:val="24"/>
          <w:szCs w:val="24"/>
          <w:lang w:eastAsia="ro-RO"/>
        </w:rPr>
        <w:t>i) gospodărirea substanțelor și preparatelor chimice periculoase:</w:t>
      </w:r>
    </w:p>
    <w:p w14:paraId="28A0CEEB" w14:textId="77777777"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substanțele și preparatele chimice periculoase utilizate și/sau produse;</w:t>
      </w:r>
    </w:p>
    <w:p w14:paraId="3C2ECEC9" w14:textId="77777777" w:rsidR="005B541F" w:rsidRPr="005B541F" w:rsidRDefault="005B541F" w:rsidP="005B541F">
      <w:pPr>
        <w:shd w:val="clear" w:color="auto" w:fill="FFFFFF"/>
        <w:spacing w:after="0" w:line="360" w:lineRule="auto"/>
        <w:jc w:val="both"/>
        <w:rPr>
          <w:rFonts w:eastAsia="Times New Roman" w:cstheme="minorHAnsi"/>
          <w:sz w:val="24"/>
          <w:szCs w:val="24"/>
          <w:lang w:eastAsia="ro-RO"/>
        </w:rPr>
      </w:pPr>
      <w:r w:rsidRPr="005B541F">
        <w:rPr>
          <w:rFonts w:eastAsia="Times New Roman" w:cstheme="minorHAnsi"/>
          <w:b/>
          <w:bCs/>
          <w:sz w:val="24"/>
          <w:szCs w:val="24"/>
          <w:lang w:eastAsia="ro-RO"/>
        </w:rPr>
        <w:t>-</w:t>
      </w:r>
      <w:r w:rsidRPr="005B541F">
        <w:rPr>
          <w:rFonts w:eastAsia="Times New Roman" w:cstheme="minorHAnsi"/>
          <w:sz w:val="24"/>
          <w:szCs w:val="24"/>
          <w:lang w:eastAsia="ro-RO"/>
        </w:rPr>
        <w:t> modul de gospodărire a substanțelor și preparatelor chimice periculoase și asigurarea condițiilor de protecție a factorilor de mediu și a sănătății populației.</w:t>
      </w:r>
    </w:p>
    <w:p w14:paraId="03618239" w14:textId="5D8C34FF" w:rsidR="005B541F" w:rsidRPr="005B541F" w:rsidRDefault="005B541F" w:rsidP="005B541F">
      <w:pPr>
        <w:shd w:val="clear" w:color="auto" w:fill="FFFFFF"/>
        <w:spacing w:after="0" w:line="240" w:lineRule="auto"/>
        <w:jc w:val="both"/>
        <w:rPr>
          <w:rFonts w:eastAsia="Times New Roman" w:cstheme="minorHAnsi"/>
          <w:b/>
          <w:bCs/>
          <w:sz w:val="24"/>
          <w:szCs w:val="24"/>
          <w:lang w:eastAsia="ro-RO"/>
        </w:rPr>
      </w:pPr>
      <w:r w:rsidRPr="005B541F">
        <w:rPr>
          <w:rFonts w:eastAsia="Times New Roman" w:cstheme="minorHAnsi"/>
          <w:b/>
          <w:bCs/>
          <w:sz w:val="24"/>
          <w:szCs w:val="24"/>
          <w:lang w:eastAsia="ro-RO"/>
        </w:rPr>
        <w:t>B. Utilizarea resurselor naturale, în special a solului, a terenurilor, a apei și a biodiversității</w:t>
      </w:r>
    </w:p>
    <w:p w14:paraId="66D9F154" w14:textId="21E98C1F" w:rsidR="005B541F" w:rsidRDefault="005B541F" w:rsidP="005B541F">
      <w:pPr>
        <w:shd w:val="clear" w:color="auto" w:fill="FFFFFF"/>
        <w:spacing w:after="0" w:line="240" w:lineRule="auto"/>
        <w:jc w:val="both"/>
        <w:rPr>
          <w:rFonts w:eastAsia="Times New Roman" w:cstheme="minorHAnsi"/>
          <w:b/>
          <w:bCs/>
          <w:sz w:val="24"/>
          <w:szCs w:val="24"/>
        </w:rPr>
      </w:pPr>
    </w:p>
    <w:p w14:paraId="508A6A0F"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VII.</w:t>
      </w:r>
      <w:r w:rsidRPr="00533F9A">
        <w:rPr>
          <w:rFonts w:eastAsia="Times New Roman" w:cstheme="minorHAnsi"/>
          <w:sz w:val="24"/>
          <w:szCs w:val="24"/>
          <w:lang w:eastAsia="ro-RO"/>
        </w:rPr>
        <w:t> Descrierea aspectelor de mediu susceptibile a fi afectate în mod semnificativ de proiect:</w:t>
      </w:r>
    </w:p>
    <w:p w14:paraId="6913AC25"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xml:space="preserve"> impactul asupra populației, sănătății umane, biodiversității (acordând o atenție specială speciilor și habitatelor protejate), conservarea habitatelor naturale, a florei și a faunei sălbatice, </w:t>
      </w:r>
      <w:r w:rsidRPr="00533F9A">
        <w:rPr>
          <w:rFonts w:eastAsia="Times New Roman" w:cstheme="minorHAnsi"/>
          <w:sz w:val="24"/>
          <w:szCs w:val="24"/>
          <w:lang w:eastAsia="ro-RO"/>
        </w:rPr>
        <w:lastRenderedPageBreak/>
        <w:t>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32BFFA75"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extinderea impactului (zona geografică, numărul populației/habitatelor/speciilor afectate);</w:t>
      </w:r>
    </w:p>
    <w:p w14:paraId="09F82D61"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magnitudinea și complexitatea impactului;</w:t>
      </w:r>
    </w:p>
    <w:p w14:paraId="10F191AC"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probabilitatea impactului;</w:t>
      </w:r>
    </w:p>
    <w:p w14:paraId="1E6E2623"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durata, frecvența și reversibilitatea impactului;</w:t>
      </w:r>
    </w:p>
    <w:p w14:paraId="02B9DE77"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măsurile de evitare, reducere sau ameliorare a impactului semnificativ asupra mediului;</w:t>
      </w:r>
    </w:p>
    <w:p w14:paraId="17B13CFB" w14:textId="2E7843A5" w:rsidR="00533F9A" w:rsidRDefault="00533F9A" w:rsidP="00533F9A">
      <w:pPr>
        <w:shd w:val="clear" w:color="auto" w:fill="FFFFFF"/>
        <w:spacing w:after="0" w:line="24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natura transfrontalieră a impactului</w:t>
      </w:r>
    </w:p>
    <w:p w14:paraId="56C7EB3B" w14:textId="77777777" w:rsidR="00533F9A" w:rsidRDefault="00533F9A" w:rsidP="00533F9A">
      <w:pPr>
        <w:shd w:val="clear" w:color="auto" w:fill="FFFFFF"/>
        <w:spacing w:after="0" w:line="240" w:lineRule="auto"/>
        <w:jc w:val="both"/>
        <w:rPr>
          <w:rFonts w:eastAsia="Times New Roman" w:cstheme="minorHAnsi"/>
          <w:sz w:val="24"/>
          <w:szCs w:val="24"/>
          <w:lang w:eastAsia="ro-RO"/>
        </w:rPr>
      </w:pPr>
    </w:p>
    <w:p w14:paraId="1AE38F65"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VIII.</w:t>
      </w:r>
      <w:r w:rsidRPr="00533F9A">
        <w:rPr>
          <w:rFonts w:eastAsia="Times New Roman" w:cstheme="minorHAnsi"/>
          <w:sz w:val="24"/>
          <w:szCs w:val="2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700CA11"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IX.</w:t>
      </w:r>
      <w:r w:rsidRPr="00533F9A">
        <w:rPr>
          <w:rFonts w:eastAsia="Times New Roman" w:cstheme="minorHAnsi"/>
          <w:sz w:val="24"/>
          <w:szCs w:val="24"/>
          <w:lang w:eastAsia="ro-RO"/>
        </w:rPr>
        <w:t> Legătura cu alte acte normative și/sau planuri/programe/strategii/documente de planificare:</w:t>
      </w:r>
    </w:p>
    <w:p w14:paraId="6454C6BD"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A.</w:t>
      </w:r>
      <w:r w:rsidRPr="00533F9A">
        <w:rPr>
          <w:rFonts w:eastAsia="Times New Roman" w:cstheme="minorHAnsi"/>
          <w:sz w:val="24"/>
          <w:szCs w:val="24"/>
          <w:lang w:eastAsia="ro-RO"/>
        </w:rPr>
        <w:t> Justificarea încadrării proiectului, după caz, în prevederile altor acte normative naționale care transpun legislația Uniunii Europene: Directiva </w:t>
      </w:r>
      <w:hyperlink r:id="rId8" w:tgtFrame="_blank" w:history="1">
        <w:r w:rsidRPr="00533F9A">
          <w:rPr>
            <w:rFonts w:eastAsia="Times New Roman" w:cstheme="minorHAnsi"/>
            <w:sz w:val="24"/>
            <w:szCs w:val="24"/>
            <w:u w:val="single"/>
            <w:lang w:eastAsia="ro-RO"/>
          </w:rPr>
          <w:t>2010/75/UE</w:t>
        </w:r>
      </w:hyperlink>
      <w:r w:rsidRPr="00533F9A">
        <w:rPr>
          <w:rFonts w:eastAsia="Times New Roman" w:cstheme="minorHAnsi"/>
          <w:sz w:val="24"/>
          <w:szCs w:val="24"/>
          <w:lang w:eastAsia="ro-RO"/>
        </w:rPr>
        <w:t> (IED) a Parlamentului European și a Consiliului din 24 noiembrie 2010 privind emisiile industriale (prevenirea și controlul integrat al poluării), Directiva </w:t>
      </w:r>
      <w:hyperlink r:id="rId9" w:tgtFrame="_blank" w:history="1">
        <w:r w:rsidRPr="00533F9A">
          <w:rPr>
            <w:rFonts w:eastAsia="Times New Roman" w:cstheme="minorHAnsi"/>
            <w:sz w:val="24"/>
            <w:szCs w:val="24"/>
            <w:u w:val="single"/>
            <w:lang w:eastAsia="ro-RO"/>
          </w:rPr>
          <w:t>2012/18/UE</w:t>
        </w:r>
      </w:hyperlink>
      <w:r w:rsidRPr="00533F9A">
        <w:rPr>
          <w:rFonts w:eastAsia="Times New Roman" w:cstheme="minorHAnsi"/>
          <w:sz w:val="24"/>
          <w:szCs w:val="24"/>
          <w:lang w:eastAsia="ro-RO"/>
        </w:rPr>
        <w:t> a Parlamentului European și a Consiliului din 4 iulie 2012 privind controlul pericolelor de accidente majore care implică substanțe periculoase, de modificare și ulterior de abrogare a Directivei </w:t>
      </w:r>
      <w:hyperlink r:id="rId10" w:tgtFrame="_blank" w:history="1">
        <w:r w:rsidRPr="00533F9A">
          <w:rPr>
            <w:rFonts w:eastAsia="Times New Roman" w:cstheme="minorHAnsi"/>
            <w:sz w:val="24"/>
            <w:szCs w:val="24"/>
            <w:u w:val="single"/>
            <w:lang w:eastAsia="ro-RO"/>
          </w:rPr>
          <w:t>96/82/CE</w:t>
        </w:r>
      </w:hyperlink>
      <w:r w:rsidRPr="00533F9A">
        <w:rPr>
          <w:rFonts w:eastAsia="Times New Roman" w:cstheme="minorHAnsi"/>
          <w:sz w:val="24"/>
          <w:szCs w:val="24"/>
          <w:lang w:eastAsia="ro-RO"/>
        </w:rPr>
        <w:t> a Consiliului, Directiva </w:t>
      </w:r>
      <w:hyperlink r:id="rId11" w:tgtFrame="_blank" w:history="1">
        <w:r w:rsidRPr="00533F9A">
          <w:rPr>
            <w:rFonts w:eastAsia="Times New Roman" w:cstheme="minorHAnsi"/>
            <w:sz w:val="24"/>
            <w:szCs w:val="24"/>
            <w:u w:val="single"/>
            <w:lang w:eastAsia="ro-RO"/>
          </w:rPr>
          <w:t>2000/60/CE</w:t>
        </w:r>
      </w:hyperlink>
      <w:r w:rsidRPr="00533F9A">
        <w:rPr>
          <w:rFonts w:eastAsia="Times New Roman" w:cstheme="minorHAnsi"/>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2" w:tgtFrame="_blank" w:history="1">
        <w:r w:rsidRPr="00533F9A">
          <w:rPr>
            <w:rFonts w:eastAsia="Times New Roman" w:cstheme="minorHAnsi"/>
            <w:sz w:val="24"/>
            <w:szCs w:val="24"/>
            <w:u w:val="single"/>
            <w:lang w:eastAsia="ro-RO"/>
          </w:rPr>
          <w:t>2008/98/CE</w:t>
        </w:r>
      </w:hyperlink>
      <w:r w:rsidRPr="00533F9A">
        <w:rPr>
          <w:rFonts w:eastAsia="Times New Roman" w:cstheme="minorHAnsi"/>
          <w:sz w:val="24"/>
          <w:szCs w:val="24"/>
          <w:lang w:eastAsia="ro-RO"/>
        </w:rPr>
        <w:t> a Parlamentului European și a Consiliului din 19 noiembrie 2008 privind deșeurile și de abrogare a anumitor directive, și altele).</w:t>
      </w:r>
    </w:p>
    <w:p w14:paraId="23593553"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B.</w:t>
      </w:r>
      <w:r w:rsidRPr="00533F9A">
        <w:rPr>
          <w:rFonts w:eastAsia="Times New Roman" w:cstheme="minorHAnsi"/>
          <w:sz w:val="24"/>
          <w:szCs w:val="24"/>
          <w:lang w:eastAsia="ro-RO"/>
        </w:rPr>
        <w:t> Se va menționa planul/programul/strategia/documentul de programare/planificare din care face proiectul, cu indicarea actului normativ prin care a fost aprobat.</w:t>
      </w:r>
    </w:p>
    <w:p w14:paraId="30BE0B64" w14:textId="37FF95B0" w:rsidR="00533F9A" w:rsidRDefault="00533F9A" w:rsidP="00533F9A">
      <w:pPr>
        <w:shd w:val="clear" w:color="auto" w:fill="FFFFFF"/>
        <w:spacing w:after="0" w:line="240" w:lineRule="auto"/>
        <w:jc w:val="both"/>
        <w:rPr>
          <w:rFonts w:ascii="Calibri" w:eastAsia="Calibri" w:hAnsi="Calibri" w:cs="Calibri"/>
          <w:sz w:val="24"/>
          <w:szCs w:val="24"/>
          <w:lang w:val="ro-RO"/>
        </w:rPr>
      </w:pPr>
      <w:r>
        <w:rPr>
          <w:rFonts w:ascii="Calibri" w:eastAsia="Calibri" w:hAnsi="Calibri" w:cs="Calibri"/>
          <w:b/>
          <w:bCs/>
          <w:sz w:val="24"/>
          <w:szCs w:val="24"/>
          <w:lang w:val="ro-RO"/>
        </w:rPr>
        <w:lastRenderedPageBreak/>
        <w:t>Investitia a fost aprobata</w:t>
      </w:r>
      <w:r w:rsidRPr="00533F9A">
        <w:rPr>
          <w:rFonts w:ascii="Calibri" w:eastAsia="Calibri" w:hAnsi="Calibri" w:cs="Calibri"/>
          <w:sz w:val="24"/>
          <w:szCs w:val="24"/>
          <w:lang w:val="ro-RO"/>
        </w:rPr>
        <w:t xml:space="preserve"> conform ordinului nr. 150/2022 privind modificarea anexei la Ordinul ministrului agriculturii şi dezvoltării rurale nr. 1.531/2018 pentru aprobarea Normelor metodologice privind condiţiile de punere în aplicare a măsurii de investiţii, eligibilă pentru finanţare în cadrul Programului naţional de sprijin în sectorul vitivinicol 2019-2023, aprobate prin Ordinul ministrului agriculturii şi dezvoltării rurale, nr.1531/2018.  </w:t>
      </w:r>
    </w:p>
    <w:p w14:paraId="631E4C17" w14:textId="77777777" w:rsidR="00533F9A" w:rsidRPr="00533F9A" w:rsidRDefault="00533F9A" w:rsidP="00533F9A">
      <w:pPr>
        <w:shd w:val="clear" w:color="auto" w:fill="FFFFFF"/>
        <w:spacing w:after="0" w:line="240" w:lineRule="auto"/>
        <w:jc w:val="both"/>
        <w:rPr>
          <w:rFonts w:ascii="Calibri" w:eastAsia="Calibri" w:hAnsi="Calibri" w:cs="Calibri"/>
          <w:sz w:val="24"/>
          <w:szCs w:val="24"/>
          <w:lang w:val="ro-RO"/>
        </w:rPr>
      </w:pPr>
    </w:p>
    <w:p w14:paraId="2AA17900"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X.</w:t>
      </w:r>
      <w:r w:rsidRPr="00533F9A">
        <w:rPr>
          <w:rFonts w:eastAsia="Times New Roman" w:cstheme="minorHAnsi"/>
          <w:sz w:val="24"/>
          <w:szCs w:val="24"/>
          <w:lang w:eastAsia="ro-RO"/>
        </w:rPr>
        <w:t> Lucrări necesare organizării de șantier:</w:t>
      </w:r>
    </w:p>
    <w:p w14:paraId="0FABBCDC"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descrierea lucrărilor necesare organizării de șantier;</w:t>
      </w:r>
    </w:p>
    <w:p w14:paraId="4A78FED1"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localizarea organizării de șantier;</w:t>
      </w:r>
    </w:p>
    <w:p w14:paraId="1ED468ED"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descrierea impactului asupra mediului a lucrărilor organizării de șantier;</w:t>
      </w:r>
    </w:p>
    <w:p w14:paraId="55CA0D22"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surse de poluanți și instalații pentru reținerea, evacuarea și dispersia poluanților în mediu în timpul organizării de șantier;</w:t>
      </w:r>
    </w:p>
    <w:p w14:paraId="4366C4AB" w14:textId="14530A6D" w:rsid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dotări și măsuri prevăzute pentru controlul emisiilor de poluanți în mediu.</w:t>
      </w:r>
    </w:p>
    <w:p w14:paraId="50C3AB26" w14:textId="7C473983"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Pr>
          <w:rFonts w:eastAsia="Times New Roman" w:cstheme="minorHAnsi"/>
          <w:sz w:val="24"/>
          <w:szCs w:val="24"/>
          <w:lang w:eastAsia="ro-RO"/>
        </w:rPr>
        <w:t xml:space="preserve">Nu este cazul. </w:t>
      </w:r>
    </w:p>
    <w:p w14:paraId="58939C80"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XI.</w:t>
      </w:r>
      <w:r w:rsidRPr="00533F9A">
        <w:rPr>
          <w:rFonts w:eastAsia="Times New Roman" w:cstheme="minorHAnsi"/>
          <w:sz w:val="24"/>
          <w:szCs w:val="24"/>
          <w:lang w:eastAsia="ro-RO"/>
        </w:rPr>
        <w:t> Lucrări de refacere a amplasamentului la finalizarea investiției, în caz de accidente și/sau la încetarea activității, în măsura în care aceste informații sunt disponibile:</w:t>
      </w:r>
    </w:p>
    <w:p w14:paraId="31E7C62C"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lucrările propuse pentru refacerea amplasamentului la finalizarea investiției, în caz de accidente și/sau la încetarea activității;</w:t>
      </w:r>
    </w:p>
    <w:p w14:paraId="23AA6080"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aspecte referitoare la prevenirea și modul de răspuns pentru cazuri de poluări accidentale;</w:t>
      </w:r>
    </w:p>
    <w:p w14:paraId="5A44D229"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aspecte referitoare la închiderea/dezafectarea/demolarea instalației;</w:t>
      </w:r>
    </w:p>
    <w:p w14:paraId="1D3F498F" w14:textId="77777777" w:rsidR="00533F9A" w:rsidRPr="00533F9A" w:rsidRDefault="00533F9A" w:rsidP="00533F9A">
      <w:pPr>
        <w:shd w:val="clear" w:color="auto" w:fill="FFFFFF"/>
        <w:spacing w:after="0" w:line="360" w:lineRule="auto"/>
        <w:jc w:val="both"/>
        <w:rPr>
          <w:rFonts w:eastAsia="Times New Roman" w:cstheme="minorHAnsi"/>
          <w:sz w:val="24"/>
          <w:szCs w:val="24"/>
          <w:lang w:eastAsia="ro-RO"/>
        </w:rPr>
      </w:pPr>
      <w:r w:rsidRPr="00533F9A">
        <w:rPr>
          <w:rFonts w:eastAsia="Times New Roman" w:cstheme="minorHAnsi"/>
          <w:b/>
          <w:bCs/>
          <w:sz w:val="24"/>
          <w:szCs w:val="24"/>
          <w:lang w:eastAsia="ro-RO"/>
        </w:rPr>
        <w:t>-</w:t>
      </w:r>
      <w:r w:rsidRPr="00533F9A">
        <w:rPr>
          <w:rFonts w:eastAsia="Times New Roman" w:cstheme="minorHAnsi"/>
          <w:sz w:val="24"/>
          <w:szCs w:val="24"/>
          <w:lang w:eastAsia="ro-RO"/>
        </w:rPr>
        <w:t> modalități de refacere a stării inițiale/reabilitare în vederea utilizării ulterioare a terenului.</w:t>
      </w:r>
    </w:p>
    <w:p w14:paraId="608D50BF" w14:textId="4617A649" w:rsidR="00533F9A" w:rsidRDefault="00533F9A" w:rsidP="00533F9A">
      <w:pPr>
        <w:shd w:val="clear" w:color="auto" w:fill="FFFFFF"/>
        <w:spacing w:after="0" w:line="240" w:lineRule="auto"/>
        <w:jc w:val="both"/>
        <w:rPr>
          <w:rFonts w:eastAsia="Times New Roman" w:cstheme="minorHAnsi"/>
          <w:sz w:val="24"/>
          <w:szCs w:val="24"/>
          <w:lang w:eastAsia="ro-RO"/>
        </w:rPr>
      </w:pPr>
      <w:r>
        <w:rPr>
          <w:rFonts w:eastAsia="Times New Roman" w:cstheme="minorHAnsi"/>
          <w:sz w:val="24"/>
          <w:szCs w:val="24"/>
          <w:lang w:eastAsia="ro-RO"/>
        </w:rPr>
        <w:t>Nu este cazul.</w:t>
      </w:r>
    </w:p>
    <w:p w14:paraId="76CC68F6" w14:textId="77777777" w:rsidR="00533F9A" w:rsidRPr="000333EF" w:rsidRDefault="00533F9A" w:rsidP="00533F9A">
      <w:pPr>
        <w:shd w:val="clear" w:color="auto" w:fill="FFFFFF"/>
        <w:spacing w:after="0" w:line="240" w:lineRule="auto"/>
        <w:jc w:val="both"/>
        <w:rPr>
          <w:rFonts w:eastAsia="Times New Roman" w:cstheme="minorHAnsi"/>
          <w:b/>
          <w:bCs/>
          <w:sz w:val="24"/>
          <w:szCs w:val="24"/>
        </w:rPr>
      </w:pPr>
    </w:p>
    <w:p w14:paraId="3E55393A" w14:textId="77777777" w:rsidR="000333EF" w:rsidRDefault="000333EF" w:rsidP="009B075A">
      <w:bookmarkStart w:id="4" w:name="do|ax4|alA|pt3|sp3.1.|lid|pa1"/>
      <w:bookmarkEnd w:id="4"/>
    </w:p>
    <w:p w14:paraId="0818D856" w14:textId="22665DBE" w:rsidR="000333EF" w:rsidRDefault="00E202A1" w:rsidP="00E202A1">
      <w:pPr>
        <w:jc w:val="center"/>
      </w:pPr>
      <w:r>
        <w:t>REPREZENTANT LEGAL</w:t>
      </w:r>
    </w:p>
    <w:p w14:paraId="4C2702B0" w14:textId="309EFC8C" w:rsidR="00E202A1" w:rsidRDefault="00E202A1" w:rsidP="00E202A1">
      <w:pPr>
        <w:jc w:val="center"/>
      </w:pPr>
      <w:r>
        <w:t>BOBE CRISTIAN BOGDAN</w:t>
      </w:r>
    </w:p>
    <w:sectPr w:rsidR="00E20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26CB" w14:textId="77777777" w:rsidR="001511F0" w:rsidRDefault="001511F0" w:rsidP="007B425B">
      <w:pPr>
        <w:spacing w:after="0" w:line="240" w:lineRule="auto"/>
      </w:pPr>
      <w:r>
        <w:separator/>
      </w:r>
    </w:p>
  </w:endnote>
  <w:endnote w:type="continuationSeparator" w:id="0">
    <w:p w14:paraId="2CD53F95" w14:textId="77777777" w:rsidR="001511F0" w:rsidRDefault="001511F0" w:rsidP="007B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C868C" w14:textId="77777777" w:rsidR="001511F0" w:rsidRDefault="001511F0" w:rsidP="007B425B">
      <w:pPr>
        <w:spacing w:after="0" w:line="240" w:lineRule="auto"/>
      </w:pPr>
      <w:r>
        <w:separator/>
      </w:r>
    </w:p>
  </w:footnote>
  <w:footnote w:type="continuationSeparator" w:id="0">
    <w:p w14:paraId="7A5070DC" w14:textId="77777777" w:rsidR="001511F0" w:rsidRDefault="001511F0" w:rsidP="007B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EE"/>
    <w:multiLevelType w:val="hybridMultilevel"/>
    <w:tmpl w:val="5B543A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815065"/>
    <w:multiLevelType w:val="hybridMultilevel"/>
    <w:tmpl w:val="B75E26C4"/>
    <w:lvl w:ilvl="0" w:tplc="00000003">
      <w:start w:val="6"/>
      <w:numFmt w:val="bullet"/>
      <w:lvlText w:val="-"/>
      <w:lvlJc w:val="left"/>
      <w:pPr>
        <w:ind w:left="720" w:hanging="360"/>
      </w:pPr>
      <w:rPr>
        <w:rFonts w:ascii="Cambria"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132A46"/>
    <w:multiLevelType w:val="multilevel"/>
    <w:tmpl w:val="1846A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8C4451"/>
    <w:multiLevelType w:val="multilevel"/>
    <w:tmpl w:val="5E9E6F40"/>
    <w:lvl w:ilvl="0">
      <w:start w:val="1"/>
      <w:numFmt w:val="decimal"/>
      <w:lvlText w:val="%1."/>
      <w:lvlJc w:val="left"/>
      <w:pPr>
        <w:ind w:left="720" w:hanging="360"/>
      </w:pPr>
      <w:rPr>
        <w:rFonts w:hint="default"/>
        <w:b/>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D"/>
    <w:rsid w:val="00014EAC"/>
    <w:rsid w:val="000333EF"/>
    <w:rsid w:val="0003443C"/>
    <w:rsid w:val="000D230C"/>
    <w:rsid w:val="000E0343"/>
    <w:rsid w:val="00130152"/>
    <w:rsid w:val="001511F0"/>
    <w:rsid w:val="0017361D"/>
    <w:rsid w:val="0019788C"/>
    <w:rsid w:val="001F0907"/>
    <w:rsid w:val="00241E95"/>
    <w:rsid w:val="00262B5C"/>
    <w:rsid w:val="002F61D2"/>
    <w:rsid w:val="003202A7"/>
    <w:rsid w:val="003F33D0"/>
    <w:rsid w:val="00471E8D"/>
    <w:rsid w:val="005161CF"/>
    <w:rsid w:val="00533F9A"/>
    <w:rsid w:val="0053413C"/>
    <w:rsid w:val="005B541F"/>
    <w:rsid w:val="00614D9A"/>
    <w:rsid w:val="006B46FC"/>
    <w:rsid w:val="007B425B"/>
    <w:rsid w:val="007D7E1D"/>
    <w:rsid w:val="00823A09"/>
    <w:rsid w:val="00871960"/>
    <w:rsid w:val="008D3E22"/>
    <w:rsid w:val="00912971"/>
    <w:rsid w:val="009260DC"/>
    <w:rsid w:val="00952C49"/>
    <w:rsid w:val="00964237"/>
    <w:rsid w:val="00964585"/>
    <w:rsid w:val="009B075A"/>
    <w:rsid w:val="00A10C8B"/>
    <w:rsid w:val="00A460AF"/>
    <w:rsid w:val="00B02CDF"/>
    <w:rsid w:val="00B72F04"/>
    <w:rsid w:val="00B75713"/>
    <w:rsid w:val="00E02D06"/>
    <w:rsid w:val="00E202A1"/>
    <w:rsid w:val="00EC6061"/>
    <w:rsid w:val="00F04B28"/>
    <w:rsid w:val="00F5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7A0A"/>
  <w15:docId w15:val="{D5832B0D-1CBD-40F5-997A-404CFEE2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02D06"/>
    <w:pPr>
      <w:spacing w:after="0" w:line="240" w:lineRule="auto"/>
      <w:ind w:left="720"/>
      <w:contextualSpacing/>
    </w:pPr>
    <w:rPr>
      <w:rFonts w:ascii="Times New Roman" w:eastAsia="Times New Roman" w:hAnsi="Times New Roman" w:cs="Times New Roman"/>
      <w:sz w:val="24"/>
      <w:szCs w:val="24"/>
    </w:rPr>
  </w:style>
  <w:style w:type="paragraph" w:styleId="Frspaiere">
    <w:name w:val="No Spacing"/>
    <w:link w:val="FrspaiereCaracter"/>
    <w:uiPriority w:val="1"/>
    <w:qFormat/>
    <w:rsid w:val="00823A09"/>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rsid w:val="00823A09"/>
    <w:rPr>
      <w:rFonts w:ascii="Arial" w:eastAsia="Times New Roman" w:hAnsi="Arial" w:cs="Times New Roman"/>
      <w:sz w:val="28"/>
      <w:szCs w:val="28"/>
      <w:lang w:val="ro-RO"/>
    </w:rPr>
  </w:style>
  <w:style w:type="paragraph" w:styleId="Antet">
    <w:name w:val="header"/>
    <w:basedOn w:val="Normal"/>
    <w:link w:val="AntetCaracter"/>
    <w:uiPriority w:val="99"/>
    <w:unhideWhenUsed/>
    <w:rsid w:val="007B425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B425B"/>
  </w:style>
  <w:style w:type="paragraph" w:styleId="Subsol">
    <w:name w:val="footer"/>
    <w:basedOn w:val="Normal"/>
    <w:link w:val="SubsolCaracter"/>
    <w:uiPriority w:val="99"/>
    <w:unhideWhenUsed/>
    <w:rsid w:val="007B425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onzwga/directiva-nr-75-2010-privind-emisiile-industriale-prevenirea-si-controlul-integrat-al-poluarii-reformare-text-cu-relevanta-pentru-see?d=2018-1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Buy?dosare=1&amp;legislatie=0" TargetMode="External"/><Relationship Id="rId12"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i3tinjxge/directiva-nr-60-2000-de-stabilire-a-unui-cadru-de-politica-comunitara-in-domeniul-apei?d=2018-12-11" TargetMode="External"/><Relationship Id="rId5" Type="http://schemas.openxmlformats.org/officeDocument/2006/relationships/footnotes" Target="footnotes.xml"/><Relationship Id="rId10" Type="http://schemas.openxmlformats.org/officeDocument/2006/relationships/hyperlink" Target="https://lege5.ro/Gratuit/gi3dsmruga/directiva-nr-82-1996-privind-controlul-asupra-riscului-de-accidente-majore-care-implica-substante-periculoase?d=2018-12-11" TargetMode="External"/><Relationship Id="rId4" Type="http://schemas.openxmlformats.org/officeDocument/2006/relationships/webSettings" Target="webSettings.xml"/><Relationship Id="rId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5284</Words>
  <Characters>30649</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Demirel Bobe Anca</dc:creator>
  <cp:lastModifiedBy>Anca Dinu</cp:lastModifiedBy>
  <cp:revision>2</cp:revision>
  <cp:lastPrinted>2023-04-29T16:47:00Z</cp:lastPrinted>
  <dcterms:created xsi:type="dcterms:W3CDTF">2023-05-03T08:14:00Z</dcterms:created>
  <dcterms:modified xsi:type="dcterms:W3CDTF">2023-05-03T08:14:00Z</dcterms:modified>
</cp:coreProperties>
</file>