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1A99" w:rsidRPr="00A90B81" w:rsidRDefault="00601A99" w:rsidP="00CE4926">
      <w:pPr>
        <w:spacing w:after="0"/>
        <w:rPr>
          <w:rFonts w:eastAsia="Calibri" w:cs="Times New Roman"/>
          <w:b/>
          <w:sz w:val="48"/>
          <w:szCs w:val="48"/>
          <w:lang w:val="ro-RO"/>
        </w:rPr>
      </w:pPr>
    </w:p>
    <w:p w:rsidR="00601A99" w:rsidRPr="00A90B81" w:rsidRDefault="00601A99" w:rsidP="00601A99">
      <w:pPr>
        <w:spacing w:after="0"/>
        <w:jc w:val="center"/>
        <w:rPr>
          <w:rFonts w:eastAsia="Calibri" w:cs="Times New Roman"/>
          <w:b/>
          <w:sz w:val="48"/>
          <w:szCs w:val="48"/>
          <w:lang w:val="ro-RO"/>
        </w:rPr>
      </w:pPr>
      <w:r w:rsidRPr="00A90B81">
        <w:rPr>
          <w:rFonts w:eastAsia="Calibri" w:cs="Times New Roman"/>
          <w:b/>
          <w:sz w:val="48"/>
          <w:szCs w:val="48"/>
          <w:lang w:val="ro-RO"/>
        </w:rPr>
        <w:t>MEMORIU DE PREZENTARE</w:t>
      </w:r>
    </w:p>
    <w:p w:rsidR="00601A99" w:rsidRPr="00A90B81" w:rsidRDefault="00601A99" w:rsidP="00601A99">
      <w:pPr>
        <w:spacing w:after="0"/>
        <w:jc w:val="center"/>
        <w:rPr>
          <w:rFonts w:eastAsia="Calibri" w:cs="Times New Roman"/>
          <w:b/>
          <w:sz w:val="32"/>
          <w:szCs w:val="32"/>
          <w:lang w:val="ro-RO"/>
        </w:rPr>
      </w:pPr>
    </w:p>
    <w:p w:rsidR="00601A99" w:rsidRPr="00A90B81" w:rsidRDefault="008E0737" w:rsidP="00601A99">
      <w:pPr>
        <w:spacing w:after="200" w:line="276" w:lineRule="auto"/>
        <w:jc w:val="center"/>
        <w:rPr>
          <w:rFonts w:eastAsia="Calibri" w:cs="Times New Roman"/>
          <w:b/>
          <w:sz w:val="32"/>
          <w:szCs w:val="28"/>
          <w:lang w:val="ro-RO"/>
        </w:rPr>
      </w:pPr>
      <w:r w:rsidRPr="00A90B81">
        <w:rPr>
          <w:rFonts w:eastAsia="Calibri" w:cs="Times New Roman"/>
          <w:b/>
          <w:sz w:val="32"/>
          <w:szCs w:val="28"/>
          <w:lang w:val="ro-RO"/>
        </w:rPr>
        <w:t>VALORIFICAREA RESURSELOR DE NĂ</w:t>
      </w:r>
      <w:r w:rsidR="00601A99" w:rsidRPr="00A90B81">
        <w:rPr>
          <w:rFonts w:eastAsia="Calibri" w:cs="Times New Roman"/>
          <w:b/>
          <w:sz w:val="32"/>
          <w:szCs w:val="28"/>
          <w:lang w:val="ro-RO"/>
        </w:rPr>
        <w:t>MOL TERAPEUTIC DIN PERIMETRUL “LACUL TECHIRGHIOL EST”,</w:t>
      </w:r>
    </w:p>
    <w:p w:rsidR="00601A99" w:rsidRPr="00A90B81" w:rsidRDefault="00601A99" w:rsidP="00601A99">
      <w:pPr>
        <w:spacing w:after="200" w:line="276" w:lineRule="auto"/>
        <w:jc w:val="center"/>
        <w:rPr>
          <w:rFonts w:eastAsia="Calibri" w:cs="Times New Roman"/>
          <w:b/>
          <w:sz w:val="28"/>
          <w:szCs w:val="28"/>
          <w:lang w:val="ro-RO"/>
        </w:rPr>
      </w:pPr>
      <w:r w:rsidRPr="00A90B81">
        <w:rPr>
          <w:rFonts w:eastAsia="Calibri" w:cs="Times New Roman"/>
          <w:b/>
          <w:sz w:val="32"/>
          <w:szCs w:val="28"/>
          <w:lang w:val="ro-RO"/>
        </w:rPr>
        <w:t>JUDE</w:t>
      </w:r>
      <w:r w:rsidR="008E0737" w:rsidRPr="00A90B81">
        <w:rPr>
          <w:rFonts w:eastAsia="Calibri" w:cs="Times New Roman"/>
          <w:b/>
          <w:sz w:val="32"/>
          <w:szCs w:val="28"/>
          <w:lang w:val="ro-RO"/>
        </w:rPr>
        <w:t>ȚUL CONSTANȚ</w:t>
      </w:r>
      <w:r w:rsidRPr="00A90B81">
        <w:rPr>
          <w:rFonts w:eastAsia="Calibri" w:cs="Times New Roman"/>
          <w:b/>
          <w:sz w:val="32"/>
          <w:szCs w:val="28"/>
          <w:lang w:val="ro-RO"/>
        </w:rPr>
        <w:t>A</w:t>
      </w:r>
    </w:p>
    <w:p w:rsidR="00601A99" w:rsidRPr="00A90B81" w:rsidRDefault="00601A99" w:rsidP="00601A99">
      <w:pPr>
        <w:spacing w:after="0"/>
        <w:jc w:val="center"/>
        <w:rPr>
          <w:rFonts w:eastAsia="Calibri" w:cs="Times New Roman"/>
          <w:sz w:val="28"/>
          <w:szCs w:val="28"/>
          <w:lang w:val="ro-RO"/>
        </w:rPr>
      </w:pPr>
    </w:p>
    <w:p w:rsidR="00601A99" w:rsidRPr="00A90B81" w:rsidRDefault="008E0737" w:rsidP="00601A99">
      <w:pPr>
        <w:spacing w:after="0"/>
        <w:jc w:val="center"/>
        <w:rPr>
          <w:rFonts w:eastAsia="Calibri" w:cs="Times New Roman"/>
          <w:sz w:val="28"/>
          <w:szCs w:val="28"/>
          <w:lang w:val="ro-RO"/>
        </w:rPr>
      </w:pPr>
      <w:r w:rsidRPr="00A90B81">
        <w:rPr>
          <w:rFonts w:eastAsia="Calibri" w:cs="Times New Roman"/>
          <w:noProof/>
          <w:sz w:val="28"/>
          <w:szCs w:val="28"/>
          <w:lang w:eastAsia="en-GB"/>
        </w:rPr>
        <w:drawing>
          <wp:inline distT="0" distB="0" distL="0" distR="0">
            <wp:extent cx="4426490" cy="3600000"/>
            <wp:effectExtent l="38100" t="57150" r="107410" b="95700"/>
            <wp:docPr id="3" name="Picture 1" descr="\\192.168.0.6\Transfer\2023\1. Teren Biodiversitate\Techirghiol\Poze Teren\De la Elena\Folder nou\DSCN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6\Transfer\2023\1. Teren Biodiversitate\Techirghiol\Poze Teren\De la Elena\Folder nou\DSCN0132.JPG"/>
                    <pic:cNvPicPr>
                      <a:picLocks noChangeAspect="1" noChangeArrowheads="1"/>
                    </pic:cNvPicPr>
                  </pic:nvPicPr>
                  <pic:blipFill>
                    <a:blip r:embed="rId8" cstate="print"/>
                    <a:srcRect t="18605"/>
                    <a:stretch>
                      <a:fillRect/>
                    </a:stretch>
                  </pic:blipFill>
                  <pic:spPr bwMode="auto">
                    <a:xfrm>
                      <a:off x="0" y="0"/>
                      <a:ext cx="4426490" cy="36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1A99" w:rsidRPr="00A90B81" w:rsidRDefault="00601A99" w:rsidP="00601A99">
      <w:pPr>
        <w:spacing w:after="0"/>
        <w:jc w:val="center"/>
        <w:rPr>
          <w:rFonts w:ascii="Calibri" w:eastAsia="Calibri" w:hAnsi="Calibri" w:cs="Times New Roman"/>
          <w:noProof/>
          <w:sz w:val="22"/>
          <w:lang w:val="ro-RO"/>
        </w:rPr>
      </w:pPr>
    </w:p>
    <w:p w:rsidR="00CE4926" w:rsidRPr="00A90B81" w:rsidRDefault="00CE4926" w:rsidP="00601A99">
      <w:pPr>
        <w:spacing w:after="0"/>
        <w:rPr>
          <w:rFonts w:eastAsia="Calibri" w:cs="Times New Roman"/>
          <w:sz w:val="28"/>
          <w:szCs w:val="28"/>
          <w:lang w:val="ro-RO"/>
        </w:rPr>
      </w:pPr>
    </w:p>
    <w:p w:rsidR="00601A99" w:rsidRPr="00A90B81" w:rsidRDefault="00601A99" w:rsidP="00601A99">
      <w:pPr>
        <w:spacing w:after="0"/>
        <w:rPr>
          <w:rFonts w:eastAsia="Calibri" w:cs="Times New Roman"/>
          <w:sz w:val="28"/>
          <w:szCs w:val="28"/>
          <w:lang w:val="ro-RO"/>
        </w:rPr>
      </w:pPr>
      <w:r w:rsidRPr="00A90B81">
        <w:rPr>
          <w:rFonts w:eastAsia="Calibri" w:cs="Times New Roman"/>
          <w:sz w:val="28"/>
          <w:szCs w:val="28"/>
          <w:lang w:val="ro-RO"/>
        </w:rPr>
        <w:t>Beneficiar: S.C. FORMIN S.A.</w:t>
      </w:r>
    </w:p>
    <w:p w:rsidR="00601A99" w:rsidRPr="00A90B81" w:rsidRDefault="00601A99" w:rsidP="00601A99">
      <w:pPr>
        <w:spacing w:after="0"/>
        <w:rPr>
          <w:rFonts w:eastAsia="Calibri" w:cs="Times New Roman"/>
          <w:sz w:val="28"/>
          <w:szCs w:val="28"/>
          <w:lang w:val="ro-RO"/>
        </w:rPr>
      </w:pPr>
      <w:r w:rsidRPr="00A90B81">
        <w:rPr>
          <w:rFonts w:eastAsia="Calibri" w:cs="Times New Roman"/>
          <w:sz w:val="28"/>
          <w:szCs w:val="28"/>
          <w:lang w:val="ro-RO"/>
        </w:rPr>
        <w:t xml:space="preserve">Intocmit: S.C. TOPO MINIERA S.R.L. </w:t>
      </w:r>
    </w:p>
    <w:p w:rsidR="00387AAD" w:rsidRPr="00A90B81" w:rsidRDefault="00387AAD" w:rsidP="00601A99">
      <w:pPr>
        <w:spacing w:after="0"/>
        <w:rPr>
          <w:rFonts w:eastAsia="Calibri" w:cs="Times New Roman"/>
          <w:sz w:val="28"/>
          <w:szCs w:val="28"/>
          <w:lang w:val="ro-RO"/>
        </w:rPr>
      </w:pPr>
    </w:p>
    <w:p w:rsidR="003E48B9" w:rsidRPr="00A90B81" w:rsidRDefault="003E48B9" w:rsidP="007C7C76">
      <w:pPr>
        <w:rPr>
          <w:rFonts w:eastAsia="Calibri" w:cs="Times New Roman"/>
          <w:sz w:val="28"/>
          <w:szCs w:val="28"/>
          <w:lang w:val="ro-RO"/>
        </w:rPr>
      </w:pPr>
    </w:p>
    <w:p w:rsidR="008E0737" w:rsidRPr="00A90B81" w:rsidRDefault="008E0737" w:rsidP="007C7C76">
      <w:pPr>
        <w:rPr>
          <w:rFonts w:eastAsia="Constantia" w:cs="Times New Roman"/>
          <w:b/>
          <w:sz w:val="28"/>
          <w:szCs w:val="28"/>
          <w:lang w:val="ro-RO"/>
        </w:rPr>
      </w:pPr>
    </w:p>
    <w:p w:rsidR="008E0737" w:rsidRPr="00A90B81" w:rsidRDefault="008E0737" w:rsidP="008E0737">
      <w:pPr>
        <w:rPr>
          <w:rFonts w:cs="Times New Roman"/>
          <w:b/>
          <w:sz w:val="28"/>
          <w:szCs w:val="28"/>
          <w:lang w:val="ro-RO"/>
        </w:rPr>
      </w:pPr>
      <w:r w:rsidRPr="00A90B81">
        <w:rPr>
          <w:rFonts w:cs="Times New Roman"/>
          <w:b/>
          <w:sz w:val="28"/>
          <w:szCs w:val="28"/>
          <w:lang w:val="ro-RO"/>
        </w:rPr>
        <w:t>Colectiv elaborare documentație</w:t>
      </w:r>
    </w:p>
    <w:p w:rsidR="008E0737" w:rsidRPr="00A90B81" w:rsidRDefault="008E0737" w:rsidP="008E0737">
      <w:pPr>
        <w:widowControl w:val="0"/>
        <w:autoSpaceDE w:val="0"/>
        <w:autoSpaceDN w:val="0"/>
        <w:adjustRightInd w:val="0"/>
        <w:spacing w:after="0"/>
        <w:ind w:firstLine="720"/>
        <w:contextualSpacing/>
        <w:rPr>
          <w:rFonts w:eastAsia="Times New Roman" w:cs="Times New Roman"/>
          <w:bCs/>
          <w:caps/>
          <w:szCs w:val="24"/>
          <w:lang w:val="ro-RO"/>
        </w:rPr>
      </w:pPr>
      <w:r w:rsidRPr="00A90B81">
        <w:rPr>
          <w:rFonts w:eastAsia="Times New Roman" w:cs="Times New Roman"/>
          <w:b/>
          <w:bCs/>
          <w:caps/>
          <w:szCs w:val="24"/>
          <w:lang w:val="ro-RO"/>
        </w:rPr>
        <w:t>S.C. TOPO MINIERA S.R.L</w:t>
      </w:r>
      <w:r w:rsidRPr="00A90B81">
        <w:rPr>
          <w:rFonts w:eastAsia="Times New Roman" w:cs="Times New Roman"/>
          <w:bCs/>
          <w:caps/>
          <w:szCs w:val="24"/>
          <w:lang w:val="ro-RO"/>
        </w:rPr>
        <w:t xml:space="preserve">., </w:t>
      </w:r>
      <w:r w:rsidRPr="00A90B81">
        <w:rPr>
          <w:rFonts w:eastAsia="Times New Roman" w:cs="Times New Roman"/>
          <w:szCs w:val="24"/>
          <w:lang w:val="ro-RO" w:eastAsia="ro-RO"/>
        </w:rPr>
        <w:t xml:space="preserve">certificat de atestare seria RGX, nr. 203/13.04.2022, expert atestat – nivel principal, pentru elaborare documentații de </w:t>
      </w:r>
      <w:r w:rsidRPr="00A90B81">
        <w:rPr>
          <w:rFonts w:eastAsia="Times New Roman" w:cs="Times New Roman"/>
          <w:bCs/>
          <w:caps/>
          <w:szCs w:val="24"/>
          <w:lang w:val="ro-RO"/>
        </w:rPr>
        <w:t>Rim-2, rim-3, rim-11</w:t>
      </w:r>
      <w:r w:rsidRPr="00A90B81">
        <w:rPr>
          <w:rFonts w:eastAsia="Times New Roman" w:cs="Times New Roman"/>
          <w:szCs w:val="24"/>
          <w:lang w:val="ro-RO" w:eastAsia="ro-RO"/>
        </w:rPr>
        <w:t>c</w:t>
      </w:r>
      <w:r w:rsidRPr="00A90B81">
        <w:rPr>
          <w:rFonts w:eastAsia="Times New Roman" w:cs="Times New Roman"/>
          <w:bCs/>
          <w:caps/>
          <w:szCs w:val="24"/>
          <w:lang w:val="ro-RO"/>
        </w:rPr>
        <w:t>, rim-12, rm-1, rm-2, rm-3, rm-13</w:t>
      </w:r>
      <w:r w:rsidRPr="00A90B81">
        <w:rPr>
          <w:rFonts w:eastAsia="Times New Roman" w:cs="Times New Roman"/>
          <w:szCs w:val="24"/>
          <w:lang w:val="ro-RO" w:eastAsia="ro-RO"/>
        </w:rPr>
        <w:t>b</w:t>
      </w:r>
      <w:r w:rsidRPr="00A90B81">
        <w:rPr>
          <w:rFonts w:eastAsia="Times New Roman" w:cs="Times New Roman"/>
          <w:bCs/>
          <w:caps/>
          <w:szCs w:val="24"/>
          <w:lang w:val="ro-RO"/>
        </w:rPr>
        <w:t>, bm-1, bm-2, ea, mb;</w:t>
      </w:r>
    </w:p>
    <w:p w:rsidR="008E0737" w:rsidRPr="00A90B81" w:rsidRDefault="008E0737" w:rsidP="008E0737">
      <w:pPr>
        <w:tabs>
          <w:tab w:val="left" w:pos="2085"/>
        </w:tabs>
        <w:contextualSpacing/>
        <w:rPr>
          <w:rFonts w:eastAsia="Times New Roman" w:cs="Times New Roman"/>
          <w:szCs w:val="24"/>
          <w:lang w:val="ro-RO"/>
        </w:rPr>
      </w:pPr>
      <w:r w:rsidRPr="00A90B81">
        <w:rPr>
          <w:rFonts w:eastAsia="Times New Roman" w:cs="Times New Roman"/>
          <w:szCs w:val="24"/>
          <w:lang w:val="ro-RO"/>
        </w:rPr>
        <w:tab/>
      </w:r>
    </w:p>
    <w:p w:rsidR="008E0737" w:rsidRPr="00A90B81" w:rsidRDefault="008E0737" w:rsidP="008E0737">
      <w:pPr>
        <w:contextualSpacing/>
        <w:rPr>
          <w:rFonts w:eastAsia="Times New Roman" w:cs="Times New Roman"/>
          <w:szCs w:val="24"/>
          <w:lang w:val="ro-RO"/>
        </w:rPr>
      </w:pPr>
    </w:p>
    <w:p w:rsidR="008E0737" w:rsidRPr="00A90B81" w:rsidRDefault="008E0737" w:rsidP="008E0737">
      <w:pPr>
        <w:widowControl w:val="0"/>
        <w:autoSpaceDE w:val="0"/>
        <w:autoSpaceDN w:val="0"/>
        <w:adjustRightInd w:val="0"/>
        <w:spacing w:after="0"/>
        <w:ind w:firstLine="720"/>
        <w:rPr>
          <w:rFonts w:eastAsia="Times New Roman" w:cs="Times New Roman"/>
          <w:szCs w:val="24"/>
          <w:lang w:val="ro-RO"/>
        </w:rPr>
      </w:pPr>
      <w:r w:rsidRPr="00A90B81">
        <w:rPr>
          <w:rFonts w:eastAsia="Times New Roman" w:cs="Times New Roman"/>
          <w:b/>
          <w:szCs w:val="24"/>
          <w:lang w:val="ro-RO"/>
        </w:rPr>
        <w:t>Biolog TEODOR GLĂVAN-CARANGHEL - expert atestat</w:t>
      </w:r>
      <w:r w:rsidRPr="00A90B81">
        <w:rPr>
          <w:rFonts w:eastAsia="Times New Roman" w:cs="Times New Roman"/>
          <w:szCs w:val="24"/>
          <w:lang w:val="ro-RO"/>
        </w:rPr>
        <w:t xml:space="preserve"> – </w:t>
      </w:r>
      <w:r w:rsidRPr="00A90B81">
        <w:rPr>
          <w:rFonts w:eastAsia="Times New Roman" w:cs="Times New Roman"/>
          <w:b/>
          <w:bCs/>
          <w:szCs w:val="24"/>
          <w:lang w:val="ro-RO"/>
        </w:rPr>
        <w:t>nivel principal</w:t>
      </w:r>
      <w:r w:rsidRPr="00A90B81">
        <w:rPr>
          <w:rFonts w:eastAsia="Times New Roman" w:cs="Times New Roman"/>
          <w:b/>
          <w:szCs w:val="24"/>
          <w:lang w:val="ro-RO"/>
        </w:rPr>
        <w:t xml:space="preserve">  </w:t>
      </w:r>
      <w:r w:rsidRPr="00A90B81">
        <w:rPr>
          <w:rFonts w:eastAsia="Times New Roman" w:cs="Times New Roman"/>
          <w:szCs w:val="24"/>
          <w:lang w:val="ro-RO"/>
        </w:rPr>
        <w:t xml:space="preserve">Certificat de atestare, seria RGX nr. 174/23.03.2022 pentru elaborare documentații de RIM-12; RM-3; RM-13b; BM-1; BM-2; și expert atestat – </w:t>
      </w:r>
      <w:r w:rsidRPr="00A90B81">
        <w:rPr>
          <w:rFonts w:eastAsia="Times New Roman" w:cs="Times New Roman"/>
          <w:b/>
          <w:bCs/>
          <w:szCs w:val="24"/>
          <w:lang w:val="ro-RO"/>
        </w:rPr>
        <w:t>nivel principal</w:t>
      </w:r>
      <w:r w:rsidRPr="00A90B81">
        <w:rPr>
          <w:rFonts w:eastAsia="Times New Roman" w:cs="Times New Roman"/>
          <w:b/>
          <w:szCs w:val="24"/>
          <w:lang w:val="ro-RO"/>
        </w:rPr>
        <w:t xml:space="preserve">  </w:t>
      </w:r>
      <w:r w:rsidRPr="00A90B81">
        <w:rPr>
          <w:rFonts w:eastAsia="Times New Roman" w:cs="Times New Roman"/>
          <w:szCs w:val="24"/>
          <w:lang w:val="ro-RO"/>
        </w:rPr>
        <w:t>Certificat de atestare, seria RGX nr. 211/05.05.2022 pentru elaborare documentații de RIM-2, RIM-3, RIM-11a, BM-11c,EA,MB; expert ornitolog/mamifere</w:t>
      </w:r>
    </w:p>
    <w:p w:rsidR="008E0737" w:rsidRPr="00A90B81" w:rsidRDefault="008E0737" w:rsidP="008E0737">
      <w:pPr>
        <w:contextualSpacing/>
        <w:rPr>
          <w:rFonts w:eastAsia="Times New Roman" w:cs="Times New Roman"/>
          <w:szCs w:val="24"/>
          <w:lang w:val="ro-RO"/>
        </w:rPr>
      </w:pPr>
    </w:p>
    <w:p w:rsidR="008E0737" w:rsidRPr="00A90B81" w:rsidRDefault="008E0737" w:rsidP="008E0737">
      <w:pPr>
        <w:contextualSpacing/>
        <w:rPr>
          <w:rFonts w:eastAsia="Times New Roman" w:cs="Times New Roman"/>
          <w:szCs w:val="24"/>
          <w:lang w:val="ro-RO"/>
        </w:rPr>
      </w:pPr>
    </w:p>
    <w:p w:rsidR="008E0737" w:rsidRPr="00A90B81" w:rsidRDefault="008E0737" w:rsidP="00B03EAB">
      <w:pPr>
        <w:ind w:firstLine="720"/>
        <w:rPr>
          <w:rFonts w:eastAsia="Times New Roman" w:cs="Times New Roman"/>
          <w:szCs w:val="24"/>
          <w:lang w:val="ro-RO" w:eastAsia="en-GB"/>
        </w:rPr>
      </w:pPr>
      <w:r w:rsidRPr="00A90B81">
        <w:rPr>
          <w:rFonts w:eastAsia="Times New Roman" w:cs="Times New Roman"/>
          <w:b/>
          <w:szCs w:val="24"/>
          <w:lang w:val="ro-RO"/>
        </w:rPr>
        <w:t>Dr. Biolog BUHACIUC – IONIȚĂ</w:t>
      </w:r>
      <w:r w:rsidRPr="00A90B81">
        <w:rPr>
          <w:rFonts w:eastAsia="Times New Roman" w:cs="Times New Roman"/>
          <w:szCs w:val="24"/>
          <w:lang w:val="ro-RO"/>
        </w:rPr>
        <w:t xml:space="preserve"> </w:t>
      </w:r>
      <w:r w:rsidRPr="00A90B81">
        <w:rPr>
          <w:rFonts w:eastAsia="Times New Roman" w:cs="Times New Roman"/>
          <w:b/>
          <w:szCs w:val="24"/>
          <w:lang w:val="ro-RO"/>
        </w:rPr>
        <w:t xml:space="preserve">ELENA </w:t>
      </w:r>
      <w:r w:rsidRPr="00A90B81">
        <w:rPr>
          <w:rFonts w:eastAsia="Times New Roman" w:cs="Times New Roman"/>
          <w:szCs w:val="24"/>
          <w:lang w:val="ro-RO"/>
        </w:rPr>
        <w:t xml:space="preserve">- </w:t>
      </w:r>
      <w:r w:rsidRPr="00A90B81">
        <w:rPr>
          <w:rFonts w:eastAsia="Times New Roman" w:cs="Times New Roman"/>
          <w:b/>
          <w:szCs w:val="24"/>
          <w:lang w:val="ro-RO"/>
        </w:rPr>
        <w:t>expert atestat</w:t>
      </w:r>
      <w:r w:rsidRPr="00A90B81">
        <w:rPr>
          <w:rFonts w:eastAsia="Times New Roman" w:cs="Times New Roman"/>
          <w:szCs w:val="24"/>
          <w:lang w:val="ro-RO"/>
        </w:rPr>
        <w:t xml:space="preserve"> – </w:t>
      </w:r>
      <w:r w:rsidRPr="00A90B81">
        <w:rPr>
          <w:rFonts w:eastAsia="Times New Roman" w:cs="Times New Roman"/>
          <w:b/>
          <w:bCs/>
          <w:szCs w:val="24"/>
          <w:lang w:val="ro-RO"/>
        </w:rPr>
        <w:t>nivel principal</w:t>
      </w:r>
      <w:r w:rsidRPr="00A90B81">
        <w:rPr>
          <w:rFonts w:eastAsia="Times New Roman" w:cs="Times New Roman"/>
          <w:b/>
          <w:szCs w:val="24"/>
          <w:lang w:val="ro-RO"/>
        </w:rPr>
        <w:t xml:space="preserve">  </w:t>
      </w:r>
      <w:r w:rsidRPr="00A90B81">
        <w:rPr>
          <w:rFonts w:eastAsia="Times New Roman" w:cs="Times New Roman"/>
          <w:szCs w:val="24"/>
          <w:lang w:val="ro-RO"/>
        </w:rPr>
        <w:t xml:space="preserve">Certificat de atestare, seria RGX nr. 212/05.05.2022  pentru elaborare documentații de </w:t>
      </w:r>
      <w:r w:rsidRPr="00A90B81">
        <w:rPr>
          <w:rFonts w:eastAsia="Times New Roman" w:cs="Times New Roman"/>
          <w:szCs w:val="24"/>
          <w:lang w:val="ro-RO" w:eastAsia="en-GB"/>
        </w:rPr>
        <w:t xml:space="preserve"> RIM-2, RIM-3, RIM-11a, EA, MB., expert herpetolog/ihtiolog/habitate</w:t>
      </w:r>
    </w:p>
    <w:p w:rsidR="008E0737" w:rsidRPr="00A90B81" w:rsidRDefault="008E0737" w:rsidP="008E0737">
      <w:pPr>
        <w:spacing w:after="0"/>
        <w:contextualSpacing/>
        <w:rPr>
          <w:rFonts w:eastAsia="Times New Roman" w:cs="Times New Roman"/>
          <w:szCs w:val="24"/>
          <w:lang w:val="ro-RO"/>
        </w:rPr>
      </w:pPr>
    </w:p>
    <w:p w:rsidR="008E0737" w:rsidRPr="00A90B81" w:rsidRDefault="008E0737" w:rsidP="008E0737">
      <w:pPr>
        <w:spacing w:after="0"/>
        <w:ind w:firstLine="567"/>
        <w:contextualSpacing/>
        <w:rPr>
          <w:rFonts w:eastAsia="Times New Roman" w:cs="Times New Roman"/>
          <w:szCs w:val="24"/>
          <w:lang w:val="ro-RO" w:eastAsia="ro-RO"/>
        </w:rPr>
      </w:pPr>
      <w:r w:rsidRPr="00A90B81">
        <w:rPr>
          <w:rFonts w:eastAsia="Times New Roman" w:cs="Times New Roman"/>
          <w:b/>
          <w:szCs w:val="24"/>
          <w:lang w:val="ro-RO" w:eastAsia="ro-RO"/>
        </w:rPr>
        <w:t>Biolog MSc. DUMITRAȘCU ALEXANDRA MIHAELA</w:t>
      </w:r>
      <w:r w:rsidRPr="00A90B81">
        <w:rPr>
          <w:rFonts w:eastAsia="Times New Roman" w:cs="Times New Roman"/>
          <w:szCs w:val="24"/>
          <w:lang w:val="ro-RO" w:eastAsia="ro-RO"/>
        </w:rPr>
        <w:t xml:space="preserve"> – specialist biodiversitate, expert nevertebrate</w:t>
      </w:r>
    </w:p>
    <w:p w:rsidR="008E0737" w:rsidRPr="00A90B81" w:rsidRDefault="008E0737" w:rsidP="008E0737">
      <w:pPr>
        <w:spacing w:after="0"/>
        <w:contextualSpacing/>
        <w:rPr>
          <w:rFonts w:eastAsia="Times New Roman" w:cs="Times New Roman"/>
          <w:szCs w:val="24"/>
          <w:lang w:val="ro-RO" w:eastAsia="ro-RO"/>
        </w:rPr>
      </w:pPr>
    </w:p>
    <w:p w:rsidR="008E0737" w:rsidRPr="00A90B81" w:rsidRDefault="008E0737" w:rsidP="008E0737">
      <w:pPr>
        <w:spacing w:after="0"/>
        <w:contextualSpacing/>
        <w:rPr>
          <w:rFonts w:eastAsia="Times New Roman" w:cs="Times New Roman"/>
          <w:szCs w:val="24"/>
          <w:lang w:val="ro-RO" w:eastAsia="ro-RO"/>
        </w:rPr>
      </w:pPr>
    </w:p>
    <w:p w:rsidR="008E0737" w:rsidRPr="00A90B81" w:rsidRDefault="008E0737" w:rsidP="008E0737">
      <w:pPr>
        <w:spacing w:after="0"/>
        <w:ind w:firstLine="567"/>
        <w:contextualSpacing/>
        <w:rPr>
          <w:rFonts w:eastAsia="Times New Roman" w:cs="Times New Roman"/>
          <w:szCs w:val="24"/>
          <w:lang w:val="ro-RO" w:eastAsia="ro-RO"/>
        </w:rPr>
      </w:pPr>
      <w:r w:rsidRPr="00A90B81">
        <w:rPr>
          <w:rFonts w:eastAsia="Times New Roman" w:cs="Times New Roman"/>
          <w:b/>
          <w:szCs w:val="24"/>
          <w:lang w:val="ro-RO" w:eastAsia="ro-RO"/>
        </w:rPr>
        <w:t>Ecolog MSc. CUCU</w:t>
      </w:r>
      <w:r w:rsidRPr="00A90B81">
        <w:rPr>
          <w:rFonts w:eastAsia="Times New Roman" w:cs="Times New Roman"/>
          <w:szCs w:val="24"/>
          <w:lang w:val="ro-RO" w:eastAsia="ro-RO"/>
        </w:rPr>
        <w:t xml:space="preserve">  </w:t>
      </w:r>
      <w:r w:rsidRPr="00A90B81">
        <w:rPr>
          <w:rFonts w:eastAsia="Times New Roman" w:cs="Times New Roman"/>
          <w:b/>
          <w:szCs w:val="24"/>
          <w:lang w:val="ro-RO" w:eastAsia="ro-RO"/>
        </w:rPr>
        <w:t xml:space="preserve">GEORGE VALENTIN </w:t>
      </w:r>
      <w:r w:rsidRPr="00A90B81">
        <w:rPr>
          <w:rFonts w:eastAsia="Times New Roman" w:cs="Times New Roman"/>
          <w:szCs w:val="24"/>
          <w:lang w:val="ro-RO" w:eastAsia="ro-RO"/>
        </w:rPr>
        <w:t>- specialist biodiversitate, expert ornitolog</w:t>
      </w:r>
    </w:p>
    <w:p w:rsidR="008E0737" w:rsidRPr="00A90B81" w:rsidRDefault="008E0737" w:rsidP="008E0737">
      <w:pPr>
        <w:spacing w:after="0"/>
        <w:ind w:firstLine="567"/>
        <w:contextualSpacing/>
        <w:rPr>
          <w:rFonts w:eastAsia="Times New Roman" w:cs="Times New Roman"/>
          <w:szCs w:val="24"/>
          <w:lang w:val="ro-RO" w:eastAsia="ro-RO"/>
        </w:rPr>
      </w:pPr>
    </w:p>
    <w:p w:rsidR="008E0737" w:rsidRPr="00A90B81" w:rsidRDefault="008E0737" w:rsidP="008E0737">
      <w:pPr>
        <w:spacing w:after="0"/>
        <w:ind w:firstLine="567"/>
        <w:contextualSpacing/>
        <w:rPr>
          <w:rFonts w:eastAsia="Times New Roman" w:cs="Times New Roman"/>
          <w:szCs w:val="24"/>
          <w:lang w:val="ro-RO" w:eastAsia="ro-RO"/>
        </w:rPr>
      </w:pPr>
    </w:p>
    <w:p w:rsidR="008E0737" w:rsidRPr="00A90B81" w:rsidRDefault="008E0737" w:rsidP="008E0737">
      <w:pPr>
        <w:spacing w:after="0"/>
        <w:ind w:firstLine="567"/>
        <w:contextualSpacing/>
        <w:rPr>
          <w:rFonts w:eastAsia="Times New Roman" w:cs="Times New Roman"/>
          <w:szCs w:val="24"/>
          <w:lang w:val="ro-RO" w:eastAsia="ro-RO"/>
        </w:rPr>
      </w:pPr>
      <w:r w:rsidRPr="00A90B81">
        <w:rPr>
          <w:rFonts w:eastAsia="Times New Roman" w:cs="Times New Roman"/>
          <w:b/>
          <w:szCs w:val="24"/>
          <w:lang w:val="ro-RO" w:eastAsia="ro-RO"/>
        </w:rPr>
        <w:t>Biolog MSc. STANCIU IRINA ALEXANDRA</w:t>
      </w:r>
      <w:r w:rsidRPr="00A90B81">
        <w:rPr>
          <w:rFonts w:eastAsia="Times New Roman" w:cs="Times New Roman"/>
          <w:szCs w:val="24"/>
          <w:lang w:val="ro-RO" w:eastAsia="ro-RO"/>
        </w:rPr>
        <w:t xml:space="preserve"> – specialist biodiversitate, expert habitate/plante</w:t>
      </w:r>
    </w:p>
    <w:p w:rsidR="003E48B9" w:rsidRPr="00A90B81" w:rsidRDefault="003E48B9" w:rsidP="007C7C76">
      <w:pPr>
        <w:ind w:firstLine="720"/>
        <w:contextualSpacing/>
        <w:rPr>
          <w:rFonts w:eastAsia="Times New Roman" w:cs="Times New Roman"/>
          <w:szCs w:val="24"/>
          <w:lang w:val="ro-RO"/>
        </w:rPr>
      </w:pPr>
    </w:p>
    <w:p w:rsidR="008E0737" w:rsidRPr="00A90B81" w:rsidRDefault="00B03EAB" w:rsidP="007C7C76">
      <w:pPr>
        <w:ind w:firstLine="720"/>
        <w:contextualSpacing/>
        <w:rPr>
          <w:rFonts w:eastAsia="Times New Roman" w:cs="Times New Roman"/>
          <w:szCs w:val="24"/>
          <w:lang w:val="ro-RO"/>
        </w:rPr>
      </w:pPr>
      <w:r w:rsidRPr="00A90B81">
        <w:rPr>
          <w:rFonts w:eastAsia="Times New Roman" w:cs="Times New Roman"/>
          <w:b/>
          <w:szCs w:val="24"/>
          <w:lang w:val="ro-RO"/>
        </w:rPr>
        <w:t>Ing. Ecolog  MSc. VALENTIN OLĂREȚ</w:t>
      </w:r>
      <w:r w:rsidRPr="00A90B81">
        <w:rPr>
          <w:rFonts w:eastAsia="Times New Roman" w:cs="Times New Roman"/>
          <w:szCs w:val="24"/>
          <w:lang w:val="ro-RO"/>
        </w:rPr>
        <w:t xml:space="preserve"> - specialist biodiversitate</w:t>
      </w:r>
    </w:p>
    <w:p w:rsidR="00B03EAB" w:rsidRPr="00A90B81" w:rsidRDefault="00B03EAB" w:rsidP="007C7C76">
      <w:pPr>
        <w:ind w:firstLine="720"/>
        <w:contextualSpacing/>
        <w:rPr>
          <w:rFonts w:eastAsia="Times New Roman" w:cs="Times New Roman"/>
          <w:szCs w:val="24"/>
          <w:lang w:val="ro-RO"/>
        </w:rPr>
      </w:pPr>
    </w:p>
    <w:p w:rsidR="002D0F05" w:rsidRPr="00A90B81" w:rsidRDefault="002D0F05" w:rsidP="00CE4926">
      <w:pPr>
        <w:spacing w:after="0"/>
        <w:jc w:val="center"/>
        <w:rPr>
          <w:rFonts w:eastAsia="Calibri" w:cs="Times New Roman"/>
          <w:sz w:val="28"/>
          <w:szCs w:val="28"/>
          <w:lang w:val="ro-RO"/>
        </w:rPr>
      </w:pPr>
    </w:p>
    <w:p w:rsidR="007C7C76" w:rsidRPr="00A90B81" w:rsidRDefault="007C7C76" w:rsidP="00CE4926">
      <w:pPr>
        <w:spacing w:after="0"/>
        <w:jc w:val="center"/>
        <w:rPr>
          <w:rFonts w:eastAsia="Calibri" w:cs="Times New Roman"/>
          <w:sz w:val="28"/>
          <w:szCs w:val="28"/>
          <w:lang w:val="ro-RO"/>
        </w:rPr>
        <w:sectPr w:rsidR="007C7C76" w:rsidRPr="00A90B81" w:rsidSect="006E615A">
          <w:headerReference w:type="default" r:id="rId9"/>
          <w:footerReference w:type="default" r:id="rId10"/>
          <w:headerReference w:type="first" r:id="rId11"/>
          <w:footerReference w:type="first" r:id="rId12"/>
          <w:pgSz w:w="11906" w:h="16838"/>
          <w:pgMar w:top="1440" w:right="1440" w:bottom="1440" w:left="1440" w:header="708" w:footer="708" w:gutter="0"/>
          <w:cols w:space="708"/>
          <w:titlePg/>
          <w:docGrid w:linePitch="360"/>
        </w:sectPr>
      </w:pPr>
    </w:p>
    <w:p w:rsidR="00601A99" w:rsidRPr="00995B51" w:rsidRDefault="00CE4926" w:rsidP="00995B51">
      <w:pPr>
        <w:spacing w:after="0"/>
        <w:jc w:val="center"/>
        <w:rPr>
          <w:rFonts w:eastAsia="Calibri" w:cs="Times New Roman"/>
          <w:sz w:val="28"/>
          <w:szCs w:val="28"/>
          <w:lang w:val="ro-RO"/>
        </w:rPr>
      </w:pPr>
      <w:r w:rsidRPr="00A90B81">
        <w:rPr>
          <w:rFonts w:eastAsia="Calibri" w:cs="Times New Roman"/>
          <w:sz w:val="28"/>
          <w:szCs w:val="28"/>
          <w:lang w:val="ro-RO"/>
        </w:rPr>
        <w:lastRenderedPageBreak/>
        <w:t>CUPRINS</w:t>
      </w:r>
    </w:p>
    <w:tbl>
      <w:tblPr>
        <w:tblStyle w:val="Tabelgril1"/>
        <w:tblW w:w="9322" w:type="dxa"/>
        <w:tblLook w:val="04A0"/>
      </w:tblPr>
      <w:tblGrid>
        <w:gridCol w:w="959"/>
        <w:gridCol w:w="7487"/>
        <w:gridCol w:w="876"/>
      </w:tblGrid>
      <w:tr w:rsidR="00897884" w:rsidRPr="00A90B81" w:rsidTr="00995B51">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I.</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Denumirea proiectului</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8</w:t>
            </w:r>
          </w:p>
        </w:tc>
      </w:tr>
      <w:tr w:rsidR="00897884" w:rsidRPr="00A90B81" w:rsidTr="00995B51">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II.</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Titular</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8</w:t>
            </w:r>
          </w:p>
        </w:tc>
      </w:tr>
      <w:tr w:rsidR="00897884" w:rsidRPr="00A90B81" w:rsidTr="00995B51">
        <w:trPr>
          <w:trHeight w:val="285"/>
        </w:trPr>
        <w:tc>
          <w:tcPr>
            <w:tcW w:w="959" w:type="dxa"/>
            <w:tcBorders>
              <w:right w:val="single" w:sz="4" w:space="0" w:color="auto"/>
            </w:tcBorders>
            <w:vAlign w:val="center"/>
          </w:tcPr>
          <w:p w:rsidR="00897884" w:rsidRPr="00A90B81" w:rsidRDefault="00897884" w:rsidP="000018FD">
            <w:pPr>
              <w:shd w:val="clear" w:color="auto" w:fill="FFFFFF"/>
              <w:jc w:val="left"/>
              <w:rPr>
                <w:rFonts w:cs="Times New Roman"/>
                <w:sz w:val="24"/>
                <w:szCs w:val="24"/>
                <w:lang w:val="ro-RO"/>
              </w:rPr>
            </w:pPr>
            <w:r w:rsidRPr="00A90B81">
              <w:rPr>
                <w:rFonts w:eastAsia="Times New Roman" w:cs="Times New Roman"/>
                <w:b/>
                <w:bCs/>
                <w:sz w:val="24"/>
                <w:szCs w:val="24"/>
                <w:lang w:val="ro-RO"/>
              </w:rPr>
              <w:t>III.</w:t>
            </w:r>
          </w:p>
        </w:tc>
        <w:tc>
          <w:tcPr>
            <w:tcW w:w="7487" w:type="dxa"/>
            <w:tcBorders>
              <w:left w:val="single" w:sz="4" w:space="0" w:color="auto"/>
            </w:tcBorders>
            <w:vAlign w:val="center"/>
          </w:tcPr>
          <w:p w:rsidR="00897884" w:rsidRPr="00A90B81" w:rsidRDefault="00897884" w:rsidP="000018FD">
            <w:pPr>
              <w:shd w:val="clear" w:color="auto" w:fill="FFFFFF"/>
              <w:jc w:val="left"/>
              <w:rPr>
                <w:rFonts w:cs="Times New Roman"/>
                <w:szCs w:val="24"/>
                <w:lang w:val="ro-RO"/>
              </w:rPr>
            </w:pPr>
            <w:r w:rsidRPr="00A90B81">
              <w:rPr>
                <w:rFonts w:eastAsia="Times New Roman" w:cs="Times New Roman"/>
                <w:b/>
                <w:sz w:val="24"/>
                <w:szCs w:val="24"/>
                <w:lang w:val="ro-RO"/>
              </w:rPr>
              <w:t>Descrierea caracteristicilor fizice ale întregului proiect</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8</w:t>
            </w:r>
          </w:p>
        </w:tc>
      </w:tr>
      <w:tr w:rsidR="00897884" w:rsidRPr="00A90B81" w:rsidTr="00995B51">
        <w:trPr>
          <w:trHeight w:val="270"/>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a.</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Rezumatul  proiectului</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8</w:t>
            </w:r>
          </w:p>
        </w:tc>
      </w:tr>
      <w:tr w:rsidR="00897884" w:rsidRPr="00A90B81" w:rsidTr="00995B51">
        <w:trPr>
          <w:trHeight w:val="302"/>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b.</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Justificarea necesității proiectului</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10</w:t>
            </w:r>
          </w:p>
        </w:tc>
      </w:tr>
      <w:tr w:rsidR="00897884" w:rsidRPr="00A90B81" w:rsidTr="00995B51">
        <w:trPr>
          <w:trHeight w:val="281"/>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c.</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Valoarea investiției</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10</w:t>
            </w:r>
          </w:p>
        </w:tc>
      </w:tr>
      <w:tr w:rsidR="00897884" w:rsidRPr="00A90B81" w:rsidTr="00995B51">
        <w:trPr>
          <w:trHeight w:val="261"/>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d.</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bCs/>
                <w:sz w:val="24"/>
                <w:szCs w:val="24"/>
                <w:lang w:val="ro-RO"/>
              </w:rPr>
              <w:t>P</w:t>
            </w:r>
            <w:r w:rsidRPr="00A90B81">
              <w:rPr>
                <w:rFonts w:eastAsia="Times New Roman" w:cs="Times New Roman"/>
                <w:sz w:val="24"/>
                <w:szCs w:val="24"/>
                <w:lang w:val="ro-RO"/>
              </w:rPr>
              <w:t>erioada de implementare propusă</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10</w:t>
            </w:r>
          </w:p>
        </w:tc>
      </w:tr>
      <w:tr w:rsidR="00897884" w:rsidRPr="00A90B81" w:rsidTr="00995B51">
        <w:trPr>
          <w:trHeight w:val="795"/>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e.</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bCs/>
                <w:sz w:val="24"/>
                <w:szCs w:val="24"/>
                <w:lang w:val="ro-RO"/>
              </w:rPr>
              <w:t>P</w:t>
            </w:r>
            <w:r w:rsidRPr="00A90B81">
              <w:rPr>
                <w:rFonts w:eastAsia="Times New Roman" w:cs="Times New Roman"/>
                <w:sz w:val="24"/>
                <w:szCs w:val="24"/>
                <w:lang w:val="ro-RO"/>
              </w:rPr>
              <w:t>lanșe reprezentând limitele amplasamentului proiectului, inclusiv orice suprafață de teren solicitată pentru a fi folosită temporar (planuri de situație și amplasamente)</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10</w:t>
            </w:r>
          </w:p>
        </w:tc>
      </w:tr>
      <w:tr w:rsidR="00897884" w:rsidRPr="00A90B81" w:rsidTr="00995B51">
        <w:trPr>
          <w:trHeight w:val="270"/>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f.</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Descrierea caracteristicilor fizice ale întregului proiect</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11</w:t>
            </w:r>
          </w:p>
        </w:tc>
      </w:tr>
      <w:tr w:rsidR="00897884" w:rsidRPr="00A90B81" w:rsidTr="00995B51">
        <w:trPr>
          <w:trHeight w:val="315"/>
        </w:trPr>
        <w:tc>
          <w:tcPr>
            <w:tcW w:w="959" w:type="dxa"/>
            <w:tcBorders>
              <w:right w:val="single" w:sz="4" w:space="0" w:color="auto"/>
            </w:tcBorders>
            <w:vAlign w:val="center"/>
          </w:tcPr>
          <w:p w:rsidR="00897884" w:rsidRPr="00A90B81" w:rsidRDefault="00925166" w:rsidP="000018FD">
            <w:pPr>
              <w:pStyle w:val="Corptext31"/>
              <w:spacing w:after="0" w:line="360" w:lineRule="auto"/>
              <w:ind w:firstLine="360"/>
              <w:rPr>
                <w:b/>
                <w:bCs/>
                <w:sz w:val="24"/>
                <w:szCs w:val="24"/>
                <w:lang w:val="ro-RO"/>
              </w:rPr>
            </w:pPr>
            <w:r w:rsidRPr="00A90B81">
              <w:rPr>
                <w:b/>
                <w:bCs/>
                <w:iCs/>
                <w:sz w:val="24"/>
                <w:szCs w:val="24"/>
                <w:lang w:val="ro-RO"/>
              </w:rPr>
              <w:t>1.</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bCs/>
                <w:sz w:val="24"/>
                <w:szCs w:val="24"/>
                <w:lang w:val="ro-RO"/>
              </w:rPr>
            </w:pPr>
            <w:r w:rsidRPr="00A90B81">
              <w:rPr>
                <w:bCs/>
                <w:iCs/>
                <w:sz w:val="24"/>
                <w:szCs w:val="24"/>
                <w:lang w:val="ro-RO"/>
              </w:rPr>
              <w:t>Profilul şi capacităţile de producţie</w:t>
            </w:r>
          </w:p>
        </w:tc>
        <w:tc>
          <w:tcPr>
            <w:tcW w:w="876" w:type="dxa"/>
            <w:vAlign w:val="center"/>
          </w:tcPr>
          <w:p w:rsidR="00897884" w:rsidRPr="00A90B81" w:rsidRDefault="00DF5BC7" w:rsidP="00995B51">
            <w:pPr>
              <w:pStyle w:val="Corptext31"/>
              <w:spacing w:after="0" w:line="360" w:lineRule="auto"/>
              <w:jc w:val="center"/>
              <w:rPr>
                <w:b/>
                <w:bCs/>
                <w:iCs/>
                <w:sz w:val="24"/>
                <w:szCs w:val="24"/>
                <w:lang w:val="ro-RO"/>
              </w:rPr>
            </w:pPr>
            <w:r>
              <w:rPr>
                <w:b/>
                <w:bCs/>
                <w:iCs/>
                <w:sz w:val="24"/>
                <w:szCs w:val="24"/>
                <w:lang w:val="ro-RO"/>
              </w:rPr>
              <w:t>11</w:t>
            </w:r>
          </w:p>
        </w:tc>
      </w:tr>
      <w:tr w:rsidR="00897884" w:rsidRPr="00A90B81" w:rsidTr="00995B51">
        <w:trPr>
          <w:trHeight w:val="377"/>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bCs/>
                <w:iCs/>
                <w:sz w:val="24"/>
                <w:szCs w:val="24"/>
                <w:lang w:val="ro-RO"/>
              </w:rPr>
            </w:pPr>
            <w:r w:rsidRPr="00A90B81">
              <w:rPr>
                <w:b/>
                <w:sz w:val="24"/>
                <w:szCs w:val="24"/>
                <w:lang w:val="ro-RO"/>
              </w:rPr>
              <w:t>2.</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bCs/>
                <w:iCs/>
                <w:sz w:val="24"/>
                <w:szCs w:val="24"/>
                <w:lang w:val="ro-RO"/>
              </w:rPr>
            </w:pPr>
            <w:r w:rsidRPr="00A90B81">
              <w:rPr>
                <w:sz w:val="24"/>
                <w:szCs w:val="24"/>
                <w:lang w:val="ro-RO"/>
              </w:rPr>
              <w:t>Descrierea instalaţiei şi a fluxurilor tehnologice existente pe amplasament</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13</w:t>
            </w:r>
          </w:p>
        </w:tc>
      </w:tr>
      <w:tr w:rsidR="00897884" w:rsidRPr="00A90B81" w:rsidTr="00995B51">
        <w:trPr>
          <w:trHeight w:val="683"/>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3</w:t>
            </w:r>
            <w:r w:rsidRPr="00A90B81">
              <w:rPr>
                <w:sz w:val="24"/>
                <w:szCs w:val="24"/>
                <w:lang w:val="ro-RO"/>
              </w:rPr>
              <w:t>.</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Descrierea proceselor de producție ale proiectului propus, în funcție de specificul investiției, produse și subproduse obținute, mărimea, capacitatea</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13</w:t>
            </w:r>
          </w:p>
        </w:tc>
      </w:tr>
      <w:tr w:rsidR="00897884" w:rsidRPr="00A90B81" w:rsidTr="00995B51">
        <w:trPr>
          <w:trHeight w:val="537"/>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4.</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Materiile prime, energia și combustibilii utilizați, cu modul de asigurare a acestora</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14</w:t>
            </w:r>
          </w:p>
        </w:tc>
      </w:tr>
      <w:tr w:rsidR="00897884" w:rsidRPr="00A90B81" w:rsidTr="00995B51">
        <w:trPr>
          <w:trHeight w:val="255"/>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5.</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Racordarea la rețelele utilitare existente în zonă</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14</w:t>
            </w:r>
          </w:p>
        </w:tc>
      </w:tr>
      <w:tr w:rsidR="00897884" w:rsidRPr="00A90B81" w:rsidTr="00995B51">
        <w:trPr>
          <w:trHeight w:val="225"/>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6.</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Descrierea lucrărilor de refacere a amplasamentului în zona afectată</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15</w:t>
            </w:r>
          </w:p>
        </w:tc>
      </w:tr>
      <w:tr w:rsidR="00897884" w:rsidRPr="00A90B81" w:rsidTr="00995B51">
        <w:trPr>
          <w:trHeight w:val="255"/>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7</w:t>
            </w:r>
            <w:r w:rsidR="00925166" w:rsidRPr="00A90B81">
              <w:rPr>
                <w:sz w:val="24"/>
                <w:szCs w:val="24"/>
                <w:lang w:val="ro-RO"/>
              </w:rPr>
              <w:t>.</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Căi noi de acces sau schimbări ale celor existente</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15</w:t>
            </w:r>
          </w:p>
        </w:tc>
      </w:tr>
      <w:tr w:rsidR="00897884" w:rsidRPr="00A90B81" w:rsidTr="00995B51">
        <w:trPr>
          <w:trHeight w:val="285"/>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8.</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Resursele naturale folosite în construcție și funcționare</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15</w:t>
            </w:r>
          </w:p>
        </w:tc>
      </w:tr>
      <w:tr w:rsidR="00897884" w:rsidRPr="00A90B81" w:rsidTr="00995B51">
        <w:trPr>
          <w:trHeight w:val="240"/>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9</w:t>
            </w:r>
            <w:r w:rsidRPr="00A90B81">
              <w:rPr>
                <w:sz w:val="24"/>
                <w:szCs w:val="24"/>
                <w:lang w:val="ro-RO"/>
              </w:rPr>
              <w:t>.</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Metode folosite în construcție/demolare</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15</w:t>
            </w:r>
          </w:p>
        </w:tc>
      </w:tr>
      <w:tr w:rsidR="00897884" w:rsidRPr="00A90B81" w:rsidTr="00995B51">
        <w:trPr>
          <w:trHeight w:val="570"/>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10</w:t>
            </w:r>
            <w:r w:rsidRPr="00A90B81">
              <w:rPr>
                <w:sz w:val="24"/>
                <w:szCs w:val="24"/>
                <w:lang w:val="ro-RO"/>
              </w:rPr>
              <w:t>.</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Planul de execuție, cuprinzând faza de construcție, punerea în funcțiune, exploatare, refacere și folosire ulterioară</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15</w:t>
            </w:r>
          </w:p>
        </w:tc>
      </w:tr>
      <w:tr w:rsidR="00897884" w:rsidRPr="00A90B81" w:rsidTr="00995B51">
        <w:trPr>
          <w:trHeight w:val="300"/>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11</w:t>
            </w:r>
            <w:r w:rsidRPr="00A90B81">
              <w:rPr>
                <w:sz w:val="24"/>
                <w:szCs w:val="24"/>
                <w:lang w:val="ro-RO"/>
              </w:rPr>
              <w:t>.</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Relația cu alte proiecte existente sau planificate</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17</w:t>
            </w:r>
          </w:p>
        </w:tc>
      </w:tr>
      <w:tr w:rsidR="00897884" w:rsidRPr="00A90B81" w:rsidTr="00995B51">
        <w:trPr>
          <w:trHeight w:val="222"/>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12</w:t>
            </w:r>
            <w:r w:rsidRPr="00A90B81">
              <w:rPr>
                <w:sz w:val="24"/>
                <w:szCs w:val="24"/>
                <w:lang w:val="ro-RO"/>
              </w:rPr>
              <w:t>.</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Detalii privind alternativele care au fost luate în considerare</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18</w:t>
            </w:r>
          </w:p>
        </w:tc>
      </w:tr>
      <w:tr w:rsidR="00897884" w:rsidRPr="00A90B81" w:rsidTr="00995B51">
        <w:trPr>
          <w:trHeight w:val="315"/>
        </w:trPr>
        <w:tc>
          <w:tcPr>
            <w:tcW w:w="959" w:type="dxa"/>
            <w:tcBorders>
              <w:right w:val="single" w:sz="4" w:space="0" w:color="auto"/>
            </w:tcBorders>
            <w:vAlign w:val="center"/>
          </w:tcPr>
          <w:p w:rsidR="00897884" w:rsidRPr="00A90B81" w:rsidRDefault="00897884" w:rsidP="000018FD">
            <w:pPr>
              <w:pStyle w:val="Corptext31"/>
              <w:spacing w:after="0" w:line="360" w:lineRule="auto"/>
              <w:ind w:firstLine="360"/>
              <w:rPr>
                <w:b/>
                <w:sz w:val="24"/>
                <w:szCs w:val="24"/>
                <w:lang w:val="ro-RO"/>
              </w:rPr>
            </w:pPr>
            <w:r w:rsidRPr="00A90B81">
              <w:rPr>
                <w:b/>
                <w:sz w:val="24"/>
                <w:szCs w:val="24"/>
                <w:lang w:val="ro-RO"/>
              </w:rPr>
              <w:t>13.</w:t>
            </w:r>
          </w:p>
        </w:tc>
        <w:tc>
          <w:tcPr>
            <w:tcW w:w="7487" w:type="dxa"/>
            <w:tcBorders>
              <w:left w:val="single" w:sz="4" w:space="0" w:color="auto"/>
            </w:tcBorders>
            <w:vAlign w:val="center"/>
          </w:tcPr>
          <w:p w:rsidR="00897884" w:rsidRPr="00A90B81" w:rsidRDefault="00897884" w:rsidP="000018FD">
            <w:pPr>
              <w:pStyle w:val="Corptext31"/>
              <w:spacing w:after="0" w:line="360" w:lineRule="auto"/>
              <w:rPr>
                <w:b/>
                <w:sz w:val="24"/>
                <w:szCs w:val="24"/>
                <w:lang w:val="ro-RO"/>
              </w:rPr>
            </w:pPr>
            <w:r w:rsidRPr="00A90B81">
              <w:rPr>
                <w:sz w:val="24"/>
                <w:szCs w:val="24"/>
                <w:lang w:val="ro-RO"/>
              </w:rPr>
              <w:t>Alte activități care pot apărea ca urmare a proiectului</w:t>
            </w:r>
          </w:p>
        </w:tc>
        <w:tc>
          <w:tcPr>
            <w:tcW w:w="876" w:type="dxa"/>
            <w:vAlign w:val="center"/>
          </w:tcPr>
          <w:p w:rsidR="00897884" w:rsidRPr="00A90B81" w:rsidRDefault="00DF5BC7" w:rsidP="00995B51">
            <w:pPr>
              <w:pStyle w:val="Corptext31"/>
              <w:spacing w:after="0" w:line="360" w:lineRule="auto"/>
              <w:jc w:val="center"/>
              <w:rPr>
                <w:b/>
                <w:sz w:val="24"/>
                <w:szCs w:val="24"/>
                <w:lang w:val="ro-RO"/>
              </w:rPr>
            </w:pPr>
            <w:r>
              <w:rPr>
                <w:b/>
                <w:sz w:val="24"/>
                <w:szCs w:val="24"/>
                <w:lang w:val="ro-RO"/>
              </w:rPr>
              <w:t>18</w:t>
            </w:r>
          </w:p>
        </w:tc>
      </w:tr>
      <w:tr w:rsidR="00897884" w:rsidRPr="00A90B81" w:rsidTr="00995B51">
        <w:trPr>
          <w:trHeight w:val="315"/>
        </w:trPr>
        <w:tc>
          <w:tcPr>
            <w:tcW w:w="959" w:type="dxa"/>
            <w:tcBorders>
              <w:right w:val="single" w:sz="4" w:space="0" w:color="auto"/>
            </w:tcBorders>
            <w:vAlign w:val="center"/>
          </w:tcPr>
          <w:p w:rsidR="00897884" w:rsidRPr="00A90B81" w:rsidRDefault="00897884" w:rsidP="000018FD">
            <w:pPr>
              <w:ind w:firstLine="360"/>
              <w:jc w:val="left"/>
              <w:rPr>
                <w:rFonts w:cs="Times New Roman"/>
                <w:b/>
                <w:sz w:val="24"/>
                <w:szCs w:val="24"/>
                <w:lang w:val="ro-RO"/>
              </w:rPr>
            </w:pPr>
            <w:r w:rsidRPr="00A90B81">
              <w:rPr>
                <w:rFonts w:cs="Times New Roman"/>
                <w:b/>
                <w:sz w:val="24"/>
                <w:szCs w:val="24"/>
                <w:lang w:val="ro-RO"/>
              </w:rPr>
              <w:t>14.</w:t>
            </w:r>
          </w:p>
        </w:tc>
        <w:tc>
          <w:tcPr>
            <w:tcW w:w="7487" w:type="dxa"/>
            <w:tcBorders>
              <w:left w:val="single" w:sz="4" w:space="0" w:color="auto"/>
            </w:tcBorders>
            <w:vAlign w:val="center"/>
          </w:tcPr>
          <w:p w:rsidR="00897884" w:rsidRPr="00A90B81" w:rsidRDefault="00897884" w:rsidP="000018FD">
            <w:pPr>
              <w:jc w:val="left"/>
              <w:rPr>
                <w:rFonts w:cs="Times New Roman"/>
                <w:b/>
                <w:szCs w:val="24"/>
                <w:lang w:val="ro-RO"/>
              </w:rPr>
            </w:pPr>
            <w:r w:rsidRPr="00A90B81">
              <w:rPr>
                <w:rFonts w:cs="Times New Roman"/>
                <w:sz w:val="24"/>
                <w:szCs w:val="24"/>
                <w:lang w:val="ro-RO"/>
              </w:rPr>
              <w:t>Alte autorizatii cerute pentru proiect</w:t>
            </w:r>
          </w:p>
        </w:tc>
        <w:tc>
          <w:tcPr>
            <w:tcW w:w="876" w:type="dxa"/>
            <w:vAlign w:val="center"/>
          </w:tcPr>
          <w:p w:rsidR="00897884" w:rsidRPr="00A90B81" w:rsidRDefault="00DF5BC7" w:rsidP="00995B51">
            <w:pPr>
              <w:jc w:val="center"/>
              <w:rPr>
                <w:rFonts w:cs="Times New Roman"/>
                <w:b/>
                <w:szCs w:val="24"/>
                <w:lang w:val="ro-RO"/>
              </w:rPr>
            </w:pPr>
            <w:r>
              <w:rPr>
                <w:rFonts w:cs="Times New Roman"/>
                <w:b/>
                <w:szCs w:val="24"/>
                <w:lang w:val="ro-RO"/>
              </w:rPr>
              <w:t>18</w:t>
            </w:r>
          </w:p>
        </w:tc>
      </w:tr>
      <w:tr w:rsidR="00897884" w:rsidRPr="00A90B81" w:rsidTr="00995B51">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IV.</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Descrierea lucrărilor de demolare necesare</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18</w:t>
            </w:r>
          </w:p>
        </w:tc>
      </w:tr>
      <w:tr w:rsidR="00897884" w:rsidRPr="00A90B81" w:rsidTr="00995B51">
        <w:trPr>
          <w:trHeight w:val="270"/>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V.</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Descrierea amplasării proiectului</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18</w:t>
            </w:r>
          </w:p>
        </w:tc>
      </w:tr>
      <w:tr w:rsidR="00897884" w:rsidRPr="00A90B81" w:rsidTr="00995B51">
        <w:trPr>
          <w:trHeight w:val="1095"/>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lastRenderedPageBreak/>
              <w:t>a.</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Distanța față de granițe pentru proiectele care cad sub incidența </w:t>
            </w:r>
            <w:hyperlink r:id="rId13" w:tgtFrame="_blank" w:history="1">
              <w:r w:rsidRPr="00A90B81">
                <w:rPr>
                  <w:rFonts w:eastAsia="Times New Roman" w:cs="Times New Roman"/>
                  <w:sz w:val="24"/>
                  <w:szCs w:val="24"/>
                  <w:lang w:val="ro-RO"/>
                </w:rPr>
                <w:t>Convenției</w:t>
              </w:r>
            </w:hyperlink>
            <w:r w:rsidRPr="00A90B81">
              <w:rPr>
                <w:rFonts w:eastAsia="Times New Roman" w:cs="Times New Roman"/>
                <w:sz w:val="24"/>
                <w:szCs w:val="24"/>
                <w:lang w:val="ro-RO"/>
              </w:rPr>
              <w:t> privind evaluarea impactului asupra mediului în context transfrontieră, adoptată la Espoo la 25 februarie 1991, ratificată prin Legea </w:t>
            </w:r>
            <w:hyperlink r:id="rId14" w:tgtFrame="_blank" w:history="1">
              <w:r w:rsidRPr="00A90B81">
                <w:rPr>
                  <w:rFonts w:eastAsia="Times New Roman" w:cs="Times New Roman"/>
                  <w:sz w:val="24"/>
                  <w:szCs w:val="24"/>
                  <w:lang w:val="ro-RO"/>
                </w:rPr>
                <w:t>nr. 22/2001</w:t>
              </w:r>
            </w:hyperlink>
            <w:r w:rsidRPr="00A90B81">
              <w:rPr>
                <w:rFonts w:eastAsia="Times New Roman" w:cs="Times New Roman"/>
                <w:sz w:val="24"/>
                <w:szCs w:val="24"/>
                <w:lang w:val="ro-RO"/>
              </w:rPr>
              <w:t>, cu completările ulterioare;</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18</w:t>
            </w:r>
          </w:p>
        </w:tc>
      </w:tr>
      <w:tr w:rsidR="00897884" w:rsidRPr="00A90B81" w:rsidTr="00995B51">
        <w:trPr>
          <w:trHeight w:val="840"/>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b.</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Localizarea amplasamentului în raport cu patrimoniul cultural potrivit Listei monumentelor istorice, actualizată, aprobată prin Ordinul ministrului culturii și cultelor </w:t>
            </w:r>
            <w:hyperlink r:id="rId15" w:tgtFrame="_blank" w:history="1">
              <w:r w:rsidRPr="00A90B81">
                <w:rPr>
                  <w:rFonts w:eastAsia="Times New Roman" w:cs="Times New Roman"/>
                  <w:sz w:val="24"/>
                  <w:szCs w:val="24"/>
                  <w:lang w:val="ro-RO"/>
                </w:rPr>
                <w:t>nr. 2.314/2004</w:t>
              </w:r>
            </w:hyperlink>
            <w:r w:rsidRPr="00A90B81">
              <w:rPr>
                <w:rFonts w:eastAsia="Times New Roman" w:cs="Times New Roman"/>
                <w:sz w:val="24"/>
                <w:szCs w:val="24"/>
                <w:lang w:val="ro-RO"/>
              </w:rPr>
              <w:t>, cu modificările ulterioare, și Repertoriului arheologic național prevăzut de Ordonanța Guvernului </w:t>
            </w:r>
            <w:hyperlink r:id="rId16" w:tgtFrame="_blank" w:history="1">
              <w:r w:rsidRPr="00A90B81">
                <w:rPr>
                  <w:rFonts w:eastAsia="Times New Roman" w:cs="Times New Roman"/>
                  <w:sz w:val="24"/>
                  <w:szCs w:val="24"/>
                  <w:lang w:val="ro-RO"/>
                </w:rPr>
                <w:t>nr. 43/2000</w:t>
              </w:r>
            </w:hyperlink>
            <w:r w:rsidRPr="00A90B81">
              <w:rPr>
                <w:rFonts w:eastAsia="Times New Roman" w:cs="Times New Roman"/>
                <w:sz w:val="24"/>
                <w:szCs w:val="24"/>
                <w:lang w:val="ro-RO"/>
              </w:rPr>
              <w:t> privind protecția patrimoniului arheologic și declararea unor situri arheologice ca zone de interes național, republicată, cu modificările și completările ulterioare</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18</w:t>
            </w:r>
          </w:p>
        </w:tc>
      </w:tr>
      <w:tr w:rsidR="00897884" w:rsidRPr="00A90B81" w:rsidTr="00995B51">
        <w:trPr>
          <w:trHeight w:val="567"/>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sz w:val="24"/>
                <w:szCs w:val="24"/>
                <w:lang w:val="ro-RO"/>
              </w:rPr>
              <w:t>c.</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Hărți, fotografii ale amplasamentului care pot oferi informații privind caracteristicile fizice ale mediului, atât naturale, cât și artificiale, și alte informații</w:t>
            </w:r>
          </w:p>
        </w:tc>
        <w:tc>
          <w:tcPr>
            <w:tcW w:w="876" w:type="dxa"/>
            <w:vAlign w:val="center"/>
          </w:tcPr>
          <w:p w:rsidR="00897884" w:rsidRPr="00A90B81" w:rsidRDefault="00DF5BC7" w:rsidP="00995B51">
            <w:pPr>
              <w:shd w:val="clear" w:color="auto" w:fill="FFFFFF"/>
              <w:jc w:val="center"/>
              <w:rPr>
                <w:rFonts w:eastAsia="Times New Roman" w:cs="Times New Roman"/>
                <w:b/>
                <w:szCs w:val="24"/>
                <w:lang w:val="ro-RO"/>
              </w:rPr>
            </w:pPr>
            <w:r>
              <w:rPr>
                <w:rFonts w:eastAsia="Times New Roman" w:cs="Times New Roman"/>
                <w:b/>
                <w:szCs w:val="24"/>
                <w:lang w:val="ro-RO"/>
              </w:rPr>
              <w:t>19</w:t>
            </w:r>
          </w:p>
        </w:tc>
      </w:tr>
      <w:tr w:rsidR="00897884" w:rsidRPr="00A90B81" w:rsidTr="00995B51">
        <w:trPr>
          <w:trHeight w:val="495"/>
        </w:trPr>
        <w:tc>
          <w:tcPr>
            <w:tcW w:w="959" w:type="dxa"/>
            <w:tcBorders>
              <w:right w:val="single" w:sz="4" w:space="0" w:color="auto"/>
            </w:tcBorders>
            <w:vAlign w:val="center"/>
          </w:tcPr>
          <w:p w:rsidR="00897884" w:rsidRPr="00A90B81" w:rsidRDefault="00925166" w:rsidP="000018FD">
            <w:pPr>
              <w:shd w:val="clear" w:color="auto" w:fill="FFFFFF"/>
              <w:ind w:firstLine="360"/>
              <w:jc w:val="left"/>
              <w:rPr>
                <w:rFonts w:eastAsia="Times New Roman" w:cs="Times New Roman"/>
                <w:b/>
                <w:sz w:val="24"/>
                <w:szCs w:val="24"/>
                <w:lang w:val="ro-RO"/>
              </w:rPr>
            </w:pPr>
            <w:r w:rsidRPr="00A90B81">
              <w:rPr>
                <w:rFonts w:eastAsia="Times New Roman" w:cs="Times New Roman"/>
                <w:b/>
                <w:sz w:val="24"/>
                <w:szCs w:val="24"/>
                <w:lang w:val="ro-RO"/>
              </w:rPr>
              <w:t>d.</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Folosințele actuale și planificate ale terenului atât pe amplasament, cât și pe zone adiacente acestuia;</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19</w:t>
            </w:r>
          </w:p>
        </w:tc>
      </w:tr>
      <w:tr w:rsidR="00897884" w:rsidRPr="00A90B81" w:rsidTr="00995B51">
        <w:trPr>
          <w:trHeight w:val="300"/>
        </w:trPr>
        <w:tc>
          <w:tcPr>
            <w:tcW w:w="959" w:type="dxa"/>
            <w:tcBorders>
              <w:right w:val="single" w:sz="4" w:space="0" w:color="auto"/>
            </w:tcBorders>
            <w:vAlign w:val="center"/>
          </w:tcPr>
          <w:p w:rsidR="00897884" w:rsidRPr="00A90B81" w:rsidRDefault="00925166" w:rsidP="000018FD">
            <w:pPr>
              <w:shd w:val="clear" w:color="auto" w:fill="FFFFFF"/>
              <w:ind w:left="360"/>
              <w:jc w:val="left"/>
              <w:rPr>
                <w:rFonts w:eastAsia="Times New Roman" w:cs="Times New Roman"/>
                <w:b/>
                <w:sz w:val="24"/>
                <w:szCs w:val="24"/>
                <w:lang w:val="ro-RO"/>
              </w:rPr>
            </w:pPr>
            <w:r w:rsidRPr="00A90B81">
              <w:rPr>
                <w:rFonts w:eastAsia="Times New Roman" w:cs="Times New Roman"/>
                <w:b/>
                <w:sz w:val="24"/>
                <w:szCs w:val="24"/>
                <w:lang w:val="ro-RO"/>
              </w:rPr>
              <w:t>e.</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Politici de zonare și de folosire a terenului;</w:t>
            </w:r>
          </w:p>
        </w:tc>
        <w:tc>
          <w:tcPr>
            <w:tcW w:w="876" w:type="dxa"/>
            <w:vAlign w:val="center"/>
          </w:tcPr>
          <w:p w:rsidR="00897884" w:rsidRPr="00A90B81" w:rsidRDefault="00DF5BC7" w:rsidP="00995B51">
            <w:pPr>
              <w:shd w:val="clear" w:color="auto" w:fill="FFFFFF"/>
              <w:ind w:left="360"/>
              <w:jc w:val="center"/>
              <w:rPr>
                <w:rFonts w:eastAsia="Times New Roman" w:cs="Times New Roman"/>
                <w:b/>
                <w:szCs w:val="24"/>
                <w:lang w:val="ro-RO"/>
              </w:rPr>
            </w:pPr>
            <w:r>
              <w:rPr>
                <w:rFonts w:eastAsia="Times New Roman" w:cs="Times New Roman"/>
                <w:b/>
                <w:szCs w:val="24"/>
                <w:lang w:val="ro-RO"/>
              </w:rPr>
              <w:t>19</w:t>
            </w:r>
          </w:p>
        </w:tc>
      </w:tr>
      <w:tr w:rsidR="00897884" w:rsidRPr="00A90B81" w:rsidTr="00995B51">
        <w:trPr>
          <w:trHeight w:val="458"/>
        </w:trPr>
        <w:tc>
          <w:tcPr>
            <w:tcW w:w="959" w:type="dxa"/>
            <w:tcBorders>
              <w:right w:val="single" w:sz="4" w:space="0" w:color="auto"/>
            </w:tcBorders>
            <w:vAlign w:val="center"/>
          </w:tcPr>
          <w:p w:rsidR="00897884" w:rsidRPr="00A90B81" w:rsidRDefault="00925166" w:rsidP="000018FD">
            <w:pPr>
              <w:shd w:val="clear" w:color="auto" w:fill="FFFFFF"/>
              <w:ind w:left="360"/>
              <w:jc w:val="left"/>
              <w:rPr>
                <w:rFonts w:eastAsia="Times New Roman" w:cs="Times New Roman"/>
                <w:b/>
                <w:sz w:val="24"/>
                <w:szCs w:val="24"/>
                <w:lang w:val="ro-RO"/>
              </w:rPr>
            </w:pPr>
            <w:r w:rsidRPr="00A90B81">
              <w:rPr>
                <w:rFonts w:eastAsia="Times New Roman" w:cs="Times New Roman"/>
                <w:b/>
                <w:sz w:val="24"/>
                <w:szCs w:val="24"/>
                <w:lang w:val="ro-RO"/>
              </w:rPr>
              <w:t>f.</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Arealele sensibile</w:t>
            </w:r>
          </w:p>
        </w:tc>
        <w:tc>
          <w:tcPr>
            <w:tcW w:w="876" w:type="dxa"/>
            <w:vAlign w:val="center"/>
          </w:tcPr>
          <w:p w:rsidR="00897884" w:rsidRPr="00A90B81" w:rsidRDefault="00DF5BC7" w:rsidP="00995B51">
            <w:pPr>
              <w:shd w:val="clear" w:color="auto" w:fill="FFFFFF"/>
              <w:ind w:left="360"/>
              <w:jc w:val="center"/>
              <w:rPr>
                <w:rFonts w:eastAsia="Times New Roman" w:cs="Times New Roman"/>
                <w:b/>
                <w:szCs w:val="24"/>
                <w:lang w:val="ro-RO"/>
              </w:rPr>
            </w:pPr>
            <w:r>
              <w:rPr>
                <w:rFonts w:eastAsia="Times New Roman" w:cs="Times New Roman"/>
                <w:b/>
                <w:szCs w:val="24"/>
                <w:lang w:val="ro-RO"/>
              </w:rPr>
              <w:t>20</w:t>
            </w:r>
          </w:p>
        </w:tc>
      </w:tr>
      <w:tr w:rsidR="00925166" w:rsidRPr="00A90B81" w:rsidTr="00995B51">
        <w:trPr>
          <w:trHeight w:val="458"/>
        </w:trPr>
        <w:tc>
          <w:tcPr>
            <w:tcW w:w="959" w:type="dxa"/>
            <w:tcBorders>
              <w:right w:val="single" w:sz="4" w:space="0" w:color="auto"/>
            </w:tcBorders>
            <w:vAlign w:val="center"/>
          </w:tcPr>
          <w:p w:rsidR="00925166" w:rsidRPr="00A90B81" w:rsidRDefault="00925166" w:rsidP="000018FD">
            <w:pPr>
              <w:shd w:val="clear" w:color="auto" w:fill="FFFFFF"/>
              <w:ind w:left="360"/>
              <w:jc w:val="left"/>
              <w:rPr>
                <w:rFonts w:eastAsia="Times New Roman" w:cs="Times New Roman"/>
                <w:b/>
                <w:szCs w:val="24"/>
                <w:lang w:val="ro-RO"/>
              </w:rPr>
            </w:pPr>
            <w:r w:rsidRPr="00A90B81">
              <w:rPr>
                <w:rFonts w:eastAsia="Times New Roman" w:cs="Times New Roman"/>
                <w:b/>
                <w:szCs w:val="24"/>
                <w:lang w:val="ro-RO"/>
              </w:rPr>
              <w:t xml:space="preserve">h. </w:t>
            </w:r>
          </w:p>
        </w:tc>
        <w:tc>
          <w:tcPr>
            <w:tcW w:w="7487" w:type="dxa"/>
            <w:tcBorders>
              <w:left w:val="single" w:sz="4" w:space="0" w:color="auto"/>
            </w:tcBorders>
            <w:vAlign w:val="center"/>
          </w:tcPr>
          <w:p w:rsidR="00925166" w:rsidRPr="00A90B81" w:rsidRDefault="00925166" w:rsidP="000018FD">
            <w:pPr>
              <w:shd w:val="clear" w:color="auto" w:fill="FFFFFF"/>
              <w:jc w:val="left"/>
              <w:rPr>
                <w:rFonts w:eastAsia="Times New Roman" w:cs="Times New Roman"/>
                <w:szCs w:val="24"/>
                <w:lang w:val="ro-RO"/>
              </w:rPr>
            </w:pPr>
            <w:r w:rsidRPr="00A90B81">
              <w:rPr>
                <w:rFonts w:eastAsia="Times New Roman" w:cs="Times New Roman"/>
                <w:szCs w:val="24"/>
                <w:lang w:val="ro-RO"/>
              </w:rPr>
              <w:t>Detalii privind orice variantă  de amplasament care a fost luată în calcul</w:t>
            </w:r>
          </w:p>
        </w:tc>
        <w:tc>
          <w:tcPr>
            <w:tcW w:w="876" w:type="dxa"/>
            <w:vAlign w:val="center"/>
          </w:tcPr>
          <w:p w:rsidR="00925166" w:rsidRPr="00A90B81" w:rsidRDefault="00DF5BC7" w:rsidP="00995B51">
            <w:pPr>
              <w:shd w:val="clear" w:color="auto" w:fill="FFFFFF"/>
              <w:ind w:left="360"/>
              <w:jc w:val="center"/>
              <w:rPr>
                <w:rFonts w:eastAsia="Times New Roman" w:cs="Times New Roman"/>
                <w:b/>
                <w:szCs w:val="24"/>
                <w:lang w:val="ro-RO"/>
              </w:rPr>
            </w:pPr>
            <w:r>
              <w:rPr>
                <w:rFonts w:eastAsia="Times New Roman" w:cs="Times New Roman"/>
                <w:b/>
                <w:szCs w:val="24"/>
                <w:lang w:val="ro-RO"/>
              </w:rPr>
              <w:t>21</w:t>
            </w:r>
          </w:p>
        </w:tc>
      </w:tr>
      <w:tr w:rsidR="00897884" w:rsidRPr="00A90B81" w:rsidTr="00995B51">
        <w:trPr>
          <w:trHeight w:val="570"/>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VI.</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Descrierea tuturor efectelor semnificative posibile asupra mediului ale proiectului</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22</w:t>
            </w:r>
          </w:p>
        </w:tc>
      </w:tr>
      <w:tr w:rsidR="00925166" w:rsidRPr="00A90B81" w:rsidTr="00995B51">
        <w:trPr>
          <w:trHeight w:val="570"/>
        </w:trPr>
        <w:tc>
          <w:tcPr>
            <w:tcW w:w="959" w:type="dxa"/>
            <w:tcBorders>
              <w:right w:val="single" w:sz="4" w:space="0" w:color="auto"/>
            </w:tcBorders>
            <w:vAlign w:val="center"/>
          </w:tcPr>
          <w:p w:rsidR="00925166" w:rsidRPr="00A90B81" w:rsidRDefault="00925166" w:rsidP="000018FD">
            <w:pPr>
              <w:shd w:val="clear" w:color="auto" w:fill="FFFFFF"/>
              <w:jc w:val="left"/>
              <w:rPr>
                <w:rFonts w:eastAsia="Times New Roman" w:cs="Times New Roman"/>
                <w:b/>
                <w:bCs/>
                <w:szCs w:val="24"/>
                <w:lang w:val="ro-RO"/>
              </w:rPr>
            </w:pPr>
            <w:r w:rsidRPr="00A90B81">
              <w:rPr>
                <w:rFonts w:eastAsia="Times New Roman" w:cs="Times New Roman"/>
                <w:b/>
                <w:bCs/>
                <w:szCs w:val="24"/>
                <w:lang w:val="ro-RO"/>
              </w:rPr>
              <w:t>A.</w:t>
            </w:r>
          </w:p>
        </w:tc>
        <w:tc>
          <w:tcPr>
            <w:tcW w:w="7487" w:type="dxa"/>
            <w:tcBorders>
              <w:left w:val="single" w:sz="4" w:space="0" w:color="auto"/>
            </w:tcBorders>
            <w:vAlign w:val="center"/>
          </w:tcPr>
          <w:p w:rsidR="00925166" w:rsidRPr="00A90B81" w:rsidRDefault="00925166" w:rsidP="000018FD">
            <w:pPr>
              <w:shd w:val="clear" w:color="auto" w:fill="FFFFFF"/>
              <w:jc w:val="left"/>
              <w:rPr>
                <w:rFonts w:eastAsia="Times New Roman" w:cs="Times New Roman"/>
                <w:b/>
                <w:szCs w:val="24"/>
                <w:lang w:val="ro-RO"/>
              </w:rPr>
            </w:pPr>
            <w:r w:rsidRPr="00A90B81">
              <w:rPr>
                <w:rFonts w:eastAsia="Times New Roman" w:cs="Times New Roman"/>
                <w:b/>
                <w:szCs w:val="24"/>
                <w:lang w:val="ro-RO"/>
              </w:rPr>
              <w:t>Surse de poluanți și instalații pentru reținrea, evacuarea și dispersia poluanților în mediu</w:t>
            </w:r>
          </w:p>
        </w:tc>
        <w:tc>
          <w:tcPr>
            <w:tcW w:w="876" w:type="dxa"/>
            <w:vAlign w:val="center"/>
          </w:tcPr>
          <w:p w:rsidR="00925166"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22</w:t>
            </w:r>
          </w:p>
        </w:tc>
      </w:tr>
      <w:tr w:rsidR="00897884" w:rsidRPr="00A90B81" w:rsidTr="00995B51">
        <w:trPr>
          <w:trHeight w:val="270"/>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a.</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Protecția apelor</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22</w:t>
            </w:r>
          </w:p>
        </w:tc>
      </w:tr>
      <w:tr w:rsidR="00897884" w:rsidRPr="00A90B81" w:rsidTr="00995B51">
        <w:trPr>
          <w:trHeight w:val="285"/>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bCs/>
                <w:sz w:val="24"/>
                <w:szCs w:val="24"/>
                <w:lang w:val="ro-RO"/>
              </w:rPr>
            </w:pPr>
            <w:r w:rsidRPr="00A90B81">
              <w:rPr>
                <w:rFonts w:eastAsia="Times New Roman" w:cs="Times New Roman"/>
                <w:b/>
                <w:bCs/>
                <w:sz w:val="24"/>
                <w:szCs w:val="24"/>
                <w:lang w:val="ro-RO"/>
              </w:rPr>
              <w:t>1.</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Surse de poluanți pentru ape</w:t>
            </w:r>
          </w:p>
        </w:tc>
        <w:tc>
          <w:tcPr>
            <w:tcW w:w="876" w:type="dxa"/>
            <w:vAlign w:val="center"/>
          </w:tcPr>
          <w:p w:rsidR="00897884" w:rsidRPr="00A90B81" w:rsidRDefault="00DF5BC7" w:rsidP="00995B51">
            <w:pPr>
              <w:shd w:val="clear" w:color="auto" w:fill="FFFFFF"/>
              <w:ind w:firstLine="360"/>
              <w:jc w:val="center"/>
              <w:rPr>
                <w:rFonts w:eastAsia="Times New Roman" w:cs="Times New Roman"/>
                <w:b/>
                <w:bCs/>
                <w:szCs w:val="24"/>
                <w:lang w:val="ro-RO"/>
              </w:rPr>
            </w:pPr>
            <w:r>
              <w:rPr>
                <w:rFonts w:eastAsia="Times New Roman" w:cs="Times New Roman"/>
                <w:b/>
                <w:bCs/>
                <w:szCs w:val="24"/>
                <w:lang w:val="ro-RO"/>
              </w:rPr>
              <w:t>22</w:t>
            </w:r>
          </w:p>
        </w:tc>
      </w:tr>
      <w:tr w:rsidR="00897884" w:rsidRPr="00A90B81" w:rsidTr="00995B51">
        <w:trPr>
          <w:trHeight w:val="317"/>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bCs/>
                <w:sz w:val="24"/>
                <w:szCs w:val="24"/>
                <w:lang w:val="ro-RO"/>
              </w:rPr>
            </w:pPr>
            <w:r w:rsidRPr="00A90B81">
              <w:rPr>
                <w:rFonts w:eastAsia="Times New Roman" w:cs="Times New Roman"/>
                <w:b/>
                <w:bCs/>
                <w:sz w:val="24"/>
                <w:szCs w:val="24"/>
                <w:lang w:val="ro-RO"/>
              </w:rPr>
              <w:t>2</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Instalații pentru reținerea, evacuarea și dispersia poluanților în mediu</w:t>
            </w:r>
          </w:p>
        </w:tc>
        <w:tc>
          <w:tcPr>
            <w:tcW w:w="876" w:type="dxa"/>
            <w:vAlign w:val="center"/>
          </w:tcPr>
          <w:p w:rsidR="00897884" w:rsidRPr="00A90B81" w:rsidRDefault="00DF5BC7" w:rsidP="00995B51">
            <w:pPr>
              <w:shd w:val="clear" w:color="auto" w:fill="FFFFFF"/>
              <w:ind w:firstLine="360"/>
              <w:jc w:val="center"/>
              <w:rPr>
                <w:rFonts w:eastAsia="Times New Roman" w:cs="Times New Roman"/>
                <w:b/>
                <w:bCs/>
                <w:szCs w:val="24"/>
                <w:lang w:val="ro-RO"/>
              </w:rPr>
            </w:pPr>
            <w:r>
              <w:rPr>
                <w:rFonts w:eastAsia="Times New Roman" w:cs="Times New Roman"/>
                <w:b/>
                <w:bCs/>
                <w:szCs w:val="24"/>
                <w:lang w:val="ro-RO"/>
              </w:rPr>
              <w:t>22</w:t>
            </w:r>
          </w:p>
        </w:tc>
      </w:tr>
      <w:tr w:rsidR="00897884" w:rsidRPr="00A90B81" w:rsidTr="00995B51">
        <w:trPr>
          <w:trHeight w:val="281"/>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sz w:val="24"/>
                <w:szCs w:val="24"/>
                <w:lang w:val="ro-RO"/>
              </w:rPr>
              <w:t>b.</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Protecția aerului</w:t>
            </w:r>
          </w:p>
        </w:tc>
        <w:tc>
          <w:tcPr>
            <w:tcW w:w="876" w:type="dxa"/>
            <w:vAlign w:val="center"/>
          </w:tcPr>
          <w:p w:rsidR="00897884" w:rsidRPr="00A90B81" w:rsidRDefault="00DF5BC7" w:rsidP="00995B51">
            <w:pPr>
              <w:shd w:val="clear" w:color="auto" w:fill="FFFFFF"/>
              <w:jc w:val="center"/>
              <w:rPr>
                <w:rFonts w:eastAsia="Times New Roman" w:cs="Times New Roman"/>
                <w:b/>
                <w:szCs w:val="24"/>
                <w:lang w:val="ro-RO"/>
              </w:rPr>
            </w:pPr>
            <w:r>
              <w:rPr>
                <w:rFonts w:eastAsia="Times New Roman" w:cs="Times New Roman"/>
                <w:b/>
                <w:szCs w:val="24"/>
                <w:lang w:val="ro-RO"/>
              </w:rPr>
              <w:t>22</w:t>
            </w:r>
          </w:p>
        </w:tc>
      </w:tr>
      <w:tr w:rsidR="00897884" w:rsidRPr="00A90B81" w:rsidTr="00995B51">
        <w:trPr>
          <w:trHeight w:val="290"/>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sz w:val="24"/>
                <w:szCs w:val="24"/>
                <w:lang w:val="ro-RO"/>
              </w:rPr>
            </w:pPr>
            <w:r w:rsidRPr="00A90B81">
              <w:rPr>
                <w:rFonts w:eastAsia="Times New Roman" w:cs="Times New Roman"/>
                <w:b/>
                <w:bCs/>
                <w:sz w:val="24"/>
                <w:szCs w:val="24"/>
                <w:lang w:val="ro-RO"/>
              </w:rPr>
              <w:t>1.</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Surse de poluanți pentru aer</w:t>
            </w:r>
          </w:p>
        </w:tc>
        <w:tc>
          <w:tcPr>
            <w:tcW w:w="876" w:type="dxa"/>
            <w:vAlign w:val="center"/>
          </w:tcPr>
          <w:p w:rsidR="00897884" w:rsidRPr="00A90B81" w:rsidRDefault="00DF5BC7" w:rsidP="00995B51">
            <w:pPr>
              <w:shd w:val="clear" w:color="auto" w:fill="FFFFFF"/>
              <w:ind w:firstLine="360"/>
              <w:jc w:val="center"/>
              <w:rPr>
                <w:rFonts w:eastAsia="Times New Roman" w:cs="Times New Roman"/>
                <w:b/>
                <w:bCs/>
                <w:szCs w:val="24"/>
                <w:lang w:val="ro-RO"/>
              </w:rPr>
            </w:pPr>
            <w:r>
              <w:rPr>
                <w:rFonts w:eastAsia="Times New Roman" w:cs="Times New Roman"/>
                <w:b/>
                <w:bCs/>
                <w:szCs w:val="24"/>
                <w:lang w:val="ro-RO"/>
              </w:rPr>
              <w:t>22</w:t>
            </w:r>
          </w:p>
        </w:tc>
      </w:tr>
      <w:tr w:rsidR="00897884" w:rsidRPr="00A90B81" w:rsidTr="00995B51">
        <w:trPr>
          <w:trHeight w:val="314"/>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bCs/>
                <w:sz w:val="24"/>
                <w:szCs w:val="24"/>
                <w:lang w:val="ro-RO"/>
              </w:rPr>
            </w:pPr>
            <w:r w:rsidRPr="00A90B81">
              <w:rPr>
                <w:rFonts w:eastAsia="Times New Roman" w:cs="Times New Roman"/>
                <w:b/>
                <w:sz w:val="24"/>
                <w:szCs w:val="24"/>
                <w:lang w:val="ro-RO"/>
              </w:rPr>
              <w:t>2.</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Instalații pentru reținerea, evacuarea și dispersia poluanților în mediu</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22</w:t>
            </w:r>
          </w:p>
        </w:tc>
      </w:tr>
      <w:tr w:rsidR="00897884" w:rsidRPr="00A90B81" w:rsidTr="00995B51">
        <w:trPr>
          <w:trHeight w:val="248"/>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sz w:val="24"/>
                <w:szCs w:val="24"/>
                <w:lang w:val="ro-RO"/>
              </w:rPr>
            </w:pPr>
            <w:r w:rsidRPr="00A90B81">
              <w:rPr>
                <w:rFonts w:eastAsia="Times New Roman" w:cs="Times New Roman"/>
                <w:b/>
                <w:sz w:val="24"/>
                <w:szCs w:val="24"/>
                <w:lang w:val="ro-RO"/>
              </w:rPr>
              <w:t>c.</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Protecția împotriva zgomotului și vibrațiilor</w:t>
            </w:r>
          </w:p>
        </w:tc>
        <w:tc>
          <w:tcPr>
            <w:tcW w:w="876" w:type="dxa"/>
            <w:vAlign w:val="center"/>
          </w:tcPr>
          <w:p w:rsidR="00897884" w:rsidRPr="00A90B81" w:rsidRDefault="00DF5BC7" w:rsidP="00995B51">
            <w:pPr>
              <w:shd w:val="clear" w:color="auto" w:fill="FFFFFF"/>
              <w:jc w:val="center"/>
              <w:rPr>
                <w:rFonts w:eastAsia="Times New Roman" w:cs="Times New Roman"/>
                <w:b/>
                <w:szCs w:val="24"/>
                <w:lang w:val="ro-RO"/>
              </w:rPr>
            </w:pPr>
            <w:r>
              <w:rPr>
                <w:rFonts w:eastAsia="Times New Roman" w:cs="Times New Roman"/>
                <w:b/>
                <w:szCs w:val="24"/>
                <w:lang w:val="ro-RO"/>
              </w:rPr>
              <w:t>23</w:t>
            </w:r>
          </w:p>
        </w:tc>
      </w:tr>
      <w:tr w:rsidR="00897884" w:rsidRPr="00A90B81" w:rsidTr="00995B51">
        <w:trPr>
          <w:trHeight w:val="330"/>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sz w:val="24"/>
                <w:szCs w:val="24"/>
                <w:lang w:val="ro-RO"/>
              </w:rPr>
            </w:pPr>
            <w:r w:rsidRPr="00A90B81">
              <w:rPr>
                <w:rFonts w:eastAsia="Times New Roman" w:cs="Times New Roman"/>
                <w:b/>
                <w:sz w:val="24"/>
                <w:szCs w:val="24"/>
                <w:lang w:val="ro-RO"/>
              </w:rPr>
              <w:t>1</w:t>
            </w:r>
            <w:r w:rsidRPr="00A90B81">
              <w:rPr>
                <w:rFonts w:eastAsia="Times New Roman" w:cs="Times New Roman"/>
                <w:sz w:val="24"/>
                <w:szCs w:val="24"/>
                <w:lang w:val="ro-RO"/>
              </w:rPr>
              <w:t>.</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Surse de zgomot sivibratii</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23</w:t>
            </w:r>
          </w:p>
        </w:tc>
      </w:tr>
      <w:tr w:rsidR="00897884" w:rsidRPr="00A90B81" w:rsidTr="00995B51">
        <w:trPr>
          <w:trHeight w:val="315"/>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sz w:val="24"/>
                <w:szCs w:val="24"/>
                <w:lang w:val="ro-RO"/>
              </w:rPr>
            </w:pPr>
            <w:r w:rsidRPr="00A90B81">
              <w:rPr>
                <w:rFonts w:eastAsia="Times New Roman" w:cs="Times New Roman"/>
                <w:b/>
                <w:sz w:val="24"/>
                <w:szCs w:val="24"/>
                <w:lang w:val="ro-RO"/>
              </w:rPr>
              <w:t>2</w:t>
            </w:r>
            <w:r w:rsidRPr="00A90B81">
              <w:rPr>
                <w:rFonts w:eastAsia="Times New Roman" w:cs="Times New Roman"/>
                <w:sz w:val="24"/>
                <w:szCs w:val="24"/>
                <w:lang w:val="ro-RO"/>
              </w:rPr>
              <w:t>.</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cs="Times New Roman"/>
                <w:sz w:val="24"/>
                <w:szCs w:val="24"/>
                <w:lang w:val="ro-RO"/>
              </w:rPr>
              <w:t>Amenajările şi dotările pentru protecţia împotriva zgomotului şi vibraţiilor</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23</w:t>
            </w:r>
          </w:p>
        </w:tc>
      </w:tr>
      <w:tr w:rsidR="00897884" w:rsidRPr="00A90B81" w:rsidTr="00995B51">
        <w:trPr>
          <w:trHeight w:val="291"/>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sz w:val="24"/>
                <w:szCs w:val="24"/>
                <w:lang w:val="ro-RO"/>
              </w:rPr>
            </w:pPr>
            <w:r w:rsidRPr="00A90B81">
              <w:rPr>
                <w:rFonts w:eastAsia="Times New Roman" w:cs="Times New Roman"/>
                <w:b/>
                <w:bCs/>
                <w:sz w:val="24"/>
                <w:szCs w:val="24"/>
                <w:lang w:val="ro-RO"/>
              </w:rPr>
              <w:lastRenderedPageBreak/>
              <w:t>d.</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Protecția împotriva radiațiilor</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23</w:t>
            </w:r>
          </w:p>
        </w:tc>
      </w:tr>
      <w:tr w:rsidR="00897884" w:rsidRPr="00A90B81" w:rsidTr="00995B51">
        <w:trPr>
          <w:trHeight w:val="285"/>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bCs/>
                <w:sz w:val="24"/>
                <w:szCs w:val="24"/>
                <w:lang w:val="ro-RO"/>
              </w:rPr>
            </w:pPr>
            <w:r w:rsidRPr="00A90B81">
              <w:rPr>
                <w:rFonts w:eastAsia="Times New Roman" w:cs="Times New Roman"/>
                <w:b/>
                <w:sz w:val="24"/>
                <w:szCs w:val="24"/>
                <w:lang w:val="ro-RO"/>
              </w:rPr>
              <w:t>1.</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Sursele de radiatii</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23</w:t>
            </w:r>
          </w:p>
        </w:tc>
      </w:tr>
      <w:tr w:rsidR="00897884" w:rsidRPr="00A90B81" w:rsidTr="00995B51">
        <w:trPr>
          <w:trHeight w:val="270"/>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sz w:val="24"/>
                <w:szCs w:val="24"/>
                <w:lang w:val="ro-RO"/>
              </w:rPr>
            </w:pPr>
            <w:r w:rsidRPr="00A90B81">
              <w:rPr>
                <w:rFonts w:eastAsia="Times New Roman" w:cs="Times New Roman"/>
                <w:b/>
                <w:sz w:val="24"/>
                <w:szCs w:val="24"/>
                <w:lang w:val="ro-RO"/>
              </w:rPr>
              <w:t>2</w:t>
            </w:r>
            <w:r w:rsidRPr="00A90B81">
              <w:rPr>
                <w:rFonts w:eastAsia="Times New Roman" w:cs="Times New Roman"/>
                <w:sz w:val="24"/>
                <w:szCs w:val="24"/>
                <w:lang w:val="ro-RO"/>
              </w:rPr>
              <w:t>.</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cs="Times New Roman"/>
                <w:sz w:val="24"/>
                <w:szCs w:val="24"/>
                <w:lang w:val="ro-RO"/>
              </w:rPr>
              <w:t>Amenajările şi dotările pentru protecţia împotriva</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23</w:t>
            </w:r>
          </w:p>
        </w:tc>
      </w:tr>
      <w:tr w:rsidR="00897884" w:rsidRPr="00A90B81" w:rsidTr="00995B51">
        <w:trPr>
          <w:trHeight w:val="300"/>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sz w:val="24"/>
                <w:szCs w:val="24"/>
                <w:lang w:val="ro-RO"/>
              </w:rPr>
            </w:pPr>
            <w:r w:rsidRPr="00A90B81">
              <w:rPr>
                <w:rFonts w:eastAsia="Times New Roman" w:cs="Times New Roman"/>
                <w:b/>
                <w:bCs/>
                <w:sz w:val="24"/>
                <w:szCs w:val="24"/>
                <w:lang w:val="ro-RO"/>
              </w:rPr>
              <w:t>e.</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Protecția solului și a subsolului</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23</w:t>
            </w:r>
          </w:p>
        </w:tc>
      </w:tr>
      <w:tr w:rsidR="00897884" w:rsidRPr="00A90B81" w:rsidTr="00995B51">
        <w:trPr>
          <w:trHeight w:val="225"/>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bCs/>
                <w:sz w:val="24"/>
                <w:szCs w:val="24"/>
                <w:lang w:val="ro-RO"/>
              </w:rPr>
            </w:pPr>
            <w:r w:rsidRPr="00A90B81">
              <w:rPr>
                <w:rFonts w:eastAsia="Times New Roman" w:cs="Times New Roman"/>
                <w:b/>
                <w:sz w:val="24"/>
                <w:szCs w:val="24"/>
                <w:lang w:val="ro-RO"/>
              </w:rPr>
              <w:t>1.</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Surse de poluanti pentru sol, subsol</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23</w:t>
            </w:r>
          </w:p>
        </w:tc>
      </w:tr>
      <w:tr w:rsidR="00897884" w:rsidRPr="00A90B81" w:rsidTr="00995B51">
        <w:trPr>
          <w:trHeight w:val="195"/>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sz w:val="24"/>
                <w:szCs w:val="24"/>
                <w:lang w:val="ro-RO"/>
              </w:rPr>
            </w:pPr>
            <w:r w:rsidRPr="00A90B81">
              <w:rPr>
                <w:rFonts w:eastAsia="Times New Roman" w:cs="Times New Roman"/>
                <w:b/>
                <w:sz w:val="24"/>
                <w:szCs w:val="24"/>
                <w:lang w:val="ro-RO"/>
              </w:rPr>
              <w:t>2.</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Lucrarile si dotarile pentru protectia solului si a subsolului</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24</w:t>
            </w:r>
          </w:p>
        </w:tc>
      </w:tr>
      <w:tr w:rsidR="00897884" w:rsidRPr="00A90B81" w:rsidTr="00995B51">
        <w:trPr>
          <w:trHeight w:val="270"/>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sz w:val="24"/>
                <w:szCs w:val="24"/>
                <w:lang w:val="ro-RO"/>
              </w:rPr>
            </w:pPr>
            <w:r w:rsidRPr="00A90B81">
              <w:rPr>
                <w:rFonts w:eastAsia="Times New Roman" w:cs="Times New Roman"/>
                <w:b/>
                <w:bCs/>
                <w:sz w:val="24"/>
                <w:szCs w:val="24"/>
                <w:lang w:val="ro-RO"/>
              </w:rPr>
              <w:t>f.</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Protecția ecosistemelor terestre și acvatice</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24</w:t>
            </w:r>
          </w:p>
        </w:tc>
      </w:tr>
      <w:tr w:rsidR="00897884" w:rsidRPr="00A90B81" w:rsidTr="00995B51">
        <w:trPr>
          <w:trHeight w:val="315"/>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bCs/>
                <w:sz w:val="24"/>
                <w:szCs w:val="24"/>
                <w:lang w:val="ro-RO"/>
              </w:rPr>
            </w:pPr>
            <w:r w:rsidRPr="00A90B81">
              <w:rPr>
                <w:rFonts w:eastAsia="Times New Roman" w:cs="Times New Roman"/>
                <w:b/>
                <w:sz w:val="24"/>
                <w:szCs w:val="24"/>
                <w:lang w:val="ro-RO"/>
              </w:rPr>
              <w:t>1.</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bCs/>
                <w:szCs w:val="24"/>
                <w:lang w:val="ro-RO"/>
              </w:rPr>
            </w:pPr>
            <w:r w:rsidRPr="00A90B81">
              <w:rPr>
                <w:rFonts w:cs="Times New Roman"/>
                <w:sz w:val="24"/>
                <w:szCs w:val="24"/>
                <w:lang w:val="ro-RO"/>
              </w:rPr>
              <w:t>Identificarea arealelor sensibile ce pot fi afectate de proiect</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24</w:t>
            </w:r>
          </w:p>
        </w:tc>
      </w:tr>
      <w:tr w:rsidR="00897884" w:rsidRPr="00A90B81" w:rsidTr="00995B51">
        <w:trPr>
          <w:trHeight w:val="555"/>
        </w:trPr>
        <w:tc>
          <w:tcPr>
            <w:tcW w:w="959" w:type="dxa"/>
            <w:tcBorders>
              <w:right w:val="single" w:sz="4" w:space="0" w:color="auto"/>
            </w:tcBorders>
            <w:vAlign w:val="center"/>
          </w:tcPr>
          <w:p w:rsidR="00897884" w:rsidRPr="00A90B81" w:rsidRDefault="00897884" w:rsidP="000018FD">
            <w:pPr>
              <w:autoSpaceDE w:val="0"/>
              <w:autoSpaceDN w:val="0"/>
              <w:adjustRightInd w:val="0"/>
              <w:ind w:firstLine="360"/>
              <w:jc w:val="left"/>
              <w:rPr>
                <w:rFonts w:eastAsia="Times New Roman" w:cs="Times New Roman"/>
                <w:b/>
                <w:sz w:val="24"/>
                <w:szCs w:val="24"/>
                <w:lang w:val="ro-RO"/>
              </w:rPr>
            </w:pPr>
            <w:r w:rsidRPr="00A90B81">
              <w:rPr>
                <w:rFonts w:cs="Times New Roman"/>
                <w:b/>
                <w:sz w:val="24"/>
                <w:szCs w:val="24"/>
                <w:lang w:val="ro-RO"/>
              </w:rPr>
              <w:t>2</w:t>
            </w:r>
            <w:r w:rsidRPr="00A90B81">
              <w:rPr>
                <w:rFonts w:cs="Times New Roman"/>
                <w:sz w:val="24"/>
                <w:szCs w:val="24"/>
                <w:lang w:val="ro-RO"/>
              </w:rPr>
              <w:t>.</w:t>
            </w:r>
          </w:p>
        </w:tc>
        <w:tc>
          <w:tcPr>
            <w:tcW w:w="7487" w:type="dxa"/>
            <w:tcBorders>
              <w:left w:val="single" w:sz="4" w:space="0" w:color="auto"/>
            </w:tcBorders>
            <w:vAlign w:val="center"/>
          </w:tcPr>
          <w:p w:rsidR="00897884" w:rsidRPr="00A90B81" w:rsidRDefault="00897884" w:rsidP="000018FD">
            <w:pPr>
              <w:autoSpaceDE w:val="0"/>
              <w:autoSpaceDN w:val="0"/>
              <w:adjustRightInd w:val="0"/>
              <w:jc w:val="left"/>
              <w:rPr>
                <w:rFonts w:eastAsia="Times New Roman" w:cs="Times New Roman"/>
                <w:b/>
                <w:szCs w:val="24"/>
                <w:lang w:val="ro-RO"/>
              </w:rPr>
            </w:pPr>
            <w:r w:rsidRPr="00A90B81">
              <w:rPr>
                <w:rFonts w:cs="Times New Roman"/>
                <w:sz w:val="24"/>
                <w:szCs w:val="24"/>
                <w:lang w:val="ro-RO"/>
              </w:rPr>
              <w:t>Lucrările, dotările şi măsurile pentru protecţia biodiversităţii, monumentelor naturii şi ariilor protejate</w:t>
            </w:r>
          </w:p>
        </w:tc>
        <w:tc>
          <w:tcPr>
            <w:tcW w:w="876" w:type="dxa"/>
            <w:vAlign w:val="center"/>
          </w:tcPr>
          <w:p w:rsidR="00897884" w:rsidRPr="00A90B81" w:rsidRDefault="00DF5BC7" w:rsidP="00995B51">
            <w:pPr>
              <w:autoSpaceDE w:val="0"/>
              <w:autoSpaceDN w:val="0"/>
              <w:adjustRightInd w:val="0"/>
              <w:ind w:firstLine="360"/>
              <w:jc w:val="center"/>
              <w:rPr>
                <w:rFonts w:cs="Times New Roman"/>
                <w:b/>
                <w:szCs w:val="24"/>
                <w:lang w:val="ro-RO"/>
              </w:rPr>
            </w:pPr>
            <w:r>
              <w:rPr>
                <w:rFonts w:cs="Times New Roman"/>
                <w:b/>
                <w:szCs w:val="24"/>
                <w:lang w:val="ro-RO"/>
              </w:rPr>
              <w:t>36</w:t>
            </w:r>
          </w:p>
        </w:tc>
      </w:tr>
      <w:tr w:rsidR="00897884" w:rsidRPr="00A90B81" w:rsidTr="00995B51">
        <w:trPr>
          <w:trHeight w:val="285"/>
        </w:trPr>
        <w:tc>
          <w:tcPr>
            <w:tcW w:w="959" w:type="dxa"/>
            <w:tcBorders>
              <w:right w:val="single" w:sz="4" w:space="0" w:color="auto"/>
            </w:tcBorders>
            <w:vAlign w:val="center"/>
          </w:tcPr>
          <w:p w:rsidR="00897884" w:rsidRPr="00A90B81" w:rsidRDefault="00925166" w:rsidP="000018FD">
            <w:pPr>
              <w:shd w:val="clear" w:color="auto" w:fill="FFFFFF"/>
              <w:jc w:val="left"/>
              <w:rPr>
                <w:rFonts w:cs="Times New Roman"/>
                <w:b/>
                <w:sz w:val="24"/>
                <w:szCs w:val="24"/>
                <w:lang w:val="ro-RO"/>
              </w:rPr>
            </w:pPr>
            <w:r w:rsidRPr="00A90B81">
              <w:rPr>
                <w:rFonts w:eastAsia="Times New Roman" w:cs="Times New Roman"/>
                <w:b/>
                <w:bCs/>
                <w:sz w:val="24"/>
                <w:szCs w:val="24"/>
                <w:lang w:val="ro-RO"/>
              </w:rPr>
              <w:t>g.</w:t>
            </w:r>
          </w:p>
        </w:tc>
        <w:tc>
          <w:tcPr>
            <w:tcW w:w="7487" w:type="dxa"/>
            <w:tcBorders>
              <w:left w:val="single" w:sz="4" w:space="0" w:color="auto"/>
            </w:tcBorders>
            <w:vAlign w:val="center"/>
          </w:tcPr>
          <w:p w:rsidR="00897884" w:rsidRPr="00A90B81" w:rsidRDefault="00897884" w:rsidP="000018FD">
            <w:pPr>
              <w:shd w:val="clear" w:color="auto" w:fill="FFFFFF"/>
              <w:jc w:val="left"/>
              <w:rPr>
                <w:rFonts w:cs="Times New Roman"/>
                <w:b/>
                <w:szCs w:val="24"/>
                <w:lang w:val="ro-RO"/>
              </w:rPr>
            </w:pPr>
            <w:r w:rsidRPr="00A90B81">
              <w:rPr>
                <w:rFonts w:eastAsia="Times New Roman" w:cs="Times New Roman"/>
                <w:sz w:val="24"/>
                <w:szCs w:val="24"/>
                <w:lang w:val="ro-RO"/>
              </w:rPr>
              <w:t>Protecția așezărilor umane și a altor obiective de interes public</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36</w:t>
            </w:r>
          </w:p>
        </w:tc>
      </w:tr>
      <w:tr w:rsidR="00897884" w:rsidRPr="00A90B81" w:rsidTr="00995B51">
        <w:trPr>
          <w:trHeight w:val="855"/>
        </w:trPr>
        <w:tc>
          <w:tcPr>
            <w:tcW w:w="959" w:type="dxa"/>
            <w:tcBorders>
              <w:right w:val="single" w:sz="4" w:space="0" w:color="auto"/>
            </w:tcBorders>
            <w:vAlign w:val="center"/>
          </w:tcPr>
          <w:p w:rsidR="00897884" w:rsidRPr="00A90B81" w:rsidRDefault="00897884" w:rsidP="000018FD">
            <w:pPr>
              <w:autoSpaceDE w:val="0"/>
              <w:autoSpaceDN w:val="0"/>
              <w:adjustRightInd w:val="0"/>
              <w:ind w:firstLine="360"/>
              <w:jc w:val="left"/>
              <w:rPr>
                <w:rFonts w:eastAsia="Times New Roman" w:cs="Times New Roman"/>
                <w:b/>
                <w:bCs/>
                <w:sz w:val="24"/>
                <w:szCs w:val="24"/>
                <w:lang w:val="ro-RO"/>
              </w:rPr>
            </w:pPr>
            <w:r w:rsidRPr="00A90B81">
              <w:rPr>
                <w:rFonts w:eastAsia="Times New Roman" w:cs="Times New Roman"/>
                <w:b/>
                <w:sz w:val="24"/>
                <w:szCs w:val="24"/>
                <w:lang w:val="ro-RO"/>
              </w:rPr>
              <w:t>1.</w:t>
            </w:r>
          </w:p>
        </w:tc>
        <w:tc>
          <w:tcPr>
            <w:tcW w:w="7487" w:type="dxa"/>
            <w:tcBorders>
              <w:left w:val="single" w:sz="4" w:space="0" w:color="auto"/>
            </w:tcBorders>
            <w:vAlign w:val="center"/>
          </w:tcPr>
          <w:p w:rsidR="00897884" w:rsidRPr="00A90B81" w:rsidRDefault="00897884" w:rsidP="000018FD">
            <w:pPr>
              <w:autoSpaceDE w:val="0"/>
              <w:autoSpaceDN w:val="0"/>
              <w:adjustRightInd w:val="0"/>
              <w:jc w:val="left"/>
              <w:rPr>
                <w:rFonts w:eastAsia="Times New Roman" w:cs="Times New Roman"/>
                <w:b/>
                <w:bCs/>
                <w:szCs w:val="24"/>
                <w:lang w:val="ro-RO"/>
              </w:rPr>
            </w:pPr>
            <w:r w:rsidRPr="00A90B81">
              <w:rPr>
                <w:rFonts w:cs="Times New Roman"/>
                <w:sz w:val="24"/>
                <w:szCs w:val="24"/>
                <w:lang w:val="ro-RO"/>
              </w:rPr>
              <w:t>Identificarea obiectivelor de interes public, distanţa faţă de aşezările umane, respectiv faţă de monumente istorice şi de arhitectură, alte zone asupra cărora există instituit un regim de restricţie, zone de interes tradiţional şi altele</w:t>
            </w:r>
          </w:p>
        </w:tc>
        <w:tc>
          <w:tcPr>
            <w:tcW w:w="876" w:type="dxa"/>
            <w:vAlign w:val="center"/>
          </w:tcPr>
          <w:p w:rsidR="00897884" w:rsidRPr="00A90B81" w:rsidRDefault="00DF5BC7" w:rsidP="00995B51">
            <w:pPr>
              <w:autoSpaceDE w:val="0"/>
              <w:autoSpaceDN w:val="0"/>
              <w:adjustRightInd w:val="0"/>
              <w:ind w:firstLine="360"/>
              <w:jc w:val="center"/>
              <w:rPr>
                <w:rFonts w:eastAsia="Times New Roman" w:cs="Times New Roman"/>
                <w:b/>
                <w:szCs w:val="24"/>
                <w:lang w:val="ro-RO"/>
              </w:rPr>
            </w:pPr>
            <w:r>
              <w:rPr>
                <w:rFonts w:eastAsia="Times New Roman" w:cs="Times New Roman"/>
                <w:b/>
                <w:szCs w:val="24"/>
                <w:lang w:val="ro-RO"/>
              </w:rPr>
              <w:t>36</w:t>
            </w:r>
          </w:p>
        </w:tc>
      </w:tr>
      <w:tr w:rsidR="00897884" w:rsidRPr="00A90B81" w:rsidTr="00995B51">
        <w:trPr>
          <w:trHeight w:val="525"/>
        </w:trPr>
        <w:tc>
          <w:tcPr>
            <w:tcW w:w="959" w:type="dxa"/>
            <w:tcBorders>
              <w:right w:val="single" w:sz="4" w:space="0" w:color="auto"/>
            </w:tcBorders>
            <w:vAlign w:val="center"/>
          </w:tcPr>
          <w:p w:rsidR="00897884" w:rsidRPr="00A90B81" w:rsidRDefault="00897884" w:rsidP="000018FD">
            <w:pPr>
              <w:shd w:val="clear" w:color="auto" w:fill="FFFFFF"/>
              <w:ind w:firstLine="360"/>
              <w:jc w:val="left"/>
              <w:rPr>
                <w:rFonts w:eastAsia="Times New Roman" w:cs="Times New Roman"/>
                <w:b/>
                <w:sz w:val="24"/>
                <w:szCs w:val="24"/>
                <w:lang w:val="ro-RO"/>
              </w:rPr>
            </w:pPr>
            <w:r w:rsidRPr="00A90B81">
              <w:rPr>
                <w:rFonts w:eastAsia="Times New Roman" w:cs="Times New Roman"/>
                <w:b/>
                <w:sz w:val="24"/>
                <w:szCs w:val="24"/>
                <w:lang w:val="ro-RO"/>
              </w:rPr>
              <w:t>2.</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Cs w:val="24"/>
                <w:lang w:val="ro-RO"/>
              </w:rPr>
            </w:pPr>
            <w:r w:rsidRPr="00A90B81">
              <w:rPr>
                <w:rFonts w:cs="Times New Roman"/>
                <w:sz w:val="24"/>
                <w:szCs w:val="24"/>
                <w:lang w:val="ro-RO"/>
              </w:rPr>
              <w:t>Lucrările, dotările şi măsurile pentru protecţia aşezărilor umane şi a obiectivelor protejate şi/sau de interes public</w:t>
            </w:r>
          </w:p>
        </w:tc>
        <w:tc>
          <w:tcPr>
            <w:tcW w:w="876" w:type="dxa"/>
            <w:vAlign w:val="center"/>
          </w:tcPr>
          <w:p w:rsidR="00897884" w:rsidRPr="00A90B81" w:rsidRDefault="00DF5BC7" w:rsidP="00995B51">
            <w:pPr>
              <w:shd w:val="clear" w:color="auto" w:fill="FFFFFF"/>
              <w:ind w:firstLine="360"/>
              <w:jc w:val="center"/>
              <w:rPr>
                <w:rFonts w:eastAsia="Times New Roman" w:cs="Times New Roman"/>
                <w:b/>
                <w:szCs w:val="24"/>
                <w:lang w:val="ro-RO"/>
              </w:rPr>
            </w:pPr>
            <w:r>
              <w:rPr>
                <w:rFonts w:eastAsia="Times New Roman" w:cs="Times New Roman"/>
                <w:b/>
                <w:szCs w:val="24"/>
                <w:lang w:val="ro-RO"/>
              </w:rPr>
              <w:t>36</w:t>
            </w:r>
          </w:p>
        </w:tc>
      </w:tr>
      <w:tr w:rsidR="00897884" w:rsidRPr="00A90B81" w:rsidTr="00995B51">
        <w:trPr>
          <w:trHeight w:val="570"/>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sz w:val="24"/>
                <w:szCs w:val="24"/>
                <w:lang w:val="ro-RO"/>
              </w:rPr>
            </w:pPr>
            <w:r w:rsidRPr="00A90B81">
              <w:rPr>
                <w:rFonts w:eastAsia="Times New Roman" w:cs="Times New Roman"/>
                <w:b/>
                <w:bCs/>
                <w:sz w:val="24"/>
                <w:szCs w:val="24"/>
                <w:lang w:val="ro-RO"/>
              </w:rPr>
              <w:t>h.</w:t>
            </w:r>
          </w:p>
        </w:tc>
        <w:tc>
          <w:tcPr>
            <w:tcW w:w="7487" w:type="dxa"/>
            <w:tcBorders>
              <w:left w:val="single" w:sz="4" w:space="0" w:color="auto"/>
            </w:tcBorders>
            <w:vAlign w:val="center"/>
          </w:tcPr>
          <w:p w:rsidR="00897884" w:rsidRPr="00A90B81" w:rsidRDefault="00897884" w:rsidP="000018FD">
            <w:pPr>
              <w:shd w:val="clear" w:color="auto" w:fill="FFFFFF"/>
              <w:jc w:val="left"/>
              <w:rPr>
                <w:rFonts w:eastAsia="Times New Roman" w:cs="Times New Roman"/>
                <w:b/>
                <w:sz w:val="24"/>
                <w:szCs w:val="24"/>
                <w:lang w:val="ro-RO"/>
              </w:rPr>
            </w:pPr>
            <w:r w:rsidRPr="00A90B81">
              <w:rPr>
                <w:rFonts w:eastAsia="Times New Roman" w:cs="Times New Roman"/>
                <w:sz w:val="24"/>
                <w:szCs w:val="24"/>
                <w:lang w:val="ro-RO"/>
              </w:rPr>
              <w:t>Prevenirea și gestionarea deșeurilor generate pe amplasament în timpul realizării proiectului/în timpul exploatării, inclusiv eliminarea</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36</w:t>
            </w:r>
          </w:p>
        </w:tc>
      </w:tr>
      <w:tr w:rsidR="00897884" w:rsidRPr="00A90B81" w:rsidTr="00995B51">
        <w:trPr>
          <w:trHeight w:val="570"/>
        </w:trPr>
        <w:tc>
          <w:tcPr>
            <w:tcW w:w="959" w:type="dxa"/>
            <w:tcBorders>
              <w:right w:val="single" w:sz="4" w:space="0" w:color="auto"/>
            </w:tcBorders>
            <w:vAlign w:val="center"/>
          </w:tcPr>
          <w:p w:rsidR="00897884" w:rsidRPr="00A90B81" w:rsidRDefault="00897884" w:rsidP="00925166">
            <w:pPr>
              <w:shd w:val="clear" w:color="auto" w:fill="FFFFFF"/>
              <w:jc w:val="center"/>
              <w:rPr>
                <w:rFonts w:eastAsia="Times New Roman" w:cs="Times New Roman"/>
                <w:b/>
                <w:bCs/>
                <w:szCs w:val="24"/>
                <w:lang w:val="ro-RO"/>
              </w:rPr>
            </w:pPr>
            <w:r w:rsidRPr="00A90B81">
              <w:rPr>
                <w:rFonts w:eastAsia="Times New Roman" w:cs="Times New Roman"/>
                <w:b/>
                <w:bCs/>
                <w:szCs w:val="24"/>
                <w:lang w:val="ro-RO"/>
              </w:rPr>
              <w:t>1.</w:t>
            </w:r>
          </w:p>
        </w:tc>
        <w:tc>
          <w:tcPr>
            <w:tcW w:w="7487" w:type="dxa"/>
            <w:tcBorders>
              <w:left w:val="single" w:sz="4" w:space="0" w:color="auto"/>
            </w:tcBorders>
            <w:vAlign w:val="center"/>
          </w:tcPr>
          <w:p w:rsidR="00897884" w:rsidRPr="00A90B81" w:rsidRDefault="00E64C26" w:rsidP="000018FD">
            <w:pPr>
              <w:autoSpaceDE w:val="0"/>
              <w:autoSpaceDN w:val="0"/>
              <w:adjustRightInd w:val="0"/>
              <w:jc w:val="left"/>
              <w:rPr>
                <w:rFonts w:cs="Times New Roman"/>
                <w:sz w:val="24"/>
                <w:szCs w:val="24"/>
                <w:lang w:val="ro-RO"/>
              </w:rPr>
            </w:pPr>
            <w:r w:rsidRPr="00A90B81">
              <w:rPr>
                <w:rFonts w:cs="Times New Roman"/>
                <w:sz w:val="24"/>
                <w:szCs w:val="24"/>
                <w:lang w:val="ro-RO"/>
              </w:rPr>
              <w:t>L</w:t>
            </w:r>
            <w:r w:rsidR="00897884" w:rsidRPr="00A90B81">
              <w:rPr>
                <w:rFonts w:cs="Times New Roman"/>
                <w:sz w:val="24"/>
                <w:szCs w:val="24"/>
                <w:lang w:val="ro-RO"/>
              </w:rPr>
              <w:t>ista deşeurilor (clasificate şi codificate în conformitate cu prevederile legislaţiei europene şi naţionale privind deşeurile), cantităţi de deşeuri generate;</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36</w:t>
            </w:r>
          </w:p>
        </w:tc>
      </w:tr>
      <w:tr w:rsidR="00897884" w:rsidRPr="00A90B81" w:rsidTr="00995B51">
        <w:trPr>
          <w:trHeight w:val="570"/>
        </w:trPr>
        <w:tc>
          <w:tcPr>
            <w:tcW w:w="959" w:type="dxa"/>
            <w:tcBorders>
              <w:right w:val="single" w:sz="4" w:space="0" w:color="auto"/>
            </w:tcBorders>
            <w:vAlign w:val="center"/>
          </w:tcPr>
          <w:p w:rsidR="00897884" w:rsidRPr="00A90B81" w:rsidRDefault="00897884" w:rsidP="00925166">
            <w:pPr>
              <w:shd w:val="clear" w:color="auto" w:fill="FFFFFF"/>
              <w:jc w:val="center"/>
              <w:rPr>
                <w:rFonts w:eastAsia="Times New Roman" w:cs="Times New Roman"/>
                <w:b/>
                <w:bCs/>
                <w:szCs w:val="24"/>
                <w:lang w:val="ro-RO"/>
              </w:rPr>
            </w:pPr>
            <w:r w:rsidRPr="00A90B81">
              <w:rPr>
                <w:rFonts w:eastAsia="Times New Roman" w:cs="Times New Roman"/>
                <w:b/>
                <w:bCs/>
                <w:szCs w:val="24"/>
                <w:lang w:val="ro-RO"/>
              </w:rPr>
              <w:t>2.</w:t>
            </w:r>
          </w:p>
        </w:tc>
        <w:tc>
          <w:tcPr>
            <w:tcW w:w="7487" w:type="dxa"/>
            <w:tcBorders>
              <w:left w:val="single" w:sz="4" w:space="0" w:color="auto"/>
            </w:tcBorders>
            <w:vAlign w:val="center"/>
          </w:tcPr>
          <w:p w:rsidR="00897884" w:rsidRPr="00A90B81" w:rsidRDefault="00E64C26" w:rsidP="000018FD">
            <w:pPr>
              <w:autoSpaceDE w:val="0"/>
              <w:autoSpaceDN w:val="0"/>
              <w:adjustRightInd w:val="0"/>
              <w:jc w:val="left"/>
              <w:rPr>
                <w:rFonts w:cs="Times New Roman"/>
                <w:sz w:val="24"/>
                <w:szCs w:val="24"/>
                <w:lang w:val="ro-RO"/>
              </w:rPr>
            </w:pPr>
            <w:r w:rsidRPr="00A90B81">
              <w:rPr>
                <w:rFonts w:cs="Times New Roman"/>
                <w:sz w:val="24"/>
                <w:szCs w:val="24"/>
                <w:lang w:val="ro-RO"/>
              </w:rPr>
              <w:t>Programul de prevenire şi reducere a cantităţilor de deşeuri generate;</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36</w:t>
            </w:r>
          </w:p>
        </w:tc>
      </w:tr>
      <w:tr w:rsidR="00897884" w:rsidRPr="00A90B81" w:rsidTr="00995B51">
        <w:trPr>
          <w:trHeight w:val="570"/>
        </w:trPr>
        <w:tc>
          <w:tcPr>
            <w:tcW w:w="959" w:type="dxa"/>
            <w:tcBorders>
              <w:right w:val="single" w:sz="4" w:space="0" w:color="auto"/>
            </w:tcBorders>
            <w:vAlign w:val="center"/>
          </w:tcPr>
          <w:p w:rsidR="00897884" w:rsidRPr="00A90B81" w:rsidRDefault="00897884" w:rsidP="00925166">
            <w:pPr>
              <w:shd w:val="clear" w:color="auto" w:fill="FFFFFF"/>
              <w:jc w:val="center"/>
              <w:rPr>
                <w:rFonts w:eastAsia="Times New Roman" w:cs="Times New Roman"/>
                <w:b/>
                <w:bCs/>
                <w:szCs w:val="24"/>
                <w:lang w:val="ro-RO"/>
              </w:rPr>
            </w:pPr>
            <w:r w:rsidRPr="00A90B81">
              <w:rPr>
                <w:rFonts w:eastAsia="Times New Roman" w:cs="Times New Roman"/>
                <w:b/>
                <w:bCs/>
                <w:szCs w:val="24"/>
                <w:lang w:val="ro-RO"/>
              </w:rPr>
              <w:t>3.</w:t>
            </w:r>
          </w:p>
        </w:tc>
        <w:tc>
          <w:tcPr>
            <w:tcW w:w="7487" w:type="dxa"/>
            <w:tcBorders>
              <w:left w:val="single" w:sz="4" w:space="0" w:color="auto"/>
            </w:tcBorders>
            <w:vAlign w:val="center"/>
          </w:tcPr>
          <w:p w:rsidR="00897884" w:rsidRPr="00A90B81" w:rsidRDefault="00E64C26" w:rsidP="000018FD">
            <w:pPr>
              <w:autoSpaceDE w:val="0"/>
              <w:autoSpaceDN w:val="0"/>
              <w:adjustRightInd w:val="0"/>
              <w:jc w:val="left"/>
              <w:rPr>
                <w:rFonts w:cs="Times New Roman"/>
                <w:sz w:val="24"/>
                <w:szCs w:val="24"/>
                <w:lang w:val="ro-RO"/>
              </w:rPr>
            </w:pPr>
            <w:r w:rsidRPr="00A90B81">
              <w:rPr>
                <w:rFonts w:cs="Times New Roman"/>
                <w:sz w:val="24"/>
                <w:szCs w:val="24"/>
                <w:lang w:val="ro-RO"/>
              </w:rPr>
              <w:t>Planul de gestionare a deşeurilor;</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36</w:t>
            </w:r>
          </w:p>
        </w:tc>
      </w:tr>
      <w:tr w:rsidR="00897884" w:rsidRPr="00A90B81" w:rsidTr="00995B51">
        <w:trPr>
          <w:trHeight w:val="422"/>
        </w:trPr>
        <w:tc>
          <w:tcPr>
            <w:tcW w:w="959" w:type="dxa"/>
            <w:tcBorders>
              <w:right w:val="single" w:sz="4" w:space="0" w:color="auto"/>
            </w:tcBorders>
            <w:vAlign w:val="center"/>
          </w:tcPr>
          <w:p w:rsidR="00897884" w:rsidRPr="00A90B81" w:rsidRDefault="00925166" w:rsidP="00925166">
            <w:pPr>
              <w:shd w:val="clear" w:color="auto" w:fill="FFFFFF"/>
              <w:jc w:val="left"/>
              <w:rPr>
                <w:rFonts w:eastAsia="Times New Roman" w:cs="Times New Roman"/>
                <w:b/>
                <w:bCs/>
                <w:szCs w:val="24"/>
                <w:lang w:val="ro-RO"/>
              </w:rPr>
            </w:pPr>
            <w:r w:rsidRPr="00A90B81">
              <w:rPr>
                <w:rFonts w:eastAsia="Times New Roman" w:cs="Times New Roman"/>
                <w:b/>
                <w:bCs/>
                <w:szCs w:val="24"/>
                <w:lang w:val="ro-RO"/>
              </w:rPr>
              <w:t>i.</w:t>
            </w:r>
          </w:p>
        </w:tc>
        <w:tc>
          <w:tcPr>
            <w:tcW w:w="7487" w:type="dxa"/>
            <w:tcBorders>
              <w:left w:val="single" w:sz="4" w:space="0" w:color="auto"/>
            </w:tcBorders>
            <w:vAlign w:val="center"/>
          </w:tcPr>
          <w:p w:rsidR="00897884" w:rsidRPr="00A90B81" w:rsidRDefault="00E64C26"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Gospodărirea substanțelor și preparatelor chimice periculoase</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37</w:t>
            </w:r>
          </w:p>
        </w:tc>
      </w:tr>
      <w:tr w:rsidR="00897884" w:rsidRPr="00A90B81" w:rsidTr="00995B51">
        <w:trPr>
          <w:trHeight w:val="620"/>
        </w:trPr>
        <w:tc>
          <w:tcPr>
            <w:tcW w:w="959" w:type="dxa"/>
            <w:tcBorders>
              <w:right w:val="single" w:sz="4" w:space="0" w:color="auto"/>
            </w:tcBorders>
            <w:vAlign w:val="center"/>
          </w:tcPr>
          <w:p w:rsidR="00897884" w:rsidRPr="00A90B81" w:rsidRDefault="00925166"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B.</w:t>
            </w:r>
          </w:p>
        </w:tc>
        <w:tc>
          <w:tcPr>
            <w:tcW w:w="7487" w:type="dxa"/>
            <w:tcBorders>
              <w:left w:val="single" w:sz="4" w:space="0" w:color="auto"/>
            </w:tcBorders>
            <w:vAlign w:val="center"/>
          </w:tcPr>
          <w:p w:rsidR="00897884" w:rsidRPr="00A90B81" w:rsidRDefault="00E64C26"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Utilizarea resurselor naturale, în special a solului, a terenurilor, a apei și a biodiversității.</w:t>
            </w:r>
          </w:p>
        </w:tc>
        <w:tc>
          <w:tcPr>
            <w:tcW w:w="876" w:type="dxa"/>
            <w:vAlign w:val="center"/>
          </w:tcPr>
          <w:p w:rsidR="00897884" w:rsidRPr="00A90B81" w:rsidRDefault="00DF5BC7"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37</w:t>
            </w:r>
          </w:p>
        </w:tc>
      </w:tr>
      <w:tr w:rsidR="00897884" w:rsidRPr="00A90B81" w:rsidTr="00995B51">
        <w:trPr>
          <w:trHeight w:val="615"/>
        </w:trPr>
        <w:tc>
          <w:tcPr>
            <w:tcW w:w="959" w:type="dxa"/>
            <w:tcBorders>
              <w:right w:val="single" w:sz="4" w:space="0" w:color="auto"/>
            </w:tcBorders>
            <w:vAlign w:val="center"/>
          </w:tcPr>
          <w:p w:rsidR="00897884" w:rsidRPr="00A90B81" w:rsidRDefault="00897884" w:rsidP="000018FD">
            <w:pPr>
              <w:shd w:val="clear" w:color="auto" w:fill="FFFFFF"/>
              <w:jc w:val="left"/>
              <w:rPr>
                <w:rFonts w:cs="Times New Roman"/>
                <w:iCs/>
                <w:sz w:val="24"/>
                <w:szCs w:val="24"/>
                <w:lang w:val="ro-RO"/>
              </w:rPr>
            </w:pPr>
            <w:r w:rsidRPr="00A90B81">
              <w:rPr>
                <w:rFonts w:eastAsia="Times New Roman" w:cs="Times New Roman"/>
                <w:b/>
                <w:bCs/>
                <w:sz w:val="24"/>
                <w:szCs w:val="24"/>
                <w:lang w:val="ro-RO"/>
              </w:rPr>
              <w:t>VII.</w:t>
            </w:r>
          </w:p>
        </w:tc>
        <w:tc>
          <w:tcPr>
            <w:tcW w:w="7487" w:type="dxa"/>
            <w:tcBorders>
              <w:left w:val="single" w:sz="4" w:space="0" w:color="auto"/>
            </w:tcBorders>
            <w:vAlign w:val="center"/>
          </w:tcPr>
          <w:p w:rsidR="00897884" w:rsidRPr="00A90B81" w:rsidRDefault="00E64C26" w:rsidP="000018FD">
            <w:pPr>
              <w:shd w:val="clear" w:color="auto" w:fill="FFFFFF"/>
              <w:jc w:val="left"/>
              <w:rPr>
                <w:rFonts w:cs="Times New Roman"/>
                <w:iCs/>
                <w:szCs w:val="24"/>
                <w:lang w:val="ro-RO"/>
              </w:rPr>
            </w:pPr>
            <w:r w:rsidRPr="00A90B81">
              <w:rPr>
                <w:rFonts w:eastAsia="Times New Roman" w:cs="Times New Roman"/>
                <w:b/>
                <w:sz w:val="24"/>
                <w:szCs w:val="24"/>
                <w:lang w:val="ro-RO"/>
              </w:rPr>
              <w:t>Descrierea aspectelor de mediu susceptibile a fi afectate în mod semnificativ de proiect</w:t>
            </w:r>
          </w:p>
        </w:tc>
        <w:tc>
          <w:tcPr>
            <w:tcW w:w="876" w:type="dxa"/>
            <w:vAlign w:val="center"/>
          </w:tcPr>
          <w:p w:rsidR="00897884" w:rsidRPr="00A90B81" w:rsidRDefault="004F4820"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40</w:t>
            </w:r>
          </w:p>
        </w:tc>
      </w:tr>
      <w:tr w:rsidR="00897884" w:rsidRPr="00A90B81" w:rsidTr="00995B51">
        <w:trPr>
          <w:trHeight w:val="300"/>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7.1.</w:t>
            </w:r>
          </w:p>
        </w:tc>
        <w:tc>
          <w:tcPr>
            <w:tcW w:w="7487" w:type="dxa"/>
            <w:tcBorders>
              <w:left w:val="single" w:sz="4" w:space="0" w:color="auto"/>
            </w:tcBorders>
            <w:vAlign w:val="center"/>
          </w:tcPr>
          <w:p w:rsidR="00897884" w:rsidRPr="00A90B81" w:rsidRDefault="00E64C26"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Impactul asupra populației si sănătății umane</w:t>
            </w:r>
          </w:p>
        </w:tc>
        <w:tc>
          <w:tcPr>
            <w:tcW w:w="876" w:type="dxa"/>
            <w:vAlign w:val="center"/>
          </w:tcPr>
          <w:p w:rsidR="00897884" w:rsidRPr="00A90B81" w:rsidRDefault="004F4820"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40</w:t>
            </w:r>
          </w:p>
        </w:tc>
      </w:tr>
      <w:tr w:rsidR="00897884" w:rsidRPr="00A90B81" w:rsidTr="00995B51">
        <w:trPr>
          <w:trHeight w:val="324"/>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bCs/>
                <w:sz w:val="24"/>
                <w:szCs w:val="24"/>
                <w:lang w:val="ro-RO"/>
              </w:rPr>
            </w:pPr>
            <w:r w:rsidRPr="00A90B81">
              <w:rPr>
                <w:rFonts w:eastAsia="Times New Roman" w:cs="Times New Roman"/>
                <w:b/>
                <w:sz w:val="24"/>
                <w:szCs w:val="24"/>
                <w:lang w:val="ro-RO"/>
              </w:rPr>
              <w:t>7.2</w:t>
            </w:r>
            <w:r w:rsidRPr="00A90B81">
              <w:rPr>
                <w:rFonts w:eastAsia="Times New Roman" w:cs="Times New Roman"/>
                <w:sz w:val="24"/>
                <w:szCs w:val="24"/>
                <w:lang w:val="ro-RO"/>
              </w:rPr>
              <w:t>.</w:t>
            </w:r>
          </w:p>
        </w:tc>
        <w:tc>
          <w:tcPr>
            <w:tcW w:w="7487" w:type="dxa"/>
            <w:tcBorders>
              <w:left w:val="single" w:sz="4" w:space="0" w:color="auto"/>
            </w:tcBorders>
            <w:vAlign w:val="center"/>
          </w:tcPr>
          <w:p w:rsidR="00897884" w:rsidRPr="00A90B81" w:rsidRDefault="00E64C26"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Impactul asupra biodiversității</w:t>
            </w:r>
          </w:p>
        </w:tc>
        <w:tc>
          <w:tcPr>
            <w:tcW w:w="876" w:type="dxa"/>
            <w:vAlign w:val="center"/>
          </w:tcPr>
          <w:p w:rsidR="00897884" w:rsidRPr="00A90B81" w:rsidRDefault="004F4820" w:rsidP="00995B51">
            <w:pPr>
              <w:shd w:val="clear" w:color="auto" w:fill="FFFFFF"/>
              <w:jc w:val="center"/>
              <w:rPr>
                <w:rFonts w:eastAsia="Times New Roman" w:cs="Times New Roman"/>
                <w:b/>
                <w:szCs w:val="24"/>
                <w:lang w:val="ro-RO"/>
              </w:rPr>
            </w:pPr>
            <w:r>
              <w:rPr>
                <w:rFonts w:eastAsia="Times New Roman" w:cs="Times New Roman"/>
                <w:b/>
                <w:szCs w:val="24"/>
                <w:lang w:val="ro-RO"/>
              </w:rPr>
              <w:t>40</w:t>
            </w:r>
          </w:p>
        </w:tc>
      </w:tr>
      <w:tr w:rsidR="00897884" w:rsidRPr="00A90B81" w:rsidTr="00995B51">
        <w:trPr>
          <w:trHeight w:val="513"/>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sz w:val="24"/>
                <w:szCs w:val="24"/>
                <w:lang w:val="ro-RO"/>
              </w:rPr>
            </w:pPr>
            <w:r w:rsidRPr="00A90B81">
              <w:rPr>
                <w:rFonts w:eastAsia="Times New Roman" w:cs="Times New Roman"/>
                <w:b/>
                <w:sz w:val="24"/>
                <w:szCs w:val="24"/>
                <w:lang w:val="ro-RO"/>
              </w:rPr>
              <w:lastRenderedPageBreak/>
              <w:t>7.3.</w:t>
            </w:r>
          </w:p>
        </w:tc>
        <w:tc>
          <w:tcPr>
            <w:tcW w:w="7487" w:type="dxa"/>
            <w:tcBorders>
              <w:left w:val="single" w:sz="4" w:space="0" w:color="auto"/>
            </w:tcBorders>
            <w:vAlign w:val="center"/>
          </w:tcPr>
          <w:p w:rsidR="00897884" w:rsidRPr="00A90B81" w:rsidRDefault="00E64C26"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Impactul asupra terenurilor, solului, folosințelor, bunurilor materiale, patrimoniului istoric și cultural</w:t>
            </w:r>
          </w:p>
        </w:tc>
        <w:tc>
          <w:tcPr>
            <w:tcW w:w="876" w:type="dxa"/>
            <w:vAlign w:val="center"/>
          </w:tcPr>
          <w:p w:rsidR="00897884" w:rsidRPr="00A90B81" w:rsidRDefault="00DF5BC7" w:rsidP="004F4820">
            <w:pPr>
              <w:shd w:val="clear" w:color="auto" w:fill="FFFFFF"/>
              <w:jc w:val="center"/>
              <w:rPr>
                <w:rFonts w:eastAsia="Times New Roman" w:cs="Times New Roman"/>
                <w:b/>
                <w:szCs w:val="24"/>
                <w:lang w:val="ro-RO"/>
              </w:rPr>
            </w:pPr>
            <w:r>
              <w:rPr>
                <w:rFonts w:eastAsia="Times New Roman" w:cs="Times New Roman"/>
                <w:b/>
                <w:szCs w:val="24"/>
                <w:lang w:val="ro-RO"/>
              </w:rPr>
              <w:t>4</w:t>
            </w:r>
            <w:r w:rsidR="004F4820">
              <w:rPr>
                <w:rFonts w:eastAsia="Times New Roman" w:cs="Times New Roman"/>
                <w:b/>
                <w:szCs w:val="24"/>
                <w:lang w:val="ro-RO"/>
              </w:rPr>
              <w:t>8</w:t>
            </w:r>
          </w:p>
        </w:tc>
      </w:tr>
      <w:tr w:rsidR="00897884" w:rsidRPr="00A90B81" w:rsidTr="00995B51">
        <w:trPr>
          <w:trHeight w:val="270"/>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sz w:val="24"/>
                <w:szCs w:val="24"/>
                <w:lang w:val="ro-RO"/>
              </w:rPr>
            </w:pPr>
            <w:r w:rsidRPr="00A90B81">
              <w:rPr>
                <w:rFonts w:eastAsia="Times New Roman" w:cs="Times New Roman"/>
                <w:b/>
                <w:sz w:val="24"/>
                <w:szCs w:val="24"/>
                <w:lang w:val="ro-RO"/>
              </w:rPr>
              <w:t>7.4.</w:t>
            </w:r>
          </w:p>
        </w:tc>
        <w:tc>
          <w:tcPr>
            <w:tcW w:w="7487" w:type="dxa"/>
            <w:tcBorders>
              <w:left w:val="single" w:sz="4" w:space="0" w:color="auto"/>
            </w:tcBorders>
            <w:vAlign w:val="center"/>
          </w:tcPr>
          <w:p w:rsidR="00897884" w:rsidRPr="00A90B81" w:rsidRDefault="00E64C26"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Impactul asupra calității și regimului cantitativ al apei</w:t>
            </w:r>
          </w:p>
        </w:tc>
        <w:tc>
          <w:tcPr>
            <w:tcW w:w="876" w:type="dxa"/>
            <w:vAlign w:val="center"/>
          </w:tcPr>
          <w:p w:rsidR="00897884" w:rsidRPr="00A90B81" w:rsidRDefault="00DF5BC7" w:rsidP="004F4820">
            <w:pPr>
              <w:shd w:val="clear" w:color="auto" w:fill="FFFFFF"/>
              <w:jc w:val="center"/>
              <w:rPr>
                <w:rFonts w:eastAsia="Times New Roman" w:cs="Times New Roman"/>
                <w:b/>
                <w:szCs w:val="24"/>
                <w:lang w:val="ro-RO"/>
              </w:rPr>
            </w:pPr>
            <w:r>
              <w:rPr>
                <w:rFonts w:eastAsia="Times New Roman" w:cs="Times New Roman"/>
                <w:b/>
                <w:szCs w:val="24"/>
                <w:lang w:val="ro-RO"/>
              </w:rPr>
              <w:t>4</w:t>
            </w:r>
            <w:r w:rsidR="004F4820">
              <w:rPr>
                <w:rFonts w:eastAsia="Times New Roman" w:cs="Times New Roman"/>
                <w:b/>
                <w:szCs w:val="24"/>
                <w:lang w:val="ro-RO"/>
              </w:rPr>
              <w:t>8</w:t>
            </w:r>
          </w:p>
        </w:tc>
      </w:tr>
      <w:tr w:rsidR="00897884" w:rsidRPr="00A90B81" w:rsidTr="00995B51">
        <w:trPr>
          <w:trHeight w:val="285"/>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sz w:val="24"/>
                <w:szCs w:val="24"/>
                <w:lang w:val="ro-RO"/>
              </w:rPr>
            </w:pPr>
            <w:r w:rsidRPr="00A90B81">
              <w:rPr>
                <w:rFonts w:eastAsia="Times New Roman" w:cs="Times New Roman"/>
                <w:b/>
                <w:sz w:val="24"/>
                <w:szCs w:val="24"/>
                <w:lang w:val="ro-RO"/>
              </w:rPr>
              <w:t>7.5.</w:t>
            </w:r>
          </w:p>
        </w:tc>
        <w:tc>
          <w:tcPr>
            <w:tcW w:w="7487" w:type="dxa"/>
            <w:tcBorders>
              <w:left w:val="single" w:sz="4" w:space="0" w:color="auto"/>
            </w:tcBorders>
            <w:vAlign w:val="center"/>
          </w:tcPr>
          <w:p w:rsidR="00897884" w:rsidRPr="00A90B81" w:rsidRDefault="00E64C26"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Impactul asupra calității aerului, climei</w:t>
            </w:r>
          </w:p>
        </w:tc>
        <w:tc>
          <w:tcPr>
            <w:tcW w:w="876" w:type="dxa"/>
            <w:vAlign w:val="center"/>
          </w:tcPr>
          <w:p w:rsidR="00897884" w:rsidRPr="00A90B81" w:rsidRDefault="00DF5BC7" w:rsidP="004F4820">
            <w:pPr>
              <w:shd w:val="clear" w:color="auto" w:fill="FFFFFF"/>
              <w:jc w:val="center"/>
              <w:rPr>
                <w:rFonts w:eastAsia="Times New Roman" w:cs="Times New Roman"/>
                <w:b/>
                <w:szCs w:val="24"/>
                <w:lang w:val="ro-RO"/>
              </w:rPr>
            </w:pPr>
            <w:r>
              <w:rPr>
                <w:rFonts w:eastAsia="Times New Roman" w:cs="Times New Roman"/>
                <w:b/>
                <w:szCs w:val="24"/>
                <w:lang w:val="ro-RO"/>
              </w:rPr>
              <w:t>4</w:t>
            </w:r>
            <w:r w:rsidR="004F4820">
              <w:rPr>
                <w:rFonts w:eastAsia="Times New Roman" w:cs="Times New Roman"/>
                <w:b/>
                <w:szCs w:val="24"/>
                <w:lang w:val="ro-RO"/>
              </w:rPr>
              <w:t>9</w:t>
            </w:r>
          </w:p>
        </w:tc>
      </w:tr>
      <w:tr w:rsidR="00E64C26" w:rsidRPr="00A90B81" w:rsidTr="00995B51">
        <w:trPr>
          <w:trHeight w:val="285"/>
        </w:trPr>
        <w:tc>
          <w:tcPr>
            <w:tcW w:w="959" w:type="dxa"/>
            <w:tcBorders>
              <w:right w:val="single" w:sz="4" w:space="0" w:color="auto"/>
            </w:tcBorders>
            <w:vAlign w:val="center"/>
          </w:tcPr>
          <w:p w:rsidR="00E64C26" w:rsidRPr="00A90B81" w:rsidRDefault="00E64C26" w:rsidP="000018FD">
            <w:pPr>
              <w:shd w:val="clear" w:color="auto" w:fill="FFFFFF"/>
              <w:jc w:val="left"/>
              <w:rPr>
                <w:rFonts w:eastAsia="Times New Roman" w:cs="Times New Roman"/>
                <w:b/>
                <w:szCs w:val="24"/>
                <w:lang w:val="ro-RO"/>
              </w:rPr>
            </w:pPr>
            <w:r w:rsidRPr="00A90B81">
              <w:rPr>
                <w:rFonts w:eastAsia="Times New Roman" w:cs="Times New Roman"/>
                <w:b/>
                <w:szCs w:val="24"/>
                <w:lang w:val="ro-RO"/>
              </w:rPr>
              <w:t>7.6.</w:t>
            </w:r>
          </w:p>
        </w:tc>
        <w:tc>
          <w:tcPr>
            <w:tcW w:w="7487" w:type="dxa"/>
            <w:tcBorders>
              <w:left w:val="single" w:sz="4" w:space="0" w:color="auto"/>
            </w:tcBorders>
            <w:vAlign w:val="center"/>
          </w:tcPr>
          <w:p w:rsidR="00E64C26" w:rsidRPr="00A90B81" w:rsidRDefault="00E64C26" w:rsidP="000018FD">
            <w:pPr>
              <w:shd w:val="clear" w:color="auto" w:fill="FFFFFF"/>
              <w:jc w:val="left"/>
              <w:rPr>
                <w:rFonts w:eastAsia="Times New Roman" w:cs="Times New Roman"/>
                <w:szCs w:val="24"/>
                <w:lang w:val="ro-RO"/>
              </w:rPr>
            </w:pPr>
            <w:r w:rsidRPr="00A90B81">
              <w:rPr>
                <w:rFonts w:eastAsia="Times New Roman" w:cs="Times New Roman"/>
                <w:szCs w:val="24"/>
                <w:lang w:val="ro-RO"/>
              </w:rPr>
              <w:t>Impactul zgomotelor și vibrațiilor</w:t>
            </w:r>
          </w:p>
        </w:tc>
        <w:tc>
          <w:tcPr>
            <w:tcW w:w="876" w:type="dxa"/>
            <w:vAlign w:val="center"/>
          </w:tcPr>
          <w:p w:rsidR="00E64C26" w:rsidRPr="00A90B81" w:rsidRDefault="00DF5BC7" w:rsidP="004F4820">
            <w:pPr>
              <w:shd w:val="clear" w:color="auto" w:fill="FFFFFF"/>
              <w:jc w:val="center"/>
              <w:rPr>
                <w:rFonts w:eastAsia="Times New Roman" w:cs="Times New Roman"/>
                <w:b/>
                <w:szCs w:val="24"/>
                <w:lang w:val="ro-RO"/>
              </w:rPr>
            </w:pPr>
            <w:r>
              <w:rPr>
                <w:rFonts w:eastAsia="Times New Roman" w:cs="Times New Roman"/>
                <w:b/>
                <w:szCs w:val="24"/>
                <w:lang w:val="ro-RO"/>
              </w:rPr>
              <w:t>4</w:t>
            </w:r>
            <w:r w:rsidR="004F4820">
              <w:rPr>
                <w:rFonts w:eastAsia="Times New Roman" w:cs="Times New Roman"/>
                <w:b/>
                <w:szCs w:val="24"/>
                <w:lang w:val="ro-RO"/>
              </w:rPr>
              <w:t>9</w:t>
            </w:r>
          </w:p>
        </w:tc>
      </w:tr>
      <w:tr w:rsidR="00897884" w:rsidRPr="00A90B81" w:rsidTr="00995B51">
        <w:trPr>
          <w:trHeight w:val="255"/>
        </w:trPr>
        <w:tc>
          <w:tcPr>
            <w:tcW w:w="959" w:type="dxa"/>
            <w:tcBorders>
              <w:right w:val="single" w:sz="4" w:space="0" w:color="auto"/>
            </w:tcBorders>
            <w:vAlign w:val="center"/>
          </w:tcPr>
          <w:p w:rsidR="00897884" w:rsidRPr="00A90B81" w:rsidRDefault="00E64C26" w:rsidP="000018FD">
            <w:pPr>
              <w:shd w:val="clear" w:color="auto" w:fill="FFFFFF"/>
              <w:jc w:val="left"/>
              <w:rPr>
                <w:rFonts w:eastAsia="Times New Roman" w:cs="Times New Roman"/>
                <w:b/>
                <w:sz w:val="24"/>
                <w:szCs w:val="24"/>
                <w:lang w:val="ro-RO"/>
              </w:rPr>
            </w:pPr>
            <w:r w:rsidRPr="00A90B81">
              <w:rPr>
                <w:rFonts w:eastAsia="Times New Roman" w:cs="Times New Roman"/>
                <w:b/>
                <w:sz w:val="24"/>
                <w:szCs w:val="24"/>
                <w:lang w:val="ro-RO"/>
              </w:rPr>
              <w:t>7.7</w:t>
            </w:r>
            <w:r w:rsidR="00897884" w:rsidRPr="00A90B81">
              <w:rPr>
                <w:rFonts w:eastAsia="Times New Roman" w:cs="Times New Roman"/>
                <w:b/>
                <w:sz w:val="24"/>
                <w:szCs w:val="24"/>
                <w:lang w:val="ro-RO"/>
              </w:rPr>
              <w:t>.</w:t>
            </w:r>
          </w:p>
        </w:tc>
        <w:tc>
          <w:tcPr>
            <w:tcW w:w="7487" w:type="dxa"/>
            <w:tcBorders>
              <w:left w:val="single" w:sz="4" w:space="0" w:color="auto"/>
            </w:tcBorders>
            <w:vAlign w:val="center"/>
          </w:tcPr>
          <w:p w:rsidR="00897884" w:rsidRPr="00A90B81" w:rsidRDefault="00E64C26"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Impactul asupra peisajului și mediului vizual</w:t>
            </w:r>
          </w:p>
        </w:tc>
        <w:tc>
          <w:tcPr>
            <w:tcW w:w="876" w:type="dxa"/>
            <w:vAlign w:val="center"/>
          </w:tcPr>
          <w:p w:rsidR="00897884" w:rsidRPr="00A90B81" w:rsidRDefault="00DF5BC7" w:rsidP="004F4820">
            <w:pPr>
              <w:shd w:val="clear" w:color="auto" w:fill="FFFFFF"/>
              <w:jc w:val="center"/>
              <w:rPr>
                <w:rFonts w:eastAsia="Times New Roman" w:cs="Times New Roman"/>
                <w:b/>
                <w:szCs w:val="24"/>
                <w:lang w:val="ro-RO"/>
              </w:rPr>
            </w:pPr>
            <w:r>
              <w:rPr>
                <w:rFonts w:eastAsia="Times New Roman" w:cs="Times New Roman"/>
                <w:b/>
                <w:szCs w:val="24"/>
                <w:lang w:val="ro-RO"/>
              </w:rPr>
              <w:t>4</w:t>
            </w:r>
            <w:r w:rsidR="004F4820">
              <w:rPr>
                <w:rFonts w:eastAsia="Times New Roman" w:cs="Times New Roman"/>
                <w:b/>
                <w:szCs w:val="24"/>
                <w:lang w:val="ro-RO"/>
              </w:rPr>
              <w:t>9</w:t>
            </w:r>
          </w:p>
        </w:tc>
      </w:tr>
      <w:tr w:rsidR="00897884" w:rsidRPr="00A90B81" w:rsidTr="00995B51">
        <w:trPr>
          <w:trHeight w:val="285"/>
        </w:trPr>
        <w:tc>
          <w:tcPr>
            <w:tcW w:w="959" w:type="dxa"/>
            <w:tcBorders>
              <w:right w:val="single" w:sz="4" w:space="0" w:color="auto"/>
            </w:tcBorders>
            <w:vAlign w:val="center"/>
          </w:tcPr>
          <w:p w:rsidR="00897884" w:rsidRPr="00A90B81" w:rsidRDefault="00581859" w:rsidP="000018FD">
            <w:pPr>
              <w:shd w:val="clear" w:color="auto" w:fill="FFFFFF"/>
              <w:jc w:val="left"/>
              <w:rPr>
                <w:rFonts w:eastAsia="Times New Roman" w:cs="Times New Roman"/>
                <w:b/>
                <w:sz w:val="24"/>
                <w:szCs w:val="24"/>
                <w:lang w:val="ro-RO"/>
              </w:rPr>
            </w:pPr>
            <w:r w:rsidRPr="00A90B81">
              <w:rPr>
                <w:rFonts w:eastAsia="Times New Roman" w:cs="Times New Roman"/>
                <w:b/>
                <w:sz w:val="24"/>
                <w:szCs w:val="24"/>
                <w:lang w:val="ro-RO"/>
              </w:rPr>
              <w:t>7.8</w:t>
            </w:r>
            <w:r w:rsidR="00897884" w:rsidRPr="00A90B81">
              <w:rPr>
                <w:rFonts w:eastAsia="Times New Roman" w:cs="Times New Roman"/>
                <w:b/>
                <w:sz w:val="24"/>
                <w:szCs w:val="24"/>
                <w:lang w:val="ro-RO"/>
              </w:rPr>
              <w:t>.</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Natura impactului</w:t>
            </w:r>
          </w:p>
        </w:tc>
        <w:tc>
          <w:tcPr>
            <w:tcW w:w="876" w:type="dxa"/>
            <w:vAlign w:val="center"/>
          </w:tcPr>
          <w:p w:rsidR="00897884" w:rsidRPr="00A90B81" w:rsidRDefault="004F4820" w:rsidP="00995B51">
            <w:pPr>
              <w:shd w:val="clear" w:color="auto" w:fill="FFFFFF"/>
              <w:jc w:val="center"/>
              <w:rPr>
                <w:rFonts w:eastAsia="Times New Roman" w:cs="Times New Roman"/>
                <w:b/>
                <w:szCs w:val="24"/>
                <w:lang w:val="ro-RO"/>
              </w:rPr>
            </w:pPr>
            <w:r>
              <w:rPr>
                <w:rFonts w:eastAsia="Times New Roman" w:cs="Times New Roman"/>
                <w:b/>
                <w:szCs w:val="24"/>
                <w:lang w:val="ro-RO"/>
              </w:rPr>
              <w:t>50</w:t>
            </w:r>
          </w:p>
        </w:tc>
      </w:tr>
      <w:tr w:rsidR="00897884" w:rsidRPr="00A90B81" w:rsidTr="00995B51">
        <w:trPr>
          <w:trHeight w:val="270"/>
        </w:trPr>
        <w:tc>
          <w:tcPr>
            <w:tcW w:w="959" w:type="dxa"/>
            <w:tcBorders>
              <w:right w:val="single" w:sz="4" w:space="0" w:color="auto"/>
            </w:tcBorders>
            <w:vAlign w:val="center"/>
          </w:tcPr>
          <w:p w:rsidR="00897884" w:rsidRPr="00A90B81" w:rsidRDefault="00581859" w:rsidP="000018FD">
            <w:pPr>
              <w:shd w:val="clear" w:color="auto" w:fill="FFFFFF"/>
              <w:jc w:val="left"/>
              <w:rPr>
                <w:rFonts w:eastAsia="Times New Roman" w:cs="Times New Roman"/>
                <w:b/>
                <w:sz w:val="24"/>
                <w:szCs w:val="24"/>
                <w:lang w:val="ro-RO"/>
              </w:rPr>
            </w:pPr>
            <w:r w:rsidRPr="00A90B81">
              <w:rPr>
                <w:rFonts w:eastAsia="Times New Roman" w:cs="Times New Roman"/>
                <w:b/>
                <w:sz w:val="24"/>
                <w:szCs w:val="24"/>
                <w:lang w:val="ro-RO"/>
              </w:rPr>
              <w:t>7.9</w:t>
            </w:r>
            <w:r w:rsidR="00897884" w:rsidRPr="00A90B81">
              <w:rPr>
                <w:rFonts w:eastAsia="Times New Roman" w:cs="Times New Roman"/>
                <w:b/>
                <w:sz w:val="24"/>
                <w:szCs w:val="24"/>
                <w:lang w:val="ro-RO"/>
              </w:rPr>
              <w:t>.</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 xml:space="preserve">Extinderea impactului </w:t>
            </w:r>
            <w:r w:rsidRPr="00A90B81">
              <w:rPr>
                <w:rFonts w:cs="Times New Roman"/>
                <w:sz w:val="24"/>
                <w:szCs w:val="24"/>
                <w:lang w:val="ro-RO"/>
              </w:rPr>
              <w:t>(zona geografică, numărul populaţiei/ habitatelor/ speciilor afectate);</w:t>
            </w:r>
          </w:p>
        </w:tc>
        <w:tc>
          <w:tcPr>
            <w:tcW w:w="876" w:type="dxa"/>
            <w:vAlign w:val="center"/>
          </w:tcPr>
          <w:p w:rsidR="00897884" w:rsidRPr="00A90B81" w:rsidRDefault="004F4820" w:rsidP="00995B51">
            <w:pPr>
              <w:shd w:val="clear" w:color="auto" w:fill="FFFFFF"/>
              <w:jc w:val="center"/>
              <w:rPr>
                <w:rFonts w:eastAsia="Times New Roman" w:cs="Times New Roman"/>
                <w:b/>
                <w:szCs w:val="24"/>
                <w:lang w:val="ro-RO"/>
              </w:rPr>
            </w:pPr>
            <w:r>
              <w:rPr>
                <w:rFonts w:eastAsia="Times New Roman" w:cs="Times New Roman"/>
                <w:b/>
                <w:szCs w:val="24"/>
                <w:lang w:val="ro-RO"/>
              </w:rPr>
              <w:t>50</w:t>
            </w:r>
          </w:p>
        </w:tc>
      </w:tr>
      <w:tr w:rsidR="00897884" w:rsidRPr="00A90B81" w:rsidTr="00995B51">
        <w:trPr>
          <w:trHeight w:val="330"/>
        </w:trPr>
        <w:tc>
          <w:tcPr>
            <w:tcW w:w="959" w:type="dxa"/>
            <w:tcBorders>
              <w:right w:val="single" w:sz="4" w:space="0" w:color="auto"/>
            </w:tcBorders>
            <w:vAlign w:val="center"/>
          </w:tcPr>
          <w:p w:rsidR="00897884" w:rsidRPr="00A90B81" w:rsidRDefault="00581859" w:rsidP="000018FD">
            <w:pPr>
              <w:shd w:val="clear" w:color="auto" w:fill="FFFFFF"/>
              <w:jc w:val="left"/>
              <w:rPr>
                <w:rFonts w:eastAsia="Times New Roman" w:cs="Times New Roman"/>
                <w:b/>
                <w:sz w:val="24"/>
                <w:szCs w:val="24"/>
                <w:lang w:val="ro-RO"/>
              </w:rPr>
            </w:pPr>
            <w:r w:rsidRPr="00A90B81">
              <w:rPr>
                <w:rFonts w:eastAsia="Times New Roman" w:cs="Times New Roman"/>
                <w:b/>
                <w:bCs/>
                <w:sz w:val="24"/>
                <w:szCs w:val="24"/>
                <w:lang w:val="ro-RO"/>
              </w:rPr>
              <w:t>7.10</w:t>
            </w:r>
            <w:r w:rsidR="00897884" w:rsidRPr="00A90B81">
              <w:rPr>
                <w:rFonts w:eastAsia="Times New Roman" w:cs="Times New Roman"/>
                <w:b/>
                <w:bCs/>
                <w:sz w:val="24"/>
                <w:szCs w:val="24"/>
                <w:lang w:val="ro-RO"/>
              </w:rPr>
              <w:t>.</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Magnitudinea și complexitatea impactului</w:t>
            </w:r>
          </w:p>
        </w:tc>
        <w:tc>
          <w:tcPr>
            <w:tcW w:w="876" w:type="dxa"/>
            <w:vAlign w:val="center"/>
          </w:tcPr>
          <w:p w:rsidR="00897884" w:rsidRPr="00A90B81" w:rsidRDefault="004F4820"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51</w:t>
            </w:r>
          </w:p>
        </w:tc>
      </w:tr>
      <w:tr w:rsidR="00897884" w:rsidRPr="00A90B81" w:rsidTr="00995B51">
        <w:trPr>
          <w:trHeight w:val="255"/>
        </w:trPr>
        <w:tc>
          <w:tcPr>
            <w:tcW w:w="959" w:type="dxa"/>
            <w:tcBorders>
              <w:right w:val="single" w:sz="4" w:space="0" w:color="auto"/>
            </w:tcBorders>
            <w:vAlign w:val="center"/>
          </w:tcPr>
          <w:p w:rsidR="00897884" w:rsidRPr="00A90B81" w:rsidRDefault="00581859"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7.11</w:t>
            </w:r>
            <w:r w:rsidR="00897884" w:rsidRPr="00A90B81">
              <w:rPr>
                <w:rFonts w:eastAsia="Times New Roman" w:cs="Times New Roman"/>
                <w:b/>
                <w:bCs/>
                <w:sz w:val="24"/>
                <w:szCs w:val="24"/>
                <w:lang w:val="ro-RO"/>
              </w:rPr>
              <w:t>.</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Probabilitatea impactului, durata, frecvența și reversibilitatea impactului</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2</w:t>
            </w:r>
          </w:p>
        </w:tc>
      </w:tr>
      <w:tr w:rsidR="00897884" w:rsidRPr="00A90B81" w:rsidTr="00995B51">
        <w:trPr>
          <w:trHeight w:val="570"/>
        </w:trPr>
        <w:tc>
          <w:tcPr>
            <w:tcW w:w="959" w:type="dxa"/>
            <w:tcBorders>
              <w:right w:val="single" w:sz="4" w:space="0" w:color="auto"/>
            </w:tcBorders>
            <w:vAlign w:val="center"/>
          </w:tcPr>
          <w:p w:rsidR="00897884" w:rsidRPr="00A90B81" w:rsidRDefault="00581859"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7.12</w:t>
            </w:r>
            <w:r w:rsidR="00897884" w:rsidRPr="00A90B81">
              <w:rPr>
                <w:rFonts w:eastAsia="Times New Roman" w:cs="Times New Roman"/>
                <w:b/>
                <w:bCs/>
                <w:sz w:val="24"/>
                <w:szCs w:val="24"/>
                <w:lang w:val="ro-RO"/>
              </w:rPr>
              <w:t>.</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Măsurile de evitare, reducere sau ameliorare a impactului semnificativ asupra mediului</w:t>
            </w:r>
          </w:p>
        </w:tc>
        <w:tc>
          <w:tcPr>
            <w:tcW w:w="876" w:type="dxa"/>
            <w:vAlign w:val="center"/>
          </w:tcPr>
          <w:p w:rsidR="00897884" w:rsidRPr="00A90B81" w:rsidRDefault="004F4820"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53</w:t>
            </w:r>
          </w:p>
        </w:tc>
      </w:tr>
      <w:tr w:rsidR="00897884" w:rsidRPr="00A90B81" w:rsidTr="00995B51">
        <w:trPr>
          <w:trHeight w:val="291"/>
        </w:trPr>
        <w:tc>
          <w:tcPr>
            <w:tcW w:w="959" w:type="dxa"/>
            <w:tcBorders>
              <w:right w:val="single" w:sz="4" w:space="0" w:color="auto"/>
            </w:tcBorders>
            <w:vAlign w:val="center"/>
          </w:tcPr>
          <w:p w:rsidR="00897884" w:rsidRPr="00A90B81" w:rsidRDefault="00581859"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7.13</w:t>
            </w:r>
            <w:r w:rsidR="00897884" w:rsidRPr="00A90B81">
              <w:rPr>
                <w:rFonts w:eastAsia="Times New Roman" w:cs="Times New Roman"/>
                <w:b/>
                <w:bCs/>
                <w:sz w:val="24"/>
                <w:szCs w:val="24"/>
                <w:lang w:val="ro-RO"/>
              </w:rPr>
              <w:t>.</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Natura transfrontalieră a impactului.</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4</w:t>
            </w:r>
          </w:p>
        </w:tc>
      </w:tr>
      <w:tr w:rsidR="00897884" w:rsidRPr="00A90B81" w:rsidTr="00995B51">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VIII.</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Prevederi pentru monitorizarea mediului - dotări și măsuri prevăzute pentru controlul emisiilor de poluanți în mediu, inclusiv pentru conformarea la cerințele privind monitorizarea emisiilor prevăzute de concluziile celor mai bune tehnici disponibile aplicabile.</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IX.</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Legătura cu alte acte normative și/</w:t>
            </w:r>
            <w:r w:rsidR="000018FD" w:rsidRPr="00A90B81">
              <w:rPr>
                <w:rFonts w:eastAsia="Times New Roman" w:cs="Times New Roman"/>
                <w:b/>
                <w:sz w:val="24"/>
                <w:szCs w:val="24"/>
                <w:lang w:val="ro-RO"/>
              </w:rPr>
              <w:t xml:space="preserve"> </w:t>
            </w:r>
            <w:r w:rsidRPr="00A90B81">
              <w:rPr>
                <w:rFonts w:eastAsia="Times New Roman" w:cs="Times New Roman"/>
                <w:b/>
                <w:sz w:val="24"/>
                <w:szCs w:val="24"/>
                <w:lang w:val="ro-RO"/>
              </w:rPr>
              <w:t>sau planuri/</w:t>
            </w:r>
            <w:r w:rsidR="000018FD" w:rsidRPr="00A90B81">
              <w:rPr>
                <w:rFonts w:eastAsia="Times New Roman" w:cs="Times New Roman"/>
                <w:b/>
                <w:sz w:val="24"/>
                <w:szCs w:val="24"/>
                <w:lang w:val="ro-RO"/>
              </w:rPr>
              <w:t xml:space="preserve"> </w:t>
            </w:r>
            <w:r w:rsidRPr="00A90B81">
              <w:rPr>
                <w:rFonts w:eastAsia="Times New Roman" w:cs="Times New Roman"/>
                <w:b/>
                <w:sz w:val="24"/>
                <w:szCs w:val="24"/>
                <w:lang w:val="ro-RO"/>
              </w:rPr>
              <w:t>programe/</w:t>
            </w:r>
            <w:r w:rsidR="000018FD" w:rsidRPr="00A90B81">
              <w:rPr>
                <w:rFonts w:eastAsia="Times New Roman" w:cs="Times New Roman"/>
                <w:b/>
                <w:sz w:val="24"/>
                <w:szCs w:val="24"/>
                <w:lang w:val="ro-RO"/>
              </w:rPr>
              <w:t xml:space="preserve"> </w:t>
            </w:r>
            <w:r w:rsidRPr="00A90B81">
              <w:rPr>
                <w:rFonts w:eastAsia="Times New Roman" w:cs="Times New Roman"/>
                <w:b/>
                <w:sz w:val="24"/>
                <w:szCs w:val="24"/>
                <w:lang w:val="ro-RO"/>
              </w:rPr>
              <w:t>strategii/</w:t>
            </w:r>
            <w:r w:rsidR="000018FD" w:rsidRPr="00A90B81">
              <w:rPr>
                <w:rFonts w:eastAsia="Times New Roman" w:cs="Times New Roman"/>
                <w:b/>
                <w:sz w:val="24"/>
                <w:szCs w:val="24"/>
                <w:lang w:val="ro-RO"/>
              </w:rPr>
              <w:t xml:space="preserve"> </w:t>
            </w:r>
            <w:r w:rsidRPr="00A90B81">
              <w:rPr>
                <w:rFonts w:eastAsia="Times New Roman" w:cs="Times New Roman"/>
                <w:b/>
                <w:sz w:val="24"/>
                <w:szCs w:val="24"/>
                <w:lang w:val="ro-RO"/>
              </w:rPr>
              <w:t>documente de planificare</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rPr>
          <w:trHeight w:val="315"/>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X.</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Lucrări necesare organizării de șantier</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rPr>
          <w:trHeight w:val="285"/>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10.1.</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Descrierea lucrărilor necesare organizării de șantier</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rPr>
          <w:trHeight w:val="270"/>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10.2.</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Localizarea organizării de șantier</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rPr>
          <w:trHeight w:val="255"/>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10.3.</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Descrierea impactului asupra mediului a lucrărilor organizării de șantier</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rPr>
          <w:trHeight w:val="525"/>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10.4.</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Surse de poluanți și instalații pentru reținerea, evacuarea și dispersia poluanților în mediu în timpul organizării de șantier</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rPr>
          <w:trHeight w:val="288"/>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10.5.</w:t>
            </w:r>
          </w:p>
        </w:tc>
        <w:tc>
          <w:tcPr>
            <w:tcW w:w="7487" w:type="dxa"/>
            <w:tcBorders>
              <w:left w:val="single" w:sz="4" w:space="0" w:color="auto"/>
            </w:tcBorders>
            <w:vAlign w:val="center"/>
          </w:tcPr>
          <w:p w:rsidR="00897884" w:rsidRPr="00A90B81" w:rsidRDefault="00581859"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Dotări și măsuri prevăzute pentru controlul emisiilor de poluanți în mediu la nivelul organizării de șantier</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XI.</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Lucrări de refacere a amplasamentului la finalizarea investiției, în caz de accidente și/sau la încetarea activității, în măsura în care aceste informații sunt disponibile</w:t>
            </w:r>
          </w:p>
        </w:tc>
        <w:tc>
          <w:tcPr>
            <w:tcW w:w="876" w:type="dxa"/>
            <w:vAlign w:val="center"/>
          </w:tcPr>
          <w:p w:rsidR="00897884"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925166" w:rsidRPr="00A90B81" w:rsidTr="00995B51">
        <w:tc>
          <w:tcPr>
            <w:tcW w:w="959" w:type="dxa"/>
            <w:tcBorders>
              <w:right w:val="single" w:sz="4" w:space="0" w:color="auto"/>
            </w:tcBorders>
            <w:vAlign w:val="center"/>
          </w:tcPr>
          <w:p w:rsidR="00925166" w:rsidRPr="00A90B81" w:rsidRDefault="00925166" w:rsidP="000018FD">
            <w:pPr>
              <w:shd w:val="clear" w:color="auto" w:fill="FFFFFF"/>
              <w:jc w:val="left"/>
              <w:rPr>
                <w:rFonts w:eastAsia="Times New Roman" w:cs="Times New Roman"/>
                <w:b/>
                <w:bCs/>
                <w:szCs w:val="24"/>
                <w:lang w:val="ro-RO"/>
              </w:rPr>
            </w:pPr>
            <w:r w:rsidRPr="00A90B81">
              <w:rPr>
                <w:rFonts w:eastAsia="Times New Roman" w:cs="Times New Roman"/>
                <w:b/>
                <w:bCs/>
                <w:szCs w:val="24"/>
                <w:lang w:val="ro-RO"/>
              </w:rPr>
              <w:t>a.</w:t>
            </w:r>
          </w:p>
        </w:tc>
        <w:tc>
          <w:tcPr>
            <w:tcW w:w="7487" w:type="dxa"/>
            <w:tcBorders>
              <w:left w:val="single" w:sz="4" w:space="0" w:color="auto"/>
            </w:tcBorders>
            <w:vAlign w:val="center"/>
          </w:tcPr>
          <w:p w:rsidR="00925166" w:rsidRPr="00A90B81" w:rsidRDefault="00925166" w:rsidP="000018FD">
            <w:pPr>
              <w:shd w:val="clear" w:color="auto" w:fill="FFFFFF"/>
              <w:jc w:val="left"/>
              <w:rPr>
                <w:rFonts w:eastAsia="Times New Roman" w:cs="Times New Roman"/>
                <w:szCs w:val="24"/>
                <w:lang w:val="ro-RO"/>
              </w:rPr>
            </w:pPr>
            <w:r w:rsidRPr="00A90B81">
              <w:rPr>
                <w:rFonts w:eastAsia="Times New Roman" w:cs="Times New Roman"/>
                <w:szCs w:val="24"/>
                <w:lang w:val="ro-RO"/>
              </w:rPr>
              <w:t>Lucrări propuse pentru refacerea amplasamentului la finalizarea investiției, în caz de accidente și/sau la încetarea activității</w:t>
            </w:r>
          </w:p>
        </w:tc>
        <w:tc>
          <w:tcPr>
            <w:tcW w:w="876" w:type="dxa"/>
            <w:vAlign w:val="center"/>
          </w:tcPr>
          <w:p w:rsidR="00925166"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925166" w:rsidRPr="00A90B81" w:rsidTr="00995B51">
        <w:tc>
          <w:tcPr>
            <w:tcW w:w="959" w:type="dxa"/>
            <w:tcBorders>
              <w:right w:val="single" w:sz="4" w:space="0" w:color="auto"/>
            </w:tcBorders>
            <w:vAlign w:val="center"/>
          </w:tcPr>
          <w:p w:rsidR="00925166" w:rsidRPr="00A90B81" w:rsidRDefault="00925166" w:rsidP="000018FD">
            <w:pPr>
              <w:shd w:val="clear" w:color="auto" w:fill="FFFFFF"/>
              <w:jc w:val="left"/>
              <w:rPr>
                <w:rFonts w:eastAsia="Times New Roman" w:cs="Times New Roman"/>
                <w:b/>
                <w:bCs/>
                <w:szCs w:val="24"/>
                <w:lang w:val="ro-RO"/>
              </w:rPr>
            </w:pPr>
            <w:r w:rsidRPr="00A90B81">
              <w:rPr>
                <w:rFonts w:eastAsia="Times New Roman" w:cs="Times New Roman"/>
                <w:b/>
                <w:bCs/>
                <w:szCs w:val="24"/>
                <w:lang w:val="ro-RO"/>
              </w:rPr>
              <w:lastRenderedPageBreak/>
              <w:t>b.</w:t>
            </w:r>
          </w:p>
        </w:tc>
        <w:tc>
          <w:tcPr>
            <w:tcW w:w="7487" w:type="dxa"/>
            <w:tcBorders>
              <w:left w:val="single" w:sz="4" w:space="0" w:color="auto"/>
            </w:tcBorders>
            <w:vAlign w:val="center"/>
          </w:tcPr>
          <w:p w:rsidR="00925166" w:rsidRPr="00A90B81" w:rsidRDefault="00925166" w:rsidP="000018FD">
            <w:pPr>
              <w:shd w:val="clear" w:color="auto" w:fill="FFFFFF"/>
              <w:jc w:val="left"/>
              <w:rPr>
                <w:rFonts w:eastAsia="Times New Roman" w:cs="Times New Roman"/>
                <w:szCs w:val="24"/>
                <w:lang w:val="ro-RO"/>
              </w:rPr>
            </w:pPr>
            <w:r w:rsidRPr="00A90B81">
              <w:rPr>
                <w:rFonts w:eastAsia="Times New Roman" w:cs="Times New Roman"/>
                <w:szCs w:val="24"/>
                <w:lang w:val="ro-RO"/>
              </w:rPr>
              <w:t>Aspecte referitoare la prevenirea și modul de răspuns pentru cazuri de poluări accidentale</w:t>
            </w:r>
          </w:p>
        </w:tc>
        <w:tc>
          <w:tcPr>
            <w:tcW w:w="876" w:type="dxa"/>
            <w:vAlign w:val="center"/>
          </w:tcPr>
          <w:p w:rsidR="00925166"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925166" w:rsidRPr="00A90B81" w:rsidTr="00995B51">
        <w:tc>
          <w:tcPr>
            <w:tcW w:w="959" w:type="dxa"/>
            <w:tcBorders>
              <w:right w:val="single" w:sz="4" w:space="0" w:color="auto"/>
            </w:tcBorders>
            <w:vAlign w:val="center"/>
          </w:tcPr>
          <w:p w:rsidR="00925166" w:rsidRPr="00A90B81" w:rsidRDefault="00925166" w:rsidP="000018FD">
            <w:pPr>
              <w:shd w:val="clear" w:color="auto" w:fill="FFFFFF"/>
              <w:jc w:val="left"/>
              <w:rPr>
                <w:rFonts w:eastAsia="Times New Roman" w:cs="Times New Roman"/>
                <w:b/>
                <w:bCs/>
                <w:szCs w:val="24"/>
                <w:lang w:val="ro-RO"/>
              </w:rPr>
            </w:pPr>
            <w:r w:rsidRPr="00A90B81">
              <w:rPr>
                <w:rFonts w:eastAsia="Times New Roman" w:cs="Times New Roman"/>
                <w:b/>
                <w:bCs/>
                <w:szCs w:val="24"/>
                <w:lang w:val="ro-RO"/>
              </w:rPr>
              <w:t>c.</w:t>
            </w:r>
          </w:p>
        </w:tc>
        <w:tc>
          <w:tcPr>
            <w:tcW w:w="7487" w:type="dxa"/>
            <w:tcBorders>
              <w:left w:val="single" w:sz="4" w:space="0" w:color="auto"/>
            </w:tcBorders>
            <w:vAlign w:val="center"/>
          </w:tcPr>
          <w:p w:rsidR="00925166" w:rsidRPr="00A90B81" w:rsidRDefault="00925166" w:rsidP="000018FD">
            <w:pPr>
              <w:shd w:val="clear" w:color="auto" w:fill="FFFFFF"/>
              <w:jc w:val="left"/>
              <w:rPr>
                <w:rFonts w:eastAsia="Times New Roman" w:cs="Times New Roman"/>
                <w:szCs w:val="24"/>
                <w:lang w:val="ro-RO"/>
              </w:rPr>
            </w:pPr>
            <w:r w:rsidRPr="00A90B81">
              <w:rPr>
                <w:rFonts w:eastAsia="Times New Roman" w:cs="Times New Roman"/>
                <w:szCs w:val="24"/>
                <w:lang w:val="ro-RO"/>
              </w:rPr>
              <w:t>Aspecte referitoare la închiderea/dezafectarea/demolarea instalației</w:t>
            </w:r>
          </w:p>
        </w:tc>
        <w:tc>
          <w:tcPr>
            <w:tcW w:w="876" w:type="dxa"/>
            <w:vAlign w:val="center"/>
          </w:tcPr>
          <w:p w:rsidR="00925166"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925166" w:rsidRPr="00A90B81" w:rsidTr="00995B51">
        <w:tc>
          <w:tcPr>
            <w:tcW w:w="959" w:type="dxa"/>
            <w:tcBorders>
              <w:right w:val="single" w:sz="4" w:space="0" w:color="auto"/>
            </w:tcBorders>
            <w:vAlign w:val="center"/>
          </w:tcPr>
          <w:p w:rsidR="00925166" w:rsidRPr="00A90B81" w:rsidRDefault="00925166" w:rsidP="000018FD">
            <w:pPr>
              <w:shd w:val="clear" w:color="auto" w:fill="FFFFFF"/>
              <w:jc w:val="left"/>
              <w:rPr>
                <w:rFonts w:eastAsia="Times New Roman" w:cs="Times New Roman"/>
                <w:b/>
                <w:bCs/>
                <w:szCs w:val="24"/>
                <w:lang w:val="ro-RO"/>
              </w:rPr>
            </w:pPr>
            <w:r w:rsidRPr="00A90B81">
              <w:rPr>
                <w:rFonts w:eastAsia="Times New Roman" w:cs="Times New Roman"/>
                <w:b/>
                <w:bCs/>
                <w:szCs w:val="24"/>
                <w:lang w:val="ro-RO"/>
              </w:rPr>
              <w:t>d.</w:t>
            </w:r>
          </w:p>
        </w:tc>
        <w:tc>
          <w:tcPr>
            <w:tcW w:w="7487" w:type="dxa"/>
            <w:tcBorders>
              <w:left w:val="single" w:sz="4" w:space="0" w:color="auto"/>
            </w:tcBorders>
            <w:vAlign w:val="center"/>
          </w:tcPr>
          <w:p w:rsidR="00925166" w:rsidRPr="00A90B81" w:rsidRDefault="00AD3D30" w:rsidP="000018FD">
            <w:pPr>
              <w:shd w:val="clear" w:color="auto" w:fill="FFFFFF"/>
              <w:jc w:val="left"/>
              <w:rPr>
                <w:rFonts w:eastAsia="Times New Roman" w:cs="Times New Roman"/>
                <w:szCs w:val="24"/>
                <w:lang w:val="ro-RO"/>
              </w:rPr>
            </w:pPr>
            <w:r w:rsidRPr="00A90B81">
              <w:rPr>
                <w:rFonts w:eastAsia="Times New Roman" w:cs="Times New Roman"/>
                <w:szCs w:val="24"/>
                <w:lang w:val="ro-RO"/>
              </w:rPr>
              <w:t>Modalități de refacere a stării inițiale/reabilitare în vederea utilizării ulterioare a terenului</w:t>
            </w:r>
          </w:p>
        </w:tc>
        <w:tc>
          <w:tcPr>
            <w:tcW w:w="876" w:type="dxa"/>
            <w:vAlign w:val="center"/>
          </w:tcPr>
          <w:p w:rsidR="00925166" w:rsidRPr="00A90B81" w:rsidRDefault="00DF5BC7"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5</w:t>
            </w:r>
          </w:p>
        </w:tc>
      </w:tr>
      <w:tr w:rsidR="00897884" w:rsidRPr="00A90B81" w:rsidTr="00995B51">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XII.</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sz w:val="24"/>
                <w:szCs w:val="24"/>
                <w:lang w:val="ro-RO"/>
              </w:rPr>
            </w:pPr>
            <w:r w:rsidRPr="00A90B81">
              <w:rPr>
                <w:rFonts w:eastAsia="Times New Roman" w:cs="Times New Roman"/>
                <w:b/>
                <w:sz w:val="24"/>
                <w:szCs w:val="24"/>
                <w:lang w:val="ro-RO"/>
              </w:rPr>
              <w:t>Anexe - piese desenate</w:t>
            </w:r>
          </w:p>
        </w:tc>
        <w:tc>
          <w:tcPr>
            <w:tcW w:w="876" w:type="dxa"/>
            <w:vAlign w:val="center"/>
          </w:tcPr>
          <w:p w:rsidR="00897884" w:rsidRPr="00A90B81" w:rsidRDefault="00995B51"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6</w:t>
            </w:r>
          </w:p>
        </w:tc>
      </w:tr>
      <w:tr w:rsidR="00897884" w:rsidRPr="00A90B81" w:rsidTr="00995B51">
        <w:trPr>
          <w:trHeight w:val="1395"/>
        </w:trPr>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XIII.</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Pentru proiectele care intră sub incidența prevederilor </w:t>
            </w:r>
            <w:hyperlink r:id="rId17" w:anchor="p-48878121" w:tgtFrame="_blank" w:history="1">
              <w:r w:rsidRPr="00A90B81">
                <w:rPr>
                  <w:rFonts w:eastAsia="Times New Roman" w:cs="Times New Roman"/>
                  <w:b/>
                  <w:sz w:val="24"/>
                  <w:szCs w:val="24"/>
                  <w:lang w:val="ro-RO"/>
                </w:rPr>
                <w:t>art. 28</w:t>
              </w:r>
            </w:hyperlink>
            <w:r w:rsidRPr="00A90B81">
              <w:rPr>
                <w:rFonts w:eastAsia="Times New Roman" w:cs="Times New Roman"/>
                <w:b/>
                <w:sz w:val="24"/>
                <w:szCs w:val="24"/>
                <w:lang w:val="ro-RO"/>
              </w:rPr>
              <w:t> din Ordonanța de urgență a Guvernului nr. 57/2007 privind regimul ariilor naturale protejate, conservarea habitatelor naturale, a florei și faunei sălbatice, aprobată cu modificări și completări prin Legea </w:t>
            </w:r>
            <w:hyperlink r:id="rId18" w:tgtFrame="_blank" w:history="1">
              <w:r w:rsidRPr="00A90B81">
                <w:rPr>
                  <w:rFonts w:eastAsia="Times New Roman" w:cs="Times New Roman"/>
                  <w:b/>
                  <w:sz w:val="24"/>
                  <w:szCs w:val="24"/>
                  <w:lang w:val="ro-RO"/>
                </w:rPr>
                <w:t>nr. 49/2011</w:t>
              </w:r>
            </w:hyperlink>
            <w:r w:rsidRPr="00A90B81">
              <w:rPr>
                <w:rFonts w:eastAsia="Times New Roman" w:cs="Times New Roman"/>
                <w:b/>
                <w:sz w:val="24"/>
                <w:szCs w:val="24"/>
                <w:lang w:val="ro-RO"/>
              </w:rPr>
              <w:t>, cu modificările și completările ulterioare</w:t>
            </w:r>
          </w:p>
        </w:tc>
        <w:tc>
          <w:tcPr>
            <w:tcW w:w="876" w:type="dxa"/>
            <w:vAlign w:val="center"/>
          </w:tcPr>
          <w:p w:rsidR="00897884" w:rsidRPr="00A90B81" w:rsidRDefault="00995B51"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6</w:t>
            </w:r>
          </w:p>
        </w:tc>
      </w:tr>
      <w:tr w:rsidR="00897884" w:rsidRPr="00A90B81" w:rsidTr="00995B51">
        <w:trPr>
          <w:trHeight w:val="825"/>
        </w:trPr>
        <w:tc>
          <w:tcPr>
            <w:tcW w:w="959" w:type="dxa"/>
            <w:tcBorders>
              <w:right w:val="single" w:sz="4" w:space="0" w:color="auto"/>
            </w:tcBorders>
            <w:vAlign w:val="center"/>
          </w:tcPr>
          <w:p w:rsidR="00897884" w:rsidRPr="00A90B81" w:rsidRDefault="00AD3D30"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a.</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Descrierea succintă a proiectului și distanța față de aria naturală protejată de interes comunitar, precum și coordonatele geografice (Stereo 70) ale amplasamentului proiectului.</w:t>
            </w:r>
          </w:p>
        </w:tc>
        <w:tc>
          <w:tcPr>
            <w:tcW w:w="876" w:type="dxa"/>
            <w:vAlign w:val="center"/>
          </w:tcPr>
          <w:p w:rsidR="00897884" w:rsidRPr="00A90B81" w:rsidRDefault="00995B51"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5</w:t>
            </w:r>
            <w:r w:rsidR="004F4820">
              <w:rPr>
                <w:rFonts w:eastAsia="Times New Roman" w:cs="Times New Roman"/>
                <w:b/>
                <w:bCs/>
                <w:szCs w:val="24"/>
                <w:lang w:val="ro-RO"/>
              </w:rPr>
              <w:t>6</w:t>
            </w:r>
          </w:p>
        </w:tc>
      </w:tr>
      <w:tr w:rsidR="00897884" w:rsidRPr="00A90B81" w:rsidTr="00995B51">
        <w:trPr>
          <w:trHeight w:val="285"/>
        </w:trPr>
        <w:tc>
          <w:tcPr>
            <w:tcW w:w="959" w:type="dxa"/>
            <w:tcBorders>
              <w:right w:val="single" w:sz="4" w:space="0" w:color="auto"/>
            </w:tcBorders>
            <w:vAlign w:val="center"/>
          </w:tcPr>
          <w:p w:rsidR="00897884" w:rsidRPr="00A90B81" w:rsidRDefault="00AD3D30" w:rsidP="000018FD">
            <w:pPr>
              <w:shd w:val="clear" w:color="auto" w:fill="FFFFFF"/>
              <w:jc w:val="left"/>
              <w:rPr>
                <w:rFonts w:eastAsia="Times New Roman" w:cs="Times New Roman"/>
                <w:b/>
                <w:bCs/>
                <w:sz w:val="24"/>
                <w:szCs w:val="24"/>
                <w:lang w:val="ro-RO"/>
              </w:rPr>
            </w:pPr>
            <w:r w:rsidRPr="00A90B81">
              <w:rPr>
                <w:rFonts w:eastAsia="Times New Roman" w:cs="Times New Roman"/>
                <w:b/>
                <w:sz w:val="24"/>
                <w:szCs w:val="24"/>
                <w:lang w:val="ro-RO"/>
              </w:rPr>
              <w:t>b.</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Numele și codul ariei naturale protejate de interes comunitar;</w:t>
            </w:r>
          </w:p>
        </w:tc>
        <w:tc>
          <w:tcPr>
            <w:tcW w:w="876" w:type="dxa"/>
            <w:vAlign w:val="center"/>
          </w:tcPr>
          <w:p w:rsidR="00897884" w:rsidRPr="00A90B81" w:rsidRDefault="00995B51" w:rsidP="00995B51">
            <w:pPr>
              <w:shd w:val="clear" w:color="auto" w:fill="FFFFFF"/>
              <w:jc w:val="center"/>
              <w:rPr>
                <w:rFonts w:eastAsia="Times New Roman" w:cs="Times New Roman"/>
                <w:b/>
                <w:szCs w:val="24"/>
                <w:lang w:val="ro-RO"/>
              </w:rPr>
            </w:pPr>
            <w:r>
              <w:rPr>
                <w:rFonts w:eastAsia="Times New Roman" w:cs="Times New Roman"/>
                <w:b/>
                <w:szCs w:val="24"/>
                <w:lang w:val="ro-RO"/>
              </w:rPr>
              <w:t>55</w:t>
            </w:r>
          </w:p>
        </w:tc>
      </w:tr>
      <w:tr w:rsidR="00897884" w:rsidRPr="00A90B81" w:rsidTr="00995B51">
        <w:trPr>
          <w:trHeight w:val="561"/>
        </w:trPr>
        <w:tc>
          <w:tcPr>
            <w:tcW w:w="959" w:type="dxa"/>
            <w:tcBorders>
              <w:right w:val="single" w:sz="4" w:space="0" w:color="auto"/>
            </w:tcBorders>
            <w:vAlign w:val="center"/>
          </w:tcPr>
          <w:p w:rsidR="00897884" w:rsidRPr="00A90B81" w:rsidRDefault="00AD3D30" w:rsidP="000018FD">
            <w:pPr>
              <w:shd w:val="clear" w:color="auto" w:fill="FFFFFF"/>
              <w:jc w:val="left"/>
              <w:rPr>
                <w:rFonts w:eastAsia="Times New Roman" w:cs="Times New Roman"/>
                <w:b/>
                <w:sz w:val="24"/>
                <w:szCs w:val="24"/>
                <w:lang w:val="ro-RO"/>
              </w:rPr>
            </w:pPr>
            <w:r w:rsidRPr="00A90B81">
              <w:rPr>
                <w:rFonts w:eastAsia="Times New Roman" w:cs="Times New Roman"/>
                <w:b/>
                <w:bCs/>
                <w:sz w:val="24"/>
                <w:szCs w:val="24"/>
                <w:lang w:val="ro-RO"/>
              </w:rPr>
              <w:t>c.</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b/>
                <w:szCs w:val="24"/>
                <w:lang w:val="ro-RO"/>
              </w:rPr>
            </w:pPr>
            <w:r w:rsidRPr="00A90B81">
              <w:rPr>
                <w:rFonts w:eastAsia="Times New Roman" w:cs="Times New Roman"/>
                <w:sz w:val="24"/>
                <w:szCs w:val="24"/>
                <w:lang w:val="ro-RO"/>
              </w:rPr>
              <w:t>Prezența și efectivele/suprafețele acoperite de specii și habitate de interes comunitar în zona proiectului</w:t>
            </w:r>
          </w:p>
        </w:tc>
        <w:tc>
          <w:tcPr>
            <w:tcW w:w="876" w:type="dxa"/>
            <w:vAlign w:val="center"/>
          </w:tcPr>
          <w:p w:rsidR="00897884" w:rsidRPr="00A90B81" w:rsidRDefault="00995B51"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56</w:t>
            </w:r>
          </w:p>
        </w:tc>
      </w:tr>
      <w:tr w:rsidR="00897884" w:rsidRPr="00A90B81" w:rsidTr="00995B51">
        <w:trPr>
          <w:trHeight w:val="525"/>
        </w:trPr>
        <w:tc>
          <w:tcPr>
            <w:tcW w:w="959" w:type="dxa"/>
            <w:tcBorders>
              <w:right w:val="single" w:sz="4" w:space="0" w:color="auto"/>
            </w:tcBorders>
            <w:vAlign w:val="center"/>
          </w:tcPr>
          <w:p w:rsidR="00897884" w:rsidRPr="00A90B81" w:rsidRDefault="00AD3D30"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d.</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Proiectul propus nu are legătură directă cu sau nu este necesar pentru managementul conservării ariei naturale protejate de interes comunitar</w:t>
            </w:r>
          </w:p>
        </w:tc>
        <w:tc>
          <w:tcPr>
            <w:tcW w:w="876" w:type="dxa"/>
            <w:vAlign w:val="center"/>
          </w:tcPr>
          <w:p w:rsidR="00897884" w:rsidRPr="00A90B81" w:rsidRDefault="00995B51"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6</w:t>
            </w:r>
            <w:r w:rsidR="004F4820">
              <w:rPr>
                <w:rFonts w:eastAsia="Times New Roman" w:cs="Times New Roman"/>
                <w:b/>
                <w:bCs/>
                <w:szCs w:val="24"/>
                <w:lang w:val="ro-RO"/>
              </w:rPr>
              <w:t>5</w:t>
            </w:r>
          </w:p>
        </w:tc>
      </w:tr>
      <w:tr w:rsidR="00897884" w:rsidRPr="00A90B81" w:rsidTr="00995B51">
        <w:trPr>
          <w:trHeight w:val="570"/>
        </w:trPr>
        <w:tc>
          <w:tcPr>
            <w:tcW w:w="959" w:type="dxa"/>
            <w:tcBorders>
              <w:right w:val="single" w:sz="4" w:space="0" w:color="auto"/>
            </w:tcBorders>
            <w:vAlign w:val="center"/>
          </w:tcPr>
          <w:p w:rsidR="00897884" w:rsidRPr="00A90B81" w:rsidRDefault="00AD3D30"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e.</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b/>
                <w:bCs/>
                <w:szCs w:val="24"/>
                <w:lang w:val="ro-RO"/>
              </w:rPr>
            </w:pPr>
            <w:r w:rsidRPr="00A90B81">
              <w:rPr>
                <w:rFonts w:eastAsia="Times New Roman" w:cs="Times New Roman"/>
                <w:sz w:val="24"/>
                <w:szCs w:val="24"/>
                <w:lang w:val="ro-RO"/>
              </w:rPr>
              <w:t>Estimarea impactului potențial al proiectului asupra speciilor și habitatelor din aria naturală protejată de interes comunitar</w:t>
            </w:r>
          </w:p>
        </w:tc>
        <w:tc>
          <w:tcPr>
            <w:tcW w:w="876" w:type="dxa"/>
            <w:vAlign w:val="center"/>
          </w:tcPr>
          <w:p w:rsidR="00897884" w:rsidRPr="00A90B81" w:rsidRDefault="00995B51"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6</w:t>
            </w:r>
            <w:r w:rsidR="004F4820">
              <w:rPr>
                <w:rFonts w:eastAsia="Times New Roman" w:cs="Times New Roman"/>
                <w:b/>
                <w:bCs/>
                <w:szCs w:val="24"/>
                <w:lang w:val="ro-RO"/>
              </w:rPr>
              <w:t>5</w:t>
            </w:r>
          </w:p>
        </w:tc>
      </w:tr>
      <w:tr w:rsidR="00897884" w:rsidRPr="00A90B81" w:rsidTr="00995B51">
        <w:trPr>
          <w:trHeight w:val="570"/>
        </w:trPr>
        <w:tc>
          <w:tcPr>
            <w:tcW w:w="959" w:type="dxa"/>
            <w:tcBorders>
              <w:right w:val="single" w:sz="4" w:space="0" w:color="auto"/>
            </w:tcBorders>
            <w:vAlign w:val="center"/>
          </w:tcPr>
          <w:p w:rsidR="00897884" w:rsidRPr="00A90B81" w:rsidRDefault="00AD3D30" w:rsidP="000018FD">
            <w:pPr>
              <w:shd w:val="clear" w:color="auto" w:fill="FFFFFF"/>
              <w:jc w:val="left"/>
              <w:rPr>
                <w:rFonts w:eastAsia="Times New Roman" w:cs="Times New Roman"/>
                <w:b/>
                <w:bCs/>
                <w:sz w:val="24"/>
                <w:szCs w:val="24"/>
                <w:lang w:val="ro-RO"/>
              </w:rPr>
            </w:pPr>
            <w:r w:rsidRPr="00A90B81">
              <w:rPr>
                <w:rFonts w:eastAsia="Times New Roman" w:cs="Times New Roman"/>
                <w:b/>
                <w:bCs/>
                <w:sz w:val="24"/>
                <w:szCs w:val="24"/>
                <w:lang w:val="ro-RO"/>
              </w:rPr>
              <w:t>f.</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b/>
                <w:bCs/>
                <w:szCs w:val="24"/>
                <w:lang w:val="ro-RO"/>
              </w:rPr>
            </w:pPr>
            <w:r w:rsidRPr="00A90B81">
              <w:rPr>
                <w:rFonts w:eastAsia="Times New Roman" w:cs="Times New Roman"/>
                <w:bCs/>
                <w:sz w:val="24"/>
                <w:szCs w:val="24"/>
                <w:lang w:val="ro-RO"/>
              </w:rPr>
              <w:t>Analiza impactului cumulat</w:t>
            </w:r>
          </w:p>
        </w:tc>
        <w:tc>
          <w:tcPr>
            <w:tcW w:w="876" w:type="dxa"/>
            <w:vAlign w:val="center"/>
          </w:tcPr>
          <w:p w:rsidR="00897884" w:rsidRPr="00A90B81" w:rsidRDefault="004F4820"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70</w:t>
            </w:r>
          </w:p>
        </w:tc>
      </w:tr>
      <w:tr w:rsidR="00897884" w:rsidRPr="00A90B81" w:rsidTr="00995B51">
        <w:tc>
          <w:tcPr>
            <w:tcW w:w="959" w:type="dxa"/>
            <w:tcBorders>
              <w:right w:val="single" w:sz="4" w:space="0" w:color="auto"/>
            </w:tcBorders>
            <w:vAlign w:val="center"/>
          </w:tcPr>
          <w:p w:rsidR="00897884" w:rsidRPr="00A90B81" w:rsidRDefault="00897884" w:rsidP="000018FD">
            <w:pPr>
              <w:shd w:val="clear" w:color="auto" w:fill="FFFFFF"/>
              <w:jc w:val="left"/>
              <w:rPr>
                <w:rFonts w:eastAsia="Times New Roman" w:cs="Times New Roman"/>
                <w:sz w:val="24"/>
                <w:szCs w:val="24"/>
                <w:lang w:val="ro-RO"/>
              </w:rPr>
            </w:pPr>
            <w:r w:rsidRPr="00A90B81">
              <w:rPr>
                <w:rFonts w:eastAsia="Times New Roman" w:cs="Times New Roman"/>
                <w:b/>
                <w:bCs/>
                <w:sz w:val="24"/>
                <w:szCs w:val="24"/>
                <w:lang w:val="ro-RO"/>
              </w:rPr>
              <w:t>XIV.</w:t>
            </w:r>
          </w:p>
        </w:tc>
        <w:tc>
          <w:tcPr>
            <w:tcW w:w="7487" w:type="dxa"/>
            <w:tcBorders>
              <w:left w:val="single" w:sz="4" w:space="0" w:color="auto"/>
            </w:tcBorders>
            <w:vAlign w:val="center"/>
          </w:tcPr>
          <w:p w:rsidR="00897884" w:rsidRPr="00A90B81" w:rsidRDefault="00E155BB" w:rsidP="000018FD">
            <w:pPr>
              <w:shd w:val="clear" w:color="auto" w:fill="FFFFFF"/>
              <w:jc w:val="left"/>
              <w:rPr>
                <w:rFonts w:eastAsia="Times New Roman" w:cs="Times New Roman"/>
                <w:szCs w:val="24"/>
                <w:lang w:val="ro-RO"/>
              </w:rPr>
            </w:pPr>
            <w:r w:rsidRPr="00A90B81">
              <w:rPr>
                <w:rFonts w:eastAsia="Times New Roman" w:cs="Times New Roman"/>
                <w:b/>
                <w:sz w:val="24"/>
                <w:szCs w:val="24"/>
                <w:lang w:val="ro-RO"/>
              </w:rPr>
              <w:t>Pentru proiectele care se realizează pe ape sau au legătură cu apele, memoriul va fi completat cu informații, preluate din Planurile de management bazinale, actualizate</w:t>
            </w:r>
          </w:p>
        </w:tc>
        <w:tc>
          <w:tcPr>
            <w:tcW w:w="876" w:type="dxa"/>
            <w:vAlign w:val="center"/>
          </w:tcPr>
          <w:p w:rsidR="00897884" w:rsidRPr="00A90B81" w:rsidRDefault="004F4820"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71</w:t>
            </w:r>
          </w:p>
        </w:tc>
      </w:tr>
      <w:tr w:rsidR="00DF5BC7" w:rsidRPr="00A90B81" w:rsidTr="00995B51">
        <w:tc>
          <w:tcPr>
            <w:tcW w:w="959" w:type="dxa"/>
            <w:tcBorders>
              <w:right w:val="single" w:sz="4" w:space="0" w:color="auto"/>
            </w:tcBorders>
            <w:vAlign w:val="center"/>
          </w:tcPr>
          <w:p w:rsidR="00DF5BC7" w:rsidRPr="00A90B81" w:rsidRDefault="00DF5BC7" w:rsidP="000018FD">
            <w:pPr>
              <w:shd w:val="clear" w:color="auto" w:fill="FFFFFF"/>
              <w:jc w:val="left"/>
              <w:rPr>
                <w:rFonts w:eastAsia="Times New Roman" w:cs="Times New Roman"/>
                <w:b/>
                <w:bCs/>
                <w:szCs w:val="24"/>
                <w:lang w:val="ro-RO"/>
              </w:rPr>
            </w:pPr>
            <w:r>
              <w:rPr>
                <w:rFonts w:eastAsia="Times New Roman" w:cs="Times New Roman"/>
                <w:b/>
                <w:bCs/>
                <w:szCs w:val="24"/>
                <w:lang w:val="ro-RO"/>
              </w:rPr>
              <w:t>14.1.</w:t>
            </w:r>
          </w:p>
        </w:tc>
        <w:tc>
          <w:tcPr>
            <w:tcW w:w="7487" w:type="dxa"/>
            <w:tcBorders>
              <w:left w:val="single" w:sz="4" w:space="0" w:color="auto"/>
            </w:tcBorders>
            <w:vAlign w:val="center"/>
          </w:tcPr>
          <w:p w:rsidR="00DF5BC7" w:rsidRPr="00DF5BC7" w:rsidRDefault="00DF5BC7" w:rsidP="000018FD">
            <w:pPr>
              <w:shd w:val="clear" w:color="auto" w:fill="FFFFFF"/>
              <w:jc w:val="left"/>
              <w:rPr>
                <w:rFonts w:eastAsia="Times New Roman" w:cs="Times New Roman"/>
                <w:b/>
                <w:sz w:val="24"/>
                <w:szCs w:val="24"/>
                <w:lang w:val="ro-RO"/>
              </w:rPr>
            </w:pPr>
            <w:r w:rsidRPr="00DF5BC7">
              <w:rPr>
                <w:rFonts w:cs="Times New Roman"/>
                <w:sz w:val="24"/>
                <w:szCs w:val="24"/>
              </w:rPr>
              <w:t>Localizarea proiectului</w:t>
            </w:r>
          </w:p>
        </w:tc>
        <w:tc>
          <w:tcPr>
            <w:tcW w:w="876" w:type="dxa"/>
            <w:vAlign w:val="center"/>
          </w:tcPr>
          <w:p w:rsidR="00DF5BC7" w:rsidRPr="00A90B81" w:rsidRDefault="004F4820" w:rsidP="00995B51">
            <w:pPr>
              <w:shd w:val="clear" w:color="auto" w:fill="FFFFFF"/>
              <w:jc w:val="center"/>
              <w:rPr>
                <w:rFonts w:eastAsia="Times New Roman" w:cs="Times New Roman"/>
                <w:b/>
                <w:bCs/>
                <w:szCs w:val="24"/>
                <w:lang w:val="ro-RO"/>
              </w:rPr>
            </w:pPr>
            <w:r>
              <w:rPr>
                <w:rFonts w:eastAsia="Times New Roman" w:cs="Times New Roman"/>
                <w:b/>
                <w:bCs/>
                <w:szCs w:val="24"/>
                <w:lang w:val="ro-RO"/>
              </w:rPr>
              <w:t>71</w:t>
            </w:r>
          </w:p>
        </w:tc>
      </w:tr>
      <w:tr w:rsidR="00DF5BC7" w:rsidRPr="00A90B81" w:rsidTr="00995B51">
        <w:tc>
          <w:tcPr>
            <w:tcW w:w="959" w:type="dxa"/>
            <w:tcBorders>
              <w:right w:val="single" w:sz="4" w:space="0" w:color="auto"/>
            </w:tcBorders>
            <w:vAlign w:val="center"/>
          </w:tcPr>
          <w:p w:rsidR="00DF5BC7" w:rsidRDefault="00DF5BC7" w:rsidP="000018FD">
            <w:pPr>
              <w:shd w:val="clear" w:color="auto" w:fill="FFFFFF"/>
              <w:jc w:val="left"/>
              <w:rPr>
                <w:rFonts w:eastAsia="Times New Roman" w:cs="Times New Roman"/>
                <w:b/>
                <w:bCs/>
                <w:szCs w:val="24"/>
                <w:lang w:val="ro-RO"/>
              </w:rPr>
            </w:pPr>
            <w:r>
              <w:rPr>
                <w:rFonts w:eastAsia="Times New Roman" w:cs="Times New Roman"/>
                <w:b/>
                <w:bCs/>
                <w:szCs w:val="24"/>
                <w:lang w:val="ro-RO"/>
              </w:rPr>
              <w:t>14.2.</w:t>
            </w:r>
          </w:p>
        </w:tc>
        <w:tc>
          <w:tcPr>
            <w:tcW w:w="7487" w:type="dxa"/>
            <w:tcBorders>
              <w:left w:val="single" w:sz="4" w:space="0" w:color="auto"/>
            </w:tcBorders>
            <w:vAlign w:val="center"/>
          </w:tcPr>
          <w:p w:rsidR="00DF5BC7" w:rsidRPr="00DF5BC7" w:rsidRDefault="00DF5BC7" w:rsidP="000018FD">
            <w:pPr>
              <w:shd w:val="clear" w:color="auto" w:fill="FFFFFF"/>
              <w:jc w:val="left"/>
              <w:rPr>
                <w:rFonts w:cs="Times New Roman"/>
                <w:sz w:val="24"/>
                <w:szCs w:val="24"/>
              </w:rPr>
            </w:pPr>
            <w:r w:rsidRPr="00DF5BC7">
              <w:rPr>
                <w:rFonts w:cs="Times New Roman"/>
                <w:sz w:val="24"/>
                <w:szCs w:val="24"/>
              </w:rPr>
              <w:t>Indicarea stării ecologice/potenţialului ecologic şi starea chimică a corpului de apă de suprafaţă; pentru corpul de apă subteran se vor indica starea cantitativă şi starea chimică a corpului de apă</w:t>
            </w:r>
          </w:p>
        </w:tc>
        <w:tc>
          <w:tcPr>
            <w:tcW w:w="876" w:type="dxa"/>
            <w:vAlign w:val="center"/>
          </w:tcPr>
          <w:p w:rsidR="00DF5BC7" w:rsidRPr="00A90B81" w:rsidRDefault="00995B51"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6</w:t>
            </w:r>
            <w:r w:rsidR="004F4820">
              <w:rPr>
                <w:rFonts w:eastAsia="Times New Roman" w:cs="Times New Roman"/>
                <w:b/>
                <w:bCs/>
                <w:szCs w:val="24"/>
                <w:lang w:val="ro-RO"/>
              </w:rPr>
              <w:t>2</w:t>
            </w:r>
          </w:p>
        </w:tc>
      </w:tr>
      <w:tr w:rsidR="00DF5BC7" w:rsidRPr="00A90B81" w:rsidTr="00995B51">
        <w:tc>
          <w:tcPr>
            <w:tcW w:w="959" w:type="dxa"/>
            <w:tcBorders>
              <w:right w:val="single" w:sz="4" w:space="0" w:color="auto"/>
            </w:tcBorders>
            <w:vAlign w:val="center"/>
          </w:tcPr>
          <w:p w:rsidR="00DF5BC7" w:rsidRDefault="00DF5BC7" w:rsidP="000018FD">
            <w:pPr>
              <w:shd w:val="clear" w:color="auto" w:fill="FFFFFF"/>
              <w:jc w:val="left"/>
              <w:rPr>
                <w:rFonts w:eastAsia="Times New Roman" w:cs="Times New Roman"/>
                <w:b/>
                <w:bCs/>
                <w:szCs w:val="24"/>
                <w:lang w:val="ro-RO"/>
              </w:rPr>
            </w:pPr>
            <w:r>
              <w:rPr>
                <w:rFonts w:eastAsia="Times New Roman" w:cs="Times New Roman"/>
                <w:b/>
                <w:bCs/>
                <w:szCs w:val="24"/>
                <w:lang w:val="ro-RO"/>
              </w:rPr>
              <w:t>14.3</w:t>
            </w:r>
          </w:p>
        </w:tc>
        <w:tc>
          <w:tcPr>
            <w:tcW w:w="7487" w:type="dxa"/>
            <w:tcBorders>
              <w:left w:val="single" w:sz="4" w:space="0" w:color="auto"/>
            </w:tcBorders>
            <w:vAlign w:val="center"/>
          </w:tcPr>
          <w:p w:rsidR="00DF5BC7" w:rsidRPr="00DF5BC7" w:rsidRDefault="00DF5BC7" w:rsidP="000018FD">
            <w:pPr>
              <w:shd w:val="clear" w:color="auto" w:fill="FFFFFF"/>
              <w:jc w:val="left"/>
              <w:rPr>
                <w:rFonts w:cs="Times New Roman"/>
                <w:sz w:val="24"/>
                <w:szCs w:val="24"/>
              </w:rPr>
            </w:pPr>
            <w:r w:rsidRPr="00DF5BC7">
              <w:rPr>
                <w:rFonts w:cs="Times New Roman"/>
                <w:sz w:val="24"/>
                <w:szCs w:val="24"/>
              </w:rPr>
              <w:t>Indicarea obiectivului/obiectivelor de mediu pentru fiecare corp de apă identificat, cu precizarea excepţiilor aplicate şi a termenelor aferente, după caz.</w:t>
            </w:r>
          </w:p>
        </w:tc>
        <w:tc>
          <w:tcPr>
            <w:tcW w:w="876" w:type="dxa"/>
            <w:vAlign w:val="center"/>
          </w:tcPr>
          <w:p w:rsidR="00DF5BC7" w:rsidRPr="00A90B81" w:rsidRDefault="00995B51" w:rsidP="004F4820">
            <w:pPr>
              <w:shd w:val="clear" w:color="auto" w:fill="FFFFFF"/>
              <w:jc w:val="center"/>
              <w:rPr>
                <w:rFonts w:eastAsia="Times New Roman" w:cs="Times New Roman"/>
                <w:b/>
                <w:bCs/>
                <w:szCs w:val="24"/>
                <w:lang w:val="ro-RO"/>
              </w:rPr>
            </w:pPr>
            <w:r>
              <w:rPr>
                <w:rFonts w:eastAsia="Times New Roman" w:cs="Times New Roman"/>
                <w:b/>
                <w:bCs/>
                <w:szCs w:val="24"/>
                <w:lang w:val="ro-RO"/>
              </w:rPr>
              <w:t>7</w:t>
            </w:r>
            <w:r w:rsidR="004F4820">
              <w:rPr>
                <w:rFonts w:eastAsia="Times New Roman" w:cs="Times New Roman"/>
                <w:b/>
                <w:bCs/>
                <w:szCs w:val="24"/>
                <w:lang w:val="ro-RO"/>
              </w:rPr>
              <w:t>4</w:t>
            </w:r>
          </w:p>
        </w:tc>
      </w:tr>
    </w:tbl>
    <w:p w:rsidR="001E6552" w:rsidRPr="00A90B81" w:rsidRDefault="001E6552" w:rsidP="00CE4926">
      <w:pPr>
        <w:autoSpaceDE w:val="0"/>
        <w:autoSpaceDN w:val="0"/>
        <w:adjustRightInd w:val="0"/>
        <w:spacing w:after="0" w:line="276" w:lineRule="auto"/>
        <w:contextualSpacing/>
        <w:jc w:val="left"/>
        <w:rPr>
          <w:lang w:val="ro-RO"/>
        </w:rPr>
        <w:sectPr w:rsidR="001E6552" w:rsidRPr="00A90B81" w:rsidSect="006E615A">
          <w:pgSz w:w="11906" w:h="16838"/>
          <w:pgMar w:top="1440" w:right="1440" w:bottom="1440" w:left="1440" w:header="708" w:footer="708" w:gutter="0"/>
          <w:cols w:space="708"/>
          <w:titlePg/>
          <w:docGrid w:linePitch="360"/>
        </w:sectPr>
      </w:pPr>
    </w:p>
    <w:p w:rsidR="001E6552" w:rsidRPr="00A90B81" w:rsidRDefault="001E6552" w:rsidP="00CE4926">
      <w:pPr>
        <w:autoSpaceDE w:val="0"/>
        <w:autoSpaceDN w:val="0"/>
        <w:adjustRightInd w:val="0"/>
        <w:spacing w:after="0" w:line="276" w:lineRule="auto"/>
        <w:contextualSpacing/>
        <w:jc w:val="left"/>
        <w:rPr>
          <w:lang w:val="ro-RO"/>
        </w:rPr>
      </w:pPr>
    </w:p>
    <w:p w:rsidR="00CF410E" w:rsidRPr="00A90B81" w:rsidRDefault="00B94CB7" w:rsidP="00B94CB7">
      <w:pPr>
        <w:pStyle w:val="Heading1"/>
        <w:rPr>
          <w:rFonts w:eastAsia="Calibri"/>
        </w:rPr>
      </w:pPr>
      <w:bookmarkStart w:id="0" w:name="_Toc132192424"/>
      <w:r w:rsidRPr="00A90B81">
        <w:rPr>
          <w:rFonts w:eastAsia="Calibri"/>
        </w:rPr>
        <w:t xml:space="preserve">I. </w:t>
      </w:r>
      <w:r w:rsidR="00CF410E" w:rsidRPr="00A90B81">
        <w:rPr>
          <w:rFonts w:eastAsia="Calibri"/>
        </w:rPr>
        <w:t>Denumirea proiectului</w:t>
      </w:r>
      <w:bookmarkEnd w:id="0"/>
    </w:p>
    <w:p w:rsidR="00CF410E" w:rsidRPr="00A90B81" w:rsidRDefault="00CF410E" w:rsidP="00B94CB7">
      <w:pPr>
        <w:spacing w:after="0"/>
        <w:ind w:firstLine="720"/>
        <w:rPr>
          <w:rFonts w:eastAsia="Times New Roman" w:cs="Times New Roman"/>
          <w:bCs/>
          <w:lang w:val="ro-RO"/>
        </w:rPr>
      </w:pPr>
      <w:r w:rsidRPr="00A90B81">
        <w:rPr>
          <w:rFonts w:cs="Times New Roman"/>
          <w:bCs/>
          <w:szCs w:val="24"/>
          <w:lang w:val="ro-RO"/>
        </w:rPr>
        <w:t xml:space="preserve">“Exploatare pentru namol terapeuric din perimetrul LACUL TECHIORGHIOL EST” jud. Constanta.  </w:t>
      </w:r>
      <w:r w:rsidRPr="00A90B81">
        <w:rPr>
          <w:rFonts w:eastAsia="Times New Roman" w:cs="Times New Roman"/>
          <w:bCs/>
          <w:lang w:val="ro-RO"/>
        </w:rPr>
        <w:t xml:space="preserve"> </w:t>
      </w:r>
    </w:p>
    <w:p w:rsidR="00CF410E" w:rsidRPr="00A90B81" w:rsidRDefault="00B94CB7" w:rsidP="00B94CB7">
      <w:pPr>
        <w:pStyle w:val="Heading1"/>
        <w:rPr>
          <w:rFonts w:eastAsia="Calibri"/>
        </w:rPr>
      </w:pPr>
      <w:bookmarkStart w:id="1" w:name="_Toc132192425"/>
      <w:r w:rsidRPr="00A90B81">
        <w:rPr>
          <w:rFonts w:eastAsia="Calibri"/>
        </w:rPr>
        <w:t xml:space="preserve">II. </w:t>
      </w:r>
      <w:r w:rsidR="00CF410E" w:rsidRPr="00A90B81">
        <w:rPr>
          <w:rFonts w:eastAsia="Calibri"/>
        </w:rPr>
        <w:t>Titular</w:t>
      </w:r>
      <w:bookmarkEnd w:id="1"/>
    </w:p>
    <w:p w:rsidR="00757653" w:rsidRPr="00A90B81" w:rsidRDefault="00CF410E" w:rsidP="00757653">
      <w:pPr>
        <w:spacing w:after="0"/>
        <w:ind w:firstLine="720"/>
        <w:rPr>
          <w:rFonts w:cs="Times New Roman"/>
          <w:bCs/>
          <w:lang w:val="ro-RO"/>
        </w:rPr>
      </w:pPr>
      <w:r w:rsidRPr="00A90B81">
        <w:rPr>
          <w:rFonts w:cs="Times New Roman"/>
          <w:b/>
          <w:lang w:val="ro-RO"/>
        </w:rPr>
        <w:t xml:space="preserve">Titularul investitiei - </w:t>
      </w:r>
      <w:r w:rsidRPr="00A90B81">
        <w:rPr>
          <w:rFonts w:cs="Times New Roman"/>
          <w:bCs/>
          <w:lang w:val="ro-RO"/>
        </w:rPr>
        <w:t xml:space="preserve">S.C. </w:t>
      </w:r>
      <w:r w:rsidR="00EA7B91" w:rsidRPr="00A90B81">
        <w:rPr>
          <w:rFonts w:cs="Times New Roman"/>
          <w:bCs/>
          <w:lang w:val="ro-RO"/>
        </w:rPr>
        <w:t>FORMIN S.A.</w:t>
      </w:r>
      <w:r w:rsidRPr="00A90B81">
        <w:rPr>
          <w:rFonts w:cs="Times New Roman"/>
          <w:bCs/>
          <w:lang w:val="ro-RO"/>
        </w:rPr>
        <w:t xml:space="preserve">, Str. </w:t>
      </w:r>
      <w:r w:rsidR="00EA7B91" w:rsidRPr="00A90B81">
        <w:rPr>
          <w:rFonts w:cs="Times New Roman"/>
          <w:bCs/>
          <w:lang w:val="ro-RO"/>
        </w:rPr>
        <w:t>Mihai Viteazu</w:t>
      </w:r>
      <w:r w:rsidRPr="00A90B81">
        <w:rPr>
          <w:rFonts w:cs="Times New Roman"/>
          <w:bCs/>
          <w:lang w:val="ro-RO"/>
        </w:rPr>
        <w:t xml:space="preserve"> nr. 1, </w:t>
      </w:r>
      <w:r w:rsidR="00EA7B91" w:rsidRPr="00A90B81">
        <w:rPr>
          <w:rFonts w:cs="Times New Roman"/>
          <w:bCs/>
          <w:lang w:val="ro-RO"/>
        </w:rPr>
        <w:t xml:space="preserve">Municipiul Caransebes, </w:t>
      </w:r>
      <w:r w:rsidRPr="00A90B81">
        <w:rPr>
          <w:rFonts w:cs="Times New Roman"/>
          <w:bCs/>
          <w:lang w:val="ro-RO"/>
        </w:rPr>
        <w:t xml:space="preserve">Judetul </w:t>
      </w:r>
      <w:r w:rsidR="00EA7B91" w:rsidRPr="00A90B81">
        <w:rPr>
          <w:rFonts w:cs="Times New Roman"/>
          <w:bCs/>
          <w:lang w:val="ro-RO"/>
        </w:rPr>
        <w:t>Caras-Severin</w:t>
      </w:r>
      <w:r w:rsidRPr="00A90B81">
        <w:rPr>
          <w:rFonts w:cs="Times New Roman"/>
          <w:bCs/>
          <w:lang w:val="ro-RO"/>
        </w:rPr>
        <w:t xml:space="preserve">, </w:t>
      </w:r>
      <w:r w:rsidR="00EA7B91" w:rsidRPr="00A90B81">
        <w:rPr>
          <w:rFonts w:cs="Times New Roman"/>
          <w:bCs/>
          <w:lang w:val="ro-RO"/>
        </w:rPr>
        <w:t xml:space="preserve">sub nr. J11/177/1991, Cod Unic de Inregistrare RO 1067084, fax: 0213141435, mobil: 0722 274 806, mail: </w:t>
      </w:r>
      <w:hyperlink r:id="rId19" w:history="1">
        <w:r w:rsidR="00757653" w:rsidRPr="00A90B81">
          <w:rPr>
            <w:rStyle w:val="Hyperlink"/>
            <w:rFonts w:cs="Times New Roman"/>
            <w:bCs/>
            <w:color w:val="auto"/>
            <w:lang w:val="ro-RO"/>
          </w:rPr>
          <w:t>tiberiu.duma@formin.ro</w:t>
        </w:r>
      </w:hyperlink>
      <w:r w:rsidR="00757653" w:rsidRPr="00A90B81">
        <w:rPr>
          <w:rFonts w:cs="Times New Roman"/>
          <w:bCs/>
          <w:lang w:val="ro-RO"/>
        </w:rPr>
        <w:t>, reprezentata prin Tiberiu Duma, in calitate de Director.</w:t>
      </w:r>
    </w:p>
    <w:p w:rsidR="00CF410E" w:rsidRPr="00A90B81" w:rsidRDefault="00CF410E" w:rsidP="00B94CB7">
      <w:pPr>
        <w:pStyle w:val="Heading1"/>
        <w:rPr>
          <w:rFonts w:eastAsia="Calibri"/>
        </w:rPr>
      </w:pPr>
      <w:bookmarkStart w:id="2" w:name="_Toc132192426"/>
      <w:r w:rsidRPr="00A90B81">
        <w:rPr>
          <w:rFonts w:eastAsia="Calibri"/>
        </w:rPr>
        <w:t>III. Descrierea caracteristicilor fizice ale întregului proiect</w:t>
      </w:r>
      <w:bookmarkEnd w:id="2"/>
    </w:p>
    <w:p w:rsidR="00757653" w:rsidRPr="00A90B81" w:rsidRDefault="00757653" w:rsidP="00AD3D30">
      <w:pPr>
        <w:pStyle w:val="Heading2"/>
        <w:numPr>
          <w:ilvl w:val="0"/>
          <w:numId w:val="12"/>
        </w:numPr>
        <w:rPr>
          <w:lang w:val="ro-RO"/>
        </w:rPr>
      </w:pPr>
      <w:bookmarkStart w:id="3" w:name="_Toc132192427"/>
      <w:r w:rsidRPr="00A90B81">
        <w:rPr>
          <w:lang w:val="ro-RO"/>
        </w:rPr>
        <w:t>Rezumatul proiectului</w:t>
      </w:r>
      <w:bookmarkEnd w:id="3"/>
      <w:r w:rsidRPr="00A90B81">
        <w:rPr>
          <w:lang w:val="ro-RO"/>
        </w:rPr>
        <w:t xml:space="preserve"> </w:t>
      </w:r>
    </w:p>
    <w:p w:rsidR="00AE309F" w:rsidRPr="00A90B81" w:rsidRDefault="00453F17" w:rsidP="00757653">
      <w:pPr>
        <w:spacing w:after="0"/>
        <w:ind w:firstLine="709"/>
        <w:rPr>
          <w:lang w:val="ro-RO"/>
        </w:rPr>
      </w:pPr>
      <w:r w:rsidRPr="00A90B81">
        <w:rPr>
          <w:lang w:val="ro-RO"/>
        </w:rPr>
        <w:t>Suprafata totala 0,</w:t>
      </w:r>
      <w:r w:rsidR="00757653" w:rsidRPr="00A90B81">
        <w:rPr>
          <w:lang w:val="ro-RO"/>
        </w:rPr>
        <w:t>803 kmp.</w:t>
      </w:r>
    </w:p>
    <w:p w:rsidR="009C6494" w:rsidRPr="00A90B81" w:rsidRDefault="009C6494" w:rsidP="00A618C0">
      <w:pPr>
        <w:spacing w:after="0"/>
        <w:ind w:firstLine="720"/>
        <w:rPr>
          <w:rFonts w:eastAsia="Times New Roman" w:cs="Times New Roman"/>
          <w:szCs w:val="24"/>
          <w:lang w:val="ro-RO"/>
        </w:rPr>
      </w:pPr>
      <w:bookmarkStart w:id="4" w:name="_Hlk113011499"/>
      <w:r w:rsidRPr="00A90B81">
        <w:rPr>
          <w:rFonts w:eastAsia="Times New Roman" w:cs="Times New Roman"/>
          <w:szCs w:val="24"/>
          <w:lang w:val="ro-RO"/>
        </w:rPr>
        <w:t xml:space="preserve">Suprafata necesara desfasurarii activitatii de exploatare in perimetrul Lacul Techirghiol Est este de 0,803 kmp, reprezentata in totalitate de luciu de apa. </w:t>
      </w:r>
      <w:bookmarkEnd w:id="4"/>
      <w:r w:rsidRPr="00A90B81">
        <w:rPr>
          <w:rFonts w:eastAsia="Times New Roman" w:cs="Times New Roman"/>
          <w:szCs w:val="24"/>
          <w:lang w:val="ro-RO"/>
        </w:rPr>
        <w:t xml:space="preserve">Suprafata perimetrului de exploatare intra in jurisdictia Agentiei Nationale pentru resurse Minerale, in ceea ce priveste gestionarea resursei de namol cantonata pe fundul lacului, precum si evidenta si calcul taxei pentru activitatea de exploatare. Avand in vedere volumul mic de lucrari ce se vor executa, utilajele implicate in aceste activitati si personalul redus aferent acestor lucrari, activitatea </w:t>
      </w:r>
      <w:r w:rsidR="00834469" w:rsidRPr="00A90B81">
        <w:rPr>
          <w:rFonts w:eastAsia="Times New Roman" w:cs="Times New Roman"/>
          <w:szCs w:val="24"/>
          <w:lang w:val="ro-RO"/>
        </w:rPr>
        <w:t xml:space="preserve">nu </w:t>
      </w:r>
      <w:r w:rsidRPr="00A90B81">
        <w:rPr>
          <w:rFonts w:eastAsia="Times New Roman" w:cs="Times New Roman"/>
          <w:szCs w:val="24"/>
          <w:lang w:val="ro-RO"/>
        </w:rPr>
        <w:t xml:space="preserve">necesita organizare de santier in zona limitofa perimetrului. </w:t>
      </w:r>
      <w:r w:rsidRPr="00A90B81">
        <w:rPr>
          <w:rFonts w:eastAsia="Times New Roman" w:cs="Times New Roman"/>
          <w:bCs/>
          <w:szCs w:val="24"/>
          <w:lang w:val="ro-RO"/>
        </w:rPr>
        <w:t>Avand in vedere dimensionarea procesului actual de extractie al namolului si eventuala dezvoltare a capacitatii, S.C. FORMIN S.A. isi propune exploatarea a 300 mc/an (conform Studiului de Fezabilitate aprobat)  pentru urmatorii 3 ani la o grosime mínima exploatabila de 0,2 m.</w:t>
      </w:r>
    </w:p>
    <w:p w:rsidR="009C6494" w:rsidRPr="00A90B81" w:rsidRDefault="009C6494" w:rsidP="009C6494">
      <w:pPr>
        <w:spacing w:after="0"/>
        <w:ind w:firstLine="709"/>
        <w:rPr>
          <w:rFonts w:eastAsia="Times New Roman" w:cs="Times New Roman"/>
          <w:szCs w:val="24"/>
          <w:lang w:val="ro-RO"/>
        </w:rPr>
      </w:pPr>
      <w:r w:rsidRPr="00A90B81">
        <w:rPr>
          <w:rFonts w:eastAsia="Times New Roman" w:cs="Times New Roman"/>
          <w:b/>
          <w:szCs w:val="24"/>
          <w:lang w:val="ro-RO"/>
        </w:rPr>
        <w:t>Metodologia</w:t>
      </w:r>
      <w:r w:rsidRPr="00A90B81">
        <w:rPr>
          <w:rFonts w:eastAsia="Times New Roman" w:cs="Times New Roman"/>
          <w:szCs w:val="24"/>
          <w:lang w:val="ro-RO"/>
        </w:rPr>
        <w:t xml:space="preserve"> de extractie este tipica acestui tip de acumulari</w:t>
      </w:r>
      <w:r w:rsidRPr="00A90B81">
        <w:rPr>
          <w:rFonts w:eastAsia="Times New Roman" w:cs="Times New Roman"/>
          <w:b/>
          <w:szCs w:val="24"/>
          <w:lang w:val="ro-RO"/>
        </w:rPr>
        <w:t xml:space="preserve"> </w:t>
      </w:r>
      <w:r w:rsidRPr="00A90B81">
        <w:rPr>
          <w:rFonts w:eastAsia="Times New Roman" w:cs="Times New Roman"/>
          <w:szCs w:val="24"/>
          <w:lang w:val="ro-RO"/>
        </w:rPr>
        <w:t>si se va realiza cu ajutorul unei instalatii tip greyfer actionata mecanic, cu capacitatea de 0,08 mc, amplasata pe o</w:t>
      </w:r>
      <w:r w:rsidR="00834469" w:rsidRPr="00A90B81">
        <w:rPr>
          <w:rFonts w:eastAsia="Times New Roman" w:cs="Times New Roman"/>
          <w:szCs w:val="24"/>
          <w:lang w:val="ro-RO"/>
        </w:rPr>
        <w:t xml:space="preserve"> ambarcatiune cu motor electric, </w:t>
      </w:r>
      <w:r w:rsidRPr="00A90B81">
        <w:rPr>
          <w:rFonts w:eastAsia="Times New Roman" w:cs="Times New Roman"/>
          <w:szCs w:val="24"/>
          <w:lang w:val="ro-RO"/>
        </w:rPr>
        <w:t>materialul recoltat fiind stocat intr-o haba me</w:t>
      </w:r>
      <w:r w:rsidR="00834469" w:rsidRPr="00A90B81">
        <w:rPr>
          <w:rFonts w:eastAsia="Times New Roman" w:cs="Times New Roman"/>
          <w:szCs w:val="24"/>
          <w:lang w:val="ro-RO"/>
        </w:rPr>
        <w:t xml:space="preserve">talica cu capatitate de 2,0 mc situată la bordul </w:t>
      </w:r>
      <w:r w:rsidR="00B8300C" w:rsidRPr="00A90B81">
        <w:rPr>
          <w:rFonts w:eastAsia="Times New Roman" w:cs="Times New Roman"/>
          <w:szCs w:val="24"/>
          <w:lang w:val="ro-RO"/>
        </w:rPr>
        <w:t>ambarcatiunii.</w:t>
      </w:r>
    </w:p>
    <w:p w:rsidR="00387AAD" w:rsidRPr="00A90B81" w:rsidRDefault="009C6494" w:rsidP="00A618C0">
      <w:pPr>
        <w:widowControl w:val="0"/>
        <w:suppressAutoHyphens/>
        <w:spacing w:after="0"/>
        <w:ind w:firstLine="720"/>
        <w:rPr>
          <w:rFonts w:eastAsia="Times New Roman" w:cs="Times New Roman"/>
          <w:szCs w:val="24"/>
          <w:lang w:val="ro-RO"/>
        </w:rPr>
      </w:pPr>
      <w:r w:rsidRPr="00A90B81">
        <w:rPr>
          <w:rFonts w:eastAsia="Times New Roman" w:cs="Times New Roman"/>
          <w:b/>
          <w:bCs/>
          <w:szCs w:val="24"/>
          <w:lang w:val="ro-RO"/>
        </w:rPr>
        <w:t>Grosimea utilului</w:t>
      </w:r>
      <w:r w:rsidRPr="00A90B81">
        <w:rPr>
          <w:rFonts w:eastAsia="Times New Roman" w:cs="Times New Roman"/>
          <w:szCs w:val="24"/>
          <w:lang w:val="ro-RO"/>
        </w:rPr>
        <w:t xml:space="preserve"> – substanta minerala utila o constituie namolul negru care are grosimi cuprinse intre 0,05 si 0,37 m fiind intalnit pe intraga suprafata a cuvetei lacului.</w:t>
      </w:r>
    </w:p>
    <w:p w:rsidR="00A618C0" w:rsidRPr="00A90B81" w:rsidRDefault="009C6494" w:rsidP="009C6494">
      <w:pPr>
        <w:widowControl w:val="0"/>
        <w:suppressAutoHyphens/>
        <w:spacing w:after="0"/>
        <w:ind w:firstLine="720"/>
        <w:rPr>
          <w:rFonts w:eastAsia="Times New Roman" w:cs="Times New Roman"/>
          <w:szCs w:val="24"/>
          <w:lang w:val="ro-RO"/>
        </w:rPr>
      </w:pPr>
      <w:r w:rsidRPr="00A90B81">
        <w:rPr>
          <w:rFonts w:eastAsia="Times New Roman" w:cs="Times New Roman"/>
          <w:szCs w:val="24"/>
          <w:lang w:val="ro-RO"/>
        </w:rPr>
        <w:t xml:space="preserve">Variatia grosimii namolului in cadrul sectorului cercetat se datoreaza in pricipal procesului diferentiat de peloidogeneza, grefat pe natura litologica a substratului si adancimii apei din lac. </w:t>
      </w:r>
    </w:p>
    <w:p w:rsidR="00B8300C" w:rsidRPr="00A90B81" w:rsidRDefault="00B8300C" w:rsidP="009C6494">
      <w:pPr>
        <w:widowControl w:val="0"/>
        <w:suppressAutoHyphens/>
        <w:spacing w:after="0"/>
        <w:ind w:firstLine="720"/>
        <w:rPr>
          <w:rFonts w:eastAsia="Times New Roman" w:cs="Times New Roman"/>
          <w:szCs w:val="24"/>
          <w:lang w:val="ro-RO"/>
        </w:rPr>
      </w:pPr>
    </w:p>
    <w:p w:rsidR="009C6494" w:rsidRPr="00A90B81" w:rsidRDefault="009C6494" w:rsidP="009C6494">
      <w:pPr>
        <w:widowControl w:val="0"/>
        <w:suppressAutoHyphens/>
        <w:spacing w:after="0"/>
        <w:ind w:firstLine="720"/>
        <w:rPr>
          <w:rFonts w:eastAsia="Times New Roman" w:cs="Times New Roman"/>
          <w:szCs w:val="24"/>
          <w:lang w:val="ro-RO"/>
        </w:rPr>
      </w:pPr>
      <w:r w:rsidRPr="00A90B81">
        <w:rPr>
          <w:rFonts w:eastAsia="Times New Roman" w:cs="Times New Roman"/>
          <w:szCs w:val="24"/>
          <w:lang w:val="ro-RO"/>
        </w:rPr>
        <w:lastRenderedPageBreak/>
        <w:t>Avand in vedere grosimea medie a complexului util, determinata pe baza unui numar mare de puncte de observatie, datorita variabilitatii valorilor individuale ale utilului, precum si morfologiei substratului, zacamantul poate fi considerat ca avand o forma cvasitabulara.</w:t>
      </w:r>
    </w:p>
    <w:p w:rsidR="009C6494" w:rsidRPr="00A90B81" w:rsidRDefault="009C6494" w:rsidP="009C6494">
      <w:pPr>
        <w:widowControl w:val="0"/>
        <w:suppressAutoHyphens/>
        <w:spacing w:after="0"/>
        <w:ind w:firstLine="720"/>
        <w:rPr>
          <w:rFonts w:eastAsia="Times New Roman" w:cs="Times New Roman"/>
          <w:szCs w:val="24"/>
          <w:lang w:val="ro-RO"/>
        </w:rPr>
      </w:pPr>
      <w:r w:rsidRPr="00A90B81">
        <w:rPr>
          <w:rFonts w:eastAsia="Times New Roman" w:cs="Times New Roman"/>
          <w:b/>
          <w:bCs/>
          <w:szCs w:val="24"/>
          <w:lang w:val="ro-RO"/>
        </w:rPr>
        <w:t>Structura depozitelor</w:t>
      </w:r>
      <w:r w:rsidRPr="00A90B81">
        <w:rPr>
          <w:rFonts w:eastAsia="Times New Roman" w:cs="Times New Roman"/>
          <w:szCs w:val="24"/>
          <w:lang w:val="ro-RO"/>
        </w:rPr>
        <w:t xml:space="preserve"> este in general omogena, iar forma de zacamant poate fi caracterizata ca tabulara cu grosimi variabile pana la efilare in zonele marginale. </w:t>
      </w:r>
    </w:p>
    <w:p w:rsidR="009C6494" w:rsidRPr="00A90B81" w:rsidRDefault="009C6494" w:rsidP="009C6494">
      <w:pPr>
        <w:widowControl w:val="0"/>
        <w:suppressAutoHyphens/>
        <w:spacing w:after="0"/>
        <w:ind w:firstLine="720"/>
        <w:rPr>
          <w:rFonts w:eastAsia="Times New Roman" w:cs="Times New Roman"/>
          <w:szCs w:val="24"/>
          <w:lang w:val="ro-RO"/>
        </w:rPr>
      </w:pPr>
      <w:r w:rsidRPr="00A90B81">
        <w:rPr>
          <w:rFonts w:eastAsia="Times New Roman" w:cs="Times New Roman"/>
          <w:b/>
          <w:bCs/>
          <w:szCs w:val="24"/>
          <w:lang w:val="ro-RO"/>
        </w:rPr>
        <w:t>Coperta</w:t>
      </w:r>
      <w:r w:rsidRPr="00A90B81">
        <w:rPr>
          <w:rFonts w:eastAsia="Times New Roman" w:cs="Times New Roman"/>
          <w:szCs w:val="24"/>
          <w:lang w:val="ro-RO"/>
        </w:rPr>
        <w:t xml:space="preserve"> este absenta, insa la partea superioara a stratului de namol au fost intalnite pelicule subtiri de minerale instabile, in forma coloidala (compusi sulfurosi). </w:t>
      </w:r>
    </w:p>
    <w:p w:rsidR="009C6494" w:rsidRPr="00A90B81" w:rsidRDefault="009C6494" w:rsidP="009C6494">
      <w:pPr>
        <w:widowControl w:val="0"/>
        <w:suppressAutoHyphens/>
        <w:spacing w:after="0"/>
        <w:ind w:firstLine="720"/>
        <w:rPr>
          <w:rFonts w:eastAsia="Times New Roman" w:cs="Times New Roman"/>
          <w:szCs w:val="24"/>
          <w:lang w:val="ro-RO"/>
        </w:rPr>
      </w:pPr>
      <w:r w:rsidRPr="00A90B81">
        <w:rPr>
          <w:rFonts w:eastAsia="Times New Roman" w:cs="Times New Roman"/>
          <w:szCs w:val="24"/>
          <w:lang w:val="ro-RO"/>
        </w:rPr>
        <w:t xml:space="preserve">Prin natura ei, exploatarea namolurilor din cuvetele lacurilor care cantoneaza namoluri, decalarate in baza analizelor ca fiind terapeutice, constituie corpuri de substanţe minerale utile, relativ omogene din punctul de vedere al caracteristicilor spaţiale si fizico – chimice, ceea ce se reflecta prin faptul că tehnologia de exploatare şi valorificare existenta în prezent, raspunde tuturor condiţiilor geologice si calitative a acestor tipuri de zacamant. </w:t>
      </w:r>
    </w:p>
    <w:p w:rsidR="009C6494" w:rsidRPr="00A90B81" w:rsidRDefault="009C6494" w:rsidP="009C6494">
      <w:pPr>
        <w:widowControl w:val="0"/>
        <w:suppressAutoHyphens/>
        <w:spacing w:after="0"/>
        <w:ind w:firstLine="720"/>
        <w:rPr>
          <w:rFonts w:eastAsia="Times New Roman" w:cs="Times New Roman"/>
          <w:szCs w:val="24"/>
          <w:lang w:val="ro-RO"/>
        </w:rPr>
      </w:pPr>
      <w:r w:rsidRPr="00A90B81">
        <w:rPr>
          <w:rFonts w:eastAsia="Times New Roman" w:cs="Times New Roman"/>
          <w:szCs w:val="24"/>
          <w:lang w:val="ro-RO"/>
        </w:rPr>
        <w:t xml:space="preserve">In acest caz acumularea de namol terapeutic din lacul Techirghiol, nu poate fi caracterizată printr-un conţinut mediu minim sau conţinut limita de exploatare, intrucat in procesul de obtinere a extractului de namol, rezulta o cantiate suficienta pentru productia preconizata. </w:t>
      </w:r>
    </w:p>
    <w:p w:rsidR="009C6494" w:rsidRPr="002B4680" w:rsidRDefault="009C6494" w:rsidP="002B4680">
      <w:pPr>
        <w:widowControl w:val="0"/>
        <w:suppressAutoHyphens/>
        <w:spacing w:after="0"/>
        <w:ind w:firstLine="720"/>
        <w:rPr>
          <w:rFonts w:eastAsia="Times New Roman" w:cs="Times New Roman"/>
          <w:szCs w:val="24"/>
        </w:rPr>
      </w:pPr>
      <w:r w:rsidRPr="00A90B81">
        <w:rPr>
          <w:rFonts w:eastAsia="Times New Roman" w:cs="Times New Roman"/>
          <w:szCs w:val="24"/>
          <w:lang w:val="ro-RO"/>
        </w:rPr>
        <w:t xml:space="preserve">Randamentul sau coeficientul de extracţie al substantei minerale utile este caracterizat de raportul între rezerva exploatabila şi rezerva dovedită (rezerva industriala) existentă în unitatea de calcul. </w:t>
      </w:r>
      <w:r w:rsidR="002B4680">
        <w:rPr>
          <w:rFonts w:eastAsia="Times New Roman" w:cs="Times New Roman"/>
          <w:szCs w:val="24"/>
        </w:rPr>
        <w:t>C</w:t>
      </w:r>
      <w:r w:rsidR="002B4680" w:rsidRPr="002B4680">
        <w:rPr>
          <w:rFonts w:eastAsia="Times New Roman" w:cs="Times New Roman"/>
          <w:szCs w:val="24"/>
        </w:rPr>
        <w:t xml:space="preserve">antitatea de </w:t>
      </w:r>
      <w:r w:rsidR="002B4680">
        <w:rPr>
          <w:rFonts w:eastAsia="Times New Roman" w:cs="Times New Roman"/>
          <w:szCs w:val="24"/>
        </w:rPr>
        <w:t>nă</w:t>
      </w:r>
      <w:r w:rsidR="002B4680" w:rsidRPr="002B4680">
        <w:rPr>
          <w:rFonts w:eastAsia="Times New Roman" w:cs="Times New Roman"/>
          <w:szCs w:val="24"/>
        </w:rPr>
        <w:t>mol</w:t>
      </w:r>
      <w:r w:rsidR="002B4680">
        <w:rPr>
          <w:rFonts w:eastAsia="Times New Roman" w:cs="Times New Roman"/>
          <w:szCs w:val="24"/>
        </w:rPr>
        <w:t xml:space="preserve"> aprobată</w:t>
      </w:r>
      <w:r w:rsidR="002B4680" w:rsidRPr="002B4680">
        <w:rPr>
          <w:rFonts w:eastAsia="Times New Roman" w:cs="Times New Roman"/>
          <w:szCs w:val="24"/>
        </w:rPr>
        <w:t xml:space="preserve"> prin </w:t>
      </w:r>
      <w:r w:rsidR="002B4680">
        <w:rPr>
          <w:rFonts w:eastAsia="Times New Roman" w:cs="Times New Roman"/>
          <w:szCs w:val="24"/>
        </w:rPr>
        <w:t>licență</w:t>
      </w:r>
      <w:r w:rsidR="002B4680" w:rsidRPr="002B4680">
        <w:rPr>
          <w:rFonts w:eastAsia="Times New Roman" w:cs="Times New Roman"/>
          <w:szCs w:val="24"/>
        </w:rPr>
        <w:t xml:space="preserve"> </w:t>
      </w:r>
      <w:r w:rsidR="002B4680">
        <w:rPr>
          <w:rFonts w:eastAsia="Times New Roman" w:cs="Times New Roman"/>
          <w:szCs w:val="24"/>
        </w:rPr>
        <w:t>de exploatar este de 800 mc/an.</w:t>
      </w:r>
    </w:p>
    <w:p w:rsidR="00140553" w:rsidRPr="00A90B81" w:rsidRDefault="00140553" w:rsidP="00140553">
      <w:pPr>
        <w:keepNext/>
        <w:spacing w:after="0"/>
        <w:ind w:firstLine="720"/>
        <w:rPr>
          <w:rFonts w:eastAsia="Times New Roman" w:cs="Times New Roman"/>
          <w:szCs w:val="24"/>
          <w:lang w:val="ro-RO"/>
        </w:rPr>
      </w:pPr>
      <w:bookmarkStart w:id="5" w:name="_Hlk113011567"/>
      <w:r w:rsidRPr="00A90B81">
        <w:rPr>
          <w:rFonts w:eastAsia="Times New Roman" w:cs="Times New Roman"/>
          <w:szCs w:val="24"/>
          <w:lang w:val="ro-RO"/>
        </w:rPr>
        <w:t>Coordonatele de delimitare a perimetrului de exploatare LACUL TECHIRGHIOL EST, in sistem STEREO70 sunt prezentate in tabelul urmator:</w:t>
      </w:r>
    </w:p>
    <w:p w:rsidR="00140553" w:rsidRPr="00A90B81" w:rsidRDefault="00140553" w:rsidP="00140553">
      <w:pPr>
        <w:keepNext/>
        <w:spacing w:after="0"/>
        <w:jc w:val="center"/>
        <w:rPr>
          <w:rFonts w:eastAsia="Times New Roman" w:cs="Times New Roman"/>
          <w:iCs/>
          <w:spacing w:val="-4"/>
          <w:szCs w:val="24"/>
          <w:lang w:val="ro-RO"/>
        </w:rPr>
      </w:pPr>
      <w:r w:rsidRPr="00A90B81">
        <w:rPr>
          <w:rFonts w:eastAsia="Times New Roman" w:cs="Times New Roman"/>
          <w:iCs/>
          <w:szCs w:val="24"/>
          <w:lang w:val="ro-RO"/>
        </w:rPr>
        <w:t xml:space="preserve">Tabelul nr. </w:t>
      </w:r>
      <w:r w:rsidR="006D4262" w:rsidRPr="00A90B81">
        <w:rPr>
          <w:rFonts w:eastAsia="Times New Roman" w:cs="Times New Roman"/>
          <w:iCs/>
          <w:szCs w:val="24"/>
          <w:lang w:val="ro-RO"/>
        </w:rPr>
        <w:fldChar w:fldCharType="begin"/>
      </w:r>
      <w:r w:rsidRPr="00A90B81">
        <w:rPr>
          <w:rFonts w:eastAsia="Times New Roman" w:cs="Times New Roman"/>
          <w:iCs/>
          <w:szCs w:val="24"/>
          <w:lang w:val="ro-RO"/>
        </w:rPr>
        <w:instrText xml:space="preserve"> SEQ Tabelul_nr. \* ARABIC </w:instrText>
      </w:r>
      <w:r w:rsidR="006D4262" w:rsidRPr="00A90B81">
        <w:rPr>
          <w:rFonts w:eastAsia="Times New Roman" w:cs="Times New Roman"/>
          <w:iCs/>
          <w:szCs w:val="24"/>
          <w:lang w:val="ro-RO"/>
        </w:rPr>
        <w:fldChar w:fldCharType="separate"/>
      </w:r>
      <w:r w:rsidR="009C1ABF" w:rsidRPr="00A90B81">
        <w:rPr>
          <w:rFonts w:eastAsia="Times New Roman" w:cs="Times New Roman"/>
          <w:iCs/>
          <w:noProof/>
          <w:szCs w:val="24"/>
          <w:lang w:val="ro-RO"/>
        </w:rPr>
        <w:t>1</w:t>
      </w:r>
      <w:r w:rsidR="006D4262" w:rsidRPr="00A90B81">
        <w:rPr>
          <w:rFonts w:eastAsia="Times New Roman" w:cs="Times New Roman"/>
          <w:iCs/>
          <w:noProof/>
          <w:szCs w:val="24"/>
          <w:lang w:val="ro-RO"/>
        </w:rPr>
        <w:fldChar w:fldCharType="end"/>
      </w:r>
      <w:r w:rsidRPr="00A90B81">
        <w:rPr>
          <w:rFonts w:eastAsia="Times New Roman" w:cs="Times New Roman"/>
          <w:iCs/>
          <w:szCs w:val="24"/>
          <w:lang w:val="ro-RO"/>
        </w:rPr>
        <w:t xml:space="preserve">  Coordonatele</w:t>
      </w:r>
      <w:r w:rsidRPr="00A90B81">
        <w:rPr>
          <w:rFonts w:eastAsia="Times New Roman" w:cs="Times New Roman"/>
          <w:iCs/>
          <w:spacing w:val="-4"/>
          <w:szCs w:val="24"/>
          <w:lang w:val="ro-RO"/>
        </w:rPr>
        <w:t xml:space="preserve"> perimetrului LACUL TECHIRGHIOL EST – sistem STEREO 70</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2551"/>
        <w:gridCol w:w="2552"/>
      </w:tblGrid>
      <w:tr w:rsidR="00140553" w:rsidRPr="00A90B81" w:rsidTr="00140553">
        <w:trPr>
          <w:tblHeader/>
        </w:trPr>
        <w:tc>
          <w:tcPr>
            <w:tcW w:w="851" w:type="dxa"/>
            <w:vMerge w:val="restart"/>
            <w:tcBorders>
              <w:top w:val="single" w:sz="4" w:space="0" w:color="auto"/>
              <w:left w:val="single" w:sz="4" w:space="0" w:color="auto"/>
              <w:bottom w:val="single" w:sz="4" w:space="0" w:color="auto"/>
              <w:right w:val="single" w:sz="4" w:space="0" w:color="auto"/>
            </w:tcBorders>
            <w:hideMark/>
          </w:tcPr>
          <w:p w:rsidR="00140553" w:rsidRPr="00A90B81" w:rsidRDefault="00140553" w:rsidP="00140553">
            <w:pPr>
              <w:widowControl w:val="0"/>
              <w:suppressAutoHyphens/>
              <w:spacing w:after="0" w:line="228" w:lineRule="auto"/>
              <w:ind w:right="20"/>
              <w:jc w:val="center"/>
              <w:rPr>
                <w:rFonts w:eastAsia="Times New Roman" w:cs="Times New Roman"/>
                <w:b/>
                <w:bCs/>
                <w:color w:val="000000"/>
                <w:szCs w:val="24"/>
                <w:lang w:val="ro-RO" w:eastAsia="ro-RO"/>
              </w:rPr>
            </w:pPr>
            <w:bookmarkStart w:id="6" w:name="_Hlk110851401"/>
            <w:r w:rsidRPr="00A90B81">
              <w:rPr>
                <w:rFonts w:eastAsia="Times New Roman" w:cs="Times New Roman"/>
                <w:b/>
                <w:bCs/>
                <w:color w:val="000000"/>
                <w:szCs w:val="24"/>
                <w:lang w:val="ro-RO" w:eastAsia="ro-RO"/>
              </w:rPr>
              <w:t xml:space="preserve">Nr. </w:t>
            </w:r>
          </w:p>
          <w:p w:rsidR="00140553" w:rsidRPr="00A90B81" w:rsidRDefault="00140553" w:rsidP="00140553">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crt.</w:t>
            </w:r>
          </w:p>
        </w:tc>
        <w:tc>
          <w:tcPr>
            <w:tcW w:w="5103" w:type="dxa"/>
            <w:gridSpan w:val="2"/>
            <w:tcBorders>
              <w:top w:val="single" w:sz="4" w:space="0" w:color="auto"/>
              <w:left w:val="single" w:sz="4" w:space="0" w:color="auto"/>
              <w:bottom w:val="single" w:sz="4" w:space="0" w:color="auto"/>
              <w:right w:val="single" w:sz="4" w:space="0" w:color="auto"/>
            </w:tcBorders>
            <w:hideMark/>
          </w:tcPr>
          <w:p w:rsidR="00140553" w:rsidRPr="00A90B81" w:rsidRDefault="00140553" w:rsidP="00140553">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Coordonate STEREO 70</w:t>
            </w:r>
          </w:p>
        </w:tc>
      </w:tr>
      <w:tr w:rsidR="00140553" w:rsidRPr="00A90B81" w:rsidTr="00140553">
        <w:trPr>
          <w:tblHeader/>
        </w:trPr>
        <w:tc>
          <w:tcPr>
            <w:tcW w:w="851" w:type="dxa"/>
            <w:vMerge/>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left"/>
              <w:rPr>
                <w:rFonts w:eastAsia="Times New Roman" w:cs="Times New Roman"/>
                <w:b/>
                <w:bCs/>
                <w:color w:val="000000"/>
                <w:szCs w:val="24"/>
                <w:lang w:val="ro-RO" w:eastAsia="ro-RO"/>
              </w:rPr>
            </w:pPr>
          </w:p>
        </w:tc>
        <w:tc>
          <w:tcPr>
            <w:tcW w:w="2551" w:type="dxa"/>
            <w:tcBorders>
              <w:top w:val="single" w:sz="4" w:space="0" w:color="auto"/>
              <w:left w:val="single" w:sz="4" w:space="0" w:color="auto"/>
              <w:bottom w:val="single" w:sz="4" w:space="0" w:color="auto"/>
              <w:right w:val="single" w:sz="4" w:space="0" w:color="auto"/>
            </w:tcBorders>
            <w:hideMark/>
          </w:tcPr>
          <w:p w:rsidR="00140553" w:rsidRPr="00A90B81" w:rsidRDefault="00140553" w:rsidP="00140553">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X</w:t>
            </w:r>
          </w:p>
        </w:tc>
        <w:tc>
          <w:tcPr>
            <w:tcW w:w="2552" w:type="dxa"/>
            <w:tcBorders>
              <w:top w:val="single" w:sz="4" w:space="0" w:color="auto"/>
              <w:left w:val="single" w:sz="4" w:space="0" w:color="auto"/>
              <w:bottom w:val="single" w:sz="4" w:space="0" w:color="auto"/>
              <w:right w:val="single" w:sz="4" w:space="0" w:color="auto"/>
            </w:tcBorders>
            <w:hideMark/>
          </w:tcPr>
          <w:p w:rsidR="00140553" w:rsidRPr="00A90B81" w:rsidRDefault="00140553" w:rsidP="00140553">
            <w:pPr>
              <w:widowControl w:val="0"/>
              <w:suppressAutoHyphens/>
              <w:spacing w:after="0" w:line="228" w:lineRule="auto"/>
              <w:ind w:right="20" w:firstLine="18"/>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Y</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widowControl w:val="0"/>
              <w:spacing w:after="0" w:line="240" w:lineRule="auto"/>
              <w:ind w:left="408" w:hanging="408"/>
              <w:jc w:val="center"/>
              <w:rPr>
                <w:rFonts w:eastAsia="Times New Roman" w:cs="Times New Roman"/>
                <w:color w:val="000000"/>
                <w:szCs w:val="24"/>
                <w:lang w:val="ro-RO"/>
              </w:rPr>
            </w:pPr>
            <w:r w:rsidRPr="00A90B81">
              <w:rPr>
                <w:rFonts w:eastAsia="Times New Roman" w:cs="Times New Roman"/>
                <w:color w:val="000000"/>
                <w:szCs w:val="24"/>
                <w:lang w:val="ro-RO"/>
              </w:rPr>
              <w:t>1</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290.307</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789.964</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290.081</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790.419</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3</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289.950</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790.444</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4</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289.664</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791.013</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5</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289.585</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791.020</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6</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289.356</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791.465</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288.930</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791.566</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8</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288.840</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791.307</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9</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289.010</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790.966</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10</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288.960</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790.830</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11</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289.073</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790.605</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12</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289.725</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790.624</w:t>
            </w:r>
          </w:p>
        </w:tc>
      </w:tr>
      <w:tr w:rsidR="00140553" w:rsidRPr="00A90B81" w:rsidTr="00140553">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13</w:t>
            </w:r>
          </w:p>
        </w:tc>
        <w:tc>
          <w:tcPr>
            <w:tcW w:w="2551"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290.326</w:t>
            </w:r>
          </w:p>
        </w:tc>
        <w:tc>
          <w:tcPr>
            <w:tcW w:w="2552" w:type="dxa"/>
            <w:tcBorders>
              <w:top w:val="single" w:sz="4" w:space="0" w:color="auto"/>
              <w:left w:val="single" w:sz="4" w:space="0" w:color="auto"/>
              <w:bottom w:val="single" w:sz="4" w:space="0" w:color="auto"/>
              <w:right w:val="single" w:sz="4" w:space="0" w:color="auto"/>
            </w:tcBorders>
            <w:vAlign w:val="center"/>
            <w:hideMark/>
          </w:tcPr>
          <w:p w:rsidR="00140553" w:rsidRPr="00A90B81" w:rsidRDefault="00140553" w:rsidP="00140553">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789.404</w:t>
            </w:r>
          </w:p>
        </w:tc>
      </w:tr>
      <w:bookmarkEnd w:id="6"/>
    </w:tbl>
    <w:p w:rsidR="00140553" w:rsidRPr="00A90B81" w:rsidRDefault="00140553" w:rsidP="009C6494">
      <w:pPr>
        <w:widowControl w:val="0"/>
        <w:suppressAutoHyphens/>
        <w:spacing w:after="0"/>
        <w:ind w:firstLine="720"/>
        <w:rPr>
          <w:rFonts w:eastAsia="Times New Roman" w:cs="Times New Roman"/>
          <w:szCs w:val="24"/>
          <w:lang w:val="ro-RO"/>
        </w:rPr>
      </w:pPr>
    </w:p>
    <w:p w:rsidR="00757653" w:rsidRPr="00A90B81" w:rsidRDefault="009C6494" w:rsidP="00AD3D30">
      <w:pPr>
        <w:pStyle w:val="Heading2"/>
        <w:numPr>
          <w:ilvl w:val="0"/>
          <w:numId w:val="12"/>
        </w:numPr>
        <w:rPr>
          <w:lang w:val="ro-RO"/>
        </w:rPr>
      </w:pPr>
      <w:bookmarkStart w:id="7" w:name="_Toc132192428"/>
      <w:bookmarkEnd w:id="5"/>
      <w:r w:rsidRPr="00A90B81">
        <w:rPr>
          <w:lang w:val="ro-RO"/>
        </w:rPr>
        <w:lastRenderedPageBreak/>
        <w:t>Justificarea necesităţii proiectului</w:t>
      </w:r>
      <w:bookmarkEnd w:id="7"/>
    </w:p>
    <w:p w:rsidR="007F0D84" w:rsidRPr="00A90B81" w:rsidRDefault="007F0D84" w:rsidP="00757653">
      <w:pPr>
        <w:spacing w:after="0"/>
        <w:ind w:firstLine="709"/>
        <w:rPr>
          <w:lang w:val="ro-RO"/>
        </w:rPr>
      </w:pPr>
      <w:r w:rsidRPr="00A90B81">
        <w:rPr>
          <w:lang w:val="ro-RO"/>
        </w:rPr>
        <w:t>Obiectivul proiectului este exploatarea pe baza de licenta de exploatare a resurselor de namol therapeutic pe o grosime medie de 0.20</w:t>
      </w:r>
      <w:r w:rsidR="00783248" w:rsidRPr="00A90B81">
        <w:rPr>
          <w:lang w:val="ro-RO"/>
        </w:rPr>
        <w:t xml:space="preserve"> </w:t>
      </w:r>
      <w:r w:rsidRPr="00A90B81">
        <w:rPr>
          <w:lang w:val="ro-RO"/>
        </w:rPr>
        <w:t>m astfel nefiind necesare lucrari de constructii de nici un fel si nici organizari speciale ale terenului.</w:t>
      </w:r>
    </w:p>
    <w:p w:rsidR="00CB1FB4" w:rsidRPr="00A90B81" w:rsidRDefault="00CB1FB4" w:rsidP="00CB1FB4">
      <w:pPr>
        <w:pStyle w:val="NormalWeb"/>
        <w:shd w:val="clear" w:color="auto" w:fill="FFFFFF"/>
        <w:spacing w:before="0" w:beforeAutospacing="0" w:after="0" w:afterAutospacing="0" w:line="360" w:lineRule="auto"/>
        <w:ind w:firstLine="709"/>
        <w:jc w:val="both"/>
        <w:textAlignment w:val="baseline"/>
        <w:rPr>
          <w:color w:val="000000"/>
          <w:lang w:val="ro-RO"/>
        </w:rPr>
      </w:pPr>
      <w:r w:rsidRPr="00A90B81">
        <w:rPr>
          <w:color w:val="000000"/>
          <w:lang w:val="ro-RO"/>
        </w:rPr>
        <w:t>Nămolul are efect antiiflamator și poate calma durerile reumatice fără reacțiile adverse ale medicamentelor. </w:t>
      </w:r>
    </w:p>
    <w:p w:rsidR="00CB1FB4" w:rsidRPr="00A90B81" w:rsidRDefault="00CB1FB4" w:rsidP="00AD3D30">
      <w:pPr>
        <w:pStyle w:val="NormalWeb"/>
        <w:shd w:val="clear" w:color="auto" w:fill="FFFFFF"/>
        <w:tabs>
          <w:tab w:val="left" w:pos="284"/>
        </w:tabs>
        <w:spacing w:before="0" w:beforeAutospacing="0" w:after="0" w:afterAutospacing="0" w:line="360" w:lineRule="auto"/>
        <w:ind w:firstLine="709"/>
        <w:jc w:val="both"/>
        <w:textAlignment w:val="baseline"/>
        <w:rPr>
          <w:color w:val="000000"/>
          <w:lang w:val="ro-RO"/>
        </w:rPr>
      </w:pPr>
      <w:r w:rsidRPr="00A90B81">
        <w:rPr>
          <w:color w:val="000000"/>
          <w:lang w:val="ro-RO"/>
        </w:rPr>
        <w:t>Nămolul sapropelic tratează afecţiuni reumatologice de tip inflamator sau degenerativ, sechele posttraumatice (ale muşchilor, pielii şi osului), afecţiuni ale sistemului nervos central şi periferic (de la nevralgii la hemiplegii, hemipareze, scleroza multiplă şi Parkinson), afecţiuni ginecologice (anexite, cervicite, metrite, sterilitate secundară, tulburări funcţionale), afecţiuni dermatologice (psoriazis, sindrom seboreic, alergodermii), afecţiuni vasculare periferice (ischemie, insuficienţă circulatorie)</w:t>
      </w:r>
    </w:p>
    <w:p w:rsidR="00CB1FB4" w:rsidRPr="00A90B81" w:rsidRDefault="00CB1FB4" w:rsidP="00CB1FB4">
      <w:pPr>
        <w:pStyle w:val="NormalWeb"/>
        <w:shd w:val="clear" w:color="auto" w:fill="FFFFFF"/>
        <w:spacing w:before="0" w:beforeAutospacing="0" w:after="0" w:afterAutospacing="0" w:line="360" w:lineRule="auto"/>
        <w:ind w:firstLine="709"/>
        <w:jc w:val="both"/>
        <w:textAlignment w:val="baseline"/>
        <w:rPr>
          <w:color w:val="000000"/>
          <w:lang w:val="ro-RO"/>
        </w:rPr>
      </w:pPr>
      <w:r w:rsidRPr="00A90B81">
        <w:rPr>
          <w:color w:val="000000"/>
          <w:lang w:val="ro-RO"/>
        </w:rPr>
        <w:t>Nămolul curăță pielea, împachetările cu nămol redau pielii elasticitatea și ajută la eliminarea mai rapidă a toxinelor din organism.</w:t>
      </w:r>
    </w:p>
    <w:p w:rsidR="00992EB4" w:rsidRPr="00A90B81" w:rsidRDefault="00CB1FB4" w:rsidP="00B94CB7">
      <w:pPr>
        <w:pStyle w:val="NormalWeb"/>
        <w:shd w:val="clear" w:color="auto" w:fill="FFFFFF"/>
        <w:spacing w:before="0" w:beforeAutospacing="0" w:after="0" w:afterAutospacing="0" w:line="360" w:lineRule="auto"/>
        <w:ind w:firstLine="709"/>
        <w:jc w:val="both"/>
        <w:textAlignment w:val="baseline"/>
        <w:rPr>
          <w:color w:val="000000"/>
          <w:lang w:val="ro-RO"/>
        </w:rPr>
      </w:pPr>
      <w:r w:rsidRPr="00A90B81">
        <w:rPr>
          <w:color w:val="000000"/>
          <w:lang w:val="ro-RO"/>
        </w:rPr>
        <w:t>Nămolul ajută și la revitalizarea întregului organism, fiind de ajutor în combaterea oboselii și a insomniei. </w:t>
      </w:r>
    </w:p>
    <w:p w:rsidR="005F3B87" w:rsidRPr="00A90B81" w:rsidRDefault="005F3B87" w:rsidP="00AD3D30">
      <w:pPr>
        <w:pStyle w:val="Heading2"/>
        <w:numPr>
          <w:ilvl w:val="0"/>
          <w:numId w:val="12"/>
        </w:numPr>
        <w:rPr>
          <w:lang w:val="ro-RO"/>
        </w:rPr>
      </w:pPr>
      <w:bookmarkStart w:id="8" w:name="_Toc132192429"/>
      <w:r w:rsidRPr="00A90B81">
        <w:rPr>
          <w:lang w:val="ro-RO"/>
        </w:rPr>
        <w:t>Valoarea investiţiei</w:t>
      </w:r>
      <w:bookmarkEnd w:id="8"/>
      <w:r w:rsidRPr="00A90B81">
        <w:rPr>
          <w:lang w:val="ro-RO"/>
        </w:rPr>
        <w:t xml:space="preserve"> </w:t>
      </w:r>
    </w:p>
    <w:p w:rsidR="00D84D95" w:rsidRPr="00A90B81" w:rsidRDefault="00D84D95" w:rsidP="00757653">
      <w:pPr>
        <w:spacing w:after="0"/>
        <w:ind w:firstLine="709"/>
        <w:rPr>
          <w:lang w:val="ro-RO"/>
        </w:rPr>
      </w:pPr>
      <w:r w:rsidRPr="00A90B81">
        <w:rPr>
          <w:lang w:val="ro-RO"/>
        </w:rPr>
        <w:t xml:space="preserve">Costuri pentru activitatea de baza </w:t>
      </w:r>
    </w:p>
    <w:p w:rsidR="00D84D95" w:rsidRPr="00A90B81" w:rsidRDefault="00D84D95" w:rsidP="00757653">
      <w:pPr>
        <w:spacing w:after="0"/>
        <w:ind w:firstLine="709"/>
        <w:rPr>
          <w:lang w:val="ro-RO"/>
        </w:rPr>
      </w:pPr>
      <w:r w:rsidRPr="00A90B81">
        <w:rPr>
          <w:lang w:val="ro-RO"/>
        </w:rPr>
        <w:t xml:space="preserve">- costuri de deschidere – </w:t>
      </w:r>
    </w:p>
    <w:p w:rsidR="00D84D95" w:rsidRPr="00A90B81" w:rsidRDefault="00D84D95" w:rsidP="00757653">
      <w:pPr>
        <w:spacing w:after="0"/>
        <w:ind w:firstLine="709"/>
        <w:rPr>
          <w:lang w:val="ro-RO"/>
        </w:rPr>
      </w:pPr>
      <w:r w:rsidRPr="00A90B81">
        <w:rPr>
          <w:lang w:val="ro-RO"/>
        </w:rPr>
        <w:t xml:space="preserve">- costuri de pregatire 5.400 lei; </w:t>
      </w:r>
    </w:p>
    <w:p w:rsidR="00D84D95" w:rsidRPr="00A90B81" w:rsidRDefault="00D84D95" w:rsidP="00757653">
      <w:pPr>
        <w:spacing w:after="0"/>
        <w:ind w:firstLine="709"/>
        <w:rPr>
          <w:lang w:val="ro-RO"/>
        </w:rPr>
      </w:pPr>
      <w:r w:rsidRPr="00A90B81">
        <w:rPr>
          <w:lang w:val="ro-RO"/>
        </w:rPr>
        <w:t xml:space="preserve">- costuri de exploatare 775.000 lei; </w:t>
      </w:r>
    </w:p>
    <w:p w:rsidR="00D84D95" w:rsidRPr="00A90B81" w:rsidRDefault="00D84D95" w:rsidP="00757653">
      <w:pPr>
        <w:spacing w:after="0"/>
        <w:ind w:firstLine="709"/>
        <w:rPr>
          <w:lang w:val="ro-RO"/>
        </w:rPr>
      </w:pPr>
      <w:r w:rsidRPr="00A90B81">
        <w:rPr>
          <w:lang w:val="ro-RO"/>
        </w:rPr>
        <w:t xml:space="preserve">- costuri de depozitare 162.500 lei; </w:t>
      </w:r>
    </w:p>
    <w:p w:rsidR="00D84D95" w:rsidRPr="00A90B81" w:rsidRDefault="00D84D95" w:rsidP="00757653">
      <w:pPr>
        <w:spacing w:after="0"/>
        <w:ind w:firstLine="709"/>
        <w:rPr>
          <w:lang w:val="ro-RO"/>
        </w:rPr>
      </w:pPr>
      <w:r w:rsidRPr="00A90B81">
        <w:rPr>
          <w:lang w:val="ro-RO"/>
        </w:rPr>
        <w:t>- costuri de valorificare 162.500 lei.</w:t>
      </w:r>
    </w:p>
    <w:p w:rsidR="009C6494" w:rsidRPr="00A90B81" w:rsidRDefault="00AD3D30" w:rsidP="00AD3D30">
      <w:pPr>
        <w:pStyle w:val="Heading2"/>
        <w:rPr>
          <w:lang w:val="ro-RO"/>
        </w:rPr>
      </w:pPr>
      <w:bookmarkStart w:id="9" w:name="_Toc132192430"/>
      <w:r w:rsidRPr="00A90B81">
        <w:rPr>
          <w:lang w:val="ro-RO"/>
        </w:rPr>
        <w:t xml:space="preserve">     d.   </w:t>
      </w:r>
      <w:r w:rsidR="005F3B87" w:rsidRPr="00A90B81">
        <w:rPr>
          <w:lang w:val="ro-RO"/>
        </w:rPr>
        <w:t>Perioada de implementare propusă</w:t>
      </w:r>
      <w:bookmarkEnd w:id="9"/>
    </w:p>
    <w:p w:rsidR="00BE360E" w:rsidRPr="00A90B81" w:rsidRDefault="003C6D57" w:rsidP="00AD3D30">
      <w:pPr>
        <w:widowControl w:val="0"/>
        <w:suppressAutoHyphens/>
        <w:spacing w:after="0"/>
        <w:ind w:firstLine="720"/>
        <w:contextualSpacing/>
        <w:rPr>
          <w:rFonts w:eastAsia="Times New Roman" w:cs="Times New Roman"/>
          <w:szCs w:val="24"/>
          <w:lang w:val="ro-RO" w:eastAsia="ar-SA"/>
        </w:rPr>
      </w:pPr>
      <w:r w:rsidRPr="00A90B81">
        <w:rPr>
          <w:rFonts w:eastAsia="Times New Roman" w:cs="Times New Roman"/>
          <w:szCs w:val="24"/>
          <w:lang w:val="ro-RO" w:eastAsia="ar-SA"/>
        </w:rPr>
        <w:t xml:space="preserve">Capacitatea tehnica si financiara a societatii permite executarea volumului de lucrari </w:t>
      </w:r>
      <w:r w:rsidR="00783248" w:rsidRPr="00A90B81">
        <w:rPr>
          <w:rFonts w:eastAsia="Times New Roman" w:cs="Times New Roman"/>
          <w:szCs w:val="24"/>
          <w:lang w:val="ro-RO" w:eastAsia="ar-SA"/>
        </w:rPr>
        <w:t>specific de exploatare</w:t>
      </w:r>
      <w:r w:rsidRPr="00A90B81">
        <w:rPr>
          <w:rFonts w:eastAsia="Times New Roman" w:cs="Times New Roman"/>
          <w:szCs w:val="24"/>
          <w:lang w:val="ro-RO" w:eastAsia="ar-SA"/>
        </w:rPr>
        <w:t xml:space="preserve">, lucrari care se vor desfasura pe o perioada de 20 ani. </w:t>
      </w:r>
    </w:p>
    <w:p w:rsidR="003C6D57" w:rsidRPr="00A90B81" w:rsidRDefault="003C6D57" w:rsidP="00AD3D30">
      <w:pPr>
        <w:pStyle w:val="Heading2"/>
        <w:numPr>
          <w:ilvl w:val="0"/>
          <w:numId w:val="13"/>
        </w:numPr>
        <w:rPr>
          <w:lang w:val="ro-RO"/>
        </w:rPr>
      </w:pPr>
      <w:bookmarkStart w:id="10" w:name="_Toc132192431"/>
      <w:r w:rsidRPr="00A90B81">
        <w:rPr>
          <w:lang w:val="ro-RO"/>
        </w:rPr>
        <w:t xml:space="preserve"> Planşe reprezentând limitele amplasamentului proiectului, inclusiv orice suprafaţă de teren solicitată pentru a fi folosită temporar (planuri de situaţie şi amplasamente)</w:t>
      </w:r>
      <w:bookmarkEnd w:id="10"/>
      <w:r w:rsidRPr="00A90B81">
        <w:rPr>
          <w:lang w:val="ro-RO"/>
        </w:rPr>
        <w:t xml:space="preserve"> </w:t>
      </w:r>
    </w:p>
    <w:p w:rsidR="005F3B87" w:rsidRPr="00A90B81" w:rsidRDefault="003C6D57" w:rsidP="00757653">
      <w:pPr>
        <w:spacing w:after="0"/>
        <w:ind w:firstLine="709"/>
        <w:rPr>
          <w:lang w:val="ro-RO"/>
        </w:rPr>
      </w:pPr>
      <w:r w:rsidRPr="00A90B81">
        <w:rPr>
          <w:lang w:val="ro-RO"/>
        </w:rPr>
        <w:t xml:space="preserve">In figura de mai jos am reprezentat prin imagine google earth localizarea amplasamentului, comuna </w:t>
      </w:r>
      <w:r w:rsidR="004A05B0" w:rsidRPr="00A90B81">
        <w:rPr>
          <w:lang w:val="ro-RO"/>
        </w:rPr>
        <w:t xml:space="preserve">Techirghiol, </w:t>
      </w:r>
      <w:r w:rsidRPr="00A90B81">
        <w:rPr>
          <w:lang w:val="ro-RO"/>
        </w:rPr>
        <w:t>judetul Constanta. Planul de situatie cu modul de utilizare al suprafetelor, scara 1:1.000, si Planul de incadrare in zona 1: 25.000 sunt anexate la prezentul studiu.</w:t>
      </w:r>
    </w:p>
    <w:p w:rsidR="004A05B0" w:rsidRPr="00A90B81" w:rsidRDefault="00935B95" w:rsidP="004A05B0">
      <w:pPr>
        <w:spacing w:after="0" w:line="276" w:lineRule="auto"/>
        <w:jc w:val="center"/>
        <w:rPr>
          <w:b/>
          <w:bCs/>
          <w:lang w:val="ro-RO"/>
        </w:rPr>
      </w:pPr>
      <w:r w:rsidRPr="00A90B81">
        <w:rPr>
          <w:b/>
          <w:bCs/>
          <w:noProof/>
          <w:lang w:eastAsia="en-GB"/>
        </w:rPr>
        <w:lastRenderedPageBreak/>
        <w:drawing>
          <wp:inline distT="0" distB="0" distL="0" distR="0">
            <wp:extent cx="2921180" cy="2880000"/>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l="54944" t="6601" b="14146"/>
                    <a:stretch>
                      <a:fillRect/>
                    </a:stretch>
                  </pic:blipFill>
                  <pic:spPr bwMode="auto">
                    <a:xfrm>
                      <a:off x="0" y="0"/>
                      <a:ext cx="2921180" cy="2880000"/>
                    </a:xfrm>
                    <a:prstGeom prst="rect">
                      <a:avLst/>
                    </a:prstGeom>
                    <a:noFill/>
                    <a:ln w="9525">
                      <a:noFill/>
                      <a:miter lim="800000"/>
                      <a:headEnd/>
                      <a:tailEnd/>
                    </a:ln>
                  </pic:spPr>
                </pic:pic>
              </a:graphicData>
            </a:graphic>
          </wp:inline>
        </w:drawing>
      </w:r>
    </w:p>
    <w:p w:rsidR="004A05B0" w:rsidRPr="00A90B81" w:rsidRDefault="004A05B0" w:rsidP="004A05B0">
      <w:pPr>
        <w:spacing w:after="0" w:line="276" w:lineRule="auto"/>
        <w:jc w:val="center"/>
        <w:rPr>
          <w:lang w:val="ro-RO"/>
        </w:rPr>
      </w:pPr>
      <w:r w:rsidRPr="00A90B81">
        <w:rPr>
          <w:lang w:val="ro-RO"/>
        </w:rPr>
        <w:t>Fig. nr. 1 Localizarea amplasamentului</w:t>
      </w:r>
    </w:p>
    <w:p w:rsidR="008E159E" w:rsidRPr="00A90B81" w:rsidRDefault="008E159E" w:rsidP="00CB1FB4">
      <w:pPr>
        <w:spacing w:after="0"/>
        <w:rPr>
          <w:b/>
          <w:bCs/>
          <w:lang w:val="ro-RO"/>
        </w:rPr>
      </w:pPr>
    </w:p>
    <w:p w:rsidR="00E07429" w:rsidRPr="00A90B81" w:rsidRDefault="00AD3D30" w:rsidP="00AD3D30">
      <w:pPr>
        <w:pStyle w:val="Heading2"/>
        <w:ind w:firstLine="567"/>
        <w:rPr>
          <w:lang w:val="ro-RO"/>
        </w:rPr>
      </w:pPr>
      <w:bookmarkStart w:id="11" w:name="_Toc132192432"/>
      <w:r w:rsidRPr="00A90B81">
        <w:rPr>
          <w:lang w:val="ro-RO"/>
        </w:rPr>
        <w:t xml:space="preserve">f. </w:t>
      </w:r>
      <w:r w:rsidR="00E07429" w:rsidRPr="00A90B81">
        <w:rPr>
          <w:lang w:val="ro-RO"/>
        </w:rPr>
        <w:t xml:space="preserve"> Descrierea caracteristicilor fizice ale ale intregului proiect</w:t>
      </w:r>
      <w:bookmarkEnd w:id="11"/>
      <w:r w:rsidR="00E07429" w:rsidRPr="00A90B81">
        <w:rPr>
          <w:lang w:val="ro-RO"/>
        </w:rPr>
        <w:t xml:space="preserve"> </w:t>
      </w:r>
    </w:p>
    <w:p w:rsidR="004A05B0" w:rsidRPr="00A90B81" w:rsidRDefault="00E07429" w:rsidP="00850B98">
      <w:pPr>
        <w:pStyle w:val="Heading3"/>
        <w:spacing w:before="0"/>
      </w:pPr>
      <w:bookmarkStart w:id="12" w:name="_Toc132192433"/>
      <w:r w:rsidRPr="00A90B81">
        <w:t>1. Profilul şi capacităţile de producţie</w:t>
      </w:r>
      <w:bookmarkEnd w:id="12"/>
    </w:p>
    <w:p w:rsidR="00A9254A" w:rsidRPr="00A90B81" w:rsidRDefault="00A9254A" w:rsidP="00A9254A">
      <w:pPr>
        <w:spacing w:after="0"/>
        <w:ind w:firstLine="720"/>
        <w:rPr>
          <w:rFonts w:eastAsia="Times New Roman" w:cs="Times New Roman"/>
          <w:szCs w:val="24"/>
          <w:lang w:val="ro-RO"/>
        </w:rPr>
      </w:pPr>
      <w:bookmarkStart w:id="13" w:name="_Hlk113011532"/>
      <w:r w:rsidRPr="00A90B81">
        <w:rPr>
          <w:rFonts w:eastAsia="Times New Roman" w:cs="Times New Roman"/>
          <w:szCs w:val="24"/>
          <w:lang w:val="ro-RO"/>
        </w:rPr>
        <w:t>Perimetrul de exploatare ocupă o suprafaţă de 0,803 mp, pe raza localităţii Techirghiol, zona acoperita in totalitate de luciu de apa, si care se afla in administrarea Administratiei Bazinale de Apa Dobrogea Litoral.</w:t>
      </w:r>
    </w:p>
    <w:p w:rsidR="00A9254A" w:rsidRPr="00A90B81" w:rsidRDefault="00A9254A" w:rsidP="00A9254A">
      <w:pPr>
        <w:spacing w:after="0"/>
        <w:ind w:firstLine="720"/>
        <w:rPr>
          <w:rFonts w:eastAsia="Times New Roman" w:cs="Times New Roman"/>
          <w:szCs w:val="24"/>
          <w:lang w:val="ro-RO"/>
        </w:rPr>
      </w:pPr>
      <w:r w:rsidRPr="00A90B81">
        <w:rPr>
          <w:rFonts w:eastAsia="Times New Roman" w:cs="Times New Roman"/>
          <w:szCs w:val="24"/>
          <w:lang w:val="ro-RO"/>
        </w:rPr>
        <w:t>Accesul în perimetrul de exploatare se realizeaza din localitatea Eforie Sud, pe langa baza de tratament cca. 3,0 km pana in zona nord estica a perimetrului sau din localitatea Techirghiol cca. 2,5 km pana in zona nord vestica a perimetrului. De aici deplasarea se face pe drumuri locale de exploatare care circumscriu lacul Techirghiol pe tot conturul sau.</w:t>
      </w:r>
    </w:p>
    <w:bookmarkEnd w:id="13"/>
    <w:p w:rsidR="00140553" w:rsidRPr="00A90B81" w:rsidRDefault="00140553" w:rsidP="00140553">
      <w:pPr>
        <w:spacing w:after="0"/>
        <w:ind w:firstLine="720"/>
        <w:rPr>
          <w:rFonts w:eastAsia="Times New Roman" w:cs="Times New Roman"/>
          <w:szCs w:val="24"/>
          <w:lang w:val="ro-RO"/>
        </w:rPr>
      </w:pPr>
      <w:r w:rsidRPr="00A90B81">
        <w:rPr>
          <w:rFonts w:eastAsia="Times New Roman" w:cs="Times New Roman"/>
          <w:szCs w:val="24"/>
          <w:lang w:val="ro-RO"/>
        </w:rPr>
        <w:t xml:space="preserve">In vederea desfasurarii activitatii in perimetrul de exploatare si anume pentru accesul la perimetrul de expoatare si desfasurarea activitatii efective de exploatare a namolului terapeutic (accesul pe luciul de apa), FORMIN S.A. a solicitat prin adresa nr. 10.779/08.06.2022 Autorizatia de gospodarire a apelor de la Administratia Bazinala de Apa Dobrogea Litoral, care are in administrare lacul Techirghiol. </w:t>
      </w:r>
    </w:p>
    <w:p w:rsidR="0066035C" w:rsidRPr="00A90B81" w:rsidRDefault="0066035C" w:rsidP="0066035C">
      <w:pPr>
        <w:spacing w:after="0"/>
        <w:ind w:firstLine="720"/>
        <w:rPr>
          <w:rFonts w:eastAsia="Times New Roman" w:cs="Times New Roman"/>
          <w:bCs/>
          <w:szCs w:val="24"/>
          <w:lang w:val="ro-RO"/>
        </w:rPr>
      </w:pPr>
      <w:r w:rsidRPr="00A90B81">
        <w:rPr>
          <w:rFonts w:eastAsia="Times New Roman" w:cs="Times New Roman"/>
          <w:bCs/>
          <w:szCs w:val="24"/>
          <w:lang w:val="ro-RO"/>
        </w:rPr>
        <w:t>Avand in vedere dimensionarea procesului actual de extractie al namolului si eventuala dezvoltare a capacitatii, S.C. FORMIN S.A. isi propune exploatarea a 300 mc/an (conform Studiului de Fezabilitate aprobat)  pentru urmatorii 3 ani la o grosime mínima exploatabila de 0,2 m.</w:t>
      </w:r>
    </w:p>
    <w:p w:rsidR="00A618C0" w:rsidRDefault="00A618C0" w:rsidP="008D4AE3">
      <w:pPr>
        <w:spacing w:after="0"/>
        <w:rPr>
          <w:rFonts w:eastAsia="Times New Roman" w:cs="Times New Roman"/>
          <w:bCs/>
          <w:szCs w:val="24"/>
          <w:lang w:val="ro-RO"/>
        </w:rPr>
      </w:pPr>
    </w:p>
    <w:p w:rsidR="002B4680" w:rsidRPr="00A90B81" w:rsidRDefault="002B4680" w:rsidP="008D4AE3">
      <w:pPr>
        <w:spacing w:after="0"/>
        <w:rPr>
          <w:rFonts w:eastAsia="Times New Roman" w:cs="Times New Roman"/>
          <w:bCs/>
          <w:szCs w:val="24"/>
          <w:lang w:val="ro-RO"/>
        </w:rPr>
      </w:pPr>
    </w:p>
    <w:p w:rsidR="00091867" w:rsidRPr="00A90B81" w:rsidRDefault="00091867" w:rsidP="008D4AE3">
      <w:pPr>
        <w:spacing w:after="0"/>
        <w:rPr>
          <w:rFonts w:eastAsia="Times New Roman" w:cs="Times New Roman"/>
          <w:bCs/>
          <w:szCs w:val="24"/>
          <w:lang w:val="ro-RO"/>
        </w:rPr>
      </w:pPr>
    </w:p>
    <w:p w:rsidR="00140553" w:rsidRPr="00A90B81" w:rsidRDefault="00140553" w:rsidP="00140553">
      <w:pPr>
        <w:spacing w:after="0"/>
        <w:ind w:firstLine="720"/>
        <w:rPr>
          <w:rFonts w:eastAsia="Times New Roman" w:cs="Times New Roman"/>
          <w:b/>
          <w:bCs/>
          <w:szCs w:val="24"/>
          <w:lang w:val="ro-RO"/>
        </w:rPr>
      </w:pPr>
      <w:r w:rsidRPr="00A90B81">
        <w:rPr>
          <w:rFonts w:eastAsia="Times New Roman" w:cs="Times New Roman"/>
          <w:b/>
          <w:bCs/>
          <w:szCs w:val="24"/>
          <w:lang w:val="ro-RO"/>
        </w:rPr>
        <w:t xml:space="preserve">Utilaje exploatare - incarcare – transport </w:t>
      </w:r>
    </w:p>
    <w:p w:rsidR="003F609D" w:rsidRPr="00A90B81" w:rsidRDefault="003F609D" w:rsidP="003F609D">
      <w:pPr>
        <w:spacing w:after="0"/>
        <w:ind w:firstLine="720"/>
        <w:rPr>
          <w:lang w:val="ro-RO"/>
        </w:rPr>
      </w:pPr>
      <w:r w:rsidRPr="00A90B81">
        <w:rPr>
          <w:lang w:val="ro-RO"/>
        </w:rPr>
        <w:t xml:space="preserve">Avand in vedere volumul mic de lucrari miniere ce se vor executa, utilajele implicate in aceste activitati si personalul redus aferent acestor lucrari, activitatea </w:t>
      </w:r>
      <w:r w:rsidR="00E15BC5" w:rsidRPr="00A90B81">
        <w:rPr>
          <w:lang w:val="ro-RO"/>
        </w:rPr>
        <w:t xml:space="preserve">nu </w:t>
      </w:r>
      <w:r w:rsidRPr="00A90B81">
        <w:rPr>
          <w:lang w:val="ro-RO"/>
        </w:rPr>
        <w:t xml:space="preserve">necesita organizare de santier in zona limitofa perimetrului. Pentru activitatile </w:t>
      </w:r>
      <w:r w:rsidR="002832D3" w:rsidRPr="00A90B81">
        <w:rPr>
          <w:lang w:val="ro-RO"/>
        </w:rPr>
        <w:t xml:space="preserve">de relocare a </w:t>
      </w:r>
      <w:r w:rsidRPr="00A90B81">
        <w:rPr>
          <w:lang w:val="ro-RO"/>
        </w:rPr>
        <w:t xml:space="preserve">namolului </w:t>
      </w:r>
      <w:r w:rsidR="002832D3" w:rsidRPr="00A90B81">
        <w:rPr>
          <w:lang w:val="ro-RO"/>
        </w:rPr>
        <w:t xml:space="preserve">din habele de pe ambarcatiune in habele din autovehicule in vederea livrarii acestuia </w:t>
      </w:r>
      <w:r w:rsidRPr="00A90B81">
        <w:rPr>
          <w:lang w:val="ro-RO"/>
        </w:rPr>
        <w:t xml:space="preserve">catre beneficiari, societatea </w:t>
      </w:r>
      <w:r w:rsidR="002832D3" w:rsidRPr="00A90B81">
        <w:rPr>
          <w:lang w:val="ro-RO"/>
        </w:rPr>
        <w:t>a inchiriat</w:t>
      </w:r>
      <w:r w:rsidRPr="00A90B81">
        <w:rPr>
          <w:lang w:val="ro-RO"/>
        </w:rPr>
        <w:t xml:space="preserve"> de la S.C. </w:t>
      </w:r>
      <w:r w:rsidR="002832D3" w:rsidRPr="00A90B81">
        <w:rPr>
          <w:lang w:val="ro-RO"/>
        </w:rPr>
        <w:t>URBANA FASHION</w:t>
      </w:r>
      <w:r w:rsidRPr="00A90B81">
        <w:rPr>
          <w:lang w:val="ro-RO"/>
        </w:rPr>
        <w:t xml:space="preserve"> S.R.L. </w:t>
      </w:r>
      <w:r w:rsidR="002832D3" w:rsidRPr="00A90B81">
        <w:rPr>
          <w:lang w:val="ro-RO"/>
        </w:rPr>
        <w:t>un teren</w:t>
      </w:r>
      <w:r w:rsidR="00B33A00" w:rsidRPr="00A90B81">
        <w:rPr>
          <w:lang w:val="ro-RO"/>
        </w:rPr>
        <w:t xml:space="preserve"> in suprafata de 4,959 mp, din ex</w:t>
      </w:r>
      <w:r w:rsidRPr="00A90B81">
        <w:rPr>
          <w:lang w:val="ro-RO"/>
        </w:rPr>
        <w:t xml:space="preserve">travilanul </w:t>
      </w:r>
      <w:r w:rsidR="00B33A00" w:rsidRPr="00A90B81">
        <w:rPr>
          <w:lang w:val="ro-RO"/>
        </w:rPr>
        <w:t>UAT Tuzla</w:t>
      </w:r>
      <w:r w:rsidRPr="00A90B81">
        <w:rPr>
          <w:lang w:val="ro-RO"/>
        </w:rPr>
        <w:t>, ampl</w:t>
      </w:r>
      <w:r w:rsidR="00F75161" w:rsidRPr="00A90B81">
        <w:rPr>
          <w:lang w:val="ro-RO"/>
        </w:rPr>
        <w:t>a</w:t>
      </w:r>
      <w:r w:rsidRPr="00A90B81">
        <w:rPr>
          <w:lang w:val="ro-RO"/>
        </w:rPr>
        <w:t xml:space="preserve">sata pe malul lacului, la cca. </w:t>
      </w:r>
      <w:r w:rsidR="00B33A00" w:rsidRPr="00A90B81">
        <w:rPr>
          <w:lang w:val="ro-RO"/>
        </w:rPr>
        <w:t>2</w:t>
      </w:r>
      <w:r w:rsidRPr="00A90B81">
        <w:rPr>
          <w:lang w:val="ro-RO"/>
        </w:rPr>
        <w:t xml:space="preserve"> km sud ve</w:t>
      </w:r>
      <w:r w:rsidR="00B33A00" w:rsidRPr="00A90B81">
        <w:rPr>
          <w:lang w:val="ro-RO"/>
        </w:rPr>
        <w:t>st de perimetrul de exploatare. La nivelul acestei suprafețe vor staționa temporar autovehiculele utilizate pentru transportul nămolului către beneficiari, în vederea efectuării  relocării nămolului din habele din barcă (ancorată la pontoon) în habele din autovehicule.</w:t>
      </w:r>
    </w:p>
    <w:p w:rsidR="003F609D" w:rsidRPr="00A90B81" w:rsidRDefault="003F609D" w:rsidP="003F609D">
      <w:pPr>
        <w:spacing w:after="0"/>
        <w:ind w:firstLine="720"/>
        <w:rPr>
          <w:lang w:val="ro-RO"/>
        </w:rPr>
      </w:pPr>
      <w:r w:rsidRPr="00A90B81">
        <w:rPr>
          <w:lang w:val="ro-RO"/>
        </w:rPr>
        <w:t xml:space="preserve">Pentru a </w:t>
      </w:r>
      <w:r w:rsidR="00B33A00" w:rsidRPr="00A90B81">
        <w:rPr>
          <w:lang w:val="ro-RO"/>
        </w:rPr>
        <w:t>usura accesul ambarcatiunii, se va amplasa</w:t>
      </w:r>
      <w:r w:rsidRPr="00A90B81">
        <w:rPr>
          <w:lang w:val="ro-RO"/>
        </w:rPr>
        <w:t xml:space="preserve"> in aceasta zona, la malu lacului, un ponton </w:t>
      </w:r>
      <w:r w:rsidR="00CE3467" w:rsidRPr="00A90B81">
        <w:rPr>
          <w:lang w:val="ro-RO"/>
        </w:rPr>
        <w:t xml:space="preserve">plutitor </w:t>
      </w:r>
      <w:r w:rsidR="00B33A00" w:rsidRPr="00A90B81">
        <w:rPr>
          <w:lang w:val="ro-RO"/>
        </w:rPr>
        <w:t>ancorat</w:t>
      </w:r>
      <w:r w:rsidRPr="00A90B81">
        <w:rPr>
          <w:lang w:val="ro-RO"/>
        </w:rPr>
        <w:t xml:space="preserve">, </w:t>
      </w:r>
      <w:r w:rsidR="00B33A00" w:rsidRPr="00A90B81">
        <w:rPr>
          <w:lang w:val="ro-RO"/>
        </w:rPr>
        <w:t xml:space="preserve">care asigura atat plecarea </w:t>
      </w:r>
      <w:r w:rsidRPr="00A90B81">
        <w:rPr>
          <w:lang w:val="ro-RO"/>
        </w:rPr>
        <w:t xml:space="preserve">si retragerea ambarcatiunii, cat si descarcarea namolului, care va fi transbordat ca hidromasa, cu ajutorul unei pompe de noroi, </w:t>
      </w:r>
      <w:r w:rsidR="00B33A00" w:rsidRPr="00A90B81">
        <w:rPr>
          <w:lang w:val="ro-RO"/>
        </w:rPr>
        <w:t>în habele goale</w:t>
      </w:r>
      <w:r w:rsidRPr="00A90B81">
        <w:rPr>
          <w:lang w:val="ro-RO"/>
        </w:rPr>
        <w:t>.</w:t>
      </w:r>
    </w:p>
    <w:p w:rsidR="00140553" w:rsidRPr="00A90B81" w:rsidRDefault="00140553" w:rsidP="00140553">
      <w:pPr>
        <w:spacing w:after="0"/>
        <w:ind w:firstLine="709"/>
        <w:rPr>
          <w:rFonts w:eastAsia="Times New Roman" w:cs="Times New Roman"/>
          <w:szCs w:val="24"/>
          <w:lang w:val="ro-RO"/>
        </w:rPr>
      </w:pPr>
      <w:r w:rsidRPr="00A90B81">
        <w:rPr>
          <w:rFonts w:eastAsia="Times New Roman" w:cs="Times New Roman"/>
          <w:b/>
          <w:szCs w:val="24"/>
          <w:lang w:val="ro-RO"/>
        </w:rPr>
        <w:t>Metodologia</w:t>
      </w:r>
      <w:r w:rsidRPr="00A90B81">
        <w:rPr>
          <w:rFonts w:eastAsia="Times New Roman" w:cs="Times New Roman"/>
          <w:szCs w:val="24"/>
          <w:lang w:val="ro-RO"/>
        </w:rPr>
        <w:t xml:space="preserve"> de extractie este tipica acestui tip de acumulari</w:t>
      </w:r>
      <w:r w:rsidRPr="00A90B81">
        <w:rPr>
          <w:rFonts w:eastAsia="Times New Roman" w:cs="Times New Roman"/>
          <w:b/>
          <w:szCs w:val="24"/>
          <w:lang w:val="ro-RO"/>
        </w:rPr>
        <w:t xml:space="preserve"> </w:t>
      </w:r>
      <w:r w:rsidRPr="00A90B81">
        <w:rPr>
          <w:rFonts w:eastAsia="Times New Roman" w:cs="Times New Roman"/>
          <w:szCs w:val="24"/>
          <w:lang w:val="ro-RO"/>
        </w:rPr>
        <w:t xml:space="preserve">si se va realiza cu ajutorul unei instalatii tip greyfer actionata mecanic, cu capacitatea de 0,08 mc, amplasata pe o ambarcatiune cu motor electric sau ambarcatiune inchiriata de la alti titulari de licente ce desfasoara lucrari de exploatare in zona Lacului Techirghiol, materialul recoltat fiind stocat intr-o haba metalica cu capatitate de 2,0 mc. </w:t>
      </w:r>
    </w:p>
    <w:p w:rsidR="00140553" w:rsidRPr="00A90B81" w:rsidRDefault="00140553" w:rsidP="00140553">
      <w:pPr>
        <w:spacing w:after="0"/>
        <w:ind w:firstLine="709"/>
        <w:rPr>
          <w:rFonts w:eastAsia="Times New Roman" w:cs="Times New Roman"/>
          <w:szCs w:val="24"/>
          <w:lang w:val="ro-RO"/>
        </w:rPr>
      </w:pPr>
      <w:r w:rsidRPr="00A90B81">
        <w:rPr>
          <w:rFonts w:eastAsia="Times New Roman" w:cs="Times New Roman"/>
          <w:b/>
          <w:szCs w:val="24"/>
          <w:lang w:val="ro-RO"/>
        </w:rPr>
        <w:t xml:space="preserve">Tehnologia </w:t>
      </w:r>
      <w:r w:rsidRPr="00A90B81">
        <w:rPr>
          <w:rFonts w:eastAsia="Times New Roman" w:cs="Times New Roman"/>
          <w:szCs w:val="24"/>
          <w:lang w:val="ro-RO"/>
        </w:rPr>
        <w:t>de exploatare presupune parcurgerea urmatoarelor etape:</w:t>
      </w:r>
    </w:p>
    <w:p w:rsidR="00140553" w:rsidRPr="00A90B81" w:rsidRDefault="00140553" w:rsidP="00140553">
      <w:pPr>
        <w:numPr>
          <w:ilvl w:val="0"/>
          <w:numId w:val="2"/>
        </w:numPr>
        <w:spacing w:after="0"/>
        <w:ind w:left="567" w:hanging="283"/>
        <w:contextualSpacing/>
        <w:rPr>
          <w:rFonts w:eastAsia="Times New Roman" w:cs="Times New Roman"/>
          <w:szCs w:val="24"/>
          <w:lang w:val="ro-RO" w:eastAsia="ar-SA"/>
        </w:rPr>
      </w:pPr>
      <w:r w:rsidRPr="00A90B81">
        <w:rPr>
          <w:rFonts w:eastAsia="Times New Roman" w:cs="Times New Roman"/>
          <w:szCs w:val="24"/>
          <w:lang w:val="ro-RO" w:eastAsia="ar-SA"/>
        </w:rPr>
        <w:t>deplasarea pe luciul ape</w:t>
      </w:r>
      <w:r w:rsidR="00CE3467" w:rsidRPr="00A90B81">
        <w:rPr>
          <w:rFonts w:eastAsia="Times New Roman" w:cs="Times New Roman"/>
          <w:szCs w:val="24"/>
          <w:lang w:val="ro-RO" w:eastAsia="ar-SA"/>
        </w:rPr>
        <w:t>i, pana la punctele de extracti</w:t>
      </w:r>
      <w:r w:rsidRPr="00A90B81">
        <w:rPr>
          <w:rFonts w:eastAsia="Times New Roman" w:cs="Times New Roman"/>
          <w:szCs w:val="24"/>
          <w:lang w:val="ro-RO" w:eastAsia="ar-SA"/>
        </w:rPr>
        <w:t>e, cu ambarcatiunea cu motor electric;</w:t>
      </w:r>
    </w:p>
    <w:p w:rsidR="00140553" w:rsidRPr="00A90B81" w:rsidRDefault="00140553" w:rsidP="00140553">
      <w:pPr>
        <w:numPr>
          <w:ilvl w:val="0"/>
          <w:numId w:val="2"/>
        </w:numPr>
        <w:spacing w:after="0"/>
        <w:ind w:left="567" w:hanging="283"/>
        <w:contextualSpacing/>
        <w:rPr>
          <w:rFonts w:eastAsia="Times New Roman" w:cs="Times New Roman"/>
          <w:szCs w:val="24"/>
          <w:lang w:val="ro-RO" w:eastAsia="ar-SA"/>
        </w:rPr>
      </w:pPr>
      <w:r w:rsidRPr="00A90B81">
        <w:rPr>
          <w:rFonts w:eastAsia="Times New Roman" w:cs="Times New Roman"/>
          <w:szCs w:val="24"/>
          <w:lang w:val="ro-RO" w:eastAsia="ar-SA"/>
        </w:rPr>
        <w:t>extractia (recoltarea) namolului cu instalatia tip greyfer cu capacitate 0,08 mc, pe toata grosimea acestuia si stocarea in haba metalica ;</w:t>
      </w:r>
    </w:p>
    <w:p w:rsidR="00140553" w:rsidRPr="00A90B81" w:rsidRDefault="00140553" w:rsidP="00140553">
      <w:pPr>
        <w:numPr>
          <w:ilvl w:val="0"/>
          <w:numId w:val="2"/>
        </w:numPr>
        <w:spacing w:after="0"/>
        <w:ind w:left="567" w:hanging="283"/>
        <w:contextualSpacing/>
        <w:rPr>
          <w:rFonts w:eastAsia="Times New Roman" w:cs="Times New Roman"/>
          <w:szCs w:val="24"/>
          <w:lang w:val="ro-RO" w:eastAsia="ar-SA"/>
        </w:rPr>
      </w:pPr>
      <w:r w:rsidRPr="00A90B81">
        <w:rPr>
          <w:rFonts w:eastAsia="Times New Roman" w:cs="Times New Roman"/>
          <w:szCs w:val="24"/>
          <w:lang w:val="ro-RO" w:eastAsia="ar-SA"/>
        </w:rPr>
        <w:t xml:space="preserve">transportarea namolului colectat se va face direct cu ambarcatiunea la mal unde se </w:t>
      </w:r>
      <w:r w:rsidR="00CE3467" w:rsidRPr="00A90B81">
        <w:rPr>
          <w:rFonts w:eastAsia="Times New Roman" w:cs="Times New Roman"/>
          <w:szCs w:val="24"/>
          <w:lang w:val="ro-RO" w:eastAsia="ar-SA"/>
        </w:rPr>
        <w:t>va transborda namolul din</w:t>
      </w:r>
      <w:r w:rsidRPr="00A90B81">
        <w:rPr>
          <w:rFonts w:eastAsia="Times New Roman" w:cs="Times New Roman"/>
          <w:szCs w:val="24"/>
          <w:lang w:val="ro-RO" w:eastAsia="ar-SA"/>
        </w:rPr>
        <w:t xml:space="preserve"> habele metalice pline </w:t>
      </w:r>
      <w:r w:rsidR="00CE3467" w:rsidRPr="00A90B81">
        <w:rPr>
          <w:rFonts w:eastAsia="Times New Roman" w:cs="Times New Roman"/>
          <w:szCs w:val="24"/>
          <w:lang w:val="ro-RO" w:eastAsia="ar-SA"/>
        </w:rPr>
        <w:t>în</w:t>
      </w:r>
      <w:r w:rsidRPr="00A90B81">
        <w:rPr>
          <w:rFonts w:eastAsia="Times New Roman" w:cs="Times New Roman"/>
          <w:szCs w:val="24"/>
          <w:lang w:val="ro-RO" w:eastAsia="ar-SA"/>
        </w:rPr>
        <w:t xml:space="preserve"> altele goale. Transferul se va face direct </w:t>
      </w:r>
      <w:r w:rsidR="00CE3467" w:rsidRPr="00A90B81">
        <w:rPr>
          <w:rFonts w:eastAsia="Times New Roman" w:cs="Times New Roman"/>
          <w:szCs w:val="24"/>
          <w:lang w:val="ro-RO" w:eastAsia="ar-SA"/>
        </w:rPr>
        <w:t>in</w:t>
      </w:r>
      <w:r w:rsidRPr="00A90B81">
        <w:rPr>
          <w:rFonts w:eastAsia="Times New Roman" w:cs="Times New Roman"/>
          <w:szCs w:val="24"/>
          <w:lang w:val="ro-RO" w:eastAsia="ar-SA"/>
        </w:rPr>
        <w:t xml:space="preserve"> </w:t>
      </w:r>
      <w:r w:rsidR="00CE3467" w:rsidRPr="00A90B81">
        <w:rPr>
          <w:rFonts w:eastAsia="Times New Roman" w:cs="Times New Roman"/>
          <w:szCs w:val="24"/>
          <w:lang w:val="ro-RO" w:eastAsia="ar-SA"/>
        </w:rPr>
        <w:t>autovehicul</w:t>
      </w:r>
      <w:r w:rsidRPr="00A90B81">
        <w:rPr>
          <w:rFonts w:eastAsia="Times New Roman" w:cs="Times New Roman"/>
          <w:szCs w:val="24"/>
          <w:lang w:val="ro-RO" w:eastAsia="ar-SA"/>
        </w:rPr>
        <w:t xml:space="preserve"> special dedicat pentru transportul namolului, </w:t>
      </w:r>
      <w:r w:rsidRPr="00A90B81">
        <w:rPr>
          <w:rFonts w:eastAsia="Times New Roman" w:cs="Times New Roman"/>
          <w:b/>
          <w:bCs/>
          <w:szCs w:val="24"/>
          <w:lang w:val="ro-RO" w:eastAsia="ar-SA"/>
        </w:rPr>
        <w:t>nefiind necesara stocarea</w:t>
      </w:r>
      <w:r w:rsidRPr="00A90B81">
        <w:rPr>
          <w:rFonts w:eastAsia="Times New Roman" w:cs="Times New Roman"/>
          <w:szCs w:val="24"/>
          <w:lang w:val="ro-RO" w:eastAsia="ar-SA"/>
        </w:rPr>
        <w:t xml:space="preserve">  in zona proximala lacului.</w:t>
      </w:r>
    </w:p>
    <w:p w:rsidR="00140553" w:rsidRPr="00A90B81" w:rsidRDefault="00140553" w:rsidP="00140553">
      <w:pPr>
        <w:numPr>
          <w:ilvl w:val="0"/>
          <w:numId w:val="2"/>
        </w:numPr>
        <w:spacing w:after="0"/>
        <w:ind w:left="567" w:hanging="283"/>
        <w:contextualSpacing/>
        <w:rPr>
          <w:rFonts w:eastAsia="Times New Roman" w:cs="Times New Roman"/>
          <w:szCs w:val="24"/>
          <w:lang w:val="ro-RO" w:eastAsia="ar-SA"/>
        </w:rPr>
      </w:pPr>
      <w:r w:rsidRPr="00A90B81">
        <w:rPr>
          <w:rFonts w:eastAsia="Times New Roman" w:cs="Times New Roman"/>
          <w:szCs w:val="24"/>
          <w:lang w:val="ro-RO" w:eastAsia="ar-SA"/>
        </w:rPr>
        <w:t>Transferul/Inlocuirea habelor se va realiza pe terenul inchiriat de catre FORMIN S.A. (a se vedea anexele) si livrat catre beneficiari</w:t>
      </w:r>
      <w:r w:rsidR="00CE3467" w:rsidRPr="00A90B81">
        <w:rPr>
          <w:rFonts w:eastAsia="Times New Roman" w:cs="Times New Roman"/>
          <w:szCs w:val="24"/>
          <w:lang w:val="ro-RO" w:eastAsia="ar-SA"/>
        </w:rPr>
        <w:t>i</w:t>
      </w:r>
      <w:r w:rsidRPr="00A90B81">
        <w:rPr>
          <w:rFonts w:eastAsia="Times New Roman" w:cs="Times New Roman"/>
          <w:szCs w:val="24"/>
          <w:lang w:val="ro-RO" w:eastAsia="ar-SA"/>
        </w:rPr>
        <w:t xml:space="preserve"> din vecinatatea Lacului Techirghiol.</w:t>
      </w:r>
    </w:p>
    <w:p w:rsidR="00140553" w:rsidRPr="00A90B81" w:rsidRDefault="00140553" w:rsidP="00140553">
      <w:pPr>
        <w:numPr>
          <w:ilvl w:val="0"/>
          <w:numId w:val="2"/>
        </w:numPr>
        <w:spacing w:after="0"/>
        <w:ind w:left="567" w:hanging="283"/>
        <w:contextualSpacing/>
        <w:rPr>
          <w:rFonts w:eastAsia="Times New Roman" w:cs="Times New Roman"/>
          <w:szCs w:val="24"/>
          <w:lang w:val="ro-RO" w:eastAsia="ar-SA"/>
        </w:rPr>
      </w:pPr>
      <w:r w:rsidRPr="00A90B81">
        <w:rPr>
          <w:rFonts w:eastAsia="Times New Roman" w:cs="Times New Roman"/>
          <w:szCs w:val="24"/>
          <w:lang w:val="ro-RO" w:eastAsia="ar-SA"/>
        </w:rPr>
        <w:t xml:space="preserve">Cantitatea de namol ramasa in urma livrarii catre beneficiari (daca este cazul) se va returna in locul de unde a fost extrasa. </w:t>
      </w:r>
    </w:p>
    <w:p w:rsidR="004F4820" w:rsidRDefault="00140553" w:rsidP="00140553">
      <w:pPr>
        <w:numPr>
          <w:ilvl w:val="0"/>
          <w:numId w:val="2"/>
        </w:numPr>
        <w:spacing w:after="0"/>
        <w:ind w:left="567" w:hanging="283"/>
        <w:contextualSpacing/>
        <w:rPr>
          <w:rFonts w:eastAsia="Times New Roman" w:cs="Times New Roman"/>
          <w:szCs w:val="24"/>
          <w:lang w:val="ro-RO" w:eastAsia="ar-SA"/>
        </w:rPr>
      </w:pPr>
      <w:r w:rsidRPr="00A90B81">
        <w:rPr>
          <w:rFonts w:eastAsia="Times New Roman" w:cs="Times New Roman"/>
          <w:szCs w:val="24"/>
          <w:lang w:val="ro-RO" w:eastAsia="ar-SA"/>
        </w:rPr>
        <w:lastRenderedPageBreak/>
        <w:t>Indatorirea de returnare a namolului dupa utilizare este strict a beneficiarilor</w:t>
      </w:r>
      <w:r w:rsidR="004F4820">
        <w:rPr>
          <w:rFonts w:eastAsia="Times New Roman" w:cs="Times New Roman"/>
          <w:szCs w:val="24"/>
          <w:lang w:val="ro-RO" w:eastAsia="ar-SA"/>
        </w:rPr>
        <w:t xml:space="preserve">, si anume: </w:t>
      </w:r>
    </w:p>
    <w:p w:rsidR="00140553" w:rsidRPr="00A90B81" w:rsidRDefault="004F4820" w:rsidP="004F4820">
      <w:pPr>
        <w:spacing w:after="0"/>
        <w:contextualSpacing/>
        <w:rPr>
          <w:rFonts w:eastAsia="Times New Roman" w:cs="Times New Roman"/>
          <w:szCs w:val="24"/>
          <w:lang w:val="ro-RO" w:eastAsia="ar-SA"/>
        </w:rPr>
      </w:pPr>
      <w:r>
        <w:rPr>
          <w:rFonts w:eastAsia="Times New Roman" w:cs="Times New Roman"/>
          <w:szCs w:val="24"/>
          <w:lang w:val="ro-RO" w:eastAsia="ar-SA"/>
        </w:rPr>
        <w:t>dupa utilizarea namolului in cadrul sesiunilor terapeutice, conform legislatiei acesta se returneaza la nivelul suprafetei de unde a fost exploatat. Astfel, beneficiarii care achizitioneaza namolul exploatat de cater SC. FORMIN SA au obligatia de a returna namolul in lacul Techirghiol, activitate ce nu face obiectul prezentului studiu.</w:t>
      </w:r>
    </w:p>
    <w:p w:rsidR="003151EC" w:rsidRPr="00A90B81" w:rsidRDefault="003151EC" w:rsidP="0066035C">
      <w:pPr>
        <w:widowControl w:val="0"/>
        <w:suppressAutoHyphens/>
        <w:spacing w:after="0"/>
        <w:ind w:firstLine="720"/>
        <w:rPr>
          <w:szCs w:val="24"/>
          <w:lang w:val="ro-RO"/>
        </w:rPr>
      </w:pPr>
      <w:r w:rsidRPr="00A90B81">
        <w:rPr>
          <w:szCs w:val="24"/>
          <w:lang w:val="ro-RO"/>
        </w:rPr>
        <w:t xml:space="preserve">Substanta minerala utila o constituie namolul negru si negru cenusiu intalnit pe intreaga suprafata a cuvetei lacului, cu mici exceptii in zonele cu abraziune ridicata, de unde este remobilizat catre zona centrala, namol format prin procesul de peloidogeneza grefat pe depozitele argiloase loessoide din substrat. Procesul de peloidogeneza are la baza lantul trofic reprezentat de fito si zooplanctonul mezohalin, care are rolul de prelucrare a detritusului vegetal, la care se adauga populatiile microbiene reducatoare (flora fungo - bacteriana) care proceseaza substantele organice furnizate de fito si zooplancton, definitivand acest proces. </w:t>
      </w:r>
    </w:p>
    <w:p w:rsidR="003151EC" w:rsidRPr="00A90B81" w:rsidRDefault="003151EC" w:rsidP="0066035C">
      <w:pPr>
        <w:widowControl w:val="0"/>
        <w:suppressAutoHyphens/>
        <w:spacing w:after="0"/>
        <w:ind w:firstLine="720"/>
        <w:rPr>
          <w:szCs w:val="24"/>
          <w:lang w:val="ro-RO"/>
        </w:rPr>
      </w:pPr>
      <w:r w:rsidRPr="00A90B81">
        <w:rPr>
          <w:szCs w:val="24"/>
          <w:lang w:val="ro-RO"/>
        </w:rPr>
        <w:t xml:space="preserve">Lucrarile de explorare executate in cadrul programului avizat au pus in evidenta aceste acumulari de namol sapropelic, cu caracteristici calitative care atesta proprietatile terapeutice ale acestuia. </w:t>
      </w:r>
    </w:p>
    <w:p w:rsidR="003151EC" w:rsidRPr="00A90B81" w:rsidRDefault="003151EC" w:rsidP="003151EC">
      <w:pPr>
        <w:keepNext/>
        <w:keepLines/>
        <w:spacing w:before="40" w:after="0"/>
        <w:outlineLvl w:val="2"/>
        <w:rPr>
          <w:rFonts w:eastAsia="Times New Roman" w:cs="Times New Roman"/>
          <w:b/>
          <w:szCs w:val="24"/>
          <w:lang w:val="ro-RO"/>
        </w:rPr>
      </w:pPr>
      <w:bookmarkStart w:id="14" w:name="_Toc99975389"/>
      <w:bookmarkStart w:id="15" w:name="_Toc132192434"/>
      <w:r w:rsidRPr="00A90B81">
        <w:rPr>
          <w:rFonts w:eastAsia="Times New Roman" w:cs="Times New Roman"/>
          <w:b/>
          <w:szCs w:val="24"/>
          <w:lang w:val="ro-RO"/>
        </w:rPr>
        <w:t>2. Descrierea instalatiei si a fluxurilor tehnologice existente pe amplasament</w:t>
      </w:r>
      <w:bookmarkEnd w:id="14"/>
      <w:bookmarkEnd w:id="15"/>
    </w:p>
    <w:p w:rsidR="003151EC" w:rsidRPr="00A90B81" w:rsidRDefault="003151EC" w:rsidP="003151EC">
      <w:pPr>
        <w:spacing w:after="0"/>
        <w:ind w:firstLine="709"/>
        <w:rPr>
          <w:rFonts w:eastAsia="Times New Roman" w:cs="Times New Roman"/>
          <w:szCs w:val="24"/>
          <w:lang w:val="ro-RO"/>
        </w:rPr>
      </w:pPr>
      <w:r w:rsidRPr="00A90B81">
        <w:rPr>
          <w:rFonts w:eastAsia="Times New Roman" w:cs="Times New Roman"/>
          <w:b/>
          <w:szCs w:val="24"/>
          <w:lang w:val="ro-RO"/>
        </w:rPr>
        <w:t>Metodologia</w:t>
      </w:r>
      <w:r w:rsidRPr="00A90B81">
        <w:rPr>
          <w:rFonts w:eastAsia="Times New Roman" w:cs="Times New Roman"/>
          <w:szCs w:val="24"/>
          <w:lang w:val="ro-RO"/>
        </w:rPr>
        <w:t xml:space="preserve"> de extractie este tipica acestui tip de acumulari</w:t>
      </w:r>
      <w:r w:rsidRPr="00A90B81">
        <w:rPr>
          <w:rFonts w:eastAsia="Times New Roman" w:cs="Times New Roman"/>
          <w:b/>
          <w:szCs w:val="24"/>
          <w:lang w:val="ro-RO"/>
        </w:rPr>
        <w:t xml:space="preserve"> </w:t>
      </w:r>
      <w:r w:rsidRPr="00A90B81">
        <w:rPr>
          <w:rFonts w:eastAsia="Times New Roman" w:cs="Times New Roman"/>
          <w:szCs w:val="24"/>
          <w:lang w:val="ro-RO"/>
        </w:rPr>
        <w:t xml:space="preserve">si se va realiza cu ajutorul unei instalatii tip greyfer actionata mecanic, cu capacitatea de 0,08 mc, amplasata pe o ambarcatiune cu motor electric sau ambarcatiune inchiriata de la alti titulari de licente ce desfasoara lucrari de exploatare in zona Lacului Techirghiol, materialul recoltat fiind stocat intr-o haba metalica cu capatitate de 2,0 mc. </w:t>
      </w:r>
    </w:p>
    <w:p w:rsidR="003151EC" w:rsidRPr="00A90B81" w:rsidRDefault="003151EC" w:rsidP="003151EC">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Calitatea produsului minier in raport cu conditiile restrictive de calitate impuse de potentialii beneficiari, nu impune procese speciale de prelucrare. </w:t>
      </w:r>
    </w:p>
    <w:p w:rsidR="00765C9E" w:rsidRPr="00A90B81" w:rsidRDefault="00765C9E" w:rsidP="00A618C0">
      <w:pPr>
        <w:widowControl w:val="0"/>
        <w:spacing w:after="0"/>
        <w:ind w:firstLine="720"/>
        <w:rPr>
          <w:rFonts w:eastAsia="Times New Roman" w:cs="Times New Roman"/>
          <w:szCs w:val="24"/>
          <w:lang w:val="ro-RO"/>
        </w:rPr>
      </w:pPr>
      <w:r w:rsidRPr="00A90B81">
        <w:rPr>
          <w:lang w:val="ro-RO"/>
        </w:rPr>
        <w:t>Produsul minier – namol terapeutic - este descarcat la pontonul de acostare, prin transbordare ca hidromasa, cu ajuto</w:t>
      </w:r>
      <w:r w:rsidR="00CE3467" w:rsidRPr="00A90B81">
        <w:rPr>
          <w:lang w:val="ro-RO"/>
        </w:rPr>
        <w:t>rul unei pompe de noroi, catre habele goale din autovehicule.</w:t>
      </w:r>
    </w:p>
    <w:p w:rsidR="00A618C0" w:rsidRPr="00A90B81" w:rsidRDefault="003151EC" w:rsidP="00CE3467">
      <w:pPr>
        <w:widowControl w:val="0"/>
        <w:spacing w:after="0"/>
        <w:ind w:firstLine="720"/>
        <w:rPr>
          <w:rFonts w:eastAsia="Times New Roman" w:cs="Times New Roman"/>
          <w:szCs w:val="24"/>
          <w:lang w:val="ro-RO"/>
        </w:rPr>
      </w:pPr>
      <w:r w:rsidRPr="00A90B81">
        <w:rPr>
          <w:rFonts w:eastAsia="Times New Roman" w:cs="Times New Roman"/>
          <w:szCs w:val="24"/>
          <w:lang w:val="ro-RO"/>
        </w:rPr>
        <w:t xml:space="preserve">Transferul se va face direct </w:t>
      </w:r>
      <w:r w:rsidR="00CE3467" w:rsidRPr="00A90B81">
        <w:rPr>
          <w:rFonts w:eastAsia="Times New Roman" w:cs="Times New Roman"/>
          <w:szCs w:val="24"/>
          <w:lang w:val="ro-RO"/>
        </w:rPr>
        <w:t>cu un</w:t>
      </w:r>
      <w:r w:rsidRPr="00A90B81">
        <w:rPr>
          <w:rFonts w:eastAsia="Times New Roman" w:cs="Times New Roman"/>
          <w:szCs w:val="24"/>
          <w:lang w:val="ro-RO"/>
        </w:rPr>
        <w:t xml:space="preserve"> camion special dedicat pentru transportul namolului</w:t>
      </w:r>
      <w:r w:rsidR="00CE3467" w:rsidRPr="00A90B81">
        <w:rPr>
          <w:rFonts w:eastAsia="Times New Roman" w:cs="Times New Roman"/>
          <w:szCs w:val="24"/>
          <w:lang w:val="ro-RO"/>
        </w:rPr>
        <w:t xml:space="preserve"> catre beneficiari</w:t>
      </w:r>
      <w:r w:rsidRPr="00A90B81">
        <w:rPr>
          <w:rFonts w:eastAsia="Times New Roman" w:cs="Times New Roman"/>
          <w:szCs w:val="24"/>
          <w:lang w:val="ro-RO"/>
        </w:rPr>
        <w:t xml:space="preserve">, </w:t>
      </w:r>
      <w:r w:rsidRPr="00A90B81">
        <w:rPr>
          <w:rFonts w:eastAsia="Times New Roman" w:cs="Times New Roman"/>
          <w:b/>
          <w:bCs/>
          <w:szCs w:val="24"/>
          <w:lang w:val="ro-RO"/>
        </w:rPr>
        <w:t>nefiind necesara stocarea</w:t>
      </w:r>
      <w:r w:rsidRPr="00A90B81">
        <w:rPr>
          <w:rFonts w:eastAsia="Times New Roman" w:cs="Times New Roman"/>
          <w:szCs w:val="24"/>
          <w:lang w:val="ro-RO"/>
        </w:rPr>
        <w:t xml:space="preserve"> in zona proximala lacului.</w:t>
      </w:r>
    </w:p>
    <w:p w:rsidR="00E73665" w:rsidRPr="00A90B81" w:rsidRDefault="00E73665" w:rsidP="00E73665">
      <w:pPr>
        <w:keepNext/>
        <w:keepLines/>
        <w:spacing w:before="40" w:after="0"/>
        <w:outlineLvl w:val="2"/>
        <w:rPr>
          <w:rFonts w:eastAsia="Times New Roman" w:cs="Times New Roman"/>
          <w:b/>
          <w:szCs w:val="24"/>
          <w:lang w:val="ro-RO"/>
        </w:rPr>
      </w:pPr>
      <w:bookmarkStart w:id="16" w:name="_Toc99975390"/>
      <w:bookmarkStart w:id="17" w:name="_Toc132192435"/>
      <w:r w:rsidRPr="00A90B81">
        <w:rPr>
          <w:rFonts w:eastAsia="Times New Roman" w:cs="Times New Roman"/>
          <w:b/>
          <w:szCs w:val="24"/>
          <w:lang w:val="ro-RO"/>
        </w:rPr>
        <w:t>3. Descrierea proceselor de productie ale proiectului propus, in functie de specificul investitiei, produse si subproduse obtinute, marimea, capacitatea</w:t>
      </w:r>
      <w:bookmarkEnd w:id="16"/>
      <w:bookmarkEnd w:id="17"/>
    </w:p>
    <w:p w:rsidR="003E47E4" w:rsidRPr="00A90B81" w:rsidRDefault="003E47E4" w:rsidP="003E47E4">
      <w:pPr>
        <w:widowControl w:val="0"/>
        <w:suppressAutoHyphens/>
        <w:spacing w:after="0"/>
        <w:ind w:firstLine="720"/>
        <w:contextualSpacing/>
        <w:rPr>
          <w:rFonts w:eastAsia="Times New Roman" w:cs="Times New Roman"/>
          <w:szCs w:val="24"/>
          <w:lang w:val="ro-RO" w:eastAsia="ar-SA"/>
        </w:rPr>
      </w:pPr>
      <w:r w:rsidRPr="00A90B81">
        <w:rPr>
          <w:rFonts w:eastAsia="Times New Roman" w:cs="Times New Roman"/>
          <w:szCs w:val="24"/>
          <w:lang w:val="ro-RO" w:eastAsia="ar-SA"/>
        </w:rPr>
        <w:t xml:space="preserve">Exploatarea se va face sistematic in cadul fasiilor rectangulare (careuri) de 10/10 m, dimensionate in functie de grosimea identificata a namolului si productia preliminata anual, fasii marcate topografic si in care namolul va fi excavat pe toata grosimea. </w:t>
      </w:r>
    </w:p>
    <w:p w:rsidR="00CE3467" w:rsidRPr="00A90B81" w:rsidRDefault="003E47E4" w:rsidP="004F4820">
      <w:pPr>
        <w:widowControl w:val="0"/>
        <w:suppressAutoHyphens/>
        <w:spacing w:after="0"/>
        <w:ind w:firstLine="720"/>
        <w:contextualSpacing/>
        <w:rPr>
          <w:rFonts w:eastAsia="Times New Roman" w:cs="Times New Roman"/>
          <w:szCs w:val="24"/>
          <w:lang w:val="ro-RO" w:eastAsia="ar-SA"/>
        </w:rPr>
      </w:pPr>
      <w:r w:rsidRPr="00A90B81">
        <w:rPr>
          <w:rFonts w:eastAsia="Times New Roman" w:cs="Times New Roman"/>
          <w:szCs w:val="24"/>
          <w:lang w:val="ro-RO" w:eastAsia="ar-SA"/>
        </w:rPr>
        <w:lastRenderedPageBreak/>
        <w:t>Avand in vedere dimensionarea procesul</w:t>
      </w:r>
      <w:r w:rsidR="009345A2" w:rsidRPr="00A90B81">
        <w:rPr>
          <w:rFonts w:eastAsia="Times New Roman" w:cs="Times New Roman"/>
          <w:szCs w:val="24"/>
          <w:lang w:val="ro-RO" w:eastAsia="ar-SA"/>
        </w:rPr>
        <w:t>ui</w:t>
      </w:r>
      <w:r w:rsidRPr="00A90B81">
        <w:rPr>
          <w:rFonts w:eastAsia="Times New Roman" w:cs="Times New Roman"/>
          <w:szCs w:val="24"/>
          <w:lang w:val="ro-RO" w:eastAsia="ar-SA"/>
        </w:rPr>
        <w:t xml:space="preserve"> actual de productie al extractului de namol si eventuala dezvoltare a capacitatii, pe perioada licentei se prevede un extras geologic mediu de </w:t>
      </w:r>
      <w:r w:rsidRPr="00A90B81">
        <w:rPr>
          <w:rFonts w:eastAsia="Times New Roman" w:cs="Times New Roman"/>
          <w:b/>
          <w:bCs/>
          <w:szCs w:val="24"/>
          <w:lang w:val="ro-RO" w:eastAsia="ar-SA"/>
        </w:rPr>
        <w:t>300mc/an</w:t>
      </w:r>
      <w:r w:rsidRPr="00A90B81">
        <w:rPr>
          <w:rFonts w:eastAsia="Times New Roman" w:cs="Times New Roman"/>
          <w:szCs w:val="24"/>
          <w:lang w:val="ro-RO" w:eastAsia="ar-SA"/>
        </w:rPr>
        <w:t xml:space="preserve">, care urmeaza a fi valorificat. </w:t>
      </w:r>
    </w:p>
    <w:p w:rsidR="003E47E4" w:rsidRPr="00A90B81" w:rsidRDefault="003E47E4" w:rsidP="003E47E4">
      <w:pPr>
        <w:widowControl w:val="0"/>
        <w:suppressAutoHyphens/>
        <w:spacing w:after="0"/>
        <w:ind w:firstLine="720"/>
        <w:contextualSpacing/>
        <w:rPr>
          <w:rFonts w:eastAsia="Times New Roman" w:cs="Times New Roman"/>
          <w:szCs w:val="24"/>
          <w:lang w:val="ro-RO" w:eastAsia="ar-SA"/>
        </w:rPr>
      </w:pPr>
      <w:r w:rsidRPr="00A90B81">
        <w:rPr>
          <w:rFonts w:eastAsia="Times New Roman" w:cs="Times New Roman"/>
          <w:szCs w:val="24"/>
          <w:lang w:val="ro-RO" w:eastAsia="ar-SA"/>
        </w:rPr>
        <w:t>Dimensionarea unei fasii (careu) de 10/10 m = 100 mp, din care se va recolta 50 mc namol, pe o grosime medie de 0,50 m, a avut in vedre o productia anuala de 300 mc, care se va recolta din cadrul a 5 fasii. Avand in vedere dimensionarea</w:t>
      </w:r>
      <w:r w:rsidR="009345A2" w:rsidRPr="00A90B81">
        <w:rPr>
          <w:rFonts w:eastAsia="Times New Roman" w:cs="Times New Roman"/>
          <w:szCs w:val="24"/>
          <w:lang w:val="ro-RO" w:eastAsia="ar-SA"/>
        </w:rPr>
        <w:t>,</w:t>
      </w:r>
      <w:r w:rsidRPr="00A90B81">
        <w:rPr>
          <w:rFonts w:eastAsia="Times New Roman" w:cs="Times New Roman"/>
          <w:szCs w:val="24"/>
          <w:lang w:val="ro-RO" w:eastAsia="ar-SA"/>
        </w:rPr>
        <w:t xml:space="preserve"> procesul actual de productie si valorificare, pe perioada licentei se prevede un extras geologic mediu de 300 mc/an, care insumeaza 6.000 mc intr-o perioada de 20 ani.</w:t>
      </w:r>
    </w:p>
    <w:p w:rsidR="00726D23" w:rsidRPr="00A90B81" w:rsidRDefault="00726D23" w:rsidP="00726D23">
      <w:pPr>
        <w:keepNext/>
        <w:keepLines/>
        <w:spacing w:before="40" w:after="0"/>
        <w:outlineLvl w:val="2"/>
        <w:rPr>
          <w:rFonts w:eastAsia="Times New Roman" w:cs="Times New Roman"/>
          <w:b/>
          <w:szCs w:val="24"/>
          <w:lang w:val="ro-RO"/>
        </w:rPr>
      </w:pPr>
      <w:bookmarkStart w:id="18" w:name="_Toc99975391"/>
      <w:bookmarkStart w:id="19" w:name="_Toc132192436"/>
      <w:r w:rsidRPr="00A90B81">
        <w:rPr>
          <w:rFonts w:eastAsia="Times New Roman" w:cs="Times New Roman"/>
          <w:b/>
          <w:szCs w:val="24"/>
          <w:lang w:val="ro-RO"/>
        </w:rPr>
        <w:t>4. Materiile prime, energia si combusatibilii utilizati, cu modul de asigurare a acestora</w:t>
      </w:r>
      <w:bookmarkEnd w:id="18"/>
      <w:bookmarkEnd w:id="19"/>
    </w:p>
    <w:p w:rsidR="00726D23" w:rsidRPr="00A90B81" w:rsidRDefault="00726D23" w:rsidP="00726D23">
      <w:pPr>
        <w:widowControl w:val="0"/>
        <w:suppressAutoHyphens/>
        <w:spacing w:after="0"/>
        <w:ind w:firstLine="720"/>
        <w:rPr>
          <w:rFonts w:eastAsia="Times New Roman" w:cs="Times New Roman"/>
          <w:szCs w:val="24"/>
          <w:lang w:val="ro-RO"/>
        </w:rPr>
      </w:pPr>
      <w:r w:rsidRPr="00A90B81">
        <w:rPr>
          <w:rFonts w:eastAsia="Times New Roman" w:cs="Times New Roman"/>
          <w:szCs w:val="24"/>
          <w:lang w:val="ro-RO"/>
        </w:rPr>
        <w:t xml:space="preserve">La activitatea de recoltare – transbordare namol sunt prevazute consumuri de energie, combustibili, lubrefianti, care vor fi suportate de titular, precum si costurile legate de intretinerea si reparatia ambarcatiunii si a instalatiilor aferente, la care se adauga si valoarea chiriei terenului aferent desfasurarii activitatii. </w:t>
      </w:r>
    </w:p>
    <w:p w:rsidR="00726D23" w:rsidRPr="00A90B81" w:rsidRDefault="00726D23" w:rsidP="00726D23">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Productia realizata anual si dotari folosite in cadrul fuxului de executie si performantele acestora: </w:t>
      </w:r>
    </w:p>
    <w:p w:rsidR="00726D23" w:rsidRPr="00A90B81" w:rsidRDefault="00726D23" w:rsidP="00726D23">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 productia preliminata anual este de cca. 300 mc, ceea ce inseamna 6.000 mc pe perioada de 20 ani la care se refera acest studiu. </w:t>
      </w:r>
    </w:p>
    <w:p w:rsidR="00726D23" w:rsidRPr="00A90B81" w:rsidRDefault="00726D23" w:rsidP="00726D23">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 pentru deplasarea la locul de recolatre si returnare se utilizeaza o ambarcatiune cu motor electric, cu sarcina maxima admisa de 5.000 kg. </w:t>
      </w:r>
    </w:p>
    <w:p w:rsidR="00726D23" w:rsidRPr="00A90B81" w:rsidRDefault="00726D23" w:rsidP="00726D23">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 namolul se recolteaza de cei doi muncitori, cu instalatia tip greyfer de 80 dmc montata pe ambarcatiune si este depozitat intr-o haba metalica de 2,0 mc. </w:t>
      </w:r>
    </w:p>
    <w:p w:rsidR="00726D23" w:rsidRPr="00A90B81" w:rsidRDefault="00726D23" w:rsidP="00726D23">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 fluxul tehnologic presupune parcuregerea de catre ambarcatiune a traseului: </w:t>
      </w:r>
      <w:r w:rsidR="00CE3467" w:rsidRPr="00A90B81">
        <w:rPr>
          <w:rFonts w:eastAsia="Times New Roman" w:cs="Times New Roman"/>
          <w:szCs w:val="20"/>
          <w:lang w:val="ro-RO" w:eastAsia="ar-SA"/>
        </w:rPr>
        <w:t>ponton</w:t>
      </w:r>
      <w:r w:rsidRPr="00A90B81">
        <w:rPr>
          <w:rFonts w:eastAsia="Times New Roman" w:cs="Times New Roman"/>
          <w:szCs w:val="20"/>
          <w:lang w:val="ro-RO" w:eastAsia="ar-SA"/>
        </w:rPr>
        <w:t xml:space="preserve"> – zona de recoltare – </w:t>
      </w:r>
      <w:r w:rsidR="00CE3467" w:rsidRPr="00A90B81">
        <w:rPr>
          <w:rFonts w:eastAsia="Times New Roman" w:cs="Times New Roman"/>
          <w:szCs w:val="20"/>
          <w:lang w:val="ro-RO" w:eastAsia="ar-SA"/>
        </w:rPr>
        <w:t>ponton.</w:t>
      </w:r>
      <w:r w:rsidRPr="00A90B81">
        <w:rPr>
          <w:rFonts w:eastAsia="Times New Roman" w:cs="Times New Roman"/>
          <w:szCs w:val="20"/>
          <w:lang w:val="ro-RO" w:eastAsia="ar-SA"/>
        </w:rPr>
        <w:t xml:space="preserve"> </w:t>
      </w:r>
    </w:p>
    <w:p w:rsidR="00726D23" w:rsidRPr="00A90B81" w:rsidRDefault="00726D23" w:rsidP="00726D23">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 distanta totala a traseului de mai sus, in conditii normale de deplasare a ambarcatiunii este de cca. </w:t>
      </w:r>
      <w:r w:rsidR="00CE3467" w:rsidRPr="00A90B81">
        <w:rPr>
          <w:rFonts w:eastAsia="Times New Roman" w:cs="Times New Roman"/>
          <w:szCs w:val="20"/>
          <w:lang w:val="ro-RO" w:eastAsia="ar-SA"/>
        </w:rPr>
        <w:t>5</w:t>
      </w:r>
      <w:r w:rsidRPr="00A90B81">
        <w:rPr>
          <w:rFonts w:eastAsia="Times New Roman" w:cs="Times New Roman"/>
          <w:szCs w:val="20"/>
          <w:lang w:val="ro-RO" w:eastAsia="ar-SA"/>
        </w:rPr>
        <w:t>.000 m (</w:t>
      </w:r>
      <w:r w:rsidR="00CE3467" w:rsidRPr="00A90B81">
        <w:rPr>
          <w:rFonts w:eastAsia="Times New Roman" w:cs="Times New Roman"/>
          <w:szCs w:val="20"/>
          <w:lang w:val="ro-RO" w:eastAsia="ar-SA"/>
        </w:rPr>
        <w:t>2</w:t>
      </w:r>
      <w:r w:rsidRPr="00A90B81">
        <w:rPr>
          <w:rFonts w:eastAsia="Times New Roman" w:cs="Times New Roman"/>
          <w:szCs w:val="20"/>
          <w:lang w:val="ro-RO" w:eastAsia="ar-SA"/>
        </w:rPr>
        <w:t>.500 m +</w:t>
      </w:r>
      <w:r w:rsidR="00CE3467" w:rsidRPr="00A90B81">
        <w:rPr>
          <w:rFonts w:eastAsia="Times New Roman" w:cs="Times New Roman"/>
          <w:szCs w:val="20"/>
          <w:lang w:val="ro-RO" w:eastAsia="ar-SA"/>
        </w:rPr>
        <w:t>2</w:t>
      </w:r>
      <w:r w:rsidRPr="00A90B81">
        <w:rPr>
          <w:rFonts w:eastAsia="Times New Roman" w:cs="Times New Roman"/>
          <w:szCs w:val="20"/>
          <w:lang w:val="ro-RO" w:eastAsia="ar-SA"/>
        </w:rPr>
        <w:t xml:space="preserve">.500 m). </w:t>
      </w:r>
    </w:p>
    <w:p w:rsidR="00726D23" w:rsidRPr="00A90B81" w:rsidRDefault="00726D23" w:rsidP="00726D23">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 timpul de lucru pentru personalul care deserveste activitatea de exploatare namol este de 8 ore/zi. </w:t>
      </w:r>
    </w:p>
    <w:p w:rsidR="00726D23" w:rsidRPr="00A90B81" w:rsidRDefault="00726D23" w:rsidP="00726D23">
      <w:pPr>
        <w:widowControl w:val="0"/>
        <w:suppressAutoHyphens/>
        <w:spacing w:after="0"/>
        <w:ind w:firstLine="720"/>
        <w:contextualSpacing/>
        <w:rPr>
          <w:rFonts w:eastAsia="Times New Roman" w:cs="Times New Roman"/>
          <w:szCs w:val="20"/>
          <w:lang w:val="ro-RO" w:eastAsia="ar-SA"/>
        </w:rPr>
      </w:pPr>
      <w:r w:rsidRPr="00A90B81">
        <w:rPr>
          <w:rFonts w:eastAsia="Times New Roman" w:cs="Times New Roman"/>
          <w:szCs w:val="20"/>
          <w:lang w:val="ro-RO" w:eastAsia="ar-SA"/>
        </w:rPr>
        <w:t xml:space="preserve">- in cadrul acestei activitati sunt antrenate doua persoane (muncitori calificati), a caror activitate se desfasoara si in incinta tehnologica. </w:t>
      </w:r>
    </w:p>
    <w:p w:rsidR="00A022B6" w:rsidRPr="00A90B81" w:rsidRDefault="00A022B6" w:rsidP="00A022B6">
      <w:pPr>
        <w:keepNext/>
        <w:keepLines/>
        <w:spacing w:before="40" w:after="0"/>
        <w:outlineLvl w:val="2"/>
        <w:rPr>
          <w:rFonts w:eastAsia="Times New Roman" w:cs="Times New Roman"/>
          <w:b/>
          <w:szCs w:val="24"/>
          <w:lang w:val="ro-RO"/>
        </w:rPr>
      </w:pPr>
      <w:bookmarkStart w:id="20" w:name="_Toc99975392"/>
      <w:bookmarkStart w:id="21" w:name="_Toc132192437"/>
      <w:r w:rsidRPr="00A90B81">
        <w:rPr>
          <w:rFonts w:eastAsia="Times New Roman" w:cs="Times New Roman"/>
          <w:b/>
          <w:szCs w:val="24"/>
          <w:lang w:val="ro-RO"/>
        </w:rPr>
        <w:t>5. Racordarea la retelele utilitare existente in zona</w:t>
      </w:r>
      <w:bookmarkEnd w:id="20"/>
      <w:bookmarkEnd w:id="21"/>
    </w:p>
    <w:p w:rsidR="00A618C0" w:rsidRPr="00A90B81" w:rsidRDefault="00A022B6" w:rsidP="006E615A">
      <w:pPr>
        <w:spacing w:after="0"/>
        <w:ind w:firstLine="567"/>
        <w:rPr>
          <w:lang w:val="ro-RO"/>
        </w:rPr>
      </w:pPr>
      <w:r w:rsidRPr="00A90B81">
        <w:rPr>
          <w:lang w:val="ro-RO"/>
        </w:rPr>
        <w:t>Nu este cazul.</w:t>
      </w:r>
    </w:p>
    <w:p w:rsidR="00CE3467" w:rsidRPr="00A90B81" w:rsidRDefault="00CE3467" w:rsidP="006E615A">
      <w:pPr>
        <w:spacing w:after="0"/>
        <w:ind w:firstLine="567"/>
        <w:rPr>
          <w:lang w:val="ro-RO"/>
        </w:rPr>
      </w:pPr>
    </w:p>
    <w:p w:rsidR="00CE3467" w:rsidRPr="00A90B81" w:rsidRDefault="00CE3467" w:rsidP="004F4820">
      <w:pPr>
        <w:spacing w:after="0"/>
        <w:rPr>
          <w:lang w:val="ro-RO"/>
        </w:rPr>
      </w:pPr>
    </w:p>
    <w:p w:rsidR="00A022B6" w:rsidRPr="00A90B81" w:rsidRDefault="00A022B6" w:rsidP="00A022B6">
      <w:pPr>
        <w:keepNext/>
        <w:keepLines/>
        <w:spacing w:before="40" w:after="0"/>
        <w:outlineLvl w:val="2"/>
        <w:rPr>
          <w:rFonts w:eastAsia="Times New Roman" w:cs="Times New Roman"/>
          <w:b/>
          <w:szCs w:val="24"/>
          <w:lang w:val="ro-RO"/>
        </w:rPr>
      </w:pPr>
      <w:bookmarkStart w:id="22" w:name="_Toc99975393"/>
      <w:bookmarkStart w:id="23" w:name="_Toc132192438"/>
      <w:r w:rsidRPr="00A90B81">
        <w:rPr>
          <w:rFonts w:eastAsia="Times New Roman" w:cs="Times New Roman"/>
          <w:b/>
          <w:szCs w:val="24"/>
          <w:lang w:val="ro-RO"/>
        </w:rPr>
        <w:lastRenderedPageBreak/>
        <w:t>6. Descrierea lucrarilor de refacere a amplasamentului in zona afectata</w:t>
      </w:r>
      <w:bookmarkEnd w:id="22"/>
      <w:bookmarkEnd w:id="23"/>
    </w:p>
    <w:p w:rsidR="00A618C0" w:rsidRPr="00A90B81" w:rsidRDefault="002D2AB4" w:rsidP="006E615A">
      <w:pPr>
        <w:spacing w:after="0"/>
        <w:ind w:firstLine="567"/>
        <w:rPr>
          <w:rFonts w:eastAsia="Calibri" w:cs="Times New Roman"/>
          <w:szCs w:val="24"/>
          <w:lang w:val="ro-RO"/>
        </w:rPr>
      </w:pPr>
      <w:r w:rsidRPr="00A90B81">
        <w:rPr>
          <w:rFonts w:eastAsia="Calibri" w:cs="Times New Roman"/>
          <w:szCs w:val="24"/>
          <w:lang w:val="ro-RO"/>
        </w:rPr>
        <w:t>In conformitate cu prevederile legislatiei in vigoare, namolul rezultat din utilizarea in scopuri medicale sau balneare, in cadru organizat, nu constituie un deseu, utilizatorii avand obligatia de a-l returna in lac, pentru refacerea florei microbiene. Altfel in cadrul exploatarii de namol Lacul Techirghiol Est, namolul rezultatat din curatarea periodica a tancului de stocare din incinta tehnica, va fi returnat in lac.</w:t>
      </w:r>
    </w:p>
    <w:p w:rsidR="002D2AB4" w:rsidRPr="00A90B81" w:rsidRDefault="002D2AB4" w:rsidP="002D2AB4">
      <w:pPr>
        <w:keepNext/>
        <w:keepLines/>
        <w:spacing w:before="40" w:after="0"/>
        <w:outlineLvl w:val="2"/>
        <w:rPr>
          <w:rFonts w:eastAsia="Times New Roman" w:cs="Times New Roman"/>
          <w:b/>
          <w:szCs w:val="24"/>
          <w:lang w:val="ro-RO"/>
        </w:rPr>
      </w:pPr>
      <w:bookmarkStart w:id="24" w:name="_Toc99975394"/>
      <w:bookmarkStart w:id="25" w:name="_Toc132192439"/>
      <w:r w:rsidRPr="00A90B81">
        <w:rPr>
          <w:rFonts w:eastAsia="Times New Roman" w:cs="Times New Roman"/>
          <w:b/>
          <w:szCs w:val="24"/>
          <w:lang w:val="ro-RO"/>
        </w:rPr>
        <w:t>7. Cai noi de acces sau schimbari ale celor existente</w:t>
      </w:r>
      <w:bookmarkEnd w:id="24"/>
      <w:bookmarkEnd w:id="25"/>
    </w:p>
    <w:p w:rsidR="002D2AB4" w:rsidRPr="00A90B81" w:rsidRDefault="002D2AB4" w:rsidP="003E47E4">
      <w:pPr>
        <w:spacing w:after="0"/>
        <w:ind w:firstLine="567"/>
        <w:rPr>
          <w:lang w:val="ro-RO"/>
        </w:rPr>
      </w:pPr>
      <w:r w:rsidRPr="00A90B81">
        <w:rPr>
          <w:lang w:val="ro-RO"/>
        </w:rPr>
        <w:t>Accesul in perimetrul de exploatare se realizeaza din localitatea Eforie Sud, pe langa baza de tratament cca. 3 km pana in zona de nord estica a perimetrului sau in localitatea Techirghiol cca. 2,5 km pana in zona nord vestica a perimetrului.</w:t>
      </w:r>
    </w:p>
    <w:p w:rsidR="00A618C0" w:rsidRPr="00A90B81" w:rsidRDefault="002D2AB4" w:rsidP="006E615A">
      <w:pPr>
        <w:spacing w:after="0"/>
        <w:ind w:firstLine="567"/>
        <w:rPr>
          <w:lang w:val="ro-RO"/>
        </w:rPr>
      </w:pPr>
      <w:r w:rsidRPr="00A90B81">
        <w:rPr>
          <w:lang w:val="ro-RO"/>
        </w:rPr>
        <w:t>De aici deplasarea se face pe drumuri locale de exploatare care circumscriu lacul Techirghiol pe tot conturu</w:t>
      </w:r>
      <w:r w:rsidR="00F03BD4" w:rsidRPr="00A90B81">
        <w:rPr>
          <w:lang w:val="ro-RO"/>
        </w:rPr>
        <w:t>l sau.</w:t>
      </w:r>
    </w:p>
    <w:p w:rsidR="00F03BD4" w:rsidRPr="00A90B81" w:rsidRDefault="00F03BD4" w:rsidP="00F03BD4">
      <w:pPr>
        <w:keepNext/>
        <w:keepLines/>
        <w:spacing w:before="40" w:after="0"/>
        <w:outlineLvl w:val="2"/>
        <w:rPr>
          <w:rFonts w:eastAsia="Times New Roman" w:cs="Times New Roman"/>
          <w:b/>
          <w:szCs w:val="24"/>
          <w:lang w:val="ro-RO"/>
        </w:rPr>
      </w:pPr>
      <w:bookmarkStart w:id="26" w:name="_Toc99975395"/>
      <w:bookmarkStart w:id="27" w:name="_Toc132192440"/>
      <w:r w:rsidRPr="00A90B81">
        <w:rPr>
          <w:rFonts w:eastAsia="Times New Roman" w:cs="Times New Roman"/>
          <w:b/>
          <w:szCs w:val="24"/>
          <w:lang w:val="ro-RO"/>
        </w:rPr>
        <w:t>8. Resurse naturale folosite in constructie si functionare</w:t>
      </w:r>
      <w:bookmarkEnd w:id="26"/>
      <w:bookmarkEnd w:id="27"/>
    </w:p>
    <w:p w:rsidR="00F03BD4" w:rsidRPr="00A90B81" w:rsidRDefault="00F03BD4" w:rsidP="006E615A">
      <w:pPr>
        <w:spacing w:after="0"/>
        <w:ind w:firstLine="720"/>
        <w:rPr>
          <w:rFonts w:eastAsia="Calibri" w:cs="Times New Roman"/>
          <w:color w:val="000000"/>
          <w:szCs w:val="24"/>
          <w:lang w:val="ro-RO"/>
        </w:rPr>
      </w:pPr>
      <w:r w:rsidRPr="00A90B81">
        <w:rPr>
          <w:rFonts w:eastAsia="Calibri" w:cs="Times New Roman"/>
          <w:color w:val="000000"/>
          <w:szCs w:val="24"/>
          <w:lang w:val="ro-RO"/>
        </w:rPr>
        <w:t>Prin specificul proiectului singura resursa naturala utilizata in fazele de constructie si functionare e</w:t>
      </w:r>
      <w:r w:rsidR="00284100" w:rsidRPr="00A90B81">
        <w:rPr>
          <w:rFonts w:eastAsia="Calibri" w:cs="Times New Roman"/>
          <w:color w:val="000000"/>
          <w:szCs w:val="24"/>
          <w:lang w:val="ro-RO"/>
        </w:rPr>
        <w:t>s</w:t>
      </w:r>
      <w:r w:rsidRPr="00A90B81">
        <w:rPr>
          <w:rFonts w:eastAsia="Calibri" w:cs="Times New Roman"/>
          <w:color w:val="000000"/>
          <w:szCs w:val="24"/>
          <w:lang w:val="ro-RO"/>
        </w:rPr>
        <w:t xml:space="preserve">te reprezentata de </w:t>
      </w:r>
      <w:r w:rsidR="00284100" w:rsidRPr="00A90B81">
        <w:rPr>
          <w:rFonts w:eastAsia="Calibri" w:cs="Times New Roman"/>
          <w:color w:val="000000"/>
          <w:szCs w:val="24"/>
          <w:lang w:val="ro-RO"/>
        </w:rPr>
        <w:t>namolul din lacul Techirghio</w:t>
      </w:r>
      <w:r w:rsidR="00CE3467" w:rsidRPr="00A90B81">
        <w:rPr>
          <w:rFonts w:eastAsia="Calibri" w:cs="Times New Roman"/>
          <w:color w:val="000000"/>
          <w:szCs w:val="24"/>
          <w:lang w:val="ro-RO"/>
        </w:rPr>
        <w:t>l</w:t>
      </w:r>
      <w:r w:rsidR="00284100" w:rsidRPr="00A90B81">
        <w:rPr>
          <w:rFonts w:eastAsia="Calibri" w:cs="Times New Roman"/>
          <w:color w:val="000000"/>
          <w:szCs w:val="24"/>
          <w:lang w:val="ro-RO"/>
        </w:rPr>
        <w:t>. Acesta va fi depus inapoi in lac dupa utilizarea lui.</w:t>
      </w:r>
    </w:p>
    <w:p w:rsidR="00F03BD4" w:rsidRPr="00A90B81" w:rsidRDefault="00F03BD4" w:rsidP="00F03BD4">
      <w:pPr>
        <w:keepNext/>
        <w:keepLines/>
        <w:spacing w:before="40" w:after="0"/>
        <w:outlineLvl w:val="2"/>
        <w:rPr>
          <w:rFonts w:eastAsia="Times New Roman" w:cs="Times New Roman"/>
          <w:b/>
          <w:szCs w:val="24"/>
          <w:lang w:val="ro-RO"/>
        </w:rPr>
      </w:pPr>
      <w:bookmarkStart w:id="28" w:name="_Toc99975396"/>
      <w:bookmarkStart w:id="29" w:name="_Toc132192441"/>
      <w:r w:rsidRPr="00A90B81">
        <w:rPr>
          <w:rFonts w:eastAsia="Times New Roman" w:cs="Times New Roman"/>
          <w:b/>
          <w:szCs w:val="24"/>
          <w:lang w:val="ro-RO"/>
        </w:rPr>
        <w:t>9. Metode folosite în construcţie/demolare</w:t>
      </w:r>
      <w:bookmarkEnd w:id="28"/>
      <w:bookmarkEnd w:id="29"/>
    </w:p>
    <w:p w:rsidR="00F03BD4" w:rsidRPr="00A90B81" w:rsidRDefault="00F03BD4" w:rsidP="00F03BD4">
      <w:pPr>
        <w:spacing w:after="0"/>
        <w:ind w:firstLine="720"/>
        <w:rPr>
          <w:rFonts w:eastAsia="Times New Roman" w:cs="Times New Roman"/>
          <w:noProof/>
          <w:szCs w:val="24"/>
          <w:lang w:val="ro-RO" w:eastAsia="ro-RO"/>
        </w:rPr>
      </w:pPr>
      <w:r w:rsidRPr="00A90B81">
        <w:rPr>
          <w:rFonts w:eastAsia="Times New Roman" w:cs="Times New Roman"/>
          <w:noProof/>
          <w:szCs w:val="24"/>
          <w:lang w:val="ro-RO" w:eastAsia="ro-RO"/>
        </w:rPr>
        <w:t xml:space="preserve">Nu sunt necesare lucrări de constructie si, prin urmare, nici de demolare  la nivelul exploatării. </w:t>
      </w:r>
    </w:p>
    <w:p w:rsidR="00284100" w:rsidRPr="00A90B81" w:rsidRDefault="00284100" w:rsidP="00284100">
      <w:pPr>
        <w:keepNext/>
        <w:keepLines/>
        <w:spacing w:before="40" w:after="0"/>
        <w:outlineLvl w:val="2"/>
        <w:rPr>
          <w:rFonts w:eastAsia="Times New Roman" w:cs="Times New Roman"/>
          <w:b/>
          <w:szCs w:val="24"/>
          <w:lang w:val="ro-RO"/>
        </w:rPr>
      </w:pPr>
      <w:bookmarkStart w:id="30" w:name="_Toc99975397"/>
      <w:bookmarkStart w:id="31" w:name="_Toc132192442"/>
      <w:r w:rsidRPr="00A90B81">
        <w:rPr>
          <w:rFonts w:eastAsia="Times New Roman" w:cs="Times New Roman"/>
          <w:b/>
          <w:szCs w:val="24"/>
          <w:lang w:val="ro-RO"/>
        </w:rPr>
        <w:t>10. Planul de executie, cuprinzand faza de constructie, punerea in functiune, exploatare, refacere si folosire ulterioara</w:t>
      </w:r>
      <w:bookmarkEnd w:id="30"/>
      <w:bookmarkEnd w:id="31"/>
    </w:p>
    <w:p w:rsidR="001A46F2" w:rsidRPr="00A90B81" w:rsidRDefault="001A46F2" w:rsidP="001A46F2">
      <w:pPr>
        <w:spacing w:after="0"/>
        <w:ind w:firstLine="567"/>
        <w:rPr>
          <w:lang w:val="ro-RO"/>
        </w:rPr>
      </w:pPr>
      <w:r w:rsidRPr="00A90B81">
        <w:rPr>
          <w:lang w:val="ro-RO"/>
        </w:rPr>
        <w:t>Pentru dezvoltarea exploatarii de namol terapeutic si asigurarea condiţiilor optime realizarii unei producţii medii de 300 mc / an (extras industrial) vor fi prevazute pentru perioada de valabilitate a licentei (20 ani), urmatoarele lucrari:</w:t>
      </w:r>
    </w:p>
    <w:p w:rsidR="001A46F2" w:rsidRPr="00A90B81" w:rsidRDefault="001A46F2" w:rsidP="001A46F2">
      <w:pPr>
        <w:spacing w:after="0"/>
        <w:ind w:firstLine="567"/>
        <w:rPr>
          <w:b/>
          <w:bCs/>
          <w:lang w:val="ro-RO"/>
        </w:rPr>
      </w:pPr>
      <w:r w:rsidRPr="00A90B81">
        <w:rPr>
          <w:b/>
          <w:bCs/>
          <w:lang w:val="ro-RO"/>
        </w:rPr>
        <w:t xml:space="preserve">Lucrari miniere de deschidere </w:t>
      </w:r>
    </w:p>
    <w:p w:rsidR="001A46F2" w:rsidRPr="00A90B81" w:rsidRDefault="001A46F2" w:rsidP="001A46F2">
      <w:pPr>
        <w:spacing w:after="0"/>
        <w:ind w:firstLine="567"/>
        <w:rPr>
          <w:lang w:val="ro-RO"/>
        </w:rPr>
      </w:pPr>
      <w:r w:rsidRPr="00A90B81">
        <w:rPr>
          <w:lang w:val="ro-RO"/>
        </w:rPr>
        <w:t xml:space="preserve">Conditiile de zacamant si particularitatile morfologice ale acumularii namol terapeutic asigura accesul la resursa pana la nivelul unitatii de exploatare, astfel ca zacamantul Lacul Techirghiol Est este aproape in totalitate deschis. </w:t>
      </w:r>
    </w:p>
    <w:p w:rsidR="001A46F2" w:rsidRPr="00A90B81" w:rsidRDefault="001A46F2" w:rsidP="001A46F2">
      <w:pPr>
        <w:spacing w:after="0"/>
        <w:ind w:firstLine="567"/>
        <w:rPr>
          <w:lang w:val="ro-RO"/>
        </w:rPr>
      </w:pPr>
      <w:r w:rsidRPr="00A90B81">
        <w:rPr>
          <w:lang w:val="ro-RO"/>
        </w:rPr>
        <w:t xml:space="preserve">Pentru activitatile legate de exploatare, transport si valorificare, societatea </w:t>
      </w:r>
      <w:r w:rsidR="003F40F5" w:rsidRPr="00A90B81">
        <w:rPr>
          <w:lang w:val="ro-RO"/>
        </w:rPr>
        <w:t>a inchiriat</w:t>
      </w:r>
      <w:r w:rsidRPr="00A90B81">
        <w:rPr>
          <w:lang w:val="ro-RO"/>
        </w:rPr>
        <w:t xml:space="preserve"> de </w:t>
      </w:r>
      <w:r w:rsidR="00CF0FE2" w:rsidRPr="00A90B81">
        <w:rPr>
          <w:lang w:val="ro-RO"/>
        </w:rPr>
        <w:t>un teren amplsat</w:t>
      </w:r>
      <w:r w:rsidRPr="00A90B81">
        <w:rPr>
          <w:lang w:val="ro-RO"/>
        </w:rPr>
        <w:t xml:space="preserve"> pe malul lacului, la cca. </w:t>
      </w:r>
      <w:r w:rsidR="00CF0FE2" w:rsidRPr="00A90B81">
        <w:rPr>
          <w:lang w:val="ro-RO"/>
        </w:rPr>
        <w:t>2</w:t>
      </w:r>
      <w:r w:rsidRPr="00A90B81">
        <w:rPr>
          <w:lang w:val="ro-RO"/>
        </w:rPr>
        <w:t xml:space="preserve"> km sud vest de perimetrul de exploatare. In aceasta zona</w:t>
      </w:r>
      <w:r w:rsidR="00CF0FE2" w:rsidRPr="00A90B81">
        <w:rPr>
          <w:lang w:val="ro-RO"/>
        </w:rPr>
        <w:t xml:space="preserve"> se va amplasa</w:t>
      </w:r>
      <w:r w:rsidRPr="00A90B81">
        <w:rPr>
          <w:lang w:val="ro-RO"/>
        </w:rPr>
        <w:t xml:space="preserve"> un ponton </w:t>
      </w:r>
      <w:r w:rsidR="00CF0FE2" w:rsidRPr="00A90B81">
        <w:rPr>
          <w:lang w:val="ro-RO"/>
        </w:rPr>
        <w:t>plutitor ancorat</w:t>
      </w:r>
      <w:r w:rsidRPr="00A90B81">
        <w:rPr>
          <w:lang w:val="ro-RO"/>
        </w:rPr>
        <w:t>, care asigura atat plecarea si retragerea ambarcatiunii, cat si descarcarea namolului, care va fi transbordat ca hidromasa, cu ajutorul unei pompe de noroi, pana la</w:t>
      </w:r>
      <w:r w:rsidR="00CF0FE2" w:rsidRPr="00A90B81">
        <w:rPr>
          <w:lang w:val="ro-RO"/>
        </w:rPr>
        <w:t xml:space="preserve"> habele goale din autovehicule</w:t>
      </w:r>
      <w:r w:rsidRPr="00A90B81">
        <w:rPr>
          <w:lang w:val="ro-RO"/>
        </w:rPr>
        <w:t xml:space="preserve">. </w:t>
      </w:r>
    </w:p>
    <w:p w:rsidR="00CF0FE2" w:rsidRPr="00A90B81" w:rsidRDefault="00CF0FE2" w:rsidP="001A46F2">
      <w:pPr>
        <w:spacing w:after="0"/>
        <w:ind w:firstLine="567"/>
        <w:rPr>
          <w:b/>
          <w:bCs/>
          <w:lang w:val="ro-RO"/>
        </w:rPr>
      </w:pPr>
      <w:r w:rsidRPr="00A90B81">
        <w:rPr>
          <w:b/>
          <w:bCs/>
          <w:lang w:val="ro-RO"/>
        </w:rPr>
        <w:lastRenderedPageBreak/>
        <w:t>Nu sunt necesare lucrari miniere de deschidere a resursei luand in considerare specificul acesteia (namol sapropelic) resursa fiind considerate deschisa.</w:t>
      </w:r>
    </w:p>
    <w:p w:rsidR="001A46F2" w:rsidRPr="00A90B81" w:rsidRDefault="001A46F2" w:rsidP="001A46F2">
      <w:pPr>
        <w:spacing w:after="0"/>
        <w:ind w:firstLine="567"/>
        <w:rPr>
          <w:b/>
          <w:bCs/>
          <w:lang w:val="ro-RO"/>
        </w:rPr>
      </w:pPr>
      <w:r w:rsidRPr="00A90B81">
        <w:rPr>
          <w:b/>
          <w:bCs/>
          <w:lang w:val="ro-RO"/>
        </w:rPr>
        <w:t xml:space="preserve">Lucrari miniere de pregatire </w:t>
      </w:r>
    </w:p>
    <w:p w:rsidR="001A46F2" w:rsidRPr="00A90B81" w:rsidRDefault="001A46F2" w:rsidP="001A46F2">
      <w:pPr>
        <w:spacing w:after="0"/>
        <w:ind w:firstLine="567"/>
        <w:rPr>
          <w:lang w:val="ro-RO"/>
        </w:rPr>
      </w:pPr>
      <w:r w:rsidRPr="00A90B81">
        <w:rPr>
          <w:lang w:val="ro-RO"/>
        </w:rPr>
        <w:t xml:space="preserve">Experienta acumulata in perioada anterioara in care s-au executat lucrari de explorare pe baza de licenta, coroborata cu tehnologia adoptata pentru recoltarea namolului in - alegerea metodei de exploatare - si prograamul de dezvoltare a exploatarii in perioada de licenta, a dus la stabilirea principalelor lucrari de pregatire necesare. </w:t>
      </w:r>
    </w:p>
    <w:p w:rsidR="001A46F2" w:rsidRPr="00A90B81" w:rsidRDefault="001A46F2" w:rsidP="001A46F2">
      <w:pPr>
        <w:spacing w:after="0"/>
        <w:ind w:firstLine="567"/>
        <w:rPr>
          <w:lang w:val="ro-RO"/>
        </w:rPr>
      </w:pPr>
      <w:r w:rsidRPr="00A90B81">
        <w:rPr>
          <w:lang w:val="ro-RO"/>
        </w:rPr>
        <w:t xml:space="preserve">Avand in vedere natura substantei utile cat si conditiile geologice si hidrogeologice de zacamat, putem considera ca acumularea de namol terapeutic din perimetrul Lacul Techirghiol Est este “deschisa la zi” fapt pentru care un sunt necesare lucrari de decopertare. </w:t>
      </w:r>
    </w:p>
    <w:p w:rsidR="00A618C0" w:rsidRPr="00A90B81" w:rsidRDefault="001A46F2" w:rsidP="006E615A">
      <w:pPr>
        <w:spacing w:after="0"/>
        <w:ind w:firstLine="567"/>
        <w:rPr>
          <w:lang w:val="ro-RO"/>
        </w:rPr>
      </w:pPr>
      <w:r w:rsidRPr="00A90B81">
        <w:rPr>
          <w:lang w:val="ro-RO"/>
        </w:rPr>
        <w:t xml:space="preserve">Avand in vedere conditiile geologice si hidrogeologice ale zacamantului, precum si factorii climaterici care vor influenta procesul de exploatare, consideram ca principale lucrari de pregatire se vor concretiza din: </w:t>
      </w:r>
    </w:p>
    <w:p w:rsidR="001A46F2" w:rsidRPr="00A90B81" w:rsidRDefault="001A46F2" w:rsidP="001A46F2">
      <w:pPr>
        <w:spacing w:after="0"/>
        <w:ind w:firstLine="567"/>
        <w:rPr>
          <w:lang w:val="ro-RO"/>
        </w:rPr>
      </w:pPr>
      <w:r w:rsidRPr="00A90B81">
        <w:rPr>
          <w:lang w:val="ro-RO"/>
        </w:rPr>
        <w:sym w:font="Symbol" w:char="F0A7"/>
      </w:r>
      <w:r w:rsidRPr="00A90B81">
        <w:rPr>
          <w:lang w:val="ro-RO"/>
        </w:rPr>
        <w:t xml:space="preserve"> bornarea perimetrului de exploatare cu balize din material plastic, ancorate pe fundul lacului, de recipienti de plastic de 20 litri, umpluti cu apa, printr-un cablu de plastic cu lungimea de doua ori mai mare decat adancima lacului, pentru a evita deplasarea recipientilor, la miscarea valurilor generate de vant.</w:t>
      </w:r>
    </w:p>
    <w:p w:rsidR="001A46F2" w:rsidRPr="00A90B81" w:rsidRDefault="001A46F2" w:rsidP="001A46F2">
      <w:pPr>
        <w:spacing w:after="0"/>
        <w:ind w:firstLine="567"/>
        <w:rPr>
          <w:lang w:val="ro-RO"/>
        </w:rPr>
      </w:pPr>
      <w:r w:rsidRPr="00A90B81">
        <w:rPr>
          <w:lang w:val="ro-RO"/>
        </w:rPr>
        <w:sym w:font="Symbol" w:char="F0A7"/>
      </w:r>
      <w:r w:rsidRPr="00A90B81">
        <w:rPr>
          <w:lang w:val="ro-RO"/>
        </w:rPr>
        <w:t xml:space="preserve"> aplasarea unor borne topografice pe malurile lacului, in dreptul zonelor stabilite in planul de dezvoltare, pentru recoltarea namolului, una pe malul estic si una pe malul vestic, pentru orintarea si urmarirea exploatarii. </w:t>
      </w:r>
    </w:p>
    <w:p w:rsidR="001A46F2" w:rsidRPr="00A90B81" w:rsidRDefault="001A46F2" w:rsidP="001A46F2">
      <w:pPr>
        <w:spacing w:after="0"/>
        <w:ind w:firstLine="567"/>
        <w:rPr>
          <w:lang w:val="ro-RO"/>
        </w:rPr>
      </w:pPr>
      <w:r w:rsidRPr="00A90B81">
        <w:rPr>
          <w:lang w:val="ro-RO"/>
        </w:rPr>
        <w:sym w:font="Symbol" w:char="F0A7"/>
      </w:r>
      <w:r w:rsidRPr="00A90B81">
        <w:rPr>
          <w:lang w:val="ro-RO"/>
        </w:rPr>
        <w:t xml:space="preserve"> bornarea parcelelor de recoltare, cu dimensiuni de 80/80 m fiecare in acelasi mod ca la bornarea perimetrului de exploatare. </w:t>
      </w:r>
    </w:p>
    <w:p w:rsidR="001A46F2" w:rsidRPr="00A90B81" w:rsidRDefault="001A46F2" w:rsidP="001A46F2">
      <w:pPr>
        <w:spacing w:after="0"/>
        <w:ind w:firstLine="567"/>
        <w:rPr>
          <w:lang w:val="ro-RO"/>
        </w:rPr>
      </w:pPr>
      <w:r w:rsidRPr="00A90B81">
        <w:rPr>
          <w:lang w:val="ro-RO"/>
        </w:rPr>
        <w:sym w:font="Symbol" w:char="F0A7"/>
      </w:r>
      <w:r w:rsidRPr="00A90B81">
        <w:rPr>
          <w:lang w:val="ro-RO"/>
        </w:rPr>
        <w:t xml:space="preserve"> marcarea in cadrul parcelelor, a fasiilor de recoltare a namolului prin amplasarea in cadrul fiecarei fasii de 10/10 m, a unui reper flotant din material plastic, in central fasiei, care sa aiba inscris la partea superioara numarul de identificare a fasiei de exploatare.</w:t>
      </w:r>
    </w:p>
    <w:p w:rsidR="001A46F2" w:rsidRPr="00A90B81" w:rsidRDefault="001A46F2" w:rsidP="001A46F2">
      <w:pPr>
        <w:spacing w:after="0"/>
        <w:ind w:firstLine="567"/>
        <w:rPr>
          <w:b/>
          <w:bCs/>
          <w:lang w:val="ro-RO"/>
        </w:rPr>
      </w:pPr>
      <w:r w:rsidRPr="00A90B81">
        <w:rPr>
          <w:b/>
          <w:bCs/>
          <w:lang w:val="ro-RO"/>
        </w:rPr>
        <w:t>Lucrari miniere de exploatare</w:t>
      </w:r>
    </w:p>
    <w:p w:rsidR="001A46F2" w:rsidRPr="00A90B81" w:rsidRDefault="001A46F2" w:rsidP="001A46F2">
      <w:pPr>
        <w:spacing w:after="0"/>
        <w:ind w:firstLine="567"/>
        <w:rPr>
          <w:lang w:val="ro-RO"/>
        </w:rPr>
      </w:pPr>
      <w:r w:rsidRPr="00A90B81">
        <w:rPr>
          <w:lang w:val="ro-RO"/>
        </w:rPr>
        <w:t xml:space="preserve">Conditiile de zacamant, natura substantei utile si morfologia terenului descriese anterior au conditionat metoda de exploatare aleasa si anume metoda de exploatare in parcele, iar in cadrul acestora in fasii rectangulare (10/10 m), prin recoltare cu ambarcatiune dotata cu instalatie tip greyfer actionat mecanic. </w:t>
      </w:r>
    </w:p>
    <w:p w:rsidR="00CF0FE2" w:rsidRPr="00A90B81" w:rsidRDefault="00CF0FE2" w:rsidP="001A46F2">
      <w:pPr>
        <w:spacing w:after="0"/>
        <w:ind w:firstLine="567"/>
        <w:rPr>
          <w:lang w:val="ro-RO"/>
        </w:rPr>
      </w:pPr>
    </w:p>
    <w:p w:rsidR="00CF0FE2" w:rsidRPr="00A90B81" w:rsidRDefault="00CF0FE2" w:rsidP="001A46F2">
      <w:pPr>
        <w:spacing w:after="0"/>
        <w:ind w:firstLine="567"/>
        <w:rPr>
          <w:lang w:val="ro-RO"/>
        </w:rPr>
      </w:pPr>
    </w:p>
    <w:p w:rsidR="001A46F2" w:rsidRPr="00A90B81" w:rsidRDefault="001A46F2" w:rsidP="001A46F2">
      <w:pPr>
        <w:spacing w:after="0"/>
        <w:ind w:firstLine="567"/>
        <w:rPr>
          <w:lang w:val="ro-RO"/>
        </w:rPr>
      </w:pPr>
      <w:r w:rsidRPr="00A90B81">
        <w:rPr>
          <w:lang w:val="ro-RO"/>
        </w:rPr>
        <w:lastRenderedPageBreak/>
        <w:t xml:space="preserve">Metodologia de extractie este tipica acestui tip de acumulari si se va realiza cu ajutorul unei instalatii tip greyfer actionata mechanic, cu capacitatea de 0,08 mc, amplasata pe o ambarcatiune tip Cataraman, materialul recoltat fiind stocat intr-o haba metalica cu capatitate de 2,0 mc. Tehnologia de exploatare presupune parcurgerea urmatoarelor etape: </w:t>
      </w:r>
    </w:p>
    <w:p w:rsidR="00CF0FE2" w:rsidRPr="00A90B81" w:rsidRDefault="001A46F2" w:rsidP="001A46F2">
      <w:pPr>
        <w:spacing w:after="0"/>
        <w:ind w:firstLine="567"/>
        <w:rPr>
          <w:lang w:val="ro-RO"/>
        </w:rPr>
      </w:pPr>
      <w:r w:rsidRPr="00A90B81">
        <w:rPr>
          <w:lang w:val="ro-RO"/>
        </w:rPr>
        <w:sym w:font="Symbol" w:char="F0B7"/>
      </w:r>
      <w:r w:rsidRPr="00A90B81">
        <w:rPr>
          <w:lang w:val="ro-RO"/>
        </w:rPr>
        <w:t xml:space="preserve"> deplasarea pe luciul ape</w:t>
      </w:r>
      <w:r w:rsidR="00CF0FE2" w:rsidRPr="00A90B81">
        <w:rPr>
          <w:lang w:val="ro-RO"/>
        </w:rPr>
        <w:t>i, pana la punctele de extracti</w:t>
      </w:r>
      <w:r w:rsidRPr="00A90B81">
        <w:rPr>
          <w:lang w:val="ro-RO"/>
        </w:rPr>
        <w:t xml:space="preserve">e, </w:t>
      </w:r>
    </w:p>
    <w:p w:rsidR="001A46F2" w:rsidRPr="00A90B81" w:rsidRDefault="001A46F2" w:rsidP="001A46F2">
      <w:pPr>
        <w:spacing w:after="0"/>
        <w:ind w:firstLine="567"/>
        <w:rPr>
          <w:lang w:val="ro-RO"/>
        </w:rPr>
      </w:pPr>
      <w:r w:rsidRPr="00A90B81">
        <w:rPr>
          <w:lang w:val="ro-RO"/>
        </w:rPr>
        <w:sym w:font="Symbol" w:char="F0B7"/>
      </w:r>
      <w:r w:rsidRPr="00A90B81">
        <w:rPr>
          <w:lang w:val="ro-RO"/>
        </w:rPr>
        <w:t xml:space="preserve"> extractia (recoltarea) namolului cu instalatia tip greyfer cu capacitate 0,08 mc, pe toata grosimea acestuia si stocarea in haba metalica ; </w:t>
      </w:r>
    </w:p>
    <w:p w:rsidR="001A46F2" w:rsidRPr="00A90B81" w:rsidRDefault="001A46F2" w:rsidP="001A46F2">
      <w:pPr>
        <w:spacing w:after="0"/>
        <w:ind w:firstLine="567"/>
        <w:rPr>
          <w:lang w:val="ro-RO"/>
        </w:rPr>
      </w:pPr>
      <w:r w:rsidRPr="00A90B81">
        <w:rPr>
          <w:lang w:val="ro-RO"/>
        </w:rPr>
        <w:sym w:font="Symbol" w:char="F0B7"/>
      </w:r>
      <w:r w:rsidRPr="00A90B81">
        <w:rPr>
          <w:lang w:val="ro-RO"/>
        </w:rPr>
        <w:t xml:space="preserve"> transportarea namolului colectat</w:t>
      </w:r>
      <w:r w:rsidR="00CF0FE2" w:rsidRPr="00A90B81">
        <w:rPr>
          <w:lang w:val="ro-RO"/>
        </w:rPr>
        <w:t>, cu ambarcatiunea la mal (pont</w:t>
      </w:r>
      <w:r w:rsidRPr="00A90B81">
        <w:rPr>
          <w:lang w:val="ro-RO"/>
        </w:rPr>
        <w:t xml:space="preserve">on), unde va fi transbordat ca hidromasa, </w:t>
      </w:r>
      <w:r w:rsidR="00012F33" w:rsidRPr="00A90B81">
        <w:rPr>
          <w:lang w:val="ro-RO"/>
        </w:rPr>
        <w:t>cu ajutorul unei pompe de noroi</w:t>
      </w:r>
      <w:r w:rsidRPr="00A90B81">
        <w:rPr>
          <w:lang w:val="ro-RO"/>
        </w:rPr>
        <w:t xml:space="preserve">; </w:t>
      </w:r>
    </w:p>
    <w:p w:rsidR="001A46F2" w:rsidRPr="00A90B81" w:rsidRDefault="001A46F2" w:rsidP="001A46F2">
      <w:pPr>
        <w:spacing w:after="0"/>
        <w:ind w:firstLine="567"/>
        <w:rPr>
          <w:lang w:val="ro-RO"/>
        </w:rPr>
      </w:pPr>
      <w:r w:rsidRPr="00A90B81">
        <w:rPr>
          <w:lang w:val="ro-RO"/>
        </w:rPr>
        <w:t>Exploatarea se va face sistematic in cad</w:t>
      </w:r>
      <w:r w:rsidR="00864BD5" w:rsidRPr="00A90B81">
        <w:rPr>
          <w:lang w:val="ro-RO"/>
        </w:rPr>
        <w:t>r</w:t>
      </w:r>
      <w:r w:rsidRPr="00A90B81">
        <w:rPr>
          <w:lang w:val="ro-RO"/>
        </w:rPr>
        <w:t xml:space="preserve">ul fasiilor rectangulare (careuri) de 10/10 m, dimensionate in functie de grosimea identificata a namolului si productia preliminata anual, fasii marcate topografic si in care namolul va fi excavat pe toata grosimea. </w:t>
      </w:r>
    </w:p>
    <w:p w:rsidR="008E159E" w:rsidRPr="00A90B81" w:rsidRDefault="001A46F2" w:rsidP="001A46F2">
      <w:pPr>
        <w:spacing w:after="0"/>
        <w:ind w:firstLine="567"/>
        <w:rPr>
          <w:lang w:val="ro-RO"/>
        </w:rPr>
      </w:pPr>
      <w:r w:rsidRPr="00A90B81">
        <w:rPr>
          <w:lang w:val="ro-RO"/>
        </w:rPr>
        <w:t>Avand in vedere dimensionarea procesul</w:t>
      </w:r>
      <w:r w:rsidR="00012F33" w:rsidRPr="00A90B81">
        <w:rPr>
          <w:lang w:val="ro-RO"/>
        </w:rPr>
        <w:t>ui</w:t>
      </w:r>
      <w:r w:rsidRPr="00A90B81">
        <w:rPr>
          <w:lang w:val="ro-RO"/>
        </w:rPr>
        <w:t xml:space="preserve"> actual de productie al extractului de namol si eventuala dezvoltare a capacitatii, pe perioada licentei se prevede un extras geologic mediu de 200 mc/an, care urmeaza a fi valorificat. Dimensionarea unei fasii (careu) de 10/10 m = 100 mp, din care se va recolta 50 mc namol, pe o grosime </w:t>
      </w:r>
      <w:r w:rsidR="00012F33" w:rsidRPr="00A90B81">
        <w:rPr>
          <w:lang w:val="ro-RO"/>
        </w:rPr>
        <w:t>medie de 0,50 m, a avut in vedere</w:t>
      </w:r>
      <w:r w:rsidRPr="00A90B81">
        <w:rPr>
          <w:lang w:val="ro-RO"/>
        </w:rPr>
        <w:t xml:space="preserve"> o productia anuala de 200 mc, care se va recolta din cadrul a 5 fasii.</w:t>
      </w:r>
    </w:p>
    <w:p w:rsidR="00D84D95" w:rsidRPr="00A90B81" w:rsidRDefault="00D84D95" w:rsidP="00760676">
      <w:pPr>
        <w:tabs>
          <w:tab w:val="left" w:pos="1710"/>
        </w:tabs>
        <w:spacing w:after="0"/>
        <w:ind w:firstLine="567"/>
        <w:rPr>
          <w:lang w:val="ro-RO"/>
        </w:rPr>
      </w:pPr>
      <w:r w:rsidRPr="00A90B81">
        <w:rPr>
          <w:lang w:val="ro-RO"/>
        </w:rPr>
        <w:t xml:space="preserve">Functie de cele prezentate in capitolele anterioare, putem aprecia volumul si durata principalelor lucrari de pregatire si anume: </w:t>
      </w:r>
    </w:p>
    <w:p w:rsidR="00D84D95" w:rsidRPr="00A90B81" w:rsidRDefault="00D84D95" w:rsidP="00760676">
      <w:pPr>
        <w:tabs>
          <w:tab w:val="left" w:pos="1710"/>
        </w:tabs>
        <w:spacing w:after="0"/>
        <w:ind w:firstLine="567"/>
        <w:rPr>
          <w:lang w:val="ro-RO"/>
        </w:rPr>
      </w:pPr>
      <w:r w:rsidRPr="00A90B81">
        <w:rPr>
          <w:lang w:val="ro-RO"/>
        </w:rPr>
        <w:sym w:font="Symbol" w:char="F0A7"/>
      </w:r>
      <w:r w:rsidRPr="00A90B81">
        <w:rPr>
          <w:lang w:val="ro-RO"/>
        </w:rPr>
        <w:t xml:space="preserve"> bornarea perimetrului de exploatare - 13 balize din material plastic, ancorate de recipienti de plastic de 20 litri, umpluti cu apa. </w:t>
      </w:r>
    </w:p>
    <w:p w:rsidR="00D84D95" w:rsidRPr="00A90B81" w:rsidRDefault="00D84D95" w:rsidP="00760676">
      <w:pPr>
        <w:tabs>
          <w:tab w:val="left" w:pos="1710"/>
        </w:tabs>
        <w:spacing w:after="0"/>
        <w:ind w:firstLine="567"/>
        <w:rPr>
          <w:lang w:val="ro-RO"/>
        </w:rPr>
      </w:pPr>
      <w:r w:rsidRPr="00A90B81">
        <w:rPr>
          <w:lang w:val="ro-RO"/>
        </w:rPr>
        <w:sym w:font="Symbol" w:char="F0A7"/>
      </w:r>
      <w:r w:rsidRPr="00A90B81">
        <w:rPr>
          <w:lang w:val="ro-RO"/>
        </w:rPr>
        <w:t xml:space="preserve"> borne topografice de reperaj pe malurile lacului – 2 borne din beton </w:t>
      </w:r>
    </w:p>
    <w:p w:rsidR="00D84D95" w:rsidRPr="00A90B81" w:rsidRDefault="00D84D95" w:rsidP="00760676">
      <w:pPr>
        <w:tabs>
          <w:tab w:val="left" w:pos="1710"/>
        </w:tabs>
        <w:spacing w:after="0"/>
        <w:ind w:firstLine="567"/>
        <w:rPr>
          <w:lang w:val="ro-RO"/>
        </w:rPr>
      </w:pPr>
      <w:r w:rsidRPr="00A90B81">
        <w:rPr>
          <w:lang w:val="ro-RO"/>
        </w:rPr>
        <w:sym w:font="Symbol" w:char="F0A7"/>
      </w:r>
      <w:r w:rsidRPr="00A90B81">
        <w:rPr>
          <w:lang w:val="ro-RO"/>
        </w:rPr>
        <w:t xml:space="preserve"> marcarea parcelelor si a fasiilor de recoltare – 20 repere flotante </w:t>
      </w:r>
    </w:p>
    <w:p w:rsidR="00D84D95" w:rsidRPr="00A90B81" w:rsidRDefault="00D84D95" w:rsidP="00760676">
      <w:pPr>
        <w:tabs>
          <w:tab w:val="left" w:pos="1710"/>
        </w:tabs>
        <w:spacing w:after="0"/>
        <w:ind w:firstLine="567"/>
        <w:rPr>
          <w:b/>
          <w:bCs/>
          <w:lang w:val="ro-RO"/>
        </w:rPr>
      </w:pPr>
      <w:r w:rsidRPr="00A90B81">
        <w:rPr>
          <w:lang w:val="ro-RO"/>
        </w:rPr>
        <w:t>Pentru demararea rapida a lucrarilor de exploatare, aceste lucrari, se vor executa in primul an contractual al licentei de exploatare, perioada de executie fii</w:t>
      </w:r>
      <w:r w:rsidR="00012F33" w:rsidRPr="00A90B81">
        <w:rPr>
          <w:lang w:val="ro-RO"/>
        </w:rPr>
        <w:t>nd de cca. 10 zile, lucratoare.</w:t>
      </w:r>
    </w:p>
    <w:p w:rsidR="00760676" w:rsidRPr="00A90B81" w:rsidRDefault="00760676" w:rsidP="006E615A">
      <w:pPr>
        <w:tabs>
          <w:tab w:val="left" w:pos="1710"/>
        </w:tabs>
        <w:spacing w:after="0"/>
        <w:ind w:firstLine="567"/>
        <w:rPr>
          <w:b/>
          <w:bCs/>
          <w:lang w:val="ro-RO"/>
        </w:rPr>
      </w:pPr>
      <w:r w:rsidRPr="00A90B81">
        <w:rPr>
          <w:b/>
          <w:bCs/>
          <w:lang w:val="ro-RO"/>
        </w:rPr>
        <w:t>Lucrarile de pregatire se vor executa fie cu societati specializate in astfel de lucrari (construire ponton, amenajare acces la lac, asistenta topografica), fie cu personal propriu (balizarea perimetrului si a zonelor de recoltare).</w:t>
      </w:r>
    </w:p>
    <w:p w:rsidR="005E2B25" w:rsidRPr="00A90B81" w:rsidRDefault="005E2B25" w:rsidP="005E2B25">
      <w:pPr>
        <w:keepNext/>
        <w:keepLines/>
        <w:spacing w:before="40" w:after="0"/>
        <w:outlineLvl w:val="2"/>
        <w:rPr>
          <w:rFonts w:eastAsia="Times New Roman" w:cs="Times New Roman"/>
          <w:b/>
          <w:szCs w:val="24"/>
          <w:lang w:val="ro-RO"/>
        </w:rPr>
      </w:pPr>
      <w:bookmarkStart w:id="32" w:name="_Toc99975398"/>
      <w:bookmarkStart w:id="33" w:name="_Toc132192443"/>
      <w:r w:rsidRPr="00A90B81">
        <w:rPr>
          <w:rFonts w:eastAsia="Times New Roman" w:cs="Times New Roman"/>
          <w:b/>
          <w:szCs w:val="24"/>
          <w:lang w:val="ro-RO"/>
        </w:rPr>
        <w:t>11. Relatia cu alte proiecte existente sau planificate</w:t>
      </w:r>
      <w:bookmarkEnd w:id="32"/>
      <w:bookmarkEnd w:id="33"/>
    </w:p>
    <w:p w:rsidR="00F03BD4" w:rsidRPr="00A90B81" w:rsidRDefault="005E2B25" w:rsidP="003E47E4">
      <w:pPr>
        <w:spacing w:after="0"/>
        <w:ind w:firstLine="567"/>
        <w:rPr>
          <w:lang w:val="ro-RO"/>
        </w:rPr>
      </w:pPr>
      <w:r w:rsidRPr="00A90B81">
        <w:rPr>
          <w:lang w:val="ro-RO"/>
        </w:rPr>
        <w:t>Nu este cazul.</w:t>
      </w:r>
    </w:p>
    <w:p w:rsidR="005E2B25" w:rsidRPr="00A90B81" w:rsidRDefault="005E2B25" w:rsidP="005E2B25">
      <w:pPr>
        <w:keepNext/>
        <w:keepLines/>
        <w:spacing w:before="40" w:after="0"/>
        <w:outlineLvl w:val="2"/>
        <w:rPr>
          <w:rFonts w:eastAsia="Times New Roman" w:cs="Times New Roman"/>
          <w:b/>
          <w:szCs w:val="24"/>
          <w:lang w:val="ro-RO"/>
        </w:rPr>
      </w:pPr>
      <w:bookmarkStart w:id="34" w:name="_Toc132192444"/>
      <w:r w:rsidRPr="00A90B81">
        <w:rPr>
          <w:rFonts w:eastAsia="Times New Roman" w:cs="Times New Roman"/>
          <w:b/>
          <w:szCs w:val="24"/>
          <w:lang w:val="ro-RO"/>
        </w:rPr>
        <w:lastRenderedPageBreak/>
        <w:t>12. Detalii privind alternativele care au fost luate în considerare</w:t>
      </w:r>
      <w:bookmarkEnd w:id="34"/>
    </w:p>
    <w:p w:rsidR="003F609D" w:rsidRPr="00A90B81" w:rsidRDefault="003F609D" w:rsidP="003F609D">
      <w:pPr>
        <w:tabs>
          <w:tab w:val="left" w:pos="360"/>
          <w:tab w:val="left" w:pos="900"/>
        </w:tabs>
        <w:spacing w:after="0"/>
        <w:ind w:firstLine="630"/>
        <w:contextualSpacing/>
        <w:rPr>
          <w:rFonts w:eastAsia="Times New Roman" w:cs="Times New Roman"/>
          <w:szCs w:val="24"/>
          <w:lang w:val="ro-RO"/>
        </w:rPr>
      </w:pPr>
      <w:r w:rsidRPr="00A90B81">
        <w:rPr>
          <w:rFonts w:eastAsia="Times New Roman" w:cs="Times New Roman"/>
          <w:szCs w:val="24"/>
          <w:lang w:val="ro-RO"/>
        </w:rPr>
        <w:t>Nu au existat alte variante, intrucat terenul pentru realizarea este detinut  prin Contract de inchiriere incheiat cu Administratia Bazinala de Apa Dobrogea – Litoral.</w:t>
      </w:r>
    </w:p>
    <w:p w:rsidR="003F609D" w:rsidRPr="00A90B81" w:rsidRDefault="003F609D" w:rsidP="00850B98">
      <w:pPr>
        <w:pStyle w:val="Heading3"/>
        <w:spacing w:before="0"/>
        <w:rPr>
          <w:rFonts w:eastAsia="Calibri"/>
        </w:rPr>
      </w:pPr>
      <w:bookmarkStart w:id="35" w:name="_Toc132192445"/>
      <w:r w:rsidRPr="00A90B81">
        <w:rPr>
          <w:rFonts w:eastAsia="Calibri"/>
        </w:rPr>
        <w:t>13. Alte activitati care pot aparea ca urmare a proiectului</w:t>
      </w:r>
      <w:bookmarkEnd w:id="35"/>
    </w:p>
    <w:p w:rsidR="003F609D" w:rsidRPr="00A90B81" w:rsidRDefault="003F609D" w:rsidP="003F609D">
      <w:pPr>
        <w:spacing w:after="0"/>
        <w:ind w:firstLine="720"/>
        <w:rPr>
          <w:rFonts w:eastAsia="Calibri" w:cs="Times New Roman"/>
          <w:szCs w:val="24"/>
          <w:lang w:val="ro-RO"/>
        </w:rPr>
      </w:pPr>
      <w:r w:rsidRPr="00A90B81">
        <w:rPr>
          <w:rFonts w:eastAsia="Calibri" w:cs="Times New Roman"/>
          <w:szCs w:val="24"/>
          <w:lang w:val="ro-RO"/>
        </w:rPr>
        <w:t xml:space="preserve">Nu este cazul. </w:t>
      </w:r>
    </w:p>
    <w:p w:rsidR="003F609D" w:rsidRPr="00A90B81" w:rsidRDefault="003F609D" w:rsidP="00850B98">
      <w:pPr>
        <w:pStyle w:val="Heading3"/>
        <w:spacing w:before="0"/>
        <w:rPr>
          <w:rFonts w:eastAsia="Calibri"/>
        </w:rPr>
      </w:pPr>
      <w:bookmarkStart w:id="36" w:name="_Toc132192446"/>
      <w:r w:rsidRPr="00A90B81">
        <w:rPr>
          <w:rFonts w:eastAsia="Calibri"/>
        </w:rPr>
        <w:t>14. Alte autorizatii cerute pentru proiect</w:t>
      </w:r>
      <w:bookmarkEnd w:id="36"/>
      <w:r w:rsidRPr="00A90B81">
        <w:rPr>
          <w:rFonts w:eastAsia="Calibri"/>
        </w:rPr>
        <w:t xml:space="preserve"> </w:t>
      </w:r>
    </w:p>
    <w:p w:rsidR="00A618C0" w:rsidRPr="00A90B81" w:rsidRDefault="003F609D" w:rsidP="006E615A">
      <w:pPr>
        <w:spacing w:after="0"/>
        <w:ind w:firstLine="720"/>
        <w:rPr>
          <w:rFonts w:eastAsia="Calibri" w:cs="Times New Roman"/>
          <w:szCs w:val="24"/>
          <w:lang w:val="ro-RO"/>
        </w:rPr>
      </w:pPr>
      <w:r w:rsidRPr="00A90B81">
        <w:rPr>
          <w:rFonts w:eastAsia="Calibri" w:cs="Times New Roman"/>
          <w:szCs w:val="24"/>
          <w:lang w:val="ro-RO"/>
        </w:rPr>
        <w:t>Nu este cazul</w:t>
      </w:r>
    </w:p>
    <w:p w:rsidR="003F609D" w:rsidRPr="00A90B81" w:rsidRDefault="003F609D" w:rsidP="00850B98">
      <w:pPr>
        <w:pStyle w:val="Heading1"/>
        <w:spacing w:before="0"/>
        <w:rPr>
          <w:rFonts w:eastAsia="Calibri"/>
        </w:rPr>
      </w:pPr>
      <w:bookmarkStart w:id="37" w:name="_Toc132192447"/>
      <w:r w:rsidRPr="00A90B81">
        <w:rPr>
          <w:rFonts w:eastAsia="Calibri"/>
        </w:rPr>
        <w:t>IV. Descrierea lucrărilor de demolare necesare</w:t>
      </w:r>
      <w:bookmarkEnd w:id="37"/>
    </w:p>
    <w:p w:rsidR="00850B98" w:rsidRPr="00A90B81" w:rsidRDefault="00012F33" w:rsidP="00AD3D30">
      <w:pPr>
        <w:widowControl w:val="0"/>
        <w:suppressAutoHyphens/>
        <w:spacing w:after="0"/>
        <w:ind w:firstLine="720"/>
        <w:rPr>
          <w:rFonts w:eastAsia="Times New Roman" w:cs="Times New Roman"/>
          <w:iCs/>
          <w:szCs w:val="24"/>
          <w:lang w:val="ro-RO" w:eastAsia="zh-CN"/>
        </w:rPr>
      </w:pPr>
      <w:r w:rsidRPr="00A90B81">
        <w:rPr>
          <w:rFonts w:eastAsia="Times New Roman" w:cs="Times New Roman"/>
          <w:iCs/>
          <w:szCs w:val="24"/>
          <w:lang w:val="ro-RO" w:eastAsia="zh-CN"/>
        </w:rPr>
        <w:t>Datorita specificitatii proiectului de extragere</w:t>
      </w:r>
      <w:r w:rsidR="003F609D" w:rsidRPr="00A90B81">
        <w:rPr>
          <w:rFonts w:eastAsia="Times New Roman" w:cs="Times New Roman"/>
          <w:iCs/>
          <w:szCs w:val="24"/>
          <w:lang w:val="ro-RO" w:eastAsia="zh-CN"/>
        </w:rPr>
        <w:t xml:space="preserve"> </w:t>
      </w:r>
      <w:r w:rsidR="00BD0BDC" w:rsidRPr="00A90B81">
        <w:rPr>
          <w:rFonts w:eastAsia="Times New Roman" w:cs="Times New Roman"/>
          <w:iCs/>
          <w:szCs w:val="24"/>
          <w:lang w:val="ro-RO" w:eastAsia="zh-CN"/>
        </w:rPr>
        <w:t>a namolului terapeutic</w:t>
      </w:r>
      <w:r w:rsidR="003F609D" w:rsidRPr="00A90B81">
        <w:rPr>
          <w:rFonts w:eastAsia="Times New Roman" w:cs="Times New Roman"/>
          <w:iCs/>
          <w:szCs w:val="24"/>
          <w:lang w:val="ro-RO" w:eastAsia="zh-CN"/>
        </w:rPr>
        <w:t xml:space="preserve"> nu vor fi necesare lucrari de </w:t>
      </w:r>
      <w:r w:rsidRPr="00A90B81">
        <w:rPr>
          <w:rFonts w:eastAsia="Times New Roman" w:cs="Times New Roman"/>
          <w:iCs/>
          <w:szCs w:val="24"/>
          <w:lang w:val="ro-RO" w:eastAsia="zh-CN"/>
        </w:rPr>
        <w:t>demolare.</w:t>
      </w:r>
      <w:r w:rsidR="003F609D" w:rsidRPr="00A90B81">
        <w:rPr>
          <w:rFonts w:eastAsia="Times New Roman" w:cs="Times New Roman"/>
          <w:iCs/>
          <w:szCs w:val="24"/>
          <w:lang w:val="ro-RO" w:eastAsia="zh-CN"/>
        </w:rPr>
        <w:t xml:space="preserve"> La finalul investitiei, se vor indeparta de pe amplasament utilajele</w:t>
      </w:r>
      <w:r w:rsidRPr="00A90B81">
        <w:rPr>
          <w:rFonts w:eastAsia="Times New Roman" w:cs="Times New Roman"/>
          <w:iCs/>
          <w:szCs w:val="24"/>
          <w:lang w:val="ro-RO" w:eastAsia="zh-CN"/>
        </w:rPr>
        <w:t xml:space="preserve"> (ponton)</w:t>
      </w:r>
      <w:r w:rsidR="003F609D" w:rsidRPr="00A90B81">
        <w:rPr>
          <w:rFonts w:eastAsia="Times New Roman" w:cs="Times New Roman"/>
          <w:iCs/>
          <w:szCs w:val="24"/>
          <w:lang w:val="ro-RO" w:eastAsia="zh-CN"/>
        </w:rPr>
        <w:t>, acestea nefiind de natura permanenta.</w:t>
      </w:r>
    </w:p>
    <w:p w:rsidR="003F609D" w:rsidRPr="00A90B81" w:rsidRDefault="003F609D" w:rsidP="00850B98">
      <w:pPr>
        <w:pStyle w:val="Heading1"/>
        <w:spacing w:before="0"/>
        <w:rPr>
          <w:rFonts w:eastAsia="Calibri"/>
        </w:rPr>
      </w:pPr>
      <w:bookmarkStart w:id="38" w:name="_Toc132192448"/>
      <w:r w:rsidRPr="00A90B81">
        <w:rPr>
          <w:rFonts w:eastAsia="Calibri"/>
        </w:rPr>
        <w:t>V. Descrierea amplasării proiectului</w:t>
      </w:r>
      <w:bookmarkEnd w:id="38"/>
    </w:p>
    <w:p w:rsidR="003F609D" w:rsidRPr="00A90B81" w:rsidRDefault="00AD3D30" w:rsidP="00AD3D30">
      <w:pPr>
        <w:pStyle w:val="Heading2"/>
        <w:ind w:firstLine="567"/>
        <w:rPr>
          <w:rFonts w:eastAsia="Calibri"/>
          <w:lang w:val="ro-RO"/>
        </w:rPr>
      </w:pPr>
      <w:bookmarkStart w:id="39" w:name="_Toc132192449"/>
      <w:r w:rsidRPr="00A90B81">
        <w:rPr>
          <w:rFonts w:eastAsia="Calibri"/>
          <w:lang w:val="ro-RO"/>
        </w:rPr>
        <w:t xml:space="preserve">a. </w:t>
      </w:r>
      <w:r w:rsidR="003F609D" w:rsidRPr="00A90B81">
        <w:rPr>
          <w:rFonts w:eastAsia="Calibri"/>
          <w:lang w:val="ro-RO"/>
        </w:rPr>
        <w:t xml:space="preserve"> Distanţa faţă de graniţe pentru proiectele care cad sub incidenţa </w:t>
      </w:r>
      <w:r w:rsidR="003F609D" w:rsidRPr="00A90B81">
        <w:rPr>
          <w:rFonts w:eastAsia="Calibri"/>
          <w:u w:val="single"/>
          <w:lang w:val="ro-RO"/>
        </w:rPr>
        <w:t>Convenţiei</w:t>
      </w:r>
      <w:r w:rsidR="003F609D" w:rsidRPr="00A90B81">
        <w:rPr>
          <w:rFonts w:eastAsia="Calibri"/>
          <w:lang w:val="ro-RO"/>
        </w:rPr>
        <w:t xml:space="preserve"> privind evaluarea impactului asupra mediului în context transfrontieră, adoptată la Espoo la 25 februarie 1991, ratificată prin Legea nr. 22/2001, cu completările ulterioare.</w:t>
      </w:r>
      <w:bookmarkEnd w:id="39"/>
    </w:p>
    <w:p w:rsidR="00B36104" w:rsidRPr="00A90B81" w:rsidRDefault="00B36104" w:rsidP="00B36104">
      <w:pPr>
        <w:spacing w:after="0"/>
        <w:ind w:firstLine="720"/>
        <w:rPr>
          <w:rFonts w:eastAsia="Calibri" w:cs="Times New Roman"/>
          <w:szCs w:val="24"/>
          <w:lang w:val="ro-RO"/>
        </w:rPr>
      </w:pPr>
      <w:r w:rsidRPr="00A90B81">
        <w:rPr>
          <w:rFonts w:eastAsia="Calibri" w:cs="Times New Roman"/>
          <w:szCs w:val="24"/>
          <w:lang w:val="ro-RO"/>
        </w:rPr>
        <w:t>Luand  in considerare caracteristicile proiectului si localizarea acestuia (Lacul Techirghiol) consideram ca impactul nu va avea un caracter transfrontalier, distanta pana la cea mai apropiata granita fiind de peste 20 km.</w:t>
      </w:r>
    </w:p>
    <w:p w:rsidR="00BD0BDC" w:rsidRPr="00A90B81" w:rsidRDefault="00AD3D30" w:rsidP="00AD3D30">
      <w:pPr>
        <w:pStyle w:val="Heading2"/>
        <w:ind w:firstLine="567"/>
        <w:rPr>
          <w:rFonts w:eastAsia="Calibri"/>
          <w:lang w:val="ro-RO"/>
        </w:rPr>
      </w:pPr>
      <w:bookmarkStart w:id="40" w:name="_Toc132192450"/>
      <w:r w:rsidRPr="00A90B81">
        <w:rPr>
          <w:rFonts w:eastAsia="Calibri"/>
          <w:lang w:val="ro-RO"/>
        </w:rPr>
        <w:t>b.</w:t>
      </w:r>
      <w:r w:rsidR="00BD0BDC" w:rsidRPr="00A90B81">
        <w:rPr>
          <w:rFonts w:eastAsia="Calibri"/>
          <w:lang w:val="ro-RO"/>
        </w:rPr>
        <w:t xml:space="preserve"> Localizarea amplasamentului în raport cu patrimoniul cultural potrivit Listei monumentelor istorice, actualizată, aprobată prin Ordinul ministrului culturii şi cultelor nr. 2.314/2004, cu modificările ulterioare, şi Repertoriului arheologic naţional prevăzut de Ordonanţa Guvernului nr. 43/2000 privind protecţia patrimoniului arheologic şi declararea unor situri arheologice ca zone de interes naţional, republicată, cu modificările şi completările ulterioare.</w:t>
      </w:r>
      <w:bookmarkEnd w:id="40"/>
    </w:p>
    <w:p w:rsidR="00B06E2D" w:rsidRPr="00A90B81" w:rsidRDefault="00325367" w:rsidP="00B06E2D">
      <w:pPr>
        <w:spacing w:after="0"/>
        <w:ind w:firstLine="709"/>
        <w:rPr>
          <w:rFonts w:eastAsia="Calibri" w:cs="Times New Roman"/>
          <w:szCs w:val="24"/>
          <w:lang w:val="ro-RO"/>
        </w:rPr>
      </w:pPr>
      <w:r w:rsidRPr="00A90B81">
        <w:rPr>
          <w:rFonts w:eastAsia="Calibri" w:cs="Times New Roman"/>
          <w:szCs w:val="24"/>
          <w:lang w:val="ro-RO"/>
        </w:rPr>
        <w:t>Conform Listei Monumentelor istorice, actualizata, aprobata prin Ordinul Ministrului Culturii</w:t>
      </w:r>
      <w:r w:rsidR="004F4C46" w:rsidRPr="00A90B81">
        <w:rPr>
          <w:rFonts w:eastAsia="Calibri" w:cs="Times New Roman"/>
          <w:szCs w:val="24"/>
          <w:lang w:val="ro-RO"/>
        </w:rPr>
        <w:t xml:space="preserve"> si Cultelor nr. 2.314/2004, cu modificarile si completarile ulterioare si Repertoriului arheologic national si declararea unor situri arheologice ca zone de interes national, republicata, cu modificarile si completarile ulterioare, perimetrul propus, respectiv Lacul Techirghiol nu se suprapune cu nici un element de patrimoniu cultural</w:t>
      </w:r>
      <w:r w:rsidR="00B06E2D" w:rsidRPr="00A90B81">
        <w:rPr>
          <w:rFonts w:eastAsia="Calibri" w:cs="Times New Roman"/>
          <w:szCs w:val="24"/>
          <w:lang w:val="ro-RO"/>
        </w:rPr>
        <w:t xml:space="preserve">. </w:t>
      </w:r>
    </w:p>
    <w:p w:rsidR="00B06E2D" w:rsidRPr="00A90B81" w:rsidRDefault="00B06E2D" w:rsidP="00B06E2D">
      <w:pPr>
        <w:spacing w:after="0"/>
        <w:ind w:firstLine="709"/>
        <w:rPr>
          <w:rFonts w:eastAsia="Calibri" w:cs="Times New Roman"/>
          <w:szCs w:val="24"/>
          <w:lang w:val="ro-RO"/>
        </w:rPr>
      </w:pPr>
    </w:p>
    <w:p w:rsidR="00850B98" w:rsidRPr="00A90B81" w:rsidRDefault="00850B98" w:rsidP="00B06E2D">
      <w:pPr>
        <w:spacing w:after="0"/>
        <w:ind w:firstLine="709"/>
        <w:rPr>
          <w:rFonts w:eastAsia="Calibri" w:cs="Times New Roman"/>
          <w:szCs w:val="24"/>
          <w:lang w:val="ro-RO"/>
        </w:rPr>
      </w:pPr>
    </w:p>
    <w:p w:rsidR="00850B98" w:rsidRPr="00A90B81" w:rsidRDefault="00850B98" w:rsidP="00B06E2D">
      <w:pPr>
        <w:spacing w:after="0"/>
        <w:ind w:firstLine="709"/>
        <w:rPr>
          <w:rFonts w:eastAsia="Calibri" w:cs="Times New Roman"/>
          <w:szCs w:val="24"/>
          <w:lang w:val="ro-RO"/>
        </w:rPr>
      </w:pPr>
    </w:p>
    <w:p w:rsidR="00B06E2D" w:rsidRPr="00A90B81" w:rsidRDefault="00B06E2D" w:rsidP="00B06E2D">
      <w:pPr>
        <w:spacing w:after="0"/>
        <w:ind w:firstLine="709"/>
        <w:rPr>
          <w:rFonts w:cs="Times New Roman"/>
          <w:szCs w:val="24"/>
          <w:lang w:val="ro-RO"/>
        </w:rPr>
      </w:pPr>
      <w:r w:rsidRPr="00A90B81">
        <w:rPr>
          <w:rFonts w:cs="Times New Roman"/>
          <w:szCs w:val="24"/>
          <w:lang w:val="ro-RO"/>
        </w:rPr>
        <w:lastRenderedPageBreak/>
        <w:t>In proximitatea perimetrului propus exploatarii se gasesc urmatoarele situri arheologice:</w:t>
      </w:r>
    </w:p>
    <w:p w:rsidR="00B06E2D" w:rsidRPr="00A90B81" w:rsidRDefault="00B06E2D" w:rsidP="00B06E2D">
      <w:pPr>
        <w:spacing w:after="0"/>
        <w:ind w:firstLine="709"/>
        <w:rPr>
          <w:rFonts w:cs="Times New Roman"/>
          <w:color w:val="000000"/>
          <w:szCs w:val="24"/>
          <w:shd w:val="clear" w:color="auto" w:fill="FFFFFF"/>
          <w:lang w:val="ro-RO"/>
        </w:rPr>
      </w:pPr>
      <w:r w:rsidRPr="00A90B81">
        <w:rPr>
          <w:rFonts w:cs="Times New Roman"/>
          <w:szCs w:val="24"/>
          <w:lang w:val="ro-RO"/>
        </w:rPr>
        <w:t xml:space="preserve">- </w:t>
      </w:r>
      <w:r w:rsidRPr="00A90B81">
        <w:rPr>
          <w:rFonts w:cs="Times New Roman"/>
          <w:b/>
          <w:bCs/>
          <w:szCs w:val="24"/>
          <w:lang w:val="ro-RO"/>
        </w:rPr>
        <w:t>S</w:t>
      </w:r>
      <w:r w:rsidRPr="00A90B81">
        <w:rPr>
          <w:rFonts w:cs="Times New Roman"/>
          <w:b/>
          <w:bCs/>
          <w:color w:val="000000"/>
          <w:szCs w:val="24"/>
          <w:shd w:val="clear" w:color="auto" w:fill="FFFFFF"/>
          <w:lang w:val="ro-RO"/>
        </w:rPr>
        <w:t>itul arheologic de la Techirghiol</w:t>
      </w:r>
      <w:r w:rsidRPr="00A90B81">
        <w:rPr>
          <w:rFonts w:cs="Times New Roman"/>
          <w:color w:val="000000"/>
          <w:szCs w:val="24"/>
          <w:shd w:val="clear" w:color="auto" w:fill="FFFFFF"/>
          <w:lang w:val="ro-RO"/>
        </w:rPr>
        <w:t xml:space="preserve"> – Asezare Epipaleolotic (mileniul al IV-lea a. Chr.), Epoca Romana (secolele i_IV), tezaur monetar Epoca Romana;</w:t>
      </w:r>
    </w:p>
    <w:p w:rsidR="00B06E2D" w:rsidRPr="00A90B81" w:rsidRDefault="00B06E2D" w:rsidP="00B06E2D">
      <w:pPr>
        <w:spacing w:after="0"/>
        <w:ind w:firstLine="709"/>
        <w:rPr>
          <w:rFonts w:cs="Times New Roman"/>
          <w:b/>
          <w:bCs/>
          <w:color w:val="000000"/>
          <w:szCs w:val="24"/>
          <w:shd w:val="clear" w:color="auto" w:fill="FFFFFF"/>
          <w:lang w:val="ro-RO"/>
        </w:rPr>
      </w:pPr>
      <w:r w:rsidRPr="00A90B81">
        <w:rPr>
          <w:rFonts w:cs="Times New Roman"/>
          <w:b/>
          <w:bCs/>
          <w:color w:val="000000"/>
          <w:szCs w:val="24"/>
          <w:shd w:val="clear" w:color="auto" w:fill="FFFFFF"/>
          <w:lang w:val="ro-RO"/>
        </w:rPr>
        <w:t>- Situl arheologic de la Techirghiol - Golful Urluchioi;</w:t>
      </w:r>
    </w:p>
    <w:p w:rsidR="00B06E2D" w:rsidRPr="00A90B81" w:rsidRDefault="00B06E2D" w:rsidP="00B06E2D">
      <w:pPr>
        <w:spacing w:after="0"/>
        <w:ind w:firstLine="709"/>
        <w:rPr>
          <w:rFonts w:cs="Times New Roman"/>
          <w:b/>
          <w:bCs/>
          <w:color w:val="000000"/>
          <w:szCs w:val="24"/>
          <w:lang w:val="ro-RO"/>
        </w:rPr>
      </w:pPr>
      <w:r w:rsidRPr="00A90B81">
        <w:rPr>
          <w:rFonts w:cs="Times New Roman"/>
          <w:b/>
          <w:bCs/>
          <w:color w:val="000000"/>
          <w:szCs w:val="24"/>
          <w:shd w:val="clear" w:color="auto" w:fill="FFFFFF"/>
          <w:lang w:val="ro-RO"/>
        </w:rPr>
        <w:t xml:space="preserve">- </w:t>
      </w:r>
      <w:r w:rsidRPr="00A90B81">
        <w:rPr>
          <w:rFonts w:cs="Times New Roman"/>
          <w:b/>
          <w:bCs/>
          <w:color w:val="000000"/>
          <w:szCs w:val="24"/>
          <w:lang w:val="ro-RO"/>
        </w:rPr>
        <w:t>Situl arheologic de la Eforie Sud;</w:t>
      </w:r>
    </w:p>
    <w:p w:rsidR="00B06E2D" w:rsidRPr="00A90B81" w:rsidRDefault="00B06E2D" w:rsidP="00B06E2D">
      <w:pPr>
        <w:spacing w:after="0"/>
        <w:ind w:firstLine="709"/>
        <w:rPr>
          <w:rFonts w:cs="Times New Roman"/>
          <w:szCs w:val="24"/>
          <w:lang w:val="ro-RO"/>
        </w:rPr>
      </w:pPr>
      <w:r w:rsidRPr="00A90B81">
        <w:rPr>
          <w:rFonts w:cs="Times New Roman"/>
          <w:szCs w:val="24"/>
          <w:lang w:val="ro-RO"/>
        </w:rPr>
        <w:t xml:space="preserve"> Facem precizarea ca proiectul supus studiului nu se suprapune cu niciunul din siturile arheologice mai sus mentionate, acestea fiind la nivelul uscatului.</w:t>
      </w:r>
    </w:p>
    <w:p w:rsidR="00091867" w:rsidRPr="00A90B81" w:rsidRDefault="00091867" w:rsidP="00091867">
      <w:pPr>
        <w:spacing w:after="0"/>
        <w:jc w:val="center"/>
        <w:rPr>
          <w:rFonts w:cs="Times New Roman"/>
          <w:szCs w:val="24"/>
          <w:lang w:val="ro-RO"/>
        </w:rPr>
      </w:pPr>
      <w:r w:rsidRPr="00A90B81">
        <w:rPr>
          <w:noProof/>
          <w:lang w:eastAsia="en-GB"/>
        </w:rPr>
        <w:drawing>
          <wp:inline distT="0" distB="0" distL="0" distR="0">
            <wp:extent cx="5636258" cy="2880000"/>
            <wp:effectExtent l="19050" t="0" r="2542" b="0"/>
            <wp:docPr id="505392540"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92540" name=""/>
                    <pic:cNvPicPr/>
                  </pic:nvPicPr>
                  <pic:blipFill rotWithShape="1">
                    <a:blip r:embed="rId21" cstate="print"/>
                    <a:srcRect l="25593" t="34864" r="30867" b="25545"/>
                    <a:stretch/>
                  </pic:blipFill>
                  <pic:spPr bwMode="auto">
                    <a:xfrm>
                      <a:off x="0" y="0"/>
                      <a:ext cx="5636258" cy="2880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1867" w:rsidRPr="00A90B81" w:rsidRDefault="00091867" w:rsidP="00091867">
      <w:pPr>
        <w:spacing w:after="0"/>
        <w:jc w:val="center"/>
        <w:rPr>
          <w:rFonts w:cs="Times New Roman"/>
          <w:szCs w:val="24"/>
          <w:lang w:val="ro-RO"/>
        </w:rPr>
      </w:pPr>
      <w:r w:rsidRPr="00A90B81">
        <w:rPr>
          <w:rFonts w:cs="Times New Roman"/>
          <w:szCs w:val="24"/>
          <w:lang w:val="ro-RO"/>
        </w:rPr>
        <w:t>Fig. nr. 2 – Proiectul propus in raport cu siturile arheologice</w:t>
      </w:r>
    </w:p>
    <w:p w:rsidR="00B36104" w:rsidRPr="00A90B81" w:rsidRDefault="00B36104" w:rsidP="00AA6C4A">
      <w:pPr>
        <w:widowControl w:val="0"/>
        <w:suppressAutoHyphens/>
        <w:spacing w:after="0"/>
        <w:ind w:firstLine="720"/>
        <w:rPr>
          <w:rFonts w:eastAsia="Calibri" w:cs="Times New Roman"/>
          <w:szCs w:val="24"/>
          <w:lang w:val="ro-RO"/>
        </w:rPr>
      </w:pPr>
    </w:p>
    <w:p w:rsidR="00BD0BDC" w:rsidRPr="00A90B81" w:rsidRDefault="00BD0BDC" w:rsidP="00AD3D30">
      <w:pPr>
        <w:pStyle w:val="Heading2"/>
        <w:numPr>
          <w:ilvl w:val="0"/>
          <w:numId w:val="14"/>
        </w:numPr>
        <w:ind w:left="0" w:firstLine="567"/>
        <w:rPr>
          <w:lang w:val="ro-RO"/>
        </w:rPr>
      </w:pPr>
      <w:bookmarkStart w:id="41" w:name="_Toc132192451"/>
      <w:r w:rsidRPr="00A90B81">
        <w:rPr>
          <w:lang w:val="ro-RO"/>
        </w:rPr>
        <w:t xml:space="preserve"> Harti, fotografii ale amplasamentului care pot oferi informaţii privind caracteristicile fizice ale mediului, atât naturale, cât şi artificiale, şi alte informaţii.</w:t>
      </w:r>
      <w:bookmarkEnd w:id="41"/>
    </w:p>
    <w:p w:rsidR="00850B98" w:rsidRPr="00A90B81" w:rsidRDefault="00850B98" w:rsidP="00850B98">
      <w:pPr>
        <w:spacing w:after="0"/>
        <w:rPr>
          <w:lang w:val="ro-RO" w:eastAsia="ro-RO"/>
        </w:rPr>
      </w:pPr>
      <w:r w:rsidRPr="00A90B81">
        <w:rPr>
          <w:lang w:val="ro-RO" w:eastAsia="ro-RO"/>
        </w:rPr>
        <w:t>Planul de situație anexat la prezentul studiu</w:t>
      </w:r>
    </w:p>
    <w:p w:rsidR="00BD0BDC" w:rsidRPr="00A90B81" w:rsidRDefault="00BD0BDC" w:rsidP="00AD3D30">
      <w:pPr>
        <w:pStyle w:val="Heading3"/>
        <w:numPr>
          <w:ilvl w:val="0"/>
          <w:numId w:val="14"/>
        </w:numPr>
        <w:ind w:left="0" w:firstLine="567"/>
        <w:rPr>
          <w:rFonts w:eastAsia="Times New Roman"/>
        </w:rPr>
      </w:pPr>
      <w:bookmarkStart w:id="42" w:name="_Toc132192452"/>
      <w:r w:rsidRPr="00A90B81">
        <w:rPr>
          <w:rFonts w:eastAsia="Times New Roman"/>
        </w:rPr>
        <w:t>Folosinţele actuale şi planificate ale terenului atât pe amplasament, cât şi pe zone adiacente acestuia.</w:t>
      </w:r>
      <w:bookmarkEnd w:id="42"/>
    </w:p>
    <w:p w:rsidR="00A618C0" w:rsidRPr="00A90B81" w:rsidRDefault="00532C21" w:rsidP="006E615A">
      <w:pPr>
        <w:autoSpaceDE w:val="0"/>
        <w:autoSpaceDN w:val="0"/>
        <w:adjustRightInd w:val="0"/>
        <w:spacing w:after="0"/>
        <w:ind w:firstLine="630"/>
        <w:rPr>
          <w:rFonts w:eastAsia="Calibri" w:cs="Times New Roman"/>
          <w:b/>
          <w:bCs/>
          <w:szCs w:val="24"/>
          <w:lang w:val="ro-RO"/>
        </w:rPr>
      </w:pPr>
      <w:r w:rsidRPr="00A90B81">
        <w:rPr>
          <w:lang w:val="ro-RO"/>
        </w:rPr>
        <w:t>Perimetrul studiat este situat</w:t>
      </w:r>
      <w:r w:rsidR="004F4C46" w:rsidRPr="00A90B81">
        <w:rPr>
          <w:lang w:val="ro-RO"/>
        </w:rPr>
        <w:t xml:space="preserve"> in bazinul hidrografic al Lacului Techirghiol </w:t>
      </w:r>
      <w:r w:rsidR="004F4C46" w:rsidRPr="00A90B81">
        <w:rPr>
          <w:rFonts w:eastAsia="Calibri" w:cs="Times New Roman"/>
          <w:szCs w:val="24"/>
          <w:lang w:val="ro-RO"/>
        </w:rPr>
        <w:t xml:space="preserve">numar </w:t>
      </w:r>
      <w:r w:rsidR="00B36104" w:rsidRPr="00A90B81">
        <w:rPr>
          <w:rFonts w:eastAsia="Calibri" w:cs="Times New Roman"/>
          <w:b/>
          <w:bCs/>
          <w:szCs w:val="24"/>
          <w:lang w:val="ro-RO"/>
        </w:rPr>
        <w:t>TOPO 5142-07</w:t>
      </w:r>
      <w:r w:rsidR="004F4C46" w:rsidRPr="00A90B81">
        <w:rPr>
          <w:rFonts w:eastAsia="Calibri" w:cs="Times New Roman"/>
          <w:b/>
          <w:bCs/>
          <w:szCs w:val="24"/>
          <w:lang w:val="ro-RO"/>
        </w:rPr>
        <w:t xml:space="preserve">, </w:t>
      </w:r>
      <w:r w:rsidR="00B36104" w:rsidRPr="00A90B81">
        <w:rPr>
          <w:rFonts w:eastAsia="Calibri" w:cs="Times New Roman"/>
          <w:szCs w:val="24"/>
          <w:lang w:val="ro-RO"/>
        </w:rPr>
        <w:t>folosinta actuala Lacul Techirghiol.</w:t>
      </w:r>
    </w:p>
    <w:p w:rsidR="00337872" w:rsidRPr="00A90B81" w:rsidRDefault="00337872" w:rsidP="00AD3D30">
      <w:pPr>
        <w:pStyle w:val="Heading2"/>
        <w:numPr>
          <w:ilvl w:val="0"/>
          <w:numId w:val="14"/>
        </w:numPr>
        <w:rPr>
          <w:rFonts w:eastAsia="Calibri"/>
          <w:lang w:val="ro-RO"/>
        </w:rPr>
      </w:pPr>
      <w:bookmarkStart w:id="43" w:name="_Toc132192453"/>
      <w:r w:rsidRPr="00A90B81">
        <w:rPr>
          <w:rFonts w:eastAsia="Calibri"/>
          <w:lang w:val="ro-RO"/>
        </w:rPr>
        <w:t>Politici de zonare şi de folosire a terenului</w:t>
      </w:r>
      <w:bookmarkEnd w:id="43"/>
    </w:p>
    <w:p w:rsidR="00B36104" w:rsidRPr="00A90B81" w:rsidRDefault="003F27A9" w:rsidP="00337872">
      <w:pPr>
        <w:spacing w:after="0"/>
        <w:ind w:firstLine="720"/>
        <w:rPr>
          <w:rFonts w:eastAsia="Calibri" w:cs="Times New Roman"/>
          <w:b/>
          <w:szCs w:val="24"/>
          <w:lang w:val="ro-RO"/>
        </w:rPr>
      </w:pPr>
      <w:r w:rsidRPr="00A90B81">
        <w:rPr>
          <w:rFonts w:eastAsia="Calibri" w:cs="Times New Roman"/>
          <w:b/>
          <w:szCs w:val="24"/>
          <w:lang w:val="ro-RO"/>
        </w:rPr>
        <w:t>Regimul Juridic</w:t>
      </w:r>
    </w:p>
    <w:p w:rsidR="003F27A9" w:rsidRPr="00A90B81" w:rsidRDefault="003F27A9" w:rsidP="00337872">
      <w:pPr>
        <w:spacing w:after="0"/>
        <w:ind w:firstLine="720"/>
        <w:rPr>
          <w:rFonts w:eastAsia="Calibri" w:cs="Times New Roman"/>
          <w:bCs/>
          <w:szCs w:val="24"/>
          <w:lang w:val="ro-RO"/>
        </w:rPr>
      </w:pPr>
      <w:r w:rsidRPr="00A90B81">
        <w:rPr>
          <w:rFonts w:eastAsia="Calibri" w:cs="Times New Roman"/>
          <w:bCs/>
          <w:szCs w:val="24"/>
          <w:lang w:val="ro-RO"/>
        </w:rPr>
        <w:t>Teren situat in extravilan;</w:t>
      </w:r>
    </w:p>
    <w:p w:rsidR="00091867" w:rsidRPr="00A90B81" w:rsidRDefault="003F27A9" w:rsidP="00850B98">
      <w:pPr>
        <w:spacing w:after="0"/>
        <w:ind w:firstLine="720"/>
        <w:rPr>
          <w:rFonts w:eastAsia="Calibri" w:cs="Times New Roman"/>
          <w:b/>
          <w:szCs w:val="24"/>
          <w:lang w:val="ro-RO"/>
        </w:rPr>
      </w:pPr>
      <w:r w:rsidRPr="00A90B81">
        <w:rPr>
          <w:rFonts w:eastAsia="Calibri" w:cs="Times New Roman"/>
          <w:bCs/>
          <w:szCs w:val="24"/>
          <w:lang w:val="ro-RO"/>
        </w:rPr>
        <w:t>Titlu asupra imobilului:</w:t>
      </w:r>
      <w:r w:rsidRPr="00A90B81">
        <w:rPr>
          <w:rFonts w:eastAsia="Calibri" w:cs="Times New Roman"/>
          <w:b/>
          <w:szCs w:val="24"/>
          <w:lang w:val="ro-RO"/>
        </w:rPr>
        <w:t xml:space="preserve"> LICENTA DE CONCESIUNE PENTRU EXPLOATARE 23740/24.06.2021</w:t>
      </w:r>
    </w:p>
    <w:p w:rsidR="003F27A9" w:rsidRPr="00A90B81" w:rsidRDefault="003F27A9" w:rsidP="00337872">
      <w:pPr>
        <w:spacing w:after="0"/>
        <w:ind w:firstLine="720"/>
        <w:rPr>
          <w:rFonts w:eastAsia="Calibri" w:cs="Times New Roman"/>
          <w:bCs/>
          <w:szCs w:val="24"/>
          <w:lang w:val="ro-RO"/>
        </w:rPr>
      </w:pPr>
      <w:r w:rsidRPr="00A90B81">
        <w:rPr>
          <w:rFonts w:eastAsia="Calibri" w:cs="Times New Roman"/>
          <w:bCs/>
          <w:szCs w:val="24"/>
          <w:lang w:val="ro-RO"/>
        </w:rPr>
        <w:lastRenderedPageBreak/>
        <w:t>Teren situat in SIT NATURA 2000 – ROSPA0061 Lacul Techirghiol</w:t>
      </w:r>
    </w:p>
    <w:p w:rsidR="003F27A9" w:rsidRPr="00A90B81" w:rsidRDefault="003F27A9" w:rsidP="00337872">
      <w:pPr>
        <w:spacing w:after="0"/>
        <w:ind w:firstLine="720"/>
        <w:rPr>
          <w:rFonts w:eastAsia="Calibri" w:cs="Times New Roman"/>
          <w:b/>
          <w:szCs w:val="24"/>
          <w:lang w:val="ro-RO"/>
        </w:rPr>
      </w:pPr>
      <w:r w:rsidRPr="00A90B81">
        <w:rPr>
          <w:rFonts w:eastAsia="Calibri" w:cs="Times New Roman"/>
          <w:b/>
          <w:szCs w:val="24"/>
          <w:lang w:val="ro-RO"/>
        </w:rPr>
        <w:t>Regim Economic</w:t>
      </w:r>
    </w:p>
    <w:p w:rsidR="003F27A9" w:rsidRPr="00A90B81" w:rsidRDefault="003F27A9" w:rsidP="00337872">
      <w:pPr>
        <w:spacing w:after="0"/>
        <w:ind w:firstLine="720"/>
        <w:rPr>
          <w:rFonts w:eastAsia="Calibri" w:cs="Times New Roman"/>
          <w:bCs/>
          <w:szCs w:val="24"/>
          <w:lang w:val="ro-RO"/>
        </w:rPr>
      </w:pPr>
      <w:r w:rsidRPr="00A90B81">
        <w:rPr>
          <w:rFonts w:eastAsia="Calibri" w:cs="Times New Roman"/>
          <w:bCs/>
          <w:szCs w:val="24"/>
          <w:lang w:val="ro-RO"/>
        </w:rPr>
        <w:t>Folosinta actuala: Lac Techirghiol</w:t>
      </w:r>
    </w:p>
    <w:p w:rsidR="003F27A9" w:rsidRPr="00A90B81" w:rsidRDefault="003F27A9" w:rsidP="003F27A9">
      <w:pPr>
        <w:spacing w:after="0"/>
        <w:ind w:firstLine="720"/>
        <w:rPr>
          <w:rFonts w:eastAsia="Calibri" w:cs="Times New Roman"/>
          <w:bCs/>
          <w:szCs w:val="24"/>
          <w:lang w:val="ro-RO"/>
        </w:rPr>
      </w:pPr>
      <w:r w:rsidRPr="00A90B81">
        <w:rPr>
          <w:rFonts w:eastAsia="Calibri" w:cs="Times New Roman"/>
          <w:bCs/>
          <w:szCs w:val="24"/>
          <w:lang w:val="ro-RO"/>
        </w:rPr>
        <w:t>Destinatia zonei, stabilita prin PUG: Lac Techirghiol</w:t>
      </w:r>
    </w:p>
    <w:p w:rsidR="00935B95" w:rsidRPr="00A90B81" w:rsidRDefault="00AD3D30" w:rsidP="006D30EE">
      <w:pPr>
        <w:pStyle w:val="Heading2"/>
        <w:rPr>
          <w:lang w:val="ro-RO"/>
        </w:rPr>
      </w:pPr>
      <w:bookmarkStart w:id="44" w:name="_Toc132192454"/>
      <w:r w:rsidRPr="00A90B81">
        <w:rPr>
          <w:lang w:val="ro-RO"/>
        </w:rPr>
        <w:t xml:space="preserve">f. </w:t>
      </w:r>
      <w:r w:rsidR="00337872" w:rsidRPr="00A90B81">
        <w:rPr>
          <w:lang w:val="ro-RO"/>
        </w:rPr>
        <w:t xml:space="preserve"> Arealele sensibile</w:t>
      </w:r>
      <w:bookmarkEnd w:id="44"/>
    </w:p>
    <w:p w:rsidR="00337872" w:rsidRPr="00A90B81" w:rsidRDefault="00337872" w:rsidP="00337872">
      <w:pPr>
        <w:spacing w:after="0"/>
        <w:ind w:firstLine="720"/>
        <w:rPr>
          <w:lang w:val="ro-RO" w:eastAsia="ro-RO"/>
        </w:rPr>
      </w:pPr>
      <w:r w:rsidRPr="00A90B81">
        <w:rPr>
          <w:lang w:val="ro-RO" w:eastAsia="ro-RO"/>
        </w:rPr>
        <w:t xml:space="preserve">Activitatea se desfasoara in perimetrul sit-ului Natura 2000 ROSPA0061 Lacul Techirghiol. </w:t>
      </w:r>
    </w:p>
    <w:p w:rsidR="00337872" w:rsidRPr="00A90B81" w:rsidRDefault="00337872" w:rsidP="00337872">
      <w:pPr>
        <w:spacing w:after="0"/>
        <w:ind w:firstLine="720"/>
        <w:rPr>
          <w:color w:val="333333"/>
          <w:szCs w:val="24"/>
          <w:shd w:val="clear" w:color="auto" w:fill="FFFFFF"/>
          <w:lang w:val="ro-RO"/>
        </w:rPr>
      </w:pPr>
      <w:r w:rsidRPr="00A90B81">
        <w:rPr>
          <w:color w:val="333333"/>
          <w:szCs w:val="24"/>
          <w:shd w:val="clear" w:color="auto" w:fill="FFFFFF"/>
          <w:lang w:val="ro-RO"/>
        </w:rPr>
        <w:t>Lacul Techirghiol este cel mai mare lac salin din România, un mare luciu de apă (1.226,97 hectare) aflat în vecinătatea imediată a liniei costiere, la cca. 15 km sud de Constanța; denumirea turcească Tekirgöl se traduce prin lacul barbunului (</w:t>
      </w:r>
      <w:r w:rsidRPr="00A90B81">
        <w:rPr>
          <w:i/>
          <w:iCs/>
          <w:color w:val="333333"/>
          <w:szCs w:val="24"/>
          <w:shd w:val="clear" w:color="auto" w:fill="FFFFFF"/>
          <w:lang w:val="ro-RO"/>
        </w:rPr>
        <w:t>Mullus barbatus</w:t>
      </w:r>
      <w:r w:rsidRPr="00A90B81">
        <w:rPr>
          <w:color w:val="333333"/>
          <w:szCs w:val="24"/>
          <w:shd w:val="clear" w:color="auto" w:fill="FFFFFF"/>
          <w:lang w:val="ro-RO"/>
        </w:rPr>
        <w:t xml:space="preserve">). Nămolul și apele lacului se utilizează pentru calitățile lor balneoterapeutice, începând cu secolul 19; dealtfel, nămolul acesta se produce ca rezultat al descompunerii bacteriene a organismelor acvatice care și-au terminat existența, mai cu seamă a crustaceelor </w:t>
      </w:r>
      <w:r w:rsidRPr="00A90B81">
        <w:rPr>
          <w:i/>
          <w:iCs/>
          <w:color w:val="333333"/>
          <w:szCs w:val="24"/>
          <w:shd w:val="clear" w:color="auto" w:fill="FFFFFF"/>
          <w:lang w:val="ro-RO"/>
        </w:rPr>
        <w:t>Artemia salina</w:t>
      </w:r>
      <w:r w:rsidRPr="00A90B81">
        <w:rPr>
          <w:color w:val="333333"/>
          <w:szCs w:val="24"/>
          <w:shd w:val="clear" w:color="auto" w:fill="FFFFFF"/>
          <w:lang w:val="ro-RO"/>
        </w:rPr>
        <w:t xml:space="preserve"> și a algelor ce trăiesc în apă.</w:t>
      </w:r>
    </w:p>
    <w:p w:rsidR="00337872" w:rsidRPr="00A90B81" w:rsidRDefault="00337872" w:rsidP="00337872">
      <w:pPr>
        <w:shd w:val="clear" w:color="auto" w:fill="FFFFFF"/>
        <w:spacing w:after="0"/>
        <w:ind w:firstLine="720"/>
        <w:textAlignment w:val="baseline"/>
        <w:rPr>
          <w:rFonts w:eastAsia="Times New Roman" w:cs="Times New Roman"/>
          <w:color w:val="333333"/>
          <w:szCs w:val="24"/>
          <w:lang w:val="ro-RO" w:eastAsia="en-GB"/>
        </w:rPr>
      </w:pPr>
      <w:r w:rsidRPr="00A90B81">
        <w:rPr>
          <w:rFonts w:eastAsia="Times New Roman" w:cs="Times New Roman"/>
          <w:color w:val="333333"/>
          <w:szCs w:val="24"/>
          <w:lang w:val="ro-RO" w:eastAsia="en-GB"/>
        </w:rPr>
        <w:t>Apele lacului, odată deconectate de cele marine prin formarea unui cordon de nisipuri litorale (de cca 200 m lățime), au devenit în mod natural hipersaline, ca rezultat al evaporării puternice în climatul subarid, ce a dus la scăderea nivelului apei lacustre și creșterea concentrației de sare la un nivel mai ridicat decât în apele marine. Nu se poate exclude o pătrundere a apelor marine prin cordonul de nisip, la adâncime. Nivelul lacului fluctuează atât anual cât și multianual; la măsurători din 1909, nivelul apei lacului era la -1,5 m față de nivelul mării, pentru a scădea la -1,64 în 1953, iar acum este a crescut aproape de nivelul mării, probabil ca rezultat al unui climat mai puțin arid-semiarid sau al perioadelor când irigațiile agricole au dus la creșterea cantităților de apă introduse în bazinul de captare a lacului.</w:t>
      </w:r>
    </w:p>
    <w:p w:rsidR="00337872" w:rsidRPr="00A90B81" w:rsidRDefault="00337872" w:rsidP="00337872">
      <w:pPr>
        <w:spacing w:after="0"/>
        <w:ind w:firstLine="720"/>
        <w:rPr>
          <w:lang w:val="ro-RO"/>
        </w:rPr>
      </w:pPr>
      <w:r w:rsidRPr="00A90B81">
        <w:rPr>
          <w:lang w:val="ro-RO"/>
        </w:rPr>
        <w:t>Situl Natura 2000, ROSPA0061 Lacul Techirghiol a fost desemnat ca arie protejata in anul 2007 prin HG nr. 1284/2007 privind declararea ariilor de protectie speciala avifaunistica, ca parte integranta a retelei ecologice Natura 2000 in Romania. Suprafata totala a sitului ROSPA0061 Lacul Techirghiol este de 2950.70ha. Din cele 9 regiuni biogeografice recunoscute pe teritoriul Uniunii Europene, acest sit este localizat in 2 regiuni biogeografice, si anume: Regiunea biogeografica Pontica in proportie de 35.98% si Regiunea biogeografica Stepica in proportie de 64.02%.</w:t>
      </w:r>
    </w:p>
    <w:p w:rsidR="006D30EE" w:rsidRPr="00A90B81" w:rsidRDefault="006D30EE" w:rsidP="00337872">
      <w:pPr>
        <w:spacing w:after="0"/>
        <w:ind w:firstLine="720"/>
        <w:rPr>
          <w:rFonts w:cs="Times New Roman"/>
          <w:color w:val="131F33"/>
          <w:szCs w:val="24"/>
          <w:shd w:val="clear" w:color="auto" w:fill="FFFFFF"/>
          <w:lang w:val="ro-RO"/>
        </w:rPr>
      </w:pPr>
    </w:p>
    <w:p w:rsidR="00A5567A" w:rsidRPr="00A90B81" w:rsidRDefault="00A5567A" w:rsidP="00337872">
      <w:pPr>
        <w:spacing w:after="0"/>
        <w:ind w:firstLine="720"/>
        <w:rPr>
          <w:rFonts w:cs="Times New Roman"/>
          <w:color w:val="131F33"/>
          <w:szCs w:val="24"/>
          <w:shd w:val="clear" w:color="auto" w:fill="FFFFFF"/>
          <w:lang w:val="ro-RO"/>
        </w:rPr>
      </w:pPr>
      <w:r w:rsidRPr="00A90B81">
        <w:rPr>
          <w:rFonts w:cs="Times New Roman"/>
          <w:color w:val="131F33"/>
          <w:szCs w:val="24"/>
          <w:shd w:val="clear" w:color="auto" w:fill="FFFFFF"/>
          <w:lang w:val="ro-RO"/>
        </w:rPr>
        <w:lastRenderedPageBreak/>
        <w:t xml:space="preserve">Lacul Techirghiol este </w:t>
      </w:r>
      <w:r w:rsidR="000A1136" w:rsidRPr="00A90B81">
        <w:rPr>
          <w:rFonts w:cs="Times New Roman"/>
          <w:color w:val="131F33"/>
          <w:szCs w:val="24"/>
          <w:shd w:val="clear" w:color="auto" w:fill="FFFFFF"/>
          <w:lang w:val="ro-RO"/>
        </w:rPr>
        <w:t xml:space="preserve">o </w:t>
      </w:r>
      <w:r w:rsidRPr="00A90B81">
        <w:rPr>
          <w:rFonts w:cs="Times New Roman"/>
          <w:color w:val="131F33"/>
          <w:szCs w:val="24"/>
          <w:shd w:val="clear" w:color="auto" w:fill="FFFFFF"/>
          <w:lang w:val="ro-RO"/>
        </w:rPr>
        <w:t>arie protejată cu statut de „zonă umedă de importanţă internaţională”. Distincţia acordată de către Convenţia Ramsar are scopul protejării speciilor şi habitatelor şi al folosirii eficiente a resurselor naturale din zonă, importante deopotrivă pentru oameni şi mediu</w:t>
      </w:r>
      <w:r w:rsidR="000A1136" w:rsidRPr="00A90B81">
        <w:rPr>
          <w:rFonts w:cs="Times New Roman"/>
          <w:color w:val="131F33"/>
          <w:szCs w:val="24"/>
          <w:shd w:val="clear" w:color="auto" w:fill="FFFFFF"/>
          <w:lang w:val="ro-RO"/>
        </w:rPr>
        <w:t>, in cazul de față nămolul sapropelic.</w:t>
      </w:r>
    </w:p>
    <w:p w:rsidR="006D30EE" w:rsidRPr="00A90B81" w:rsidRDefault="006D30EE" w:rsidP="006D30EE">
      <w:pPr>
        <w:spacing w:after="0"/>
        <w:rPr>
          <w:rFonts w:cs="Times New Roman"/>
          <w:b/>
          <w:szCs w:val="24"/>
          <w:lang w:val="ro-RO"/>
        </w:rPr>
      </w:pPr>
      <w:r w:rsidRPr="00A90B81">
        <w:rPr>
          <w:rFonts w:cs="Times New Roman"/>
          <w:b/>
          <w:szCs w:val="24"/>
          <w:lang w:val="ro-RO"/>
        </w:rPr>
        <w:t>g.  Coordonatele geografice ale amplasamentului proiectului, prezentate sub formă de vector în format digital cu referință geografică, în sistem de proiecție națională Stereo 1970</w:t>
      </w:r>
    </w:p>
    <w:p w:rsidR="006D30EE" w:rsidRPr="00A90B81" w:rsidRDefault="006D30EE" w:rsidP="006D30EE">
      <w:pPr>
        <w:pStyle w:val="ListParagraph"/>
        <w:widowControl w:val="0"/>
        <w:suppressAutoHyphens/>
        <w:spacing w:after="0"/>
        <w:rPr>
          <w:rFonts w:eastAsia="Times New Roman" w:cs="Times New Roman"/>
          <w:szCs w:val="24"/>
          <w:lang w:val="ro-RO" w:eastAsia="zh-CN"/>
        </w:rPr>
      </w:pPr>
      <w:r w:rsidRPr="00A90B81">
        <w:rPr>
          <w:rFonts w:eastAsia="Times New Roman" w:cs="Times New Roman"/>
          <w:szCs w:val="24"/>
          <w:lang w:val="ro-RO" w:eastAsia="zh-CN"/>
        </w:rPr>
        <w:t>- coordonatele geografice ale amplasamentului proiectului, prezentate sub formă de vector în format digital cu referinţă geografică, în sistem de proiecţie naţională Stereo 1970.</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2551"/>
        <w:gridCol w:w="2552"/>
      </w:tblGrid>
      <w:tr w:rsidR="006D30EE" w:rsidRPr="00A90B81" w:rsidTr="0051208E">
        <w:trPr>
          <w:tblHeader/>
        </w:trPr>
        <w:tc>
          <w:tcPr>
            <w:tcW w:w="851" w:type="dxa"/>
            <w:vMerge w:val="restart"/>
            <w:tcBorders>
              <w:top w:val="single" w:sz="4" w:space="0" w:color="auto"/>
              <w:left w:val="single" w:sz="4" w:space="0" w:color="auto"/>
              <w:bottom w:val="single" w:sz="4" w:space="0" w:color="auto"/>
              <w:right w:val="single" w:sz="4" w:space="0" w:color="auto"/>
            </w:tcBorders>
            <w:hideMark/>
          </w:tcPr>
          <w:p w:rsidR="006D30EE" w:rsidRPr="00A90B81" w:rsidRDefault="006D30EE" w:rsidP="0051208E">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 xml:space="preserve">Nr. </w:t>
            </w:r>
          </w:p>
          <w:p w:rsidR="006D30EE" w:rsidRPr="00A90B81" w:rsidRDefault="006D30EE" w:rsidP="0051208E">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crt.</w:t>
            </w:r>
          </w:p>
        </w:tc>
        <w:tc>
          <w:tcPr>
            <w:tcW w:w="5103" w:type="dxa"/>
            <w:gridSpan w:val="2"/>
            <w:tcBorders>
              <w:top w:val="single" w:sz="4" w:space="0" w:color="auto"/>
              <w:left w:val="single" w:sz="4" w:space="0" w:color="auto"/>
              <w:bottom w:val="single" w:sz="4" w:space="0" w:color="auto"/>
              <w:right w:val="single" w:sz="4" w:space="0" w:color="auto"/>
            </w:tcBorders>
            <w:hideMark/>
          </w:tcPr>
          <w:p w:rsidR="006D30EE" w:rsidRPr="00A90B81" w:rsidRDefault="006D30EE" w:rsidP="0051208E">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Coordonate STEREO 70</w:t>
            </w:r>
          </w:p>
        </w:tc>
      </w:tr>
      <w:tr w:rsidR="006D30EE" w:rsidRPr="00A90B81" w:rsidTr="0051208E">
        <w:trPr>
          <w:tblHeader/>
        </w:trPr>
        <w:tc>
          <w:tcPr>
            <w:tcW w:w="851" w:type="dxa"/>
            <w:vMerge/>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left"/>
              <w:rPr>
                <w:rFonts w:eastAsia="Times New Roman" w:cs="Times New Roman"/>
                <w:b/>
                <w:bCs/>
                <w:color w:val="000000"/>
                <w:szCs w:val="24"/>
                <w:lang w:val="ro-RO" w:eastAsia="ro-RO"/>
              </w:rPr>
            </w:pPr>
          </w:p>
        </w:tc>
        <w:tc>
          <w:tcPr>
            <w:tcW w:w="2551" w:type="dxa"/>
            <w:tcBorders>
              <w:top w:val="single" w:sz="4" w:space="0" w:color="auto"/>
              <w:left w:val="single" w:sz="4" w:space="0" w:color="auto"/>
              <w:bottom w:val="single" w:sz="4" w:space="0" w:color="auto"/>
              <w:right w:val="single" w:sz="4" w:space="0" w:color="auto"/>
            </w:tcBorders>
            <w:hideMark/>
          </w:tcPr>
          <w:p w:rsidR="006D30EE" w:rsidRPr="00A90B81" w:rsidRDefault="006D30EE" w:rsidP="0051208E">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X</w:t>
            </w:r>
          </w:p>
        </w:tc>
        <w:tc>
          <w:tcPr>
            <w:tcW w:w="2552" w:type="dxa"/>
            <w:tcBorders>
              <w:top w:val="single" w:sz="4" w:space="0" w:color="auto"/>
              <w:left w:val="single" w:sz="4" w:space="0" w:color="auto"/>
              <w:bottom w:val="single" w:sz="4" w:space="0" w:color="auto"/>
              <w:right w:val="single" w:sz="4" w:space="0" w:color="auto"/>
            </w:tcBorders>
            <w:hideMark/>
          </w:tcPr>
          <w:p w:rsidR="006D30EE" w:rsidRPr="00A90B81" w:rsidRDefault="006D30EE" w:rsidP="0051208E">
            <w:pPr>
              <w:widowControl w:val="0"/>
              <w:suppressAutoHyphens/>
              <w:spacing w:after="0" w:line="228" w:lineRule="auto"/>
              <w:ind w:right="20" w:firstLine="18"/>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Y</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widowControl w:val="0"/>
              <w:spacing w:after="0" w:line="240" w:lineRule="auto"/>
              <w:ind w:left="408" w:hanging="408"/>
              <w:jc w:val="center"/>
              <w:rPr>
                <w:rFonts w:eastAsia="Times New Roman" w:cs="Times New Roman"/>
                <w:color w:val="000000"/>
                <w:szCs w:val="24"/>
                <w:lang w:val="ro-RO"/>
              </w:rPr>
            </w:pPr>
            <w:r w:rsidRPr="00A90B81">
              <w:rPr>
                <w:rFonts w:eastAsia="Times New Roman" w:cs="Times New Roman"/>
                <w:color w:val="000000"/>
                <w:szCs w:val="24"/>
                <w:lang w:val="ro-RO"/>
              </w:rPr>
              <w:t>1</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290.307</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789.964</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290.081</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790.419</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3</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289.950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790.444</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4</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289.664</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791.013</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5</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289.585</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791.020</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6</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289.356</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791.465</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288.930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791.566</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8</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288.840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791.307</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9</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289.010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790.966</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10</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288.960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790.830</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11</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289.073</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790.605</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12</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289.725</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790.624</w:t>
            </w:r>
          </w:p>
        </w:tc>
      </w:tr>
      <w:tr w:rsidR="006D30EE" w:rsidRPr="00A90B81" w:rsidTr="0051208E">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13</w:t>
            </w:r>
          </w:p>
        </w:tc>
        <w:tc>
          <w:tcPr>
            <w:tcW w:w="2551"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290.326</w:t>
            </w:r>
          </w:p>
        </w:tc>
        <w:tc>
          <w:tcPr>
            <w:tcW w:w="2552" w:type="dxa"/>
            <w:tcBorders>
              <w:top w:val="single" w:sz="4" w:space="0" w:color="auto"/>
              <w:left w:val="single" w:sz="4" w:space="0" w:color="auto"/>
              <w:bottom w:val="single" w:sz="4" w:space="0" w:color="auto"/>
              <w:right w:val="single" w:sz="4" w:space="0" w:color="auto"/>
            </w:tcBorders>
            <w:vAlign w:val="center"/>
            <w:hideMark/>
          </w:tcPr>
          <w:p w:rsidR="006D30EE" w:rsidRPr="00A90B81" w:rsidRDefault="006D30EE" w:rsidP="0051208E">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789.404</w:t>
            </w:r>
          </w:p>
        </w:tc>
      </w:tr>
    </w:tbl>
    <w:p w:rsidR="006D30EE" w:rsidRPr="00A90B81" w:rsidRDefault="006D30EE" w:rsidP="006D30EE">
      <w:pPr>
        <w:pStyle w:val="ListParagraph"/>
        <w:autoSpaceDE w:val="0"/>
        <w:autoSpaceDN w:val="0"/>
        <w:adjustRightInd w:val="0"/>
        <w:spacing w:after="0"/>
        <w:rPr>
          <w:rFonts w:eastAsia="Calibri" w:cs="Times New Roman"/>
          <w:b/>
          <w:bCs/>
          <w:color w:val="FF0000"/>
          <w:szCs w:val="24"/>
          <w:lang w:val="ro-RO"/>
        </w:rPr>
      </w:pPr>
    </w:p>
    <w:tbl>
      <w:tblPr>
        <w:tblW w:w="3448" w:type="dxa"/>
        <w:jc w:val="center"/>
        <w:tblInd w:w="94" w:type="dxa"/>
        <w:tblLook w:val="04A0"/>
      </w:tblPr>
      <w:tblGrid>
        <w:gridCol w:w="966"/>
        <w:gridCol w:w="957"/>
        <w:gridCol w:w="1525"/>
      </w:tblGrid>
      <w:tr w:rsidR="006D30EE" w:rsidRPr="00A90B81" w:rsidTr="0051208E">
        <w:trPr>
          <w:trHeight w:val="300"/>
          <w:jc w:val="center"/>
        </w:trPr>
        <w:tc>
          <w:tcPr>
            <w:tcW w:w="344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b/>
                <w:bCs/>
                <w:color w:val="000000"/>
                <w:szCs w:val="24"/>
                <w:lang w:val="ro-RO" w:eastAsia="en-GB"/>
              </w:rPr>
            </w:pPr>
            <w:r w:rsidRPr="00A90B81">
              <w:rPr>
                <w:rFonts w:eastAsia="Times New Roman" w:cs="Times New Roman"/>
                <w:b/>
                <w:bCs/>
                <w:color w:val="000000"/>
                <w:szCs w:val="24"/>
                <w:lang w:val="ro-RO" w:eastAsia="en-GB"/>
              </w:rPr>
              <w:t>Coordonate Stereo'70- Ponton</w:t>
            </w:r>
          </w:p>
        </w:tc>
      </w:tr>
      <w:tr w:rsidR="006D30EE" w:rsidRPr="00A90B81" w:rsidTr="0051208E">
        <w:trPr>
          <w:trHeight w:val="300"/>
          <w:jc w:val="center"/>
        </w:trPr>
        <w:tc>
          <w:tcPr>
            <w:tcW w:w="966" w:type="dxa"/>
            <w:tcBorders>
              <w:top w:val="nil"/>
              <w:left w:val="single" w:sz="4" w:space="0" w:color="auto"/>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b/>
                <w:bCs/>
                <w:color w:val="000000"/>
                <w:szCs w:val="24"/>
                <w:lang w:val="ro-RO" w:eastAsia="en-GB"/>
              </w:rPr>
            </w:pPr>
            <w:r w:rsidRPr="00A90B81">
              <w:rPr>
                <w:rFonts w:eastAsia="Times New Roman" w:cs="Times New Roman"/>
                <w:b/>
                <w:bCs/>
                <w:color w:val="000000"/>
                <w:szCs w:val="24"/>
                <w:lang w:val="ro-RO" w:eastAsia="en-GB"/>
              </w:rPr>
              <w:t>Nr. Pct.</w:t>
            </w:r>
          </w:p>
        </w:tc>
        <w:tc>
          <w:tcPr>
            <w:tcW w:w="957"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b/>
                <w:bCs/>
                <w:color w:val="000000"/>
                <w:szCs w:val="24"/>
                <w:lang w:val="ro-RO" w:eastAsia="en-GB"/>
              </w:rPr>
            </w:pPr>
            <w:r w:rsidRPr="00A90B81">
              <w:rPr>
                <w:rFonts w:eastAsia="Times New Roman" w:cs="Times New Roman"/>
                <w:b/>
                <w:bCs/>
                <w:color w:val="000000"/>
                <w:szCs w:val="24"/>
                <w:lang w:val="ro-RO" w:eastAsia="en-GB"/>
              </w:rPr>
              <w:t>x</w:t>
            </w:r>
          </w:p>
        </w:tc>
        <w:tc>
          <w:tcPr>
            <w:tcW w:w="1525"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b/>
                <w:bCs/>
                <w:color w:val="000000"/>
                <w:szCs w:val="24"/>
                <w:lang w:val="ro-RO" w:eastAsia="en-GB"/>
              </w:rPr>
            </w:pPr>
            <w:r w:rsidRPr="00A90B81">
              <w:rPr>
                <w:rFonts w:eastAsia="Times New Roman" w:cs="Times New Roman"/>
                <w:b/>
                <w:bCs/>
                <w:color w:val="000000"/>
                <w:szCs w:val="24"/>
                <w:lang w:val="ro-RO" w:eastAsia="en-GB"/>
              </w:rPr>
              <w:t>y</w:t>
            </w:r>
          </w:p>
        </w:tc>
      </w:tr>
      <w:tr w:rsidR="006D30EE" w:rsidRPr="00A90B81" w:rsidTr="0051208E">
        <w:trPr>
          <w:trHeight w:val="300"/>
          <w:jc w:val="center"/>
        </w:trPr>
        <w:tc>
          <w:tcPr>
            <w:tcW w:w="966" w:type="dxa"/>
            <w:tcBorders>
              <w:top w:val="nil"/>
              <w:left w:val="single" w:sz="4" w:space="0" w:color="auto"/>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1</w:t>
            </w:r>
          </w:p>
        </w:tc>
        <w:tc>
          <w:tcPr>
            <w:tcW w:w="957"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789259</w:t>
            </w:r>
          </w:p>
        </w:tc>
        <w:tc>
          <w:tcPr>
            <w:tcW w:w="1525"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286994</w:t>
            </w:r>
          </w:p>
        </w:tc>
      </w:tr>
      <w:tr w:rsidR="006D30EE" w:rsidRPr="00A90B81" w:rsidTr="0051208E">
        <w:trPr>
          <w:trHeight w:val="300"/>
          <w:jc w:val="center"/>
        </w:trPr>
        <w:tc>
          <w:tcPr>
            <w:tcW w:w="966" w:type="dxa"/>
            <w:tcBorders>
              <w:top w:val="nil"/>
              <w:left w:val="single" w:sz="4" w:space="0" w:color="auto"/>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w:t>
            </w:r>
          </w:p>
        </w:tc>
        <w:tc>
          <w:tcPr>
            <w:tcW w:w="957"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789254</w:t>
            </w:r>
          </w:p>
        </w:tc>
        <w:tc>
          <w:tcPr>
            <w:tcW w:w="1525"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286989</w:t>
            </w:r>
          </w:p>
        </w:tc>
      </w:tr>
      <w:tr w:rsidR="006D30EE" w:rsidRPr="00A90B81" w:rsidTr="0051208E">
        <w:trPr>
          <w:trHeight w:val="300"/>
          <w:jc w:val="center"/>
        </w:trPr>
        <w:tc>
          <w:tcPr>
            <w:tcW w:w="966" w:type="dxa"/>
            <w:tcBorders>
              <w:top w:val="nil"/>
              <w:left w:val="single" w:sz="4" w:space="0" w:color="auto"/>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3</w:t>
            </w:r>
          </w:p>
        </w:tc>
        <w:tc>
          <w:tcPr>
            <w:tcW w:w="957"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789239</w:t>
            </w:r>
          </w:p>
        </w:tc>
        <w:tc>
          <w:tcPr>
            <w:tcW w:w="1525"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287002</w:t>
            </w:r>
          </w:p>
        </w:tc>
      </w:tr>
      <w:tr w:rsidR="006D30EE" w:rsidRPr="00A90B81" w:rsidTr="0051208E">
        <w:trPr>
          <w:trHeight w:val="300"/>
          <w:jc w:val="center"/>
        </w:trPr>
        <w:tc>
          <w:tcPr>
            <w:tcW w:w="966" w:type="dxa"/>
            <w:tcBorders>
              <w:top w:val="nil"/>
              <w:left w:val="single" w:sz="4" w:space="0" w:color="auto"/>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4</w:t>
            </w:r>
          </w:p>
        </w:tc>
        <w:tc>
          <w:tcPr>
            <w:tcW w:w="957"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789244</w:t>
            </w:r>
          </w:p>
        </w:tc>
        <w:tc>
          <w:tcPr>
            <w:tcW w:w="1525" w:type="dxa"/>
            <w:tcBorders>
              <w:top w:val="nil"/>
              <w:left w:val="nil"/>
              <w:bottom w:val="single" w:sz="4" w:space="0" w:color="auto"/>
              <w:right w:val="single" w:sz="4" w:space="0" w:color="auto"/>
            </w:tcBorders>
            <w:shd w:val="clear" w:color="auto" w:fill="auto"/>
            <w:noWrap/>
            <w:vAlign w:val="center"/>
            <w:hideMark/>
          </w:tcPr>
          <w:p w:rsidR="006D30EE" w:rsidRPr="00A90B81" w:rsidRDefault="006D30EE" w:rsidP="0051208E">
            <w:pPr>
              <w:spacing w:after="0"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287007</w:t>
            </w:r>
          </w:p>
        </w:tc>
      </w:tr>
    </w:tbl>
    <w:p w:rsidR="006D30EE" w:rsidRPr="00A90B81" w:rsidRDefault="006D30EE" w:rsidP="006D30EE">
      <w:pPr>
        <w:pStyle w:val="ListParagraph"/>
        <w:autoSpaceDE w:val="0"/>
        <w:autoSpaceDN w:val="0"/>
        <w:adjustRightInd w:val="0"/>
        <w:spacing w:after="0"/>
        <w:rPr>
          <w:rFonts w:eastAsia="Calibri" w:cs="Times New Roman"/>
          <w:b/>
          <w:bCs/>
          <w:color w:val="FF0000"/>
          <w:szCs w:val="24"/>
          <w:lang w:val="ro-RO"/>
        </w:rPr>
      </w:pPr>
    </w:p>
    <w:tbl>
      <w:tblPr>
        <w:tblStyle w:val="Tabelgril1"/>
        <w:tblW w:w="3448" w:type="dxa"/>
        <w:jc w:val="center"/>
        <w:tblLook w:val="04A0"/>
      </w:tblPr>
      <w:tblGrid>
        <w:gridCol w:w="966"/>
        <w:gridCol w:w="1261"/>
        <w:gridCol w:w="1525"/>
      </w:tblGrid>
      <w:tr w:rsidR="006D30EE" w:rsidRPr="00A90B81" w:rsidTr="0051208E">
        <w:trPr>
          <w:trHeight w:val="300"/>
          <w:jc w:val="center"/>
        </w:trPr>
        <w:tc>
          <w:tcPr>
            <w:tcW w:w="3448" w:type="dxa"/>
            <w:gridSpan w:val="3"/>
            <w:noWrap/>
            <w:hideMark/>
          </w:tcPr>
          <w:p w:rsidR="006D30EE" w:rsidRPr="00A90B81" w:rsidRDefault="006D30EE" w:rsidP="0051208E">
            <w:pPr>
              <w:spacing w:line="240" w:lineRule="auto"/>
              <w:jc w:val="center"/>
              <w:rPr>
                <w:rFonts w:eastAsia="Times New Roman" w:cs="Times New Roman"/>
                <w:b/>
                <w:bCs/>
                <w:color w:val="000000"/>
                <w:szCs w:val="24"/>
                <w:lang w:val="ro-RO" w:eastAsia="en-GB"/>
              </w:rPr>
            </w:pPr>
            <w:r w:rsidRPr="00A90B81">
              <w:rPr>
                <w:rFonts w:eastAsia="Times New Roman" w:cs="Times New Roman"/>
                <w:b/>
                <w:bCs/>
                <w:color w:val="000000"/>
                <w:szCs w:val="24"/>
                <w:lang w:val="ro-RO" w:eastAsia="en-GB"/>
              </w:rPr>
              <w:t>Coordonate Stereo'70- Perimetru închiriat</w:t>
            </w:r>
          </w:p>
        </w:tc>
      </w:tr>
      <w:tr w:rsidR="006D30EE" w:rsidRPr="00A90B81" w:rsidTr="0051208E">
        <w:trPr>
          <w:trHeight w:val="300"/>
          <w:jc w:val="center"/>
        </w:trPr>
        <w:tc>
          <w:tcPr>
            <w:tcW w:w="966" w:type="dxa"/>
            <w:noWrap/>
            <w:hideMark/>
          </w:tcPr>
          <w:p w:rsidR="006D30EE" w:rsidRPr="00A90B81" w:rsidRDefault="006D30EE" w:rsidP="0051208E">
            <w:pPr>
              <w:spacing w:line="240" w:lineRule="auto"/>
              <w:jc w:val="center"/>
              <w:rPr>
                <w:rFonts w:eastAsia="Times New Roman" w:cs="Times New Roman"/>
                <w:b/>
                <w:bCs/>
                <w:color w:val="000000"/>
                <w:szCs w:val="24"/>
                <w:lang w:val="ro-RO" w:eastAsia="en-GB"/>
              </w:rPr>
            </w:pPr>
            <w:r w:rsidRPr="00A90B81">
              <w:rPr>
                <w:rFonts w:eastAsia="Times New Roman" w:cs="Times New Roman"/>
                <w:b/>
                <w:bCs/>
                <w:color w:val="000000"/>
                <w:szCs w:val="24"/>
                <w:lang w:val="ro-RO" w:eastAsia="en-GB"/>
              </w:rPr>
              <w:t>Nr. Pct.</w:t>
            </w:r>
          </w:p>
        </w:tc>
        <w:tc>
          <w:tcPr>
            <w:tcW w:w="957" w:type="dxa"/>
            <w:noWrap/>
            <w:hideMark/>
          </w:tcPr>
          <w:p w:rsidR="006D30EE" w:rsidRPr="00A90B81" w:rsidRDefault="006D30EE" w:rsidP="0051208E">
            <w:pPr>
              <w:spacing w:line="240" w:lineRule="auto"/>
              <w:jc w:val="center"/>
              <w:rPr>
                <w:rFonts w:eastAsia="Times New Roman" w:cs="Times New Roman"/>
                <w:b/>
                <w:bCs/>
                <w:color w:val="000000"/>
                <w:szCs w:val="24"/>
                <w:lang w:val="ro-RO" w:eastAsia="en-GB"/>
              </w:rPr>
            </w:pPr>
            <w:r w:rsidRPr="00A90B81">
              <w:rPr>
                <w:rFonts w:eastAsia="Times New Roman" w:cs="Times New Roman"/>
                <w:b/>
                <w:bCs/>
                <w:color w:val="000000"/>
                <w:szCs w:val="24"/>
                <w:lang w:val="ro-RO" w:eastAsia="en-GB"/>
              </w:rPr>
              <w:t>x</w:t>
            </w:r>
          </w:p>
        </w:tc>
        <w:tc>
          <w:tcPr>
            <w:tcW w:w="1525" w:type="dxa"/>
            <w:noWrap/>
            <w:hideMark/>
          </w:tcPr>
          <w:p w:rsidR="006D30EE" w:rsidRPr="00A90B81" w:rsidRDefault="006D30EE" w:rsidP="0051208E">
            <w:pPr>
              <w:spacing w:line="240" w:lineRule="auto"/>
              <w:jc w:val="center"/>
              <w:rPr>
                <w:rFonts w:eastAsia="Times New Roman" w:cs="Times New Roman"/>
                <w:b/>
                <w:bCs/>
                <w:color w:val="000000"/>
                <w:szCs w:val="24"/>
                <w:lang w:val="ro-RO" w:eastAsia="en-GB"/>
              </w:rPr>
            </w:pPr>
            <w:r w:rsidRPr="00A90B81">
              <w:rPr>
                <w:rFonts w:eastAsia="Times New Roman" w:cs="Times New Roman"/>
                <w:b/>
                <w:bCs/>
                <w:color w:val="000000"/>
                <w:szCs w:val="24"/>
                <w:lang w:val="ro-RO" w:eastAsia="en-GB"/>
              </w:rPr>
              <w:t>y</w:t>
            </w:r>
          </w:p>
        </w:tc>
      </w:tr>
      <w:tr w:rsidR="006D30EE" w:rsidRPr="00A90B81" w:rsidTr="0051208E">
        <w:trPr>
          <w:trHeight w:val="300"/>
          <w:jc w:val="center"/>
        </w:trPr>
        <w:tc>
          <w:tcPr>
            <w:tcW w:w="966"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A</w:t>
            </w:r>
          </w:p>
        </w:tc>
        <w:tc>
          <w:tcPr>
            <w:tcW w:w="957"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286955,915</w:t>
            </w:r>
          </w:p>
        </w:tc>
        <w:tc>
          <w:tcPr>
            <w:tcW w:w="1525"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789287,653</w:t>
            </w:r>
          </w:p>
        </w:tc>
      </w:tr>
      <w:tr w:rsidR="006D30EE" w:rsidRPr="00A90B81" w:rsidTr="0051208E">
        <w:trPr>
          <w:trHeight w:val="300"/>
          <w:jc w:val="center"/>
        </w:trPr>
        <w:tc>
          <w:tcPr>
            <w:tcW w:w="966"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D</w:t>
            </w:r>
          </w:p>
        </w:tc>
        <w:tc>
          <w:tcPr>
            <w:tcW w:w="957"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286987,364</w:t>
            </w:r>
          </w:p>
        </w:tc>
        <w:tc>
          <w:tcPr>
            <w:tcW w:w="1525"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789323,283</w:t>
            </w:r>
          </w:p>
        </w:tc>
      </w:tr>
      <w:tr w:rsidR="006D30EE" w:rsidRPr="00A90B81" w:rsidTr="0051208E">
        <w:trPr>
          <w:trHeight w:val="300"/>
          <w:jc w:val="center"/>
        </w:trPr>
        <w:tc>
          <w:tcPr>
            <w:tcW w:w="966"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C</w:t>
            </w:r>
          </w:p>
        </w:tc>
        <w:tc>
          <w:tcPr>
            <w:tcW w:w="957"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286976,794</w:t>
            </w:r>
          </w:p>
        </w:tc>
        <w:tc>
          <w:tcPr>
            <w:tcW w:w="1525"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789323,627</w:t>
            </w:r>
          </w:p>
        </w:tc>
      </w:tr>
      <w:tr w:rsidR="006D30EE" w:rsidRPr="00A90B81" w:rsidTr="0051208E">
        <w:trPr>
          <w:trHeight w:val="300"/>
          <w:jc w:val="center"/>
        </w:trPr>
        <w:tc>
          <w:tcPr>
            <w:tcW w:w="966"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B</w:t>
            </w:r>
          </w:p>
        </w:tc>
        <w:tc>
          <w:tcPr>
            <w:tcW w:w="957"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286919,993</w:t>
            </w:r>
          </w:p>
        </w:tc>
        <w:tc>
          <w:tcPr>
            <w:tcW w:w="1525"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789277,966</w:t>
            </w:r>
          </w:p>
        </w:tc>
      </w:tr>
      <w:tr w:rsidR="006D30EE" w:rsidRPr="00A90B81" w:rsidTr="0051208E">
        <w:trPr>
          <w:trHeight w:val="300"/>
          <w:jc w:val="center"/>
        </w:trPr>
        <w:tc>
          <w:tcPr>
            <w:tcW w:w="966"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4</w:t>
            </w:r>
          </w:p>
        </w:tc>
        <w:tc>
          <w:tcPr>
            <w:tcW w:w="957"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286928,680</w:t>
            </w:r>
          </w:p>
        </w:tc>
        <w:tc>
          <w:tcPr>
            <w:tcW w:w="1525" w:type="dxa"/>
            <w:noWrap/>
            <w:hideMark/>
          </w:tcPr>
          <w:p w:rsidR="006D30EE" w:rsidRPr="00A90B81" w:rsidRDefault="006D30EE" w:rsidP="0051208E">
            <w:pPr>
              <w:spacing w:line="240" w:lineRule="auto"/>
              <w:jc w:val="center"/>
              <w:rPr>
                <w:rFonts w:eastAsia="Times New Roman" w:cs="Times New Roman"/>
                <w:color w:val="000000"/>
                <w:szCs w:val="24"/>
                <w:lang w:val="ro-RO" w:eastAsia="en-GB"/>
              </w:rPr>
            </w:pPr>
            <w:r w:rsidRPr="00A90B81">
              <w:rPr>
                <w:rFonts w:eastAsia="Times New Roman" w:cs="Times New Roman"/>
                <w:color w:val="000000"/>
                <w:szCs w:val="24"/>
                <w:lang w:val="ro-RO" w:eastAsia="en-GB"/>
              </w:rPr>
              <w:t>789265,760</w:t>
            </w:r>
          </w:p>
        </w:tc>
      </w:tr>
    </w:tbl>
    <w:p w:rsidR="006D30EE" w:rsidRPr="00A90B81" w:rsidRDefault="006D30EE" w:rsidP="006D30EE">
      <w:pPr>
        <w:spacing w:after="0"/>
        <w:ind w:firstLine="567"/>
        <w:rPr>
          <w:rFonts w:cs="Times New Roman"/>
          <w:b/>
          <w:szCs w:val="24"/>
          <w:lang w:val="ro-RO"/>
        </w:rPr>
      </w:pPr>
      <w:r w:rsidRPr="00A90B81">
        <w:rPr>
          <w:rFonts w:cs="Times New Roman"/>
          <w:b/>
          <w:szCs w:val="24"/>
          <w:lang w:val="ro-RO"/>
        </w:rPr>
        <w:lastRenderedPageBreak/>
        <w:t>h. Detalii privind orice variantă de amplasament care a fost luată în considerare</w:t>
      </w:r>
    </w:p>
    <w:p w:rsidR="006D30EE" w:rsidRPr="00A90B81" w:rsidRDefault="006D30EE" w:rsidP="006D30EE">
      <w:pPr>
        <w:pStyle w:val="ListParagraph"/>
        <w:spacing w:after="0"/>
        <w:rPr>
          <w:rFonts w:cs="Times New Roman"/>
          <w:szCs w:val="24"/>
          <w:lang w:val="ro-RO"/>
        </w:rPr>
      </w:pPr>
      <w:r w:rsidRPr="00A90B81">
        <w:rPr>
          <w:rFonts w:cs="Times New Roman"/>
          <w:szCs w:val="24"/>
          <w:lang w:val="ro-RO"/>
        </w:rPr>
        <w:t>Nu este cazul</w:t>
      </w:r>
    </w:p>
    <w:p w:rsidR="00337872" w:rsidRPr="00A90B81" w:rsidRDefault="00337872" w:rsidP="006D30EE">
      <w:pPr>
        <w:pStyle w:val="Heading1"/>
        <w:spacing w:before="0"/>
        <w:rPr>
          <w:rFonts w:eastAsia="Calibri"/>
        </w:rPr>
      </w:pPr>
      <w:bookmarkStart w:id="45" w:name="_Toc132192455"/>
      <w:r w:rsidRPr="00A90B81">
        <w:rPr>
          <w:rFonts w:eastAsia="Calibri"/>
        </w:rPr>
        <w:t>VI. Descrierea tuturor efectelor semnificative posibile asupra mediului ale proiectului, în limita informaţiilor disponibile</w:t>
      </w:r>
      <w:bookmarkEnd w:id="45"/>
    </w:p>
    <w:p w:rsidR="00E21EC8" w:rsidRPr="00A90B81" w:rsidRDefault="00E21EC8" w:rsidP="000A1136">
      <w:pPr>
        <w:spacing w:after="0"/>
        <w:ind w:firstLine="630"/>
        <w:rPr>
          <w:rFonts w:eastAsia="Calibri" w:cs="Times New Roman"/>
          <w:szCs w:val="24"/>
          <w:lang w:val="ro-RO"/>
        </w:rPr>
      </w:pPr>
      <w:r w:rsidRPr="00A90B81">
        <w:rPr>
          <w:rFonts w:eastAsia="Calibri" w:cs="Times New Roman"/>
          <w:szCs w:val="24"/>
          <w:lang w:val="ro-RO"/>
        </w:rPr>
        <w:t>Mediul înconjurător nu este afectat de acest tip de exploatări, dacă sunt respectate condiţiile normale de exploatare prevăzute de prezenta documentaţie. Nu este cazul pentru un program special de măsuri tehnice, organizatorice, economice pentru protectia mediului.</w:t>
      </w:r>
    </w:p>
    <w:p w:rsidR="006D30EE" w:rsidRPr="00A90B81" w:rsidRDefault="006D30EE" w:rsidP="006D30EE">
      <w:pPr>
        <w:pStyle w:val="Heading2"/>
        <w:ind w:firstLine="567"/>
        <w:rPr>
          <w:szCs w:val="24"/>
          <w:lang w:val="ro-RO"/>
        </w:rPr>
      </w:pPr>
      <w:bookmarkStart w:id="46" w:name="_Toc132192456"/>
      <w:r w:rsidRPr="00A90B81">
        <w:rPr>
          <w:szCs w:val="24"/>
          <w:lang w:val="ro-RO"/>
        </w:rPr>
        <w:t>A. Surse de poluanţi şi instalaţii pentru reţinerea, evacuarea şi dispersia poluanţilor în mediu:</w:t>
      </w:r>
    </w:p>
    <w:p w:rsidR="00E21EC8" w:rsidRPr="00A90B81" w:rsidRDefault="006D30EE" w:rsidP="006D30EE">
      <w:pPr>
        <w:pStyle w:val="Heading2"/>
        <w:ind w:firstLine="567"/>
        <w:rPr>
          <w:rFonts w:eastAsia="Calibri"/>
          <w:lang w:val="ro-RO"/>
        </w:rPr>
      </w:pPr>
      <w:r w:rsidRPr="00A90B81">
        <w:rPr>
          <w:rFonts w:eastAsia="Calibri"/>
          <w:lang w:val="ro-RO"/>
        </w:rPr>
        <w:t xml:space="preserve">a. </w:t>
      </w:r>
      <w:r w:rsidR="00E21EC8" w:rsidRPr="00A90B81">
        <w:rPr>
          <w:rFonts w:eastAsia="Calibri"/>
          <w:lang w:val="ro-RO"/>
        </w:rPr>
        <w:t>Protecţia calităţii apelor</w:t>
      </w:r>
      <w:bookmarkEnd w:id="46"/>
    </w:p>
    <w:p w:rsidR="00E21EC8" w:rsidRPr="00A90B81" w:rsidRDefault="00E21EC8" w:rsidP="000A1136">
      <w:pPr>
        <w:pStyle w:val="Heading3"/>
        <w:spacing w:before="0"/>
        <w:rPr>
          <w:rFonts w:eastAsia="Calibri"/>
        </w:rPr>
      </w:pPr>
      <w:bookmarkStart w:id="47" w:name="_Toc132192457"/>
      <w:r w:rsidRPr="00A90B81">
        <w:rPr>
          <w:rFonts w:eastAsia="Calibri"/>
        </w:rPr>
        <w:t>1. Sursele de poluanţi pentru ape, locul de evacuare sau emisar</w:t>
      </w:r>
      <w:bookmarkEnd w:id="47"/>
    </w:p>
    <w:p w:rsidR="000D68A6" w:rsidRPr="00A90B81" w:rsidRDefault="000D68A6" w:rsidP="000A1136">
      <w:pPr>
        <w:spacing w:after="0"/>
        <w:ind w:firstLine="720"/>
        <w:rPr>
          <w:lang w:val="ro-RO" w:eastAsia="ro-RO"/>
        </w:rPr>
      </w:pPr>
      <w:r w:rsidRPr="00A90B81">
        <w:rPr>
          <w:lang w:val="ro-RO" w:eastAsia="ro-RO"/>
        </w:rPr>
        <w:t>In urma activitatii desfasurate nu rezulta ape uzate tehnologice.</w:t>
      </w:r>
    </w:p>
    <w:p w:rsidR="000D68A6" w:rsidRPr="00A90B81" w:rsidRDefault="000D68A6" w:rsidP="000A1136">
      <w:pPr>
        <w:spacing w:after="0"/>
        <w:ind w:firstLine="720"/>
        <w:rPr>
          <w:lang w:val="ro-RO"/>
        </w:rPr>
      </w:pPr>
      <w:r w:rsidRPr="00A90B81">
        <w:rPr>
          <w:lang w:val="ro-RO"/>
        </w:rPr>
        <w:t xml:space="preserve">La obiectivul analizat, lucrarile ce se vor executa nu necesita utilizarea apei si nici nu se deverseaza ape uzate in emisar – de suprafata sau de adancime. Excavarea namolului cu instrumente metalice sau plastic si respectarea prevederilor acordului de mediu vor asigura protectia calitatii apei din lac. </w:t>
      </w:r>
    </w:p>
    <w:p w:rsidR="000D68A6" w:rsidRPr="00A90B81" w:rsidRDefault="000D68A6" w:rsidP="006D30EE">
      <w:pPr>
        <w:pStyle w:val="Heading3"/>
        <w:spacing w:before="0"/>
      </w:pPr>
      <w:bookmarkStart w:id="48" w:name="_Toc132192458"/>
      <w:r w:rsidRPr="00A90B81">
        <w:t xml:space="preserve">2. </w:t>
      </w:r>
      <w:r w:rsidRPr="00A90B81">
        <w:rPr>
          <w:rFonts w:eastAsia="Times New Roman"/>
        </w:rPr>
        <w:t>Statiile si instalatiile de epurare sau de preepurare a apelor uzate prevazute</w:t>
      </w:r>
      <w:bookmarkEnd w:id="48"/>
    </w:p>
    <w:p w:rsidR="000D68A6" w:rsidRPr="00A90B81" w:rsidRDefault="000D68A6" w:rsidP="000D68A6">
      <w:pPr>
        <w:widowControl w:val="0"/>
        <w:kinsoku w:val="0"/>
        <w:overflowPunct w:val="0"/>
        <w:spacing w:after="0"/>
        <w:ind w:right="25" w:firstLine="720"/>
        <w:textAlignment w:val="baseline"/>
        <w:rPr>
          <w:rFonts w:eastAsia="SimSun" w:cs="Times New Roman"/>
          <w:szCs w:val="24"/>
          <w:lang w:val="ro-RO" w:eastAsia="zh-CN"/>
        </w:rPr>
      </w:pPr>
      <w:r w:rsidRPr="00A90B81">
        <w:rPr>
          <w:rFonts w:eastAsia="SimSun" w:cs="Times New Roman"/>
          <w:szCs w:val="24"/>
          <w:lang w:val="ro-RO" w:eastAsia="zh-CN"/>
        </w:rPr>
        <w:t xml:space="preserve">Nu sunt prevazute astfel de instalatii, nu e cazul. </w:t>
      </w:r>
    </w:p>
    <w:p w:rsidR="000D68A6" w:rsidRPr="00A90B81" w:rsidRDefault="0051208E" w:rsidP="0051208E">
      <w:pPr>
        <w:pStyle w:val="Heading2"/>
        <w:ind w:firstLine="567"/>
        <w:rPr>
          <w:rFonts w:eastAsia="Calibri"/>
          <w:lang w:val="ro-RO"/>
        </w:rPr>
      </w:pPr>
      <w:bookmarkStart w:id="49" w:name="_Toc132192459"/>
      <w:r w:rsidRPr="00A90B81">
        <w:rPr>
          <w:rFonts w:eastAsia="Calibri"/>
          <w:lang w:val="ro-RO"/>
        </w:rPr>
        <w:t xml:space="preserve">b. </w:t>
      </w:r>
      <w:r w:rsidR="000D68A6" w:rsidRPr="00A90B81">
        <w:rPr>
          <w:rFonts w:eastAsia="Calibri"/>
          <w:lang w:val="ro-RO"/>
        </w:rPr>
        <w:t xml:space="preserve"> Protecţia aerului</w:t>
      </w:r>
      <w:bookmarkEnd w:id="49"/>
    </w:p>
    <w:p w:rsidR="000D68A6" w:rsidRPr="00A90B81" w:rsidRDefault="000D68A6" w:rsidP="000A1136">
      <w:pPr>
        <w:pStyle w:val="Heading3"/>
        <w:spacing w:before="0"/>
        <w:rPr>
          <w:rFonts w:eastAsia="Calibri"/>
        </w:rPr>
      </w:pPr>
      <w:bookmarkStart w:id="50" w:name="_Toc132192460"/>
      <w:r w:rsidRPr="00A90B81">
        <w:rPr>
          <w:rFonts w:eastAsia="Calibri"/>
        </w:rPr>
        <w:t>1. Sursele de poluanţi pentru aer, poluanti, inclusiv surse de mirosuri</w:t>
      </w:r>
      <w:bookmarkEnd w:id="50"/>
    </w:p>
    <w:p w:rsidR="000D68A6" w:rsidRPr="00A90B81" w:rsidRDefault="000D68A6" w:rsidP="000D68A6">
      <w:pPr>
        <w:spacing w:after="0"/>
        <w:ind w:firstLine="720"/>
        <w:rPr>
          <w:lang w:val="ro-RO" w:eastAsia="ro-RO"/>
        </w:rPr>
      </w:pPr>
      <w:r w:rsidRPr="00A90B81">
        <w:rPr>
          <w:lang w:val="ro-RO" w:eastAsia="ro-RO"/>
        </w:rPr>
        <w:t xml:space="preserve">In perimetrul de exploatare </w:t>
      </w:r>
      <w:r w:rsidR="000A1136" w:rsidRPr="00A90B81">
        <w:rPr>
          <w:lang w:val="ro-RO" w:eastAsia="ro-RO"/>
        </w:rPr>
        <w:t xml:space="preserve">nu </w:t>
      </w:r>
      <w:r w:rsidRPr="00A90B81">
        <w:rPr>
          <w:lang w:val="ro-RO" w:eastAsia="ro-RO"/>
        </w:rPr>
        <w:t xml:space="preserve">vor exista emisii de pulberi in suspensie si de gaze arse, datorita utilizarii unei ambarcatiuni cu motor </w:t>
      </w:r>
      <w:r w:rsidR="000A1136" w:rsidRPr="00A90B81">
        <w:rPr>
          <w:lang w:val="ro-RO" w:eastAsia="ro-RO"/>
        </w:rPr>
        <w:t>electric. Aceste tip de emisii se va resimți doar în cadrul  activității de transport a nămolului de la nivelul pontonului</w:t>
      </w:r>
      <w:r w:rsidRPr="00A90B81">
        <w:rPr>
          <w:lang w:val="ro-RO" w:eastAsia="ro-RO"/>
        </w:rPr>
        <w:t xml:space="preserve"> dar avand in vedere </w:t>
      </w:r>
      <w:r w:rsidR="000A1136" w:rsidRPr="00A90B81">
        <w:rPr>
          <w:lang w:val="ro-RO" w:eastAsia="ro-RO"/>
        </w:rPr>
        <w:t>periodicitatea scăzută a transportului, dependent atât de starea vremii cît și de comenzile de la beneficiari</w:t>
      </w:r>
      <w:r w:rsidRPr="00A90B81">
        <w:rPr>
          <w:lang w:val="ro-RO" w:eastAsia="ro-RO"/>
        </w:rPr>
        <w:t>, acestea se vor incadra in limitele admise</w:t>
      </w:r>
      <w:r w:rsidR="000A1136" w:rsidRPr="00A90B81">
        <w:rPr>
          <w:lang w:val="ro-RO" w:eastAsia="ro-RO"/>
        </w:rPr>
        <w:t xml:space="preserve"> de legislația în vigoare</w:t>
      </w:r>
      <w:r w:rsidRPr="00A90B81">
        <w:rPr>
          <w:lang w:val="ro-RO" w:eastAsia="ro-RO"/>
        </w:rPr>
        <w:t>.</w:t>
      </w:r>
    </w:p>
    <w:p w:rsidR="000D68A6" w:rsidRPr="00A90B81" w:rsidRDefault="000D68A6" w:rsidP="00850B98">
      <w:pPr>
        <w:pStyle w:val="Heading3"/>
        <w:spacing w:before="0"/>
        <w:rPr>
          <w:rFonts w:eastAsia="Calibri"/>
        </w:rPr>
      </w:pPr>
      <w:bookmarkStart w:id="51" w:name="_Toc132192461"/>
      <w:r w:rsidRPr="00A90B81">
        <w:rPr>
          <w:rFonts w:eastAsia="Calibri"/>
        </w:rPr>
        <w:t>2. Instalaţiile pentru reţinerea şi dispersia poluanţilor în atmosferă</w:t>
      </w:r>
      <w:bookmarkEnd w:id="51"/>
    </w:p>
    <w:p w:rsidR="00A444E3" w:rsidRPr="00A90B81" w:rsidRDefault="00A444E3" w:rsidP="00A444E3">
      <w:pPr>
        <w:tabs>
          <w:tab w:val="num" w:pos="0"/>
        </w:tabs>
        <w:autoSpaceDE w:val="0"/>
        <w:autoSpaceDN w:val="0"/>
        <w:adjustRightInd w:val="0"/>
        <w:spacing w:after="0"/>
        <w:ind w:firstLine="720"/>
        <w:contextualSpacing/>
        <w:rPr>
          <w:rFonts w:eastAsia="Calibri" w:cs="Times New Roman"/>
          <w:szCs w:val="24"/>
          <w:lang w:val="ro-RO"/>
        </w:rPr>
      </w:pPr>
      <w:r w:rsidRPr="00A90B81">
        <w:rPr>
          <w:rFonts w:eastAsia="Calibri" w:cs="Times New Roman"/>
          <w:szCs w:val="24"/>
          <w:lang w:val="ro-RO"/>
        </w:rPr>
        <w:t xml:space="preserve">Se apreciaza ca lucrarile desfasurate in perioada de executie a obiectivului au un impact </w:t>
      </w:r>
      <w:r w:rsidR="000A1136" w:rsidRPr="00A90B81">
        <w:rPr>
          <w:rFonts w:eastAsia="Calibri" w:cs="Times New Roman"/>
          <w:szCs w:val="24"/>
          <w:lang w:val="ro-RO"/>
        </w:rPr>
        <w:t>nesemnificativ</w:t>
      </w:r>
      <w:r w:rsidRPr="00A90B81">
        <w:rPr>
          <w:rFonts w:eastAsia="Calibri" w:cs="Times New Roman"/>
          <w:szCs w:val="24"/>
          <w:lang w:val="ro-RO"/>
        </w:rPr>
        <w:t xml:space="preserve"> asupra calitatii atmosferei din zonele de lucru si din zonele adiacente acestora.</w:t>
      </w:r>
    </w:p>
    <w:p w:rsidR="00A444E3" w:rsidRPr="00A90B81" w:rsidRDefault="0051208E" w:rsidP="0051208E">
      <w:pPr>
        <w:pStyle w:val="Heading2"/>
        <w:ind w:firstLine="567"/>
        <w:rPr>
          <w:rFonts w:eastAsia="Calibri"/>
          <w:lang w:val="ro-RO"/>
        </w:rPr>
      </w:pPr>
      <w:bookmarkStart w:id="52" w:name="_Toc132192462"/>
      <w:r w:rsidRPr="00A90B81">
        <w:rPr>
          <w:rFonts w:eastAsia="Calibri"/>
          <w:lang w:val="ro-RO"/>
        </w:rPr>
        <w:lastRenderedPageBreak/>
        <w:t xml:space="preserve">c. </w:t>
      </w:r>
      <w:r w:rsidR="00A444E3" w:rsidRPr="00A90B81">
        <w:rPr>
          <w:rFonts w:eastAsia="Calibri"/>
          <w:lang w:val="ro-RO"/>
        </w:rPr>
        <w:t xml:space="preserve"> Protecţia împotriva zgomotului şi vibraţiilor</w:t>
      </w:r>
      <w:bookmarkEnd w:id="52"/>
    </w:p>
    <w:p w:rsidR="00C458D3" w:rsidRPr="00A90B81" w:rsidRDefault="00A444E3" w:rsidP="000A1136">
      <w:pPr>
        <w:pStyle w:val="Heading3"/>
        <w:spacing w:before="0"/>
        <w:rPr>
          <w:rFonts w:eastAsia="Calibri"/>
        </w:rPr>
      </w:pPr>
      <w:bookmarkStart w:id="53" w:name="_Toc132192463"/>
      <w:r w:rsidRPr="00A90B81">
        <w:rPr>
          <w:rFonts w:eastAsia="Calibri"/>
        </w:rPr>
        <w:t>1. Sursele de zgomot şi de vibraţii</w:t>
      </w:r>
      <w:bookmarkEnd w:id="53"/>
    </w:p>
    <w:p w:rsidR="00A444E3" w:rsidRPr="00A90B81" w:rsidRDefault="00A444E3" w:rsidP="00A444E3">
      <w:pPr>
        <w:spacing w:after="0"/>
        <w:ind w:firstLine="720"/>
        <w:rPr>
          <w:lang w:val="ro-RO" w:eastAsia="ro-RO"/>
        </w:rPr>
      </w:pPr>
      <w:r w:rsidRPr="00A90B81">
        <w:rPr>
          <w:lang w:val="ro-RO" w:eastAsia="ro-RO"/>
        </w:rPr>
        <w:t>Sursele de zgomot pe amplasamentul analizat sunt reprezentate de functionarea motoarelor utilajelor, traficul naval, etc. Nivelul zgomotelor se va incadra mult sub limitele impuse de normele legale in vigoare.</w:t>
      </w:r>
    </w:p>
    <w:p w:rsidR="005B39A5" w:rsidRPr="00A90B81" w:rsidRDefault="005B39A5" w:rsidP="005B39A5">
      <w:pPr>
        <w:autoSpaceDE w:val="0"/>
        <w:autoSpaceDN w:val="0"/>
        <w:adjustRightInd w:val="0"/>
        <w:spacing w:after="0"/>
        <w:ind w:firstLine="720"/>
        <w:contextualSpacing/>
        <w:rPr>
          <w:rFonts w:eastAsia="Calibri" w:cs="Times New Roman"/>
          <w:bCs/>
          <w:szCs w:val="24"/>
          <w:lang w:val="ro-RO"/>
        </w:rPr>
      </w:pPr>
      <w:r w:rsidRPr="00A90B81">
        <w:rPr>
          <w:rFonts w:eastAsia="Calibri" w:cs="Times New Roman"/>
          <w:bCs/>
          <w:szCs w:val="24"/>
          <w:lang w:val="ro-RO"/>
        </w:rPr>
        <w:t>Zgomotul produs</w:t>
      </w:r>
      <w:r w:rsidR="00864BD5" w:rsidRPr="00A90B81">
        <w:rPr>
          <w:rFonts w:eastAsia="Calibri" w:cs="Times New Roman"/>
          <w:bCs/>
          <w:szCs w:val="24"/>
          <w:lang w:val="ro-RO"/>
        </w:rPr>
        <w:t xml:space="preserve"> se manifesta in jurul sursei (</w:t>
      </w:r>
      <w:r w:rsidR="000A1136" w:rsidRPr="00A90B81">
        <w:rPr>
          <w:rFonts w:eastAsia="Calibri" w:cs="Times New Roman"/>
          <w:bCs/>
          <w:szCs w:val="24"/>
          <w:lang w:val="ro-RO"/>
        </w:rPr>
        <w:t xml:space="preserve">perimetrul de extractie </w:t>
      </w:r>
      <w:r w:rsidR="00864BD5" w:rsidRPr="00A90B81">
        <w:rPr>
          <w:rFonts w:eastAsia="Calibri" w:cs="Times New Roman"/>
          <w:bCs/>
          <w:szCs w:val="24"/>
          <w:lang w:val="ro-RO"/>
        </w:rPr>
        <w:t xml:space="preserve">a nămolului </w:t>
      </w:r>
      <w:r w:rsidRPr="00A90B81">
        <w:rPr>
          <w:rFonts w:eastAsia="Calibri" w:cs="Times New Roman"/>
          <w:bCs/>
          <w:szCs w:val="24"/>
          <w:lang w:val="ro-RO"/>
        </w:rPr>
        <w:t xml:space="preserve"> </w:t>
      </w:r>
      <w:r w:rsidR="00864BD5" w:rsidRPr="00A90B81">
        <w:rPr>
          <w:lang w:val="ro-RO"/>
        </w:rPr>
        <w:t>in cadrul fasiilor rectangulare (careuri) de 10/10 m-5 fâșii pe an</w:t>
      </w:r>
      <w:r w:rsidRPr="00A90B81">
        <w:rPr>
          <w:rFonts w:eastAsia="Calibri" w:cs="Times New Roman"/>
          <w:bCs/>
          <w:szCs w:val="24"/>
          <w:lang w:val="ro-RO"/>
        </w:rPr>
        <w:t>) pe distante mici, utilajele folosite fiind corespunzatoare legislatiei.</w:t>
      </w:r>
    </w:p>
    <w:p w:rsidR="006439E4" w:rsidRPr="00A90B81" w:rsidRDefault="006439E4" w:rsidP="006439E4">
      <w:pPr>
        <w:autoSpaceDE w:val="0"/>
        <w:autoSpaceDN w:val="0"/>
        <w:adjustRightInd w:val="0"/>
        <w:spacing w:after="0"/>
        <w:ind w:firstLine="720"/>
        <w:contextualSpacing/>
        <w:rPr>
          <w:rFonts w:eastAsia="Calibri" w:cs="Times New Roman"/>
          <w:bCs/>
          <w:szCs w:val="24"/>
          <w:lang w:val="ro-RO"/>
        </w:rPr>
      </w:pPr>
      <w:r w:rsidRPr="00A90B81">
        <w:rPr>
          <w:rFonts w:eastAsia="Calibri" w:cs="Times New Roman"/>
          <w:bCs/>
          <w:szCs w:val="24"/>
          <w:lang w:val="ro-RO"/>
        </w:rPr>
        <w:t>Conditiile de propagare depind in primul rand de natura utilajelor, dar si de factori externi suplimentari (absorbtia undelor acustice/vibratiilor de catre sol, cladiri sau vegetatia existenta, viteza si directia vantului, topografia terenului s.a).</w:t>
      </w:r>
    </w:p>
    <w:p w:rsidR="006439E4" w:rsidRPr="00A90B81" w:rsidRDefault="006439E4" w:rsidP="006439E4">
      <w:pPr>
        <w:tabs>
          <w:tab w:val="num" w:pos="0"/>
        </w:tabs>
        <w:autoSpaceDE w:val="0"/>
        <w:autoSpaceDN w:val="0"/>
        <w:adjustRightInd w:val="0"/>
        <w:spacing w:after="0"/>
        <w:ind w:firstLine="720"/>
        <w:contextualSpacing/>
        <w:rPr>
          <w:rFonts w:eastAsia="Calibri" w:cs="Times New Roman"/>
          <w:szCs w:val="24"/>
          <w:lang w:val="ro-RO"/>
        </w:rPr>
      </w:pPr>
      <w:r w:rsidRPr="00A90B81">
        <w:rPr>
          <w:rFonts w:eastAsia="Calibri" w:cs="Times New Roman"/>
          <w:bCs/>
          <w:szCs w:val="24"/>
          <w:lang w:val="ro-RO"/>
        </w:rPr>
        <w:t>Intensitatea emisiei fonice scade proportional cu cresterea distantei fata de sursa, cu gradul de denivelare a terenului, cu gradul de ocupare a terenului cu vegetatie si cu starea atmosferica.</w:t>
      </w:r>
    </w:p>
    <w:p w:rsidR="006439E4" w:rsidRPr="00A90B81" w:rsidRDefault="006439E4" w:rsidP="00850B98">
      <w:pPr>
        <w:pStyle w:val="Heading3"/>
        <w:spacing w:before="0"/>
        <w:rPr>
          <w:rFonts w:eastAsia="Calibri"/>
        </w:rPr>
      </w:pPr>
      <w:bookmarkStart w:id="54" w:name="_Toc132192464"/>
      <w:r w:rsidRPr="00A90B81">
        <w:rPr>
          <w:rFonts w:eastAsia="Calibri"/>
        </w:rPr>
        <w:t>2. Amenajările şi dotările pentru protecţia împotriva zgomotului şi vibraţiilor</w:t>
      </w:r>
      <w:bookmarkEnd w:id="54"/>
    </w:p>
    <w:p w:rsidR="00492757" w:rsidRPr="00A90B81" w:rsidRDefault="00492757" w:rsidP="00492757">
      <w:pPr>
        <w:autoSpaceDE w:val="0"/>
        <w:autoSpaceDN w:val="0"/>
        <w:adjustRightInd w:val="0"/>
        <w:spacing w:after="0"/>
        <w:ind w:firstLine="720"/>
        <w:contextualSpacing/>
        <w:rPr>
          <w:rFonts w:eastAsia="Calibri" w:cs="Times New Roman"/>
          <w:szCs w:val="24"/>
          <w:lang w:val="ro-RO"/>
        </w:rPr>
      </w:pPr>
      <w:r w:rsidRPr="00A90B81">
        <w:rPr>
          <w:rFonts w:eastAsia="Calibri" w:cs="Times New Roman"/>
          <w:szCs w:val="24"/>
          <w:lang w:val="ro-RO"/>
        </w:rPr>
        <w:t>Nivelul de zgomot se va incadra in limitele stabilite prin Ordinul 10009/1988 si Ordinul 536/1997, iar valorile limita de expunere la zgomot vor fi in concordanta cu cele prevazute de HG 493/2006 privind cerintele minime de securitate si sanatate referitoare la expunerea lucratorilor la zgomot.</w:t>
      </w:r>
    </w:p>
    <w:p w:rsidR="00492757" w:rsidRPr="00A90B81" w:rsidRDefault="00492757" w:rsidP="00492757">
      <w:pPr>
        <w:autoSpaceDE w:val="0"/>
        <w:autoSpaceDN w:val="0"/>
        <w:adjustRightInd w:val="0"/>
        <w:spacing w:after="0"/>
        <w:ind w:firstLine="720"/>
        <w:contextualSpacing/>
        <w:rPr>
          <w:rFonts w:eastAsia="Calibri" w:cs="Times New Roman"/>
          <w:szCs w:val="24"/>
          <w:lang w:val="ro-RO"/>
        </w:rPr>
      </w:pPr>
      <w:r w:rsidRPr="00A90B81">
        <w:rPr>
          <w:rFonts w:eastAsia="Calibri" w:cs="Times New Roman"/>
          <w:szCs w:val="24"/>
          <w:lang w:val="ro-RO"/>
        </w:rPr>
        <w:t>Valorile limita de expunere la vibratii vor fi cele prevazute de HG 1876/2005 privind cerintele minime de securitate si sanatate la expunerea lucratorilor la riscurile generate de vibratii.</w:t>
      </w:r>
    </w:p>
    <w:p w:rsidR="00492757" w:rsidRPr="00A90B81" w:rsidRDefault="00492757" w:rsidP="00492757">
      <w:pPr>
        <w:autoSpaceDE w:val="0"/>
        <w:autoSpaceDN w:val="0"/>
        <w:adjustRightInd w:val="0"/>
        <w:spacing w:after="0"/>
        <w:ind w:firstLine="720"/>
        <w:contextualSpacing/>
        <w:rPr>
          <w:rFonts w:eastAsia="Calibri" w:cs="Times New Roman"/>
          <w:bCs/>
          <w:szCs w:val="24"/>
          <w:lang w:val="ro-RO"/>
        </w:rPr>
      </w:pPr>
      <w:r w:rsidRPr="00A90B81">
        <w:rPr>
          <w:rFonts w:eastAsia="Calibri" w:cs="Times New Roman"/>
          <w:szCs w:val="24"/>
          <w:lang w:val="ro-RO"/>
        </w:rPr>
        <w:t xml:space="preserve">Avand in vedere acest lucru s-a estimat ca in perioada de executie a lucrarilor impactul produs de sursele de zgomot si vibratii va fi </w:t>
      </w:r>
      <w:r w:rsidR="00CD69E7" w:rsidRPr="00A90B81">
        <w:rPr>
          <w:rFonts w:eastAsia="Calibri" w:cs="Times New Roman"/>
          <w:bCs/>
          <w:szCs w:val="24"/>
          <w:lang w:val="ro-RO"/>
        </w:rPr>
        <w:t>nesemnificativ</w:t>
      </w:r>
      <w:r w:rsidRPr="00A90B81">
        <w:rPr>
          <w:rFonts w:eastAsia="Calibri" w:cs="Times New Roman"/>
          <w:bCs/>
          <w:szCs w:val="24"/>
          <w:lang w:val="ro-RO"/>
        </w:rPr>
        <w:t>.</w:t>
      </w:r>
    </w:p>
    <w:p w:rsidR="00492757" w:rsidRPr="00A90B81" w:rsidRDefault="0051208E" w:rsidP="0051208E">
      <w:pPr>
        <w:pStyle w:val="Heading2"/>
        <w:ind w:firstLine="567"/>
        <w:rPr>
          <w:rFonts w:eastAsia="Calibri"/>
          <w:lang w:val="ro-RO"/>
        </w:rPr>
      </w:pPr>
      <w:bookmarkStart w:id="55" w:name="_Toc132192465"/>
      <w:r w:rsidRPr="00A90B81">
        <w:rPr>
          <w:rFonts w:eastAsia="Calibri"/>
          <w:lang w:val="ro-RO"/>
        </w:rPr>
        <w:t xml:space="preserve">d. </w:t>
      </w:r>
      <w:r w:rsidR="00492757" w:rsidRPr="00A90B81">
        <w:rPr>
          <w:rFonts w:eastAsia="Calibri"/>
          <w:lang w:val="ro-RO"/>
        </w:rPr>
        <w:t xml:space="preserve"> Protecţia împotriva radiaţiilor</w:t>
      </w:r>
      <w:bookmarkEnd w:id="55"/>
    </w:p>
    <w:p w:rsidR="00492757" w:rsidRPr="00A90B81" w:rsidRDefault="00492757" w:rsidP="00CD69E7">
      <w:pPr>
        <w:pStyle w:val="Heading3"/>
        <w:spacing w:before="0"/>
        <w:rPr>
          <w:rFonts w:eastAsia="Calibri"/>
        </w:rPr>
      </w:pPr>
      <w:bookmarkStart w:id="56" w:name="_Toc132192466"/>
      <w:r w:rsidRPr="00A90B81">
        <w:rPr>
          <w:rFonts w:eastAsia="Calibri"/>
        </w:rPr>
        <w:t>1. Sursele de radiaţii</w:t>
      </w:r>
      <w:bookmarkEnd w:id="56"/>
    </w:p>
    <w:p w:rsidR="00492757" w:rsidRPr="00A90B81" w:rsidRDefault="00492757" w:rsidP="00492757">
      <w:pPr>
        <w:autoSpaceDE w:val="0"/>
        <w:autoSpaceDN w:val="0"/>
        <w:adjustRightInd w:val="0"/>
        <w:spacing w:after="0"/>
        <w:rPr>
          <w:rFonts w:eastAsia="Calibri" w:cs="Times New Roman"/>
          <w:szCs w:val="24"/>
          <w:lang w:val="ro-RO"/>
        </w:rPr>
      </w:pPr>
      <w:r w:rsidRPr="00A90B81">
        <w:rPr>
          <w:rFonts w:eastAsia="Calibri" w:cs="Times New Roman"/>
          <w:szCs w:val="24"/>
          <w:lang w:val="ro-RO"/>
        </w:rPr>
        <w:t>Nu este cazul</w:t>
      </w:r>
    </w:p>
    <w:p w:rsidR="00492757" w:rsidRPr="00A90B81" w:rsidRDefault="00492757" w:rsidP="00CD69E7">
      <w:pPr>
        <w:pStyle w:val="Heading3"/>
        <w:spacing w:before="0"/>
        <w:rPr>
          <w:rFonts w:eastAsia="Calibri"/>
        </w:rPr>
      </w:pPr>
      <w:bookmarkStart w:id="57" w:name="_Toc132192467"/>
      <w:r w:rsidRPr="00A90B81">
        <w:rPr>
          <w:rFonts w:eastAsia="Calibri"/>
        </w:rPr>
        <w:t>2. Amenajările şi dotările pentru protecţia împotriva radiaţiilor</w:t>
      </w:r>
      <w:bookmarkEnd w:id="57"/>
    </w:p>
    <w:p w:rsidR="00492757" w:rsidRPr="00A90B81" w:rsidRDefault="00492757" w:rsidP="00492757">
      <w:pPr>
        <w:autoSpaceDE w:val="0"/>
        <w:autoSpaceDN w:val="0"/>
        <w:adjustRightInd w:val="0"/>
        <w:spacing w:after="0"/>
        <w:rPr>
          <w:rFonts w:eastAsia="Calibri" w:cs="Times New Roman"/>
          <w:szCs w:val="24"/>
          <w:lang w:val="ro-RO"/>
        </w:rPr>
      </w:pPr>
      <w:r w:rsidRPr="00A90B81">
        <w:rPr>
          <w:rFonts w:eastAsia="Calibri" w:cs="Times New Roman"/>
          <w:szCs w:val="24"/>
          <w:lang w:val="ro-RO"/>
        </w:rPr>
        <w:t>Nu este cazul</w:t>
      </w:r>
    </w:p>
    <w:p w:rsidR="00492757" w:rsidRPr="00A90B81" w:rsidRDefault="0051208E" w:rsidP="0051208E">
      <w:pPr>
        <w:pStyle w:val="Heading2"/>
        <w:ind w:firstLine="567"/>
        <w:rPr>
          <w:rFonts w:eastAsia="Calibri"/>
          <w:lang w:val="ro-RO"/>
        </w:rPr>
      </w:pPr>
      <w:bookmarkStart w:id="58" w:name="_Toc132192468"/>
      <w:r w:rsidRPr="00A90B81">
        <w:rPr>
          <w:rFonts w:eastAsia="Calibri"/>
          <w:lang w:val="ro-RO"/>
        </w:rPr>
        <w:t xml:space="preserve">e. </w:t>
      </w:r>
      <w:r w:rsidR="00492757" w:rsidRPr="00A90B81">
        <w:rPr>
          <w:rFonts w:eastAsia="Calibri"/>
          <w:lang w:val="ro-RO"/>
        </w:rPr>
        <w:t xml:space="preserve"> Protecţia solului şi a subsolului</w:t>
      </w:r>
      <w:bookmarkEnd w:id="58"/>
    </w:p>
    <w:p w:rsidR="00492757" w:rsidRPr="00A90B81" w:rsidRDefault="00492757" w:rsidP="00CD69E7">
      <w:pPr>
        <w:pStyle w:val="Heading3"/>
        <w:spacing w:before="0"/>
        <w:rPr>
          <w:rFonts w:eastAsia="Calibri"/>
          <w:sz w:val="20"/>
          <w:szCs w:val="20"/>
        </w:rPr>
      </w:pPr>
      <w:bookmarkStart w:id="59" w:name="_Toc132192469"/>
      <w:r w:rsidRPr="00A90B81">
        <w:rPr>
          <w:rFonts w:eastAsia="Calibri"/>
        </w:rPr>
        <w:t>1. Sursele de poluanţi pentru sol si subsol</w:t>
      </w:r>
      <w:bookmarkEnd w:id="59"/>
    </w:p>
    <w:p w:rsidR="0051208E" w:rsidRPr="00A90B81" w:rsidRDefault="00492757" w:rsidP="00492757">
      <w:pPr>
        <w:widowControl w:val="0"/>
        <w:suppressAutoHyphens/>
        <w:spacing w:after="0"/>
        <w:ind w:firstLine="720"/>
        <w:rPr>
          <w:rFonts w:eastAsia="Times New Roman" w:cs="Times New Roman"/>
          <w:szCs w:val="24"/>
          <w:lang w:val="ro-RO"/>
        </w:rPr>
      </w:pPr>
      <w:r w:rsidRPr="00A90B81">
        <w:rPr>
          <w:rFonts w:eastAsia="Times New Roman" w:cs="Times New Roman"/>
          <w:szCs w:val="24"/>
          <w:lang w:val="ro-RO"/>
        </w:rPr>
        <w:t xml:space="preserve">Activitatea de exploatare a namolului terapeutic din lacuri nu produce efecte negative locale asupra solului si subsolului, prin executia excavarilor si nu genereaza deseuri miniere. </w:t>
      </w:r>
    </w:p>
    <w:p w:rsidR="00492757" w:rsidRPr="00A90B81" w:rsidRDefault="00492757" w:rsidP="00492757">
      <w:pPr>
        <w:widowControl w:val="0"/>
        <w:suppressAutoHyphens/>
        <w:spacing w:after="0"/>
        <w:ind w:firstLine="720"/>
        <w:rPr>
          <w:rFonts w:eastAsia="Times New Roman" w:cs="Times New Roman"/>
          <w:szCs w:val="24"/>
          <w:lang w:val="ro-RO"/>
        </w:rPr>
      </w:pPr>
      <w:r w:rsidRPr="00A90B81">
        <w:rPr>
          <w:rFonts w:eastAsia="Times New Roman" w:cs="Times New Roman"/>
          <w:szCs w:val="24"/>
          <w:lang w:val="ro-RO"/>
        </w:rPr>
        <w:lastRenderedPageBreak/>
        <w:t>Avand in vedere metoda de exploatare si uneltele si instrumentele utilizate in procesul de recoltare precum si tipul ambarcatiunii dotata cu motor ecologic, acestea nu pot genera efecte negative asupra apei din lac. Pentru</w:t>
      </w:r>
      <w:r w:rsidR="00AE5D59" w:rsidRPr="00A90B81">
        <w:rPr>
          <w:rFonts w:eastAsia="Times New Roman" w:cs="Times New Roman"/>
          <w:szCs w:val="24"/>
          <w:lang w:val="ro-RO"/>
        </w:rPr>
        <w:t xml:space="preserve"> prevenirea oricaror daune asupra</w:t>
      </w:r>
      <w:r w:rsidRPr="00A90B81">
        <w:rPr>
          <w:rFonts w:eastAsia="Times New Roman" w:cs="Times New Roman"/>
          <w:szCs w:val="24"/>
          <w:lang w:val="ro-RO"/>
        </w:rPr>
        <w:t xml:space="preserve"> mediului vor trebui respectate toate prevederile acordului/autorizatiei de mediu s</w:t>
      </w:r>
      <w:r w:rsidR="00AE5D59" w:rsidRPr="00A90B81">
        <w:rPr>
          <w:rFonts w:eastAsia="Times New Roman" w:cs="Times New Roman"/>
          <w:szCs w:val="24"/>
          <w:lang w:val="ro-RO"/>
        </w:rPr>
        <w:t>i gestionarea deseurilor</w:t>
      </w:r>
      <w:r w:rsidRPr="00A90B81">
        <w:rPr>
          <w:rFonts w:eastAsia="Times New Roman" w:cs="Times New Roman"/>
          <w:szCs w:val="24"/>
          <w:lang w:val="ro-RO"/>
        </w:rPr>
        <w:t xml:space="preserve"> nonminiere in conformitate cu legislatia in vigoare. </w:t>
      </w:r>
    </w:p>
    <w:p w:rsidR="00492757" w:rsidRPr="00A90B81" w:rsidRDefault="00492757" w:rsidP="00850B98">
      <w:pPr>
        <w:pStyle w:val="Heading3"/>
        <w:spacing w:before="0"/>
        <w:rPr>
          <w:rFonts w:eastAsia="Calibri"/>
        </w:rPr>
      </w:pPr>
      <w:bookmarkStart w:id="60" w:name="_Toc132192470"/>
      <w:r w:rsidRPr="00A90B81">
        <w:rPr>
          <w:rFonts w:eastAsia="Calibri"/>
        </w:rPr>
        <w:t>2. Lucrările şi dotările pentru protecţia solului şi a subsolului</w:t>
      </w:r>
      <w:bookmarkEnd w:id="60"/>
    </w:p>
    <w:p w:rsidR="005B39A5" w:rsidRPr="00A90B81" w:rsidRDefault="00492757" w:rsidP="005B39A5">
      <w:pPr>
        <w:autoSpaceDE w:val="0"/>
        <w:autoSpaceDN w:val="0"/>
        <w:adjustRightInd w:val="0"/>
        <w:spacing w:after="0"/>
        <w:ind w:firstLine="720"/>
        <w:contextualSpacing/>
        <w:rPr>
          <w:rFonts w:eastAsia="Calibri" w:cs="Times New Roman"/>
          <w:bCs/>
          <w:szCs w:val="24"/>
          <w:lang w:val="ro-RO"/>
        </w:rPr>
      </w:pPr>
      <w:r w:rsidRPr="00A90B81">
        <w:rPr>
          <w:rFonts w:eastAsia="Calibri" w:cs="Times New Roman"/>
          <w:bCs/>
          <w:szCs w:val="24"/>
          <w:lang w:val="ro-RO"/>
        </w:rPr>
        <w:t>Nu este cazul.</w:t>
      </w:r>
    </w:p>
    <w:p w:rsidR="00492757" w:rsidRPr="00A90B81" w:rsidRDefault="0051208E" w:rsidP="0051208E">
      <w:pPr>
        <w:pStyle w:val="Heading2"/>
        <w:ind w:firstLine="567"/>
        <w:rPr>
          <w:rFonts w:eastAsia="Calibri"/>
          <w:lang w:val="ro-RO"/>
        </w:rPr>
      </w:pPr>
      <w:bookmarkStart w:id="61" w:name="_Toc132192471"/>
      <w:r w:rsidRPr="00A90B81">
        <w:rPr>
          <w:rFonts w:eastAsia="Calibri"/>
          <w:lang w:val="ro-RO"/>
        </w:rPr>
        <w:t xml:space="preserve">f. </w:t>
      </w:r>
      <w:r w:rsidR="00492757" w:rsidRPr="00A90B81">
        <w:rPr>
          <w:rFonts w:eastAsia="Calibri"/>
          <w:lang w:val="ro-RO"/>
        </w:rPr>
        <w:t xml:space="preserve"> Protecţia ecosistemelor terestre şi acvatice</w:t>
      </w:r>
      <w:bookmarkEnd w:id="61"/>
    </w:p>
    <w:p w:rsidR="00492757" w:rsidRPr="00A90B81" w:rsidRDefault="00492757" w:rsidP="00AE5D59">
      <w:pPr>
        <w:pStyle w:val="Heading3"/>
        <w:spacing w:before="0"/>
        <w:rPr>
          <w:rFonts w:eastAsia="Calibri"/>
        </w:rPr>
      </w:pPr>
      <w:bookmarkStart w:id="62" w:name="_Toc132192472"/>
      <w:r w:rsidRPr="00A90B81">
        <w:rPr>
          <w:rFonts w:eastAsia="Calibri"/>
        </w:rPr>
        <w:t>1. Identificarea arealelor sensibile ce pot fi afectate de proiect</w:t>
      </w:r>
      <w:bookmarkEnd w:id="62"/>
    </w:p>
    <w:p w:rsidR="00C402A7" w:rsidRPr="002B4680" w:rsidRDefault="00D76551" w:rsidP="002B4680">
      <w:pPr>
        <w:spacing w:after="0"/>
        <w:ind w:firstLine="720"/>
        <w:rPr>
          <w:lang w:val="ro-RO" w:eastAsia="ro-RO"/>
        </w:rPr>
      </w:pPr>
      <w:r w:rsidRPr="00A90B81">
        <w:rPr>
          <w:lang w:val="ro-RO" w:eastAsia="ro-RO"/>
        </w:rPr>
        <w:t xml:space="preserve">Activitatea se desfasoara in perimetrul sit-ului Natura 2000 ROSPA0061 Lacul Techirghiol. </w:t>
      </w:r>
      <w:r w:rsidR="002B4680">
        <w:rPr>
          <w:lang w:val="ro-RO" w:eastAsia="ro-RO"/>
        </w:rPr>
        <w:t xml:space="preserve"> </w:t>
      </w:r>
      <w:r w:rsidRPr="00A90B81">
        <w:rPr>
          <w:color w:val="333333"/>
          <w:szCs w:val="24"/>
          <w:shd w:val="clear" w:color="auto" w:fill="FFFFFF"/>
          <w:lang w:val="ro-RO"/>
        </w:rPr>
        <w:t>Lacul Techirghiol este cel mai mare lac salin din România, un mare luciu de apă (1.226,97 hectare) aflat în vecinătatea imediată a liniei costiere, la cca. 15 km sud de Constanța; denumirea turcească Tekirgöl se traduce prin lacul barbunului (</w:t>
      </w:r>
      <w:r w:rsidRPr="00A90B81">
        <w:rPr>
          <w:i/>
          <w:iCs/>
          <w:color w:val="333333"/>
          <w:szCs w:val="24"/>
          <w:shd w:val="clear" w:color="auto" w:fill="FFFFFF"/>
          <w:lang w:val="ro-RO"/>
        </w:rPr>
        <w:t>Mullus barbatus</w:t>
      </w:r>
      <w:r w:rsidRPr="00A90B81">
        <w:rPr>
          <w:color w:val="333333"/>
          <w:szCs w:val="24"/>
          <w:shd w:val="clear" w:color="auto" w:fill="FFFFFF"/>
          <w:lang w:val="ro-RO"/>
        </w:rPr>
        <w:t xml:space="preserve">). Nămolul și apele lacului se utilizează pentru calitățile lor balneoterapeutice, începând cu secolul 19; dealtfel, nămolul acesta se produce ca rezultat al descompunerii bacteriene a organismelor acvatice care și-au terminat existența, mai cu seamă a crustaceelor </w:t>
      </w:r>
      <w:r w:rsidRPr="00A90B81">
        <w:rPr>
          <w:i/>
          <w:iCs/>
          <w:color w:val="333333"/>
          <w:szCs w:val="24"/>
          <w:shd w:val="clear" w:color="auto" w:fill="FFFFFF"/>
          <w:lang w:val="ro-RO"/>
        </w:rPr>
        <w:t>Artemia salina</w:t>
      </w:r>
      <w:r w:rsidRPr="00A90B81">
        <w:rPr>
          <w:color w:val="333333"/>
          <w:szCs w:val="24"/>
          <w:shd w:val="clear" w:color="auto" w:fill="FFFFFF"/>
          <w:lang w:val="ro-RO"/>
        </w:rPr>
        <w:t xml:space="preserve"> și a algelor ce trăiesc în apă.</w:t>
      </w:r>
      <w:r w:rsidR="00130411" w:rsidRPr="00A90B81">
        <w:rPr>
          <w:color w:val="333333"/>
          <w:szCs w:val="24"/>
          <w:shd w:val="clear" w:color="auto" w:fill="FFFFFF"/>
          <w:lang w:val="ro-RO"/>
        </w:rPr>
        <w:t>Apele lacului gazduiesc numeroase specii de pasari.</w:t>
      </w:r>
      <w:r w:rsidR="002B4680">
        <w:rPr>
          <w:lang w:val="ro-RO" w:eastAsia="ro-RO"/>
        </w:rPr>
        <w:t xml:space="preserve"> </w:t>
      </w:r>
      <w:r w:rsidR="00130411" w:rsidRPr="00A90B81">
        <w:rPr>
          <w:color w:val="333333"/>
          <w:szCs w:val="24"/>
          <w:shd w:val="clear" w:color="auto" w:fill="FFFFFF"/>
          <w:lang w:val="ro-RO"/>
        </w:rPr>
        <w:t xml:space="preserve">Specii de pasari dependente de habitate acvatice deschise din Anexa 1: </w:t>
      </w:r>
      <w:r w:rsidR="00130411" w:rsidRPr="00A90B81">
        <w:rPr>
          <w:i/>
          <w:iCs/>
          <w:color w:val="333333"/>
          <w:szCs w:val="24"/>
          <w:shd w:val="clear" w:color="auto" w:fill="FFFFFF"/>
          <w:lang w:val="ro-RO"/>
        </w:rPr>
        <w:t>Alcedo atthis, Anser erythropus, Branta ruficollis, Cygnus cygnus, Chlidonias niger, Chlidonias hybridus, Gavia arctica, Larus genei, Lacrus melanocephalus, Larus minutus, Mergus albellus, Nycticorax nycticorax, Oxyura leuco</w:t>
      </w:r>
      <w:r w:rsidR="00215011" w:rsidRPr="00A90B81">
        <w:rPr>
          <w:i/>
          <w:iCs/>
          <w:color w:val="333333"/>
          <w:szCs w:val="24"/>
          <w:shd w:val="clear" w:color="auto" w:fill="FFFFFF"/>
          <w:lang w:val="ro-RO"/>
        </w:rPr>
        <w:t>cephala, Pelecanus onocrotalus, Phalacrocorax pygmeus, Sterna albifrons, Sterna sandvicensis.</w:t>
      </w:r>
      <w:r w:rsidR="002B4680">
        <w:rPr>
          <w:lang w:val="ro-RO" w:eastAsia="ro-RO"/>
        </w:rPr>
        <w:t xml:space="preserve"> </w:t>
      </w:r>
      <w:r w:rsidR="00215011" w:rsidRPr="00A90B81">
        <w:rPr>
          <w:color w:val="333333"/>
          <w:szCs w:val="24"/>
          <w:shd w:val="clear" w:color="auto" w:fill="FFFFFF"/>
          <w:lang w:val="ro-RO"/>
        </w:rPr>
        <w:t xml:space="preserve">Specii din Anexa 1 dependente de habitate cu apa mica (litorale): </w:t>
      </w:r>
      <w:r w:rsidR="00220793" w:rsidRPr="00A90B81">
        <w:rPr>
          <w:i/>
          <w:iCs/>
          <w:color w:val="333333"/>
          <w:szCs w:val="24"/>
          <w:shd w:val="clear" w:color="auto" w:fill="FFFFFF"/>
          <w:lang w:val="ro-RO"/>
        </w:rPr>
        <w:t>Charadrius alexandrius, Himantopus Himantopus, Philomachus pugnax, Pluvialis apricaria, Phalaropus lobatus.</w:t>
      </w:r>
      <w:r w:rsidR="002B4680">
        <w:rPr>
          <w:lang w:val="ro-RO" w:eastAsia="ro-RO"/>
        </w:rPr>
        <w:t xml:space="preserve"> </w:t>
      </w:r>
      <w:r w:rsidR="00220793" w:rsidRPr="00A90B81">
        <w:rPr>
          <w:color w:val="333333"/>
          <w:szCs w:val="24"/>
          <w:shd w:val="clear" w:color="auto" w:fill="FFFFFF"/>
          <w:lang w:val="ro-RO"/>
        </w:rPr>
        <w:t xml:space="preserve">Specii din Anexa 1 dependente de tufarisuri: </w:t>
      </w:r>
      <w:r w:rsidR="00220793" w:rsidRPr="00A90B81">
        <w:rPr>
          <w:i/>
          <w:iCs/>
          <w:color w:val="333333"/>
          <w:szCs w:val="24"/>
          <w:shd w:val="clear" w:color="auto" w:fill="FFFFFF"/>
          <w:lang w:val="ro-RO"/>
        </w:rPr>
        <w:t>Acrocephalus melanopogon, Botaurus stellaris, Circus aeruginosus, Egretta alba, Egretta garzetta, Ixobrychus minutus, Ardea purpurea, Ardeola ralloides, Asio flammeus</w:t>
      </w:r>
      <w:r w:rsidR="0002668B" w:rsidRPr="00A90B81">
        <w:rPr>
          <w:i/>
          <w:iCs/>
          <w:color w:val="333333"/>
          <w:szCs w:val="24"/>
          <w:shd w:val="clear" w:color="auto" w:fill="FFFFFF"/>
          <w:lang w:val="ro-RO"/>
        </w:rPr>
        <w:t>.</w:t>
      </w:r>
      <w:r w:rsidR="002B4680">
        <w:rPr>
          <w:lang w:val="ro-RO" w:eastAsia="ro-RO"/>
        </w:rPr>
        <w:t xml:space="preserve"> </w:t>
      </w:r>
      <w:r w:rsidR="0002668B" w:rsidRPr="00A90B81">
        <w:rPr>
          <w:color w:val="333333"/>
          <w:szCs w:val="24"/>
          <w:shd w:val="clear" w:color="auto" w:fill="FFFFFF"/>
          <w:lang w:val="ro-RO"/>
        </w:rPr>
        <w:t>Specii din Anexa 1 asociate cu habitate terestre:</w:t>
      </w:r>
      <w:r w:rsidR="0002668B" w:rsidRPr="00A90B81">
        <w:rPr>
          <w:i/>
          <w:iCs/>
          <w:color w:val="333333"/>
          <w:szCs w:val="24"/>
          <w:shd w:val="clear" w:color="auto" w:fill="FFFFFF"/>
          <w:lang w:val="ro-RO"/>
        </w:rPr>
        <w:t xml:space="preserve"> Anthus campestris, Burhinus oedicnemus, Buteo rufinus, Ciconia ciconia, Circus cyaneus, Circus macrourus, Columba palumbus, Coracias garrulus, Dendrocopos syriacus, Falco cherrung, Falco columbarius, Falco peregrinus, Falco vespertinus, Lanius collurio, Lanius</w:t>
      </w:r>
      <w:r w:rsidR="00850B98" w:rsidRPr="00A90B81">
        <w:rPr>
          <w:i/>
          <w:iCs/>
          <w:color w:val="333333"/>
          <w:szCs w:val="24"/>
          <w:shd w:val="clear" w:color="auto" w:fill="FFFFFF"/>
          <w:lang w:val="ro-RO"/>
        </w:rPr>
        <w:t xml:space="preserve"> minor, Melanocortpha calandra.</w:t>
      </w:r>
    </w:p>
    <w:p w:rsidR="00B8145A" w:rsidRDefault="00B8145A" w:rsidP="00BD4335">
      <w:pPr>
        <w:spacing w:after="0"/>
        <w:ind w:firstLine="720"/>
        <w:rPr>
          <w:i/>
          <w:iCs/>
          <w:color w:val="333333"/>
          <w:szCs w:val="24"/>
          <w:shd w:val="clear" w:color="auto" w:fill="FFFFFF"/>
          <w:lang w:val="ro-RO"/>
        </w:rPr>
      </w:pPr>
    </w:p>
    <w:p w:rsidR="00063159" w:rsidRPr="00DA141E" w:rsidRDefault="00063159" w:rsidP="00063159">
      <w:pPr>
        <w:spacing w:after="0"/>
        <w:ind w:right="16" w:firstLine="567"/>
        <w:contextualSpacing/>
        <w:rPr>
          <w:rFonts w:eastAsia="Calibri" w:cs="Times New Roman"/>
          <w:szCs w:val="24"/>
          <w:lang w:val="ro-RO"/>
        </w:rPr>
      </w:pPr>
      <w:r w:rsidRPr="00DA141E">
        <w:rPr>
          <w:rFonts w:eastAsia="Calibri" w:cs="Times New Roman"/>
          <w:szCs w:val="24"/>
          <w:lang w:val="ro-RO"/>
        </w:rPr>
        <w:lastRenderedPageBreak/>
        <w:t xml:space="preserve">Studiul in teren s- a rezumat la colectarea de date cu privire la prezenta speciilor din zona studiata. Prin zona studiata intelegem amplasamentul perimetrului de exploatare la care se adauga zonele adiacente acestuia. </w:t>
      </w:r>
    </w:p>
    <w:p w:rsidR="00063159" w:rsidRPr="00DA141E" w:rsidRDefault="00063159" w:rsidP="00063159">
      <w:pPr>
        <w:widowControl w:val="0"/>
        <w:autoSpaceDE w:val="0"/>
        <w:autoSpaceDN w:val="0"/>
        <w:adjustRightInd w:val="0"/>
        <w:spacing w:after="0"/>
        <w:ind w:firstLine="720"/>
        <w:rPr>
          <w:rFonts w:cs="Times New Roman"/>
          <w:szCs w:val="24"/>
          <w:lang w:val="ro-RO"/>
        </w:rPr>
      </w:pPr>
      <w:r w:rsidRPr="00DA141E">
        <w:rPr>
          <w:rFonts w:eastAsia="Calibri" w:cs="Times New Roman"/>
          <w:bCs/>
          <w:szCs w:val="24"/>
        </w:rPr>
        <w:t xml:space="preserve">In vederea inventarierii speciilor de flora, studiul in teren s-a desfasurat prin </w:t>
      </w:r>
      <w:r w:rsidRPr="00DA141E">
        <w:rPr>
          <w:rFonts w:cs="Times New Roman"/>
          <w:szCs w:val="24"/>
          <w:lang w:val="ro-RO"/>
        </w:rPr>
        <w:t xml:space="preserve">metoda de transectelor fitocenologice cu investigarea repretititvă a transectelor, în vederea observării diferitelor stări vegetative ale plantelor pentru inregistrarea cu acuratete a succesiunii speciilor de ce permite totodata identificarea tipurilor de habitate si a speciilor cheie. </w:t>
      </w:r>
    </w:p>
    <w:p w:rsidR="00063159" w:rsidRDefault="00063159" w:rsidP="00063159">
      <w:pPr>
        <w:widowControl w:val="0"/>
        <w:autoSpaceDE w:val="0"/>
        <w:autoSpaceDN w:val="0"/>
        <w:adjustRightInd w:val="0"/>
        <w:spacing w:after="0"/>
        <w:ind w:firstLine="720"/>
        <w:rPr>
          <w:rFonts w:cs="Times New Roman"/>
          <w:szCs w:val="24"/>
          <w:lang w:val="ro-RO"/>
        </w:rPr>
      </w:pPr>
      <w:bookmarkStart w:id="63" w:name="_Hlk131073767"/>
      <w:r w:rsidRPr="00DA141E">
        <w:rPr>
          <w:rFonts w:cs="Times New Roman"/>
          <w:szCs w:val="24"/>
          <w:lang w:val="ro-RO"/>
        </w:rPr>
        <w:t xml:space="preserve">Flora si vegetația a fost investigata pe parcursul transectelor terestre diurne prin metode fitocenologice ce au urmarit compoziția floristică a asociațiilor și identificarea speciilor de plante abundente care pot fi caracteristice, reprezentative și/sau însoțitoare anumitor habitate. </w:t>
      </w:r>
    </w:p>
    <w:p w:rsidR="00063159" w:rsidRPr="00063159" w:rsidRDefault="00063159" w:rsidP="00063159">
      <w:pPr>
        <w:widowControl w:val="0"/>
        <w:autoSpaceDE w:val="0"/>
        <w:autoSpaceDN w:val="0"/>
        <w:adjustRightInd w:val="0"/>
        <w:spacing w:after="0"/>
        <w:ind w:firstLine="720"/>
        <w:rPr>
          <w:rFonts w:cs="Times New Roman"/>
          <w:szCs w:val="24"/>
          <w:lang w:val="ro-RO"/>
        </w:rPr>
      </w:pPr>
      <w:r w:rsidRPr="00875B98">
        <w:rPr>
          <w:rFonts w:eastAsia="Calibri" w:cs="Arial"/>
          <w:szCs w:val="24"/>
          <w:lang w:val="ro-RO"/>
        </w:rPr>
        <w:t>Au fost luate in considerare perioadele fenologice ale vegetatiei, dupa cum sunt reprezentate in figura de mai jos:</w:t>
      </w:r>
    </w:p>
    <w:p w:rsidR="00063159" w:rsidRPr="00DA141E" w:rsidRDefault="00063159" w:rsidP="00063159">
      <w:pPr>
        <w:widowControl w:val="0"/>
        <w:autoSpaceDE w:val="0"/>
        <w:autoSpaceDN w:val="0"/>
        <w:adjustRightInd w:val="0"/>
        <w:spacing w:after="0"/>
        <w:rPr>
          <w:rFonts w:cs="Times New Roman"/>
          <w:szCs w:val="24"/>
          <w:lang w:val="ro-RO"/>
        </w:rPr>
      </w:pPr>
    </w:p>
    <w:tbl>
      <w:tblPr>
        <w:tblW w:w="94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64"/>
        <w:gridCol w:w="505"/>
        <w:gridCol w:w="513"/>
        <w:gridCol w:w="567"/>
        <w:gridCol w:w="567"/>
        <w:gridCol w:w="550"/>
        <w:gridCol w:w="496"/>
        <w:gridCol w:w="567"/>
        <w:gridCol w:w="556"/>
        <w:gridCol w:w="567"/>
        <w:gridCol w:w="666"/>
        <w:gridCol w:w="539"/>
        <w:gridCol w:w="605"/>
        <w:gridCol w:w="482"/>
        <w:gridCol w:w="563"/>
        <w:gridCol w:w="646"/>
      </w:tblGrid>
      <w:tr w:rsidR="00063159" w:rsidRPr="00875B98" w:rsidTr="00063159">
        <w:trPr>
          <w:trHeight w:val="702"/>
          <w:jc w:val="center"/>
        </w:trPr>
        <w:tc>
          <w:tcPr>
            <w:tcW w:w="1064" w:type="dxa"/>
            <w:vMerge w:val="restart"/>
            <w:tcBorders>
              <w:top w:val="single" w:sz="4" w:space="0" w:color="auto"/>
              <w:left w:val="single" w:sz="4" w:space="0" w:color="auto"/>
              <w:bottom w:val="single" w:sz="4" w:space="0" w:color="auto"/>
              <w:right w:val="single" w:sz="4" w:space="0" w:color="auto"/>
            </w:tcBorders>
            <w:noWrap/>
            <w:vAlign w:val="bottom"/>
            <w:hideMark/>
          </w:tcPr>
          <w:bookmarkEnd w:id="63"/>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Grup  taxonomic Sezon</w:t>
            </w:r>
          </w:p>
        </w:tc>
        <w:tc>
          <w:tcPr>
            <w:tcW w:w="1018" w:type="dxa"/>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rsidR="00063159" w:rsidRPr="00875B98" w:rsidRDefault="00063159" w:rsidP="00063159">
            <w:pPr>
              <w:spacing w:line="256" w:lineRule="auto"/>
              <w:jc w:val="center"/>
              <w:rPr>
                <w:rFonts w:eastAsia="Calibri" w:cs="Times New Roman"/>
                <w:b/>
                <w:color w:val="000000"/>
                <w:sz w:val="18"/>
                <w:szCs w:val="20"/>
                <w:lang w:val="ro-RO"/>
              </w:rPr>
            </w:pPr>
            <w:r w:rsidRPr="00875B98">
              <w:rPr>
                <w:rFonts w:eastAsia="Calibri" w:cs="Times New Roman"/>
                <w:b/>
                <w:color w:val="000000"/>
                <w:sz w:val="18"/>
                <w:szCs w:val="20"/>
                <w:lang w:val="ro-RO"/>
              </w:rPr>
              <w:t>Hiemal</w:t>
            </w:r>
          </w:p>
        </w:tc>
        <w:tc>
          <w:tcPr>
            <w:tcW w:w="1134" w:type="dxa"/>
            <w:gridSpan w:val="2"/>
            <w:tcBorders>
              <w:top w:val="single" w:sz="4" w:space="0" w:color="auto"/>
              <w:left w:val="single" w:sz="4" w:space="0" w:color="auto"/>
              <w:bottom w:val="single" w:sz="4" w:space="0" w:color="auto"/>
              <w:right w:val="single" w:sz="4" w:space="0" w:color="auto"/>
            </w:tcBorders>
            <w:shd w:val="clear" w:color="auto" w:fill="E2EFD9"/>
            <w:noWrap/>
            <w:vAlign w:val="center"/>
            <w:hideMark/>
          </w:tcPr>
          <w:p w:rsidR="00063159" w:rsidRPr="00875B98" w:rsidRDefault="00063159" w:rsidP="00063159">
            <w:pPr>
              <w:spacing w:line="256" w:lineRule="auto"/>
              <w:jc w:val="center"/>
              <w:rPr>
                <w:rFonts w:eastAsia="Calibri" w:cs="Times New Roman"/>
                <w:b/>
                <w:color w:val="000000"/>
                <w:sz w:val="18"/>
                <w:szCs w:val="20"/>
                <w:lang w:val="ro-RO"/>
              </w:rPr>
            </w:pPr>
            <w:r w:rsidRPr="00875B98">
              <w:rPr>
                <w:rFonts w:eastAsia="Calibri" w:cs="Times New Roman"/>
                <w:b/>
                <w:color w:val="000000"/>
                <w:sz w:val="18"/>
                <w:szCs w:val="20"/>
                <w:lang w:val="ro-RO"/>
              </w:rPr>
              <w:t>Prevernal</w:t>
            </w:r>
          </w:p>
        </w:tc>
        <w:tc>
          <w:tcPr>
            <w:tcW w:w="1046" w:type="dxa"/>
            <w:gridSpan w:val="2"/>
            <w:tcBorders>
              <w:top w:val="single" w:sz="4" w:space="0" w:color="auto"/>
              <w:left w:val="single" w:sz="4" w:space="0" w:color="auto"/>
              <w:bottom w:val="single" w:sz="4" w:space="0" w:color="auto"/>
              <w:right w:val="single" w:sz="4" w:space="0" w:color="auto"/>
            </w:tcBorders>
            <w:shd w:val="clear" w:color="auto" w:fill="A8D08D"/>
            <w:noWrap/>
            <w:vAlign w:val="center"/>
            <w:hideMark/>
          </w:tcPr>
          <w:p w:rsidR="00063159" w:rsidRPr="00875B98" w:rsidRDefault="00063159" w:rsidP="00063159">
            <w:pPr>
              <w:spacing w:line="256" w:lineRule="auto"/>
              <w:jc w:val="center"/>
              <w:rPr>
                <w:rFonts w:eastAsia="Calibri" w:cs="Times New Roman"/>
                <w:b/>
                <w:color w:val="000000"/>
                <w:sz w:val="18"/>
                <w:szCs w:val="20"/>
                <w:lang w:val="ro-RO"/>
              </w:rPr>
            </w:pPr>
            <w:r w:rsidRPr="00875B98">
              <w:rPr>
                <w:rFonts w:eastAsia="Calibri" w:cs="Times New Roman"/>
                <w:b/>
                <w:color w:val="000000"/>
                <w:sz w:val="18"/>
                <w:szCs w:val="20"/>
                <w:lang w:val="ro-RO"/>
              </w:rPr>
              <w:t>Vernal</w:t>
            </w:r>
          </w:p>
        </w:tc>
        <w:tc>
          <w:tcPr>
            <w:tcW w:w="1123" w:type="dxa"/>
            <w:gridSpan w:val="2"/>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063159" w:rsidRPr="00875B98" w:rsidRDefault="00063159" w:rsidP="00063159">
            <w:pPr>
              <w:spacing w:line="256" w:lineRule="auto"/>
              <w:jc w:val="center"/>
              <w:rPr>
                <w:rFonts w:eastAsia="Calibri" w:cs="Times New Roman"/>
                <w:b/>
                <w:color w:val="000000"/>
                <w:sz w:val="18"/>
                <w:szCs w:val="20"/>
                <w:lang w:val="ro-RO"/>
              </w:rPr>
            </w:pPr>
            <w:r w:rsidRPr="00875B98">
              <w:rPr>
                <w:rFonts w:eastAsia="Calibri" w:cs="Times New Roman"/>
                <w:b/>
                <w:color w:val="000000"/>
                <w:sz w:val="18"/>
                <w:szCs w:val="20"/>
                <w:lang w:val="ro-RO"/>
              </w:rPr>
              <w:t>Estival</w:t>
            </w:r>
          </w:p>
        </w:tc>
        <w:tc>
          <w:tcPr>
            <w:tcW w:w="1772" w:type="dxa"/>
            <w:gridSpan w:val="3"/>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063159" w:rsidRPr="00875B98" w:rsidRDefault="00063159" w:rsidP="00063159">
            <w:pPr>
              <w:spacing w:line="256" w:lineRule="auto"/>
              <w:jc w:val="center"/>
              <w:rPr>
                <w:rFonts w:eastAsia="Calibri" w:cs="Times New Roman"/>
                <w:b/>
                <w:color w:val="000000"/>
                <w:sz w:val="18"/>
                <w:szCs w:val="20"/>
                <w:lang w:val="ro-RO"/>
              </w:rPr>
            </w:pPr>
            <w:r w:rsidRPr="00875B98">
              <w:rPr>
                <w:rFonts w:eastAsia="Calibri" w:cs="Times New Roman"/>
                <w:b/>
                <w:color w:val="000000"/>
                <w:sz w:val="18"/>
                <w:szCs w:val="20"/>
                <w:lang w:val="ro-RO"/>
              </w:rPr>
              <w:t>Serotinal</w:t>
            </w:r>
          </w:p>
        </w:tc>
        <w:tc>
          <w:tcPr>
            <w:tcW w:w="1087" w:type="dxa"/>
            <w:gridSpan w:val="2"/>
            <w:tcBorders>
              <w:top w:val="single" w:sz="4" w:space="0" w:color="auto"/>
              <w:left w:val="single" w:sz="4" w:space="0" w:color="auto"/>
              <w:bottom w:val="single" w:sz="4" w:space="0" w:color="auto"/>
              <w:right w:val="single" w:sz="4" w:space="0" w:color="auto"/>
            </w:tcBorders>
            <w:shd w:val="clear" w:color="auto" w:fill="F4B083"/>
            <w:noWrap/>
            <w:vAlign w:val="center"/>
            <w:hideMark/>
          </w:tcPr>
          <w:p w:rsidR="00063159" w:rsidRPr="00875B98" w:rsidRDefault="00063159" w:rsidP="00063159">
            <w:pPr>
              <w:spacing w:line="256" w:lineRule="auto"/>
              <w:jc w:val="center"/>
              <w:rPr>
                <w:rFonts w:eastAsia="Calibri" w:cs="Times New Roman"/>
                <w:b/>
                <w:color w:val="000000"/>
                <w:sz w:val="18"/>
                <w:szCs w:val="20"/>
                <w:lang w:val="ro-RO"/>
              </w:rPr>
            </w:pPr>
            <w:r w:rsidRPr="00875B98">
              <w:rPr>
                <w:rFonts w:eastAsia="Calibri" w:cs="Times New Roman"/>
                <w:b/>
                <w:color w:val="000000"/>
                <w:sz w:val="18"/>
                <w:szCs w:val="20"/>
                <w:lang w:val="ro-RO"/>
              </w:rPr>
              <w:t>Autumnal</w:t>
            </w:r>
          </w:p>
        </w:tc>
        <w:tc>
          <w:tcPr>
            <w:tcW w:w="1209" w:type="dxa"/>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rsidR="00063159" w:rsidRPr="00875B98" w:rsidRDefault="00063159" w:rsidP="00063159">
            <w:pPr>
              <w:spacing w:line="256" w:lineRule="auto"/>
              <w:jc w:val="center"/>
              <w:rPr>
                <w:rFonts w:eastAsia="Calibri" w:cs="Times New Roman"/>
                <w:b/>
                <w:color w:val="000000"/>
                <w:sz w:val="18"/>
                <w:szCs w:val="20"/>
                <w:lang w:val="ro-RO"/>
              </w:rPr>
            </w:pPr>
            <w:r w:rsidRPr="00875B98">
              <w:rPr>
                <w:rFonts w:eastAsia="Calibri" w:cs="Times New Roman"/>
                <w:b/>
                <w:color w:val="000000"/>
                <w:sz w:val="18"/>
                <w:szCs w:val="20"/>
                <w:lang w:val="ro-RO"/>
              </w:rPr>
              <w:t>Hiemal</w:t>
            </w:r>
          </w:p>
        </w:tc>
      </w:tr>
      <w:tr w:rsidR="00063159" w:rsidRPr="00875B98" w:rsidTr="00063159">
        <w:trPr>
          <w:trHeight w:val="732"/>
          <w:jc w:val="center"/>
        </w:trPr>
        <w:tc>
          <w:tcPr>
            <w:tcW w:w="1064" w:type="dxa"/>
            <w:vMerge/>
            <w:tcBorders>
              <w:top w:val="single" w:sz="4" w:space="0" w:color="auto"/>
              <w:left w:val="single" w:sz="4" w:space="0" w:color="auto"/>
              <w:bottom w:val="single" w:sz="4" w:space="0" w:color="auto"/>
              <w:right w:val="single" w:sz="4" w:space="0" w:color="auto"/>
            </w:tcBorders>
            <w:vAlign w:val="center"/>
            <w:hideMark/>
          </w:tcPr>
          <w:p w:rsidR="00063159" w:rsidRPr="00875B98" w:rsidRDefault="00063159" w:rsidP="00063159">
            <w:pPr>
              <w:spacing w:after="0" w:line="256" w:lineRule="auto"/>
              <w:jc w:val="center"/>
              <w:rPr>
                <w:rFonts w:eastAsia="Calibri" w:cs="Times New Roman"/>
                <w:color w:val="000000"/>
                <w:sz w:val="18"/>
                <w:szCs w:val="20"/>
                <w:lang w:val="ro-RO"/>
              </w:rPr>
            </w:pPr>
          </w:p>
        </w:tc>
        <w:tc>
          <w:tcPr>
            <w:tcW w:w="505" w:type="dxa"/>
            <w:tcBorders>
              <w:top w:val="single" w:sz="4" w:space="0" w:color="auto"/>
              <w:left w:val="single" w:sz="4" w:space="0" w:color="auto"/>
              <w:bottom w:val="single" w:sz="4" w:space="0" w:color="auto"/>
              <w:right w:val="single" w:sz="4" w:space="0" w:color="auto"/>
            </w:tcBorders>
            <w:shd w:val="clear" w:color="auto" w:fill="00B0F0"/>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I</w:t>
            </w:r>
          </w:p>
        </w:tc>
        <w:tc>
          <w:tcPr>
            <w:tcW w:w="513" w:type="dxa"/>
            <w:tcBorders>
              <w:top w:val="single" w:sz="4" w:space="0" w:color="auto"/>
              <w:left w:val="single" w:sz="4" w:space="0" w:color="auto"/>
              <w:bottom w:val="single" w:sz="4" w:space="0" w:color="auto"/>
              <w:right w:val="single" w:sz="4" w:space="0" w:color="auto"/>
            </w:tcBorders>
            <w:shd w:val="clear" w:color="auto" w:fill="00B0F0"/>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II</w:t>
            </w:r>
          </w:p>
        </w:tc>
        <w:tc>
          <w:tcPr>
            <w:tcW w:w="567" w:type="dxa"/>
            <w:tcBorders>
              <w:top w:val="single" w:sz="4" w:space="0" w:color="auto"/>
              <w:left w:val="single" w:sz="4" w:space="0" w:color="auto"/>
              <w:bottom w:val="single" w:sz="4" w:space="0" w:color="auto"/>
              <w:right w:val="single" w:sz="4" w:space="0" w:color="auto"/>
            </w:tcBorders>
            <w:shd w:val="clear" w:color="auto" w:fill="E2EFD9"/>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III</w:t>
            </w:r>
          </w:p>
        </w:tc>
        <w:tc>
          <w:tcPr>
            <w:tcW w:w="567" w:type="dxa"/>
            <w:tcBorders>
              <w:top w:val="single" w:sz="4" w:space="0" w:color="auto"/>
              <w:left w:val="single" w:sz="4" w:space="0" w:color="auto"/>
              <w:bottom w:val="single" w:sz="4" w:space="0" w:color="auto"/>
              <w:right w:val="single" w:sz="4" w:space="0" w:color="auto"/>
            </w:tcBorders>
            <w:shd w:val="clear" w:color="auto" w:fill="E2EFD9"/>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IV</w:t>
            </w:r>
          </w:p>
        </w:tc>
        <w:tc>
          <w:tcPr>
            <w:tcW w:w="550" w:type="dxa"/>
            <w:tcBorders>
              <w:top w:val="single" w:sz="4" w:space="0" w:color="auto"/>
              <w:left w:val="single" w:sz="4" w:space="0" w:color="auto"/>
              <w:bottom w:val="single" w:sz="4" w:space="0" w:color="auto"/>
              <w:right w:val="single" w:sz="4" w:space="0" w:color="auto"/>
            </w:tcBorders>
            <w:shd w:val="clear" w:color="auto" w:fill="A8D08D"/>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V</w:t>
            </w:r>
          </w:p>
        </w:tc>
        <w:tc>
          <w:tcPr>
            <w:tcW w:w="496" w:type="dxa"/>
            <w:tcBorders>
              <w:top w:val="single" w:sz="4" w:space="0" w:color="auto"/>
              <w:left w:val="single" w:sz="4" w:space="0" w:color="auto"/>
              <w:bottom w:val="single" w:sz="4" w:space="0" w:color="auto"/>
              <w:right w:val="single" w:sz="4" w:space="0" w:color="auto"/>
            </w:tcBorders>
            <w:shd w:val="clear" w:color="auto" w:fill="A8D08D"/>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VI</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VI</w:t>
            </w:r>
          </w:p>
        </w:tc>
        <w:tc>
          <w:tcPr>
            <w:tcW w:w="556" w:type="dxa"/>
            <w:tcBorders>
              <w:top w:val="single" w:sz="4" w:space="0" w:color="auto"/>
              <w:left w:val="single" w:sz="4" w:space="0" w:color="auto"/>
              <w:bottom w:val="single" w:sz="4" w:space="0" w:color="auto"/>
              <w:right w:val="single" w:sz="4" w:space="0" w:color="auto"/>
            </w:tcBorders>
            <w:shd w:val="clear" w:color="auto" w:fill="FFFF00"/>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VII</w:t>
            </w:r>
          </w:p>
        </w:tc>
        <w:tc>
          <w:tcPr>
            <w:tcW w:w="567" w:type="dxa"/>
            <w:tcBorders>
              <w:top w:val="single" w:sz="4" w:space="0" w:color="auto"/>
              <w:left w:val="single" w:sz="4" w:space="0" w:color="auto"/>
              <w:bottom w:val="single" w:sz="4" w:space="0" w:color="auto"/>
              <w:right w:val="single" w:sz="4" w:space="0" w:color="auto"/>
            </w:tcBorders>
            <w:shd w:val="clear" w:color="auto" w:fill="FFFF99"/>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VII</w:t>
            </w:r>
          </w:p>
        </w:tc>
        <w:tc>
          <w:tcPr>
            <w:tcW w:w="666" w:type="dxa"/>
            <w:tcBorders>
              <w:top w:val="single" w:sz="4" w:space="0" w:color="auto"/>
              <w:left w:val="single" w:sz="4" w:space="0" w:color="auto"/>
              <w:bottom w:val="single" w:sz="4" w:space="0" w:color="auto"/>
              <w:right w:val="single" w:sz="4" w:space="0" w:color="auto"/>
            </w:tcBorders>
            <w:shd w:val="clear" w:color="auto" w:fill="FFFF99"/>
            <w:vAlign w:val="bottom"/>
            <w:hideMark/>
          </w:tcPr>
          <w:p w:rsidR="00063159" w:rsidRPr="00875B98" w:rsidRDefault="00063159" w:rsidP="00063159">
            <w:pPr>
              <w:spacing w:line="256" w:lineRule="auto"/>
              <w:rPr>
                <w:rFonts w:eastAsia="Calibri" w:cs="Times New Roman"/>
                <w:color w:val="000000"/>
                <w:sz w:val="18"/>
                <w:szCs w:val="20"/>
                <w:lang w:val="ro-RO"/>
              </w:rPr>
            </w:pPr>
            <w:r w:rsidRPr="00875B98">
              <w:rPr>
                <w:rFonts w:eastAsia="Calibri" w:cs="Times New Roman"/>
                <w:color w:val="000000"/>
                <w:sz w:val="18"/>
                <w:szCs w:val="20"/>
                <w:lang w:val="ro-RO"/>
              </w:rPr>
              <w:t>VIII</w:t>
            </w:r>
          </w:p>
        </w:tc>
        <w:tc>
          <w:tcPr>
            <w:tcW w:w="539" w:type="dxa"/>
            <w:tcBorders>
              <w:top w:val="single" w:sz="4" w:space="0" w:color="auto"/>
              <w:left w:val="single" w:sz="4" w:space="0" w:color="auto"/>
              <w:bottom w:val="single" w:sz="4" w:space="0" w:color="auto"/>
              <w:right w:val="single" w:sz="4" w:space="0" w:color="auto"/>
            </w:tcBorders>
            <w:shd w:val="clear" w:color="auto" w:fill="FFFF99"/>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IX</w:t>
            </w:r>
          </w:p>
        </w:tc>
        <w:tc>
          <w:tcPr>
            <w:tcW w:w="605" w:type="dxa"/>
            <w:tcBorders>
              <w:top w:val="single" w:sz="4" w:space="0" w:color="auto"/>
              <w:left w:val="single" w:sz="4" w:space="0" w:color="auto"/>
              <w:bottom w:val="single" w:sz="4" w:space="0" w:color="auto"/>
              <w:right w:val="single" w:sz="4" w:space="0" w:color="auto"/>
            </w:tcBorders>
            <w:shd w:val="clear" w:color="auto" w:fill="F4B083"/>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IX</w:t>
            </w:r>
          </w:p>
        </w:tc>
        <w:tc>
          <w:tcPr>
            <w:tcW w:w="482" w:type="dxa"/>
            <w:tcBorders>
              <w:top w:val="single" w:sz="4" w:space="0" w:color="auto"/>
              <w:left w:val="single" w:sz="4" w:space="0" w:color="auto"/>
              <w:bottom w:val="single" w:sz="4" w:space="0" w:color="auto"/>
              <w:right w:val="single" w:sz="4" w:space="0" w:color="auto"/>
            </w:tcBorders>
            <w:shd w:val="clear" w:color="auto" w:fill="F4B083"/>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X</w:t>
            </w:r>
          </w:p>
        </w:tc>
        <w:tc>
          <w:tcPr>
            <w:tcW w:w="563" w:type="dxa"/>
            <w:tcBorders>
              <w:top w:val="single" w:sz="4" w:space="0" w:color="auto"/>
              <w:left w:val="single" w:sz="4" w:space="0" w:color="auto"/>
              <w:bottom w:val="single" w:sz="4" w:space="0" w:color="auto"/>
              <w:right w:val="single" w:sz="4" w:space="0" w:color="auto"/>
            </w:tcBorders>
            <w:shd w:val="clear" w:color="auto" w:fill="00B0F0"/>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XI</w:t>
            </w:r>
          </w:p>
        </w:tc>
        <w:tc>
          <w:tcPr>
            <w:tcW w:w="646" w:type="dxa"/>
            <w:tcBorders>
              <w:top w:val="single" w:sz="4" w:space="0" w:color="auto"/>
              <w:left w:val="single" w:sz="4" w:space="0" w:color="auto"/>
              <w:bottom w:val="single" w:sz="4" w:space="0" w:color="auto"/>
              <w:right w:val="single" w:sz="4" w:space="0" w:color="auto"/>
            </w:tcBorders>
            <w:shd w:val="clear" w:color="auto" w:fill="00B0F0"/>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XII</w:t>
            </w:r>
          </w:p>
        </w:tc>
      </w:tr>
      <w:tr w:rsidR="00063159" w:rsidRPr="00875B98" w:rsidTr="00063159">
        <w:trPr>
          <w:trHeight w:val="702"/>
          <w:jc w:val="center"/>
        </w:trPr>
        <w:tc>
          <w:tcPr>
            <w:tcW w:w="1064" w:type="dxa"/>
            <w:tcBorders>
              <w:top w:val="single" w:sz="4" w:space="0" w:color="auto"/>
              <w:left w:val="single" w:sz="4" w:space="0" w:color="auto"/>
              <w:bottom w:val="single" w:sz="4" w:space="0" w:color="auto"/>
              <w:right w:val="single" w:sz="4" w:space="0" w:color="auto"/>
            </w:tcBorders>
            <w:noWrap/>
            <w:vAlign w:val="bottom"/>
            <w:hideMark/>
          </w:tcPr>
          <w:p w:rsidR="00063159" w:rsidRPr="00875B98" w:rsidRDefault="00063159" w:rsidP="00063159">
            <w:pPr>
              <w:spacing w:line="256" w:lineRule="auto"/>
              <w:jc w:val="center"/>
              <w:rPr>
                <w:rFonts w:eastAsia="Calibri" w:cs="Times New Roman"/>
                <w:color w:val="000000"/>
                <w:sz w:val="18"/>
                <w:szCs w:val="20"/>
                <w:lang w:val="ro-RO"/>
              </w:rPr>
            </w:pPr>
            <w:r w:rsidRPr="00875B98">
              <w:rPr>
                <w:rFonts w:eastAsia="Calibri" w:cs="Times New Roman"/>
                <w:color w:val="000000"/>
                <w:sz w:val="18"/>
                <w:szCs w:val="20"/>
                <w:lang w:val="ro-RO"/>
              </w:rPr>
              <w:t>Habitate-plante</w:t>
            </w:r>
          </w:p>
        </w:tc>
        <w:tc>
          <w:tcPr>
            <w:tcW w:w="505"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063159" w:rsidRPr="00875B98" w:rsidRDefault="00063159" w:rsidP="00063159">
            <w:pPr>
              <w:spacing w:line="256" w:lineRule="auto"/>
              <w:jc w:val="center"/>
              <w:rPr>
                <w:rFonts w:eastAsia="Calibri" w:cs="Times New Roman"/>
                <w:color w:val="000000"/>
                <w:sz w:val="18"/>
                <w:szCs w:val="20"/>
                <w:lang w:val="ro-RO"/>
              </w:rPr>
            </w:pPr>
          </w:p>
        </w:tc>
        <w:tc>
          <w:tcPr>
            <w:tcW w:w="513"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550"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496"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556"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666"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539"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605"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482"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563"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c>
          <w:tcPr>
            <w:tcW w:w="646"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063159" w:rsidRPr="00875B98" w:rsidRDefault="00063159" w:rsidP="00063159">
            <w:pPr>
              <w:spacing w:after="0" w:line="256" w:lineRule="auto"/>
              <w:jc w:val="center"/>
              <w:rPr>
                <w:rFonts w:ascii="Calibri" w:eastAsia="Calibri" w:hAnsi="Calibri" w:cs="Times New Roman"/>
                <w:sz w:val="16"/>
                <w:szCs w:val="16"/>
                <w:lang w:val="ro-RO"/>
              </w:rPr>
            </w:pPr>
          </w:p>
        </w:tc>
      </w:tr>
    </w:tbl>
    <w:p w:rsidR="00B8145A" w:rsidRDefault="00B8145A" w:rsidP="00BD4335">
      <w:pPr>
        <w:spacing w:after="0"/>
        <w:ind w:firstLine="720"/>
        <w:rPr>
          <w:i/>
          <w:iCs/>
          <w:color w:val="333333"/>
          <w:szCs w:val="24"/>
          <w:shd w:val="clear" w:color="auto" w:fill="FFFFFF"/>
          <w:lang w:val="ro-RO"/>
        </w:rPr>
      </w:pPr>
    </w:p>
    <w:p w:rsidR="00063159" w:rsidRPr="00A90B81" w:rsidRDefault="00063159" w:rsidP="00BD4335">
      <w:pPr>
        <w:spacing w:after="0"/>
        <w:ind w:firstLine="720"/>
        <w:rPr>
          <w:i/>
          <w:iCs/>
          <w:color w:val="333333"/>
          <w:szCs w:val="24"/>
          <w:shd w:val="clear" w:color="auto" w:fill="FFFFFF"/>
          <w:lang w:val="ro-RO"/>
        </w:rPr>
      </w:pPr>
      <w:r>
        <w:rPr>
          <w:i/>
          <w:iCs/>
          <w:noProof/>
          <w:color w:val="333333"/>
          <w:szCs w:val="24"/>
          <w:lang w:eastAsia="en-GB"/>
        </w:rPr>
        <w:pict>
          <v:shapetype id="_x0000_t202" coordsize="21600,21600" o:spt="202" path="m,l,21600r21600,l21600,xe">
            <v:stroke joinstyle="miter"/>
            <v:path gradientshapeok="t" o:connecttype="rect"/>
          </v:shapetype>
          <v:shape id="Casetă text 38" o:spid="_x0000_s1027" type="#_x0000_t202" style="position:absolute;left:0;text-align:left;margin-left:171.55pt;margin-top:2.35pt;width:109.35pt;height:23.25pt;z-index:251658240;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" fillcolor="#70ad47" strokecolor="#f2f2f2" strokeweight="3pt">
            <v:shadow on="t" color="#375623" opacity=".5" offset="1pt"/>
            <v:textbox>
              <w:txbxContent>
                <w:p w:rsidR="00063159" w:rsidRDefault="00063159" w:rsidP="00063159">
                  <w:pPr>
                    <w:jc w:val="center"/>
                    <w:rPr>
                      <w:szCs w:val="24"/>
                    </w:rPr>
                  </w:pPr>
                  <w:r>
                    <w:rPr>
                      <w:szCs w:val="24"/>
                    </w:rPr>
                    <w:t>Perioada optima</w:t>
                  </w:r>
                </w:p>
              </w:txbxContent>
            </v:textbox>
            <w10:wrap type="square"/>
          </v:shape>
        </w:pict>
      </w:r>
    </w:p>
    <w:p w:rsidR="00063159" w:rsidRDefault="00063159" w:rsidP="00C402A7">
      <w:pPr>
        <w:spacing w:after="0"/>
        <w:ind w:firstLine="567"/>
        <w:rPr>
          <w:rFonts w:cs="Times New Roman"/>
          <w:szCs w:val="24"/>
          <w:lang w:val="ro-RO"/>
        </w:rPr>
      </w:pPr>
    </w:p>
    <w:p w:rsidR="00063159" w:rsidRDefault="00063159" w:rsidP="00063159">
      <w:pPr>
        <w:autoSpaceDE w:val="0"/>
        <w:autoSpaceDN w:val="0"/>
        <w:adjustRightInd w:val="0"/>
        <w:jc w:val="center"/>
        <w:rPr>
          <w:rFonts w:eastAsia="Calibri" w:cs="Times New Roman"/>
          <w:color w:val="000000"/>
          <w:lang w:val="ro-RO"/>
        </w:rPr>
      </w:pPr>
      <w:r w:rsidRPr="00875B98">
        <w:rPr>
          <w:rFonts w:eastAsia="Calibri" w:cs="Times New Roman"/>
          <w:color w:val="000000"/>
          <w:lang w:val="ro-RO"/>
        </w:rPr>
        <w:t xml:space="preserve">Figura </w:t>
      </w:r>
      <w:r>
        <w:rPr>
          <w:rFonts w:eastAsia="Calibri" w:cs="Times New Roman"/>
          <w:color w:val="000000"/>
          <w:lang w:val="ro-RO"/>
        </w:rPr>
        <w:t>65</w:t>
      </w:r>
      <w:r w:rsidRPr="00875B98">
        <w:rPr>
          <w:rFonts w:eastAsia="Calibri" w:cs="Times New Roman"/>
          <w:color w:val="000000"/>
          <w:lang w:val="ro-RO"/>
        </w:rPr>
        <w:t xml:space="preserve"> - Diagrama Gantt a deplasarilor pe teren pentru monitorizarea vegetatiei</w:t>
      </w:r>
    </w:p>
    <w:p w:rsidR="00063159" w:rsidRPr="00F36E83" w:rsidRDefault="00063159" w:rsidP="00063159">
      <w:pPr>
        <w:suppressAutoHyphens/>
        <w:spacing w:after="0"/>
        <w:ind w:firstLine="567"/>
        <w:rPr>
          <w:rFonts w:eastAsia="Calibri" w:cs="Times New Roman"/>
          <w:bCs/>
          <w:szCs w:val="24"/>
        </w:rPr>
      </w:pPr>
      <w:r w:rsidRPr="00F36E83">
        <w:rPr>
          <w:rFonts w:eastAsia="Calibri" w:cs="Times New Roman"/>
          <w:bCs/>
          <w:szCs w:val="24"/>
        </w:rPr>
        <w:t>In vederea monitorizarii speciilor de nevertebrate terestre, studiul in teren s-a desfasurat prin urmatoarele metode:</w:t>
      </w:r>
    </w:p>
    <w:p w:rsidR="00063159" w:rsidRPr="00F36E83" w:rsidRDefault="00063159" w:rsidP="00063159">
      <w:pPr>
        <w:suppressAutoHyphens/>
        <w:spacing w:after="0"/>
        <w:ind w:firstLine="567"/>
        <w:rPr>
          <w:rFonts w:eastAsia="Calibri" w:cs="Times New Roman"/>
          <w:b/>
          <w:szCs w:val="24"/>
        </w:rPr>
      </w:pPr>
      <w:r w:rsidRPr="00F36E83">
        <w:rPr>
          <w:rFonts w:eastAsia="Calibri" w:cs="Times New Roman"/>
          <w:b/>
          <w:szCs w:val="24"/>
        </w:rPr>
        <w:t>1. Capturarea cu fileul entomologic pe un transect prestabilit</w:t>
      </w:r>
    </w:p>
    <w:p w:rsidR="00063159" w:rsidRDefault="00063159" w:rsidP="00063159">
      <w:pPr>
        <w:suppressAutoHyphens/>
        <w:spacing w:after="0"/>
        <w:ind w:firstLine="567"/>
        <w:rPr>
          <w:rFonts w:eastAsia="Calibri" w:cs="Times New Roman"/>
          <w:bCs/>
          <w:szCs w:val="24"/>
        </w:rPr>
      </w:pPr>
      <w:r w:rsidRPr="00F36E83">
        <w:rPr>
          <w:rFonts w:eastAsia="Calibri" w:cs="Times New Roman"/>
          <w:bCs/>
          <w:szCs w:val="24"/>
        </w:rPr>
        <w:t>Metoda consta in cosirea vegetatiei cu ajutorul unui fileu entomologic, pe un transect prestabilit, cu o lungime de aproximativ 100 m lungime si cu o latime de 1,5m (s-au realizat 6 astfel de transecte). Dupa fiecare minut de colectare continutul fileului s-a examinat vizual.</w:t>
      </w:r>
    </w:p>
    <w:p w:rsidR="00063159" w:rsidRDefault="00063159" w:rsidP="00063159">
      <w:pPr>
        <w:suppressAutoHyphens/>
        <w:spacing w:after="0"/>
        <w:ind w:firstLine="567"/>
        <w:rPr>
          <w:rFonts w:eastAsia="Calibri" w:cs="Times New Roman"/>
          <w:bCs/>
          <w:szCs w:val="24"/>
        </w:rPr>
      </w:pPr>
    </w:p>
    <w:p w:rsidR="00063159" w:rsidRDefault="00063159" w:rsidP="00063159">
      <w:pPr>
        <w:suppressAutoHyphens/>
        <w:spacing w:after="0"/>
        <w:ind w:firstLine="567"/>
        <w:rPr>
          <w:rFonts w:eastAsia="Calibri" w:cs="Times New Roman"/>
          <w:bCs/>
          <w:szCs w:val="24"/>
        </w:rPr>
      </w:pPr>
    </w:p>
    <w:p w:rsidR="00063159" w:rsidRDefault="00063159" w:rsidP="00063159">
      <w:pPr>
        <w:suppressAutoHyphens/>
        <w:spacing w:after="0"/>
        <w:ind w:firstLine="567"/>
        <w:rPr>
          <w:rFonts w:eastAsia="Calibri" w:cs="Times New Roman"/>
          <w:bCs/>
          <w:szCs w:val="24"/>
        </w:rPr>
      </w:pPr>
    </w:p>
    <w:p w:rsidR="00063159" w:rsidRPr="00F36E83" w:rsidRDefault="00063159" w:rsidP="00063159">
      <w:pPr>
        <w:suppressAutoHyphens/>
        <w:spacing w:after="0"/>
        <w:ind w:firstLine="567"/>
        <w:rPr>
          <w:rFonts w:eastAsia="Calibri" w:cs="Times New Roman"/>
          <w:bCs/>
          <w:szCs w:val="24"/>
        </w:rPr>
      </w:pPr>
    </w:p>
    <w:p w:rsidR="00063159" w:rsidRPr="00F36E83" w:rsidRDefault="00063159" w:rsidP="00063159">
      <w:pPr>
        <w:spacing w:line="256" w:lineRule="auto"/>
        <w:jc w:val="center"/>
        <w:rPr>
          <w:rFonts w:eastAsia="Calibri" w:cs="Times New Roman"/>
          <w:szCs w:val="24"/>
          <w:lang w:val="ro-RO"/>
        </w:rPr>
      </w:pPr>
      <w:r w:rsidRPr="00F36E83">
        <w:rPr>
          <w:rFonts w:eastAsia="Calibri" w:cs="Times New Roman"/>
          <w:szCs w:val="24"/>
          <w:lang w:val="ro-RO"/>
        </w:rPr>
        <w:lastRenderedPageBreak/>
        <w:t xml:space="preserve">Tabelul </w:t>
      </w:r>
      <w:r>
        <w:rPr>
          <w:rFonts w:eastAsia="Calibri" w:cs="Times New Roman"/>
          <w:szCs w:val="24"/>
          <w:lang w:val="ro-RO"/>
        </w:rPr>
        <w:t>nr. 12</w:t>
      </w:r>
      <w:r w:rsidRPr="00F36E83">
        <w:rPr>
          <w:rFonts w:eastAsia="Calibri" w:cs="Times New Roman"/>
          <w:szCs w:val="24"/>
          <w:lang w:val="ro-RO"/>
        </w:rPr>
        <w:t xml:space="preserve"> – Graficul perioadelor de monitorizare pentru grupe taxonomice majore</w:t>
      </w:r>
    </w:p>
    <w:tbl>
      <w:tblPr>
        <w:tblW w:w="9948" w:type="dxa"/>
        <w:jc w:val="center"/>
        <w:tblLook w:val="04A0"/>
      </w:tblPr>
      <w:tblGrid>
        <w:gridCol w:w="2236"/>
        <w:gridCol w:w="612"/>
        <w:gridCol w:w="641"/>
        <w:gridCol w:w="691"/>
        <w:gridCol w:w="661"/>
        <w:gridCol w:w="616"/>
        <w:gridCol w:w="622"/>
        <w:gridCol w:w="572"/>
        <w:gridCol w:w="672"/>
        <w:gridCol w:w="692"/>
        <w:gridCol w:w="631"/>
        <w:gridCol w:w="661"/>
        <w:gridCol w:w="641"/>
      </w:tblGrid>
      <w:tr w:rsidR="00063159" w:rsidRPr="00F36E83" w:rsidTr="00063159">
        <w:trPr>
          <w:trHeight w:val="315"/>
          <w:jc w:val="center"/>
        </w:trPr>
        <w:tc>
          <w:tcPr>
            <w:tcW w:w="2236" w:type="dxa"/>
            <w:tcBorders>
              <w:top w:val="single" w:sz="8" w:space="0" w:color="auto"/>
              <w:left w:val="single" w:sz="8" w:space="0" w:color="auto"/>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Grupul taxonomic major</w:t>
            </w:r>
          </w:p>
        </w:tc>
        <w:tc>
          <w:tcPr>
            <w:tcW w:w="61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Ian.</w:t>
            </w:r>
          </w:p>
        </w:tc>
        <w:tc>
          <w:tcPr>
            <w:tcW w:w="64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Feb.</w:t>
            </w:r>
          </w:p>
        </w:tc>
        <w:tc>
          <w:tcPr>
            <w:tcW w:w="69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Mar.</w:t>
            </w:r>
          </w:p>
        </w:tc>
        <w:tc>
          <w:tcPr>
            <w:tcW w:w="66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Apr.</w:t>
            </w:r>
          </w:p>
        </w:tc>
        <w:tc>
          <w:tcPr>
            <w:tcW w:w="616"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Mai</w:t>
            </w:r>
          </w:p>
        </w:tc>
        <w:tc>
          <w:tcPr>
            <w:tcW w:w="62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Iun.</w:t>
            </w:r>
          </w:p>
        </w:tc>
        <w:tc>
          <w:tcPr>
            <w:tcW w:w="57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Iul.</w:t>
            </w:r>
          </w:p>
        </w:tc>
        <w:tc>
          <w:tcPr>
            <w:tcW w:w="67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Aug.</w:t>
            </w:r>
          </w:p>
        </w:tc>
        <w:tc>
          <w:tcPr>
            <w:tcW w:w="69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Sept.</w:t>
            </w:r>
          </w:p>
        </w:tc>
        <w:tc>
          <w:tcPr>
            <w:tcW w:w="63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Oct.</w:t>
            </w:r>
          </w:p>
        </w:tc>
        <w:tc>
          <w:tcPr>
            <w:tcW w:w="66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Nov.</w:t>
            </w:r>
          </w:p>
        </w:tc>
        <w:tc>
          <w:tcPr>
            <w:tcW w:w="64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Dec.</w:t>
            </w:r>
          </w:p>
        </w:tc>
      </w:tr>
      <w:tr w:rsidR="00063159" w:rsidRPr="00F36E83" w:rsidTr="00063159">
        <w:trPr>
          <w:trHeight w:val="315"/>
          <w:jc w:val="center"/>
        </w:trPr>
        <w:tc>
          <w:tcPr>
            <w:tcW w:w="2236" w:type="dxa"/>
            <w:tcBorders>
              <w:top w:val="nil"/>
              <w:left w:val="single" w:sz="8" w:space="0" w:color="auto"/>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Nevertebrate</w:t>
            </w:r>
          </w:p>
        </w:tc>
        <w:tc>
          <w:tcPr>
            <w:tcW w:w="612"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line="256" w:lineRule="auto"/>
              <w:rPr>
                <w:rFonts w:eastAsia="Calibri" w:cs="Times New Roman"/>
                <w:b/>
                <w:bCs/>
                <w:color w:val="000000"/>
                <w:sz w:val="18"/>
                <w:szCs w:val="36"/>
                <w:lang w:val="ro-RO"/>
              </w:rPr>
            </w:pPr>
          </w:p>
        </w:tc>
        <w:tc>
          <w:tcPr>
            <w:tcW w:w="64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91"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61"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16"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2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57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7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9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31" w:type="dxa"/>
            <w:tcBorders>
              <w:top w:val="nil"/>
              <w:left w:val="nil"/>
              <w:bottom w:val="single" w:sz="8" w:space="0" w:color="auto"/>
              <w:right w:val="single" w:sz="8" w:space="0" w:color="auto"/>
            </w:tcBorders>
            <w:shd w:val="clear" w:color="auto" w:fill="F4B083"/>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6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4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r>
    </w:tbl>
    <w:p w:rsidR="00063159" w:rsidRPr="00F36E83" w:rsidRDefault="00063159" w:rsidP="00063159">
      <w:pPr>
        <w:spacing w:after="0" w:line="240" w:lineRule="auto"/>
        <w:rPr>
          <w:rFonts w:eastAsia="Calibri" w:cs="Times New Roman"/>
          <w:sz w:val="28"/>
          <w:szCs w:val="28"/>
          <w:lang w:val="ro-RO"/>
        </w:rPr>
      </w:pPr>
    </w:p>
    <w:tbl>
      <w:tblPr>
        <w:tblW w:w="2211" w:type="dxa"/>
        <w:jc w:val="center"/>
        <w:tblLook w:val="04A0"/>
      </w:tblPr>
      <w:tblGrid>
        <w:gridCol w:w="2211"/>
      </w:tblGrid>
      <w:tr w:rsidR="00063159" w:rsidRPr="00F36E83" w:rsidTr="00063159">
        <w:trPr>
          <w:trHeight w:val="249"/>
          <w:jc w:val="center"/>
        </w:trPr>
        <w:tc>
          <w:tcPr>
            <w:tcW w:w="2211" w:type="dxa"/>
            <w:tcBorders>
              <w:top w:val="single" w:sz="8" w:space="0" w:color="auto"/>
              <w:left w:val="single" w:sz="8" w:space="0" w:color="auto"/>
              <w:bottom w:val="single" w:sz="8" w:space="0" w:color="auto"/>
              <w:right w:val="single" w:sz="8" w:space="0" w:color="auto"/>
            </w:tcBorders>
            <w:shd w:val="clear" w:color="auto" w:fill="92D050"/>
            <w:noWrap/>
            <w:vAlign w:val="bottom"/>
            <w:hideMark/>
          </w:tcPr>
          <w:p w:rsidR="00063159" w:rsidRPr="00F36E83" w:rsidRDefault="00063159" w:rsidP="00063159">
            <w:pPr>
              <w:spacing w:line="240" w:lineRule="auto"/>
              <w:jc w:val="center"/>
              <w:rPr>
                <w:rFonts w:eastAsia="Calibri" w:cs="Times New Roman"/>
                <w:b/>
                <w:bCs/>
                <w:color w:val="000000"/>
                <w:sz w:val="20"/>
                <w:szCs w:val="20"/>
                <w:lang w:val="ro-RO"/>
              </w:rPr>
            </w:pPr>
            <w:r w:rsidRPr="00F36E83">
              <w:rPr>
                <w:rFonts w:eastAsia="Calibri" w:cs="Times New Roman"/>
                <w:b/>
                <w:bCs/>
                <w:color w:val="000000"/>
                <w:sz w:val="20"/>
                <w:szCs w:val="20"/>
                <w:lang w:val="ro-RO"/>
              </w:rPr>
              <w:t>Perioada optima</w:t>
            </w:r>
          </w:p>
        </w:tc>
      </w:tr>
      <w:tr w:rsidR="00063159" w:rsidRPr="00F36E83" w:rsidTr="00063159">
        <w:trPr>
          <w:trHeight w:val="264"/>
          <w:jc w:val="center"/>
        </w:trPr>
        <w:tc>
          <w:tcPr>
            <w:tcW w:w="2211" w:type="dxa"/>
            <w:tcBorders>
              <w:top w:val="nil"/>
              <w:left w:val="single" w:sz="8" w:space="0" w:color="auto"/>
              <w:bottom w:val="single" w:sz="8" w:space="0" w:color="auto"/>
              <w:right w:val="single" w:sz="8" w:space="0" w:color="auto"/>
            </w:tcBorders>
            <w:shd w:val="clear" w:color="auto" w:fill="D9D9D9"/>
            <w:noWrap/>
            <w:vAlign w:val="bottom"/>
            <w:hideMark/>
          </w:tcPr>
          <w:p w:rsidR="00063159" w:rsidRPr="00F36E83" w:rsidRDefault="00063159" w:rsidP="00063159">
            <w:pPr>
              <w:spacing w:line="240" w:lineRule="auto"/>
              <w:jc w:val="center"/>
              <w:rPr>
                <w:rFonts w:eastAsia="Calibri" w:cs="Times New Roman"/>
                <w:b/>
                <w:bCs/>
                <w:color w:val="000000"/>
                <w:sz w:val="20"/>
                <w:szCs w:val="20"/>
                <w:lang w:val="ro-RO"/>
              </w:rPr>
            </w:pPr>
            <w:r w:rsidRPr="00F36E83">
              <w:rPr>
                <w:rFonts w:eastAsia="Calibri" w:cs="Times New Roman"/>
                <w:b/>
                <w:bCs/>
                <w:color w:val="000000"/>
                <w:sz w:val="20"/>
                <w:szCs w:val="20"/>
                <w:lang w:val="ro-RO"/>
              </w:rPr>
              <w:t>Perioada nefavorabila</w:t>
            </w:r>
          </w:p>
        </w:tc>
      </w:tr>
      <w:tr w:rsidR="00063159" w:rsidRPr="00F36E83" w:rsidTr="00063159">
        <w:trPr>
          <w:trHeight w:val="249"/>
          <w:jc w:val="center"/>
        </w:trPr>
        <w:tc>
          <w:tcPr>
            <w:tcW w:w="2211" w:type="dxa"/>
            <w:tcBorders>
              <w:top w:val="nil"/>
              <w:left w:val="single" w:sz="8" w:space="0" w:color="auto"/>
              <w:bottom w:val="single" w:sz="8" w:space="0" w:color="auto"/>
              <w:right w:val="single" w:sz="8" w:space="0" w:color="auto"/>
            </w:tcBorders>
            <w:shd w:val="clear" w:color="auto" w:fill="F4B083"/>
            <w:noWrap/>
            <w:vAlign w:val="bottom"/>
            <w:hideMark/>
          </w:tcPr>
          <w:p w:rsidR="00063159" w:rsidRPr="00F36E83" w:rsidRDefault="00063159" w:rsidP="00063159">
            <w:pPr>
              <w:spacing w:line="240" w:lineRule="auto"/>
              <w:jc w:val="center"/>
              <w:rPr>
                <w:rFonts w:eastAsia="Calibri" w:cs="Times New Roman"/>
                <w:b/>
                <w:bCs/>
                <w:color w:val="000000"/>
                <w:sz w:val="20"/>
                <w:szCs w:val="20"/>
                <w:lang w:val="ro-RO"/>
              </w:rPr>
            </w:pPr>
            <w:r w:rsidRPr="00F36E83">
              <w:rPr>
                <w:rFonts w:eastAsia="Calibri" w:cs="Times New Roman"/>
                <w:b/>
                <w:bCs/>
                <w:color w:val="000000"/>
                <w:sz w:val="20"/>
                <w:szCs w:val="20"/>
                <w:lang w:val="ro-RO"/>
              </w:rPr>
              <w:t>Perioada suboptima</w:t>
            </w:r>
          </w:p>
        </w:tc>
      </w:tr>
    </w:tbl>
    <w:p w:rsidR="00063159" w:rsidRDefault="00063159" w:rsidP="00063159">
      <w:pPr>
        <w:spacing w:after="0"/>
        <w:ind w:firstLine="567"/>
        <w:contextualSpacing/>
        <w:rPr>
          <w:rFonts w:eastAsia="Calibri" w:cs="Times New Roman"/>
          <w:szCs w:val="24"/>
          <w:lang w:val="ro-RO"/>
        </w:rPr>
      </w:pPr>
    </w:p>
    <w:p w:rsidR="00063159" w:rsidRPr="00F36E83" w:rsidRDefault="00063159" w:rsidP="00063159">
      <w:pPr>
        <w:spacing w:after="0"/>
        <w:ind w:firstLine="567"/>
        <w:contextualSpacing/>
        <w:rPr>
          <w:rFonts w:eastAsia="Calibri" w:cs="Times New Roman"/>
          <w:szCs w:val="24"/>
          <w:lang w:val="ro-RO"/>
        </w:rPr>
      </w:pPr>
      <w:r w:rsidRPr="00F36E83">
        <w:rPr>
          <w:rFonts w:eastAsia="Calibri" w:cs="Times New Roman"/>
          <w:szCs w:val="24"/>
          <w:lang w:val="ro-RO"/>
        </w:rPr>
        <w:t xml:space="preserve">Pentru studiul in teren asupra herpetofaunei au fost efectuate urmatoarele metode: </w:t>
      </w:r>
    </w:p>
    <w:p w:rsidR="00063159" w:rsidRPr="00F36E83" w:rsidRDefault="00063159" w:rsidP="00063159">
      <w:pPr>
        <w:spacing w:after="0"/>
        <w:ind w:firstLine="567"/>
        <w:contextualSpacing/>
        <w:rPr>
          <w:rFonts w:eastAsia="Calibri" w:cs="Times New Roman"/>
        </w:rPr>
      </w:pPr>
      <w:r w:rsidRPr="00F36E83">
        <w:rPr>
          <w:rFonts w:eastAsia="Calibri" w:cs="Times New Roman"/>
          <w:szCs w:val="24"/>
          <w:lang w:val="ro-RO"/>
        </w:rPr>
        <w:t>1.</w:t>
      </w:r>
      <w:r w:rsidRPr="00F36E83">
        <w:rPr>
          <w:rFonts w:eastAsia="Calibri" w:cs="Times New Roman"/>
        </w:rPr>
        <w:t>Transectul vizual acvatic diurn - metodă elaborată pentru evaluarea speciilor de amfibieni și reptile acvatice pentru a căror determinare nu este nevoie de imobilizarea exemplarelor;</w:t>
      </w:r>
    </w:p>
    <w:p w:rsidR="00063159" w:rsidRPr="00F36E83" w:rsidRDefault="00063159" w:rsidP="00063159">
      <w:pPr>
        <w:spacing w:after="0"/>
        <w:ind w:firstLine="567"/>
        <w:contextualSpacing/>
        <w:rPr>
          <w:rFonts w:eastAsia="Calibri" w:cs="Times New Roman"/>
        </w:rPr>
      </w:pPr>
      <w:r w:rsidRPr="00F36E83">
        <w:rPr>
          <w:rFonts w:eastAsia="Calibri" w:cs="Times New Roman"/>
        </w:rPr>
        <w:t>2. Transectul vizual terestru diurn - metodă elaborată pentru evaluarea speciilor de reptile terestre;</w:t>
      </w:r>
    </w:p>
    <w:p w:rsidR="00063159" w:rsidRPr="00F36E83" w:rsidRDefault="00063159" w:rsidP="00063159">
      <w:pPr>
        <w:spacing w:after="0"/>
        <w:ind w:firstLine="567"/>
        <w:contextualSpacing/>
        <w:rPr>
          <w:rFonts w:eastAsia="Calibri" w:cs="Times New Roman"/>
        </w:rPr>
      </w:pPr>
      <w:r w:rsidRPr="00F36E83">
        <w:rPr>
          <w:rFonts w:eastAsia="Calibri" w:cs="Times New Roman"/>
        </w:rPr>
        <w:t>3. Transectul vizual terestru nocturn - metodă elaborată pentru evaluarea speciilor de amfibieni și reptile care sunt active în timpul nopții.</w:t>
      </w:r>
    </w:p>
    <w:p w:rsidR="00063159" w:rsidRPr="00F36E83" w:rsidRDefault="00063159" w:rsidP="00063159">
      <w:pPr>
        <w:spacing w:line="256" w:lineRule="auto"/>
        <w:jc w:val="center"/>
        <w:rPr>
          <w:rFonts w:eastAsia="Calibri" w:cs="Times New Roman"/>
          <w:szCs w:val="24"/>
          <w:lang w:val="ro-RO"/>
        </w:rPr>
      </w:pPr>
      <w:r w:rsidRPr="00F36E83">
        <w:rPr>
          <w:rFonts w:eastAsia="Calibri" w:cs="Times New Roman"/>
          <w:szCs w:val="24"/>
          <w:lang w:val="ro-RO"/>
        </w:rPr>
        <w:t xml:space="preserve">Tabelul </w:t>
      </w:r>
      <w:r>
        <w:rPr>
          <w:rFonts w:eastAsia="Calibri" w:cs="Times New Roman"/>
          <w:szCs w:val="24"/>
          <w:lang w:val="ro-RO"/>
        </w:rPr>
        <w:t>nr. 14</w:t>
      </w:r>
      <w:r w:rsidRPr="00F36E83">
        <w:rPr>
          <w:rFonts w:eastAsia="Calibri" w:cs="Times New Roman"/>
          <w:szCs w:val="24"/>
          <w:lang w:val="ro-RO"/>
        </w:rPr>
        <w:t xml:space="preserve"> – Graficul perioadelor de monitorizare pentru grupe taxonomice majore</w:t>
      </w:r>
    </w:p>
    <w:tbl>
      <w:tblPr>
        <w:tblW w:w="9948" w:type="dxa"/>
        <w:jc w:val="center"/>
        <w:tblLook w:val="04A0"/>
      </w:tblPr>
      <w:tblGrid>
        <w:gridCol w:w="2236"/>
        <w:gridCol w:w="612"/>
        <w:gridCol w:w="641"/>
        <w:gridCol w:w="691"/>
        <w:gridCol w:w="661"/>
        <w:gridCol w:w="616"/>
        <w:gridCol w:w="622"/>
        <w:gridCol w:w="572"/>
        <w:gridCol w:w="672"/>
        <w:gridCol w:w="692"/>
        <w:gridCol w:w="631"/>
        <w:gridCol w:w="661"/>
        <w:gridCol w:w="641"/>
      </w:tblGrid>
      <w:tr w:rsidR="00063159" w:rsidRPr="00F36E83" w:rsidTr="00063159">
        <w:trPr>
          <w:trHeight w:val="315"/>
          <w:jc w:val="center"/>
        </w:trPr>
        <w:tc>
          <w:tcPr>
            <w:tcW w:w="2236" w:type="dxa"/>
            <w:tcBorders>
              <w:top w:val="single" w:sz="8" w:space="0" w:color="auto"/>
              <w:left w:val="single" w:sz="8" w:space="0" w:color="auto"/>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Grupul taxonomic major</w:t>
            </w:r>
          </w:p>
        </w:tc>
        <w:tc>
          <w:tcPr>
            <w:tcW w:w="61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Ian.</w:t>
            </w:r>
          </w:p>
        </w:tc>
        <w:tc>
          <w:tcPr>
            <w:tcW w:w="64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Feb.</w:t>
            </w:r>
          </w:p>
        </w:tc>
        <w:tc>
          <w:tcPr>
            <w:tcW w:w="69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Mar.</w:t>
            </w:r>
          </w:p>
        </w:tc>
        <w:tc>
          <w:tcPr>
            <w:tcW w:w="66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Apr.</w:t>
            </w:r>
          </w:p>
        </w:tc>
        <w:tc>
          <w:tcPr>
            <w:tcW w:w="616"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Mai</w:t>
            </w:r>
          </w:p>
        </w:tc>
        <w:tc>
          <w:tcPr>
            <w:tcW w:w="62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Iun.</w:t>
            </w:r>
          </w:p>
        </w:tc>
        <w:tc>
          <w:tcPr>
            <w:tcW w:w="57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Iul.</w:t>
            </w:r>
          </w:p>
        </w:tc>
        <w:tc>
          <w:tcPr>
            <w:tcW w:w="67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Aug.</w:t>
            </w:r>
          </w:p>
        </w:tc>
        <w:tc>
          <w:tcPr>
            <w:tcW w:w="692"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Sept.</w:t>
            </w:r>
          </w:p>
        </w:tc>
        <w:tc>
          <w:tcPr>
            <w:tcW w:w="63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Oct.</w:t>
            </w:r>
          </w:p>
        </w:tc>
        <w:tc>
          <w:tcPr>
            <w:tcW w:w="66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Nov.</w:t>
            </w:r>
          </w:p>
        </w:tc>
        <w:tc>
          <w:tcPr>
            <w:tcW w:w="641" w:type="dxa"/>
            <w:tcBorders>
              <w:top w:val="single" w:sz="8" w:space="0" w:color="auto"/>
              <w:left w:val="nil"/>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Dec.</w:t>
            </w:r>
          </w:p>
        </w:tc>
      </w:tr>
      <w:tr w:rsidR="00063159" w:rsidRPr="00F36E83" w:rsidTr="00063159">
        <w:trPr>
          <w:trHeight w:val="315"/>
          <w:jc w:val="center"/>
        </w:trPr>
        <w:tc>
          <w:tcPr>
            <w:tcW w:w="2236" w:type="dxa"/>
            <w:tcBorders>
              <w:top w:val="nil"/>
              <w:left w:val="single" w:sz="8" w:space="0" w:color="auto"/>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Amfibieni</w:t>
            </w:r>
          </w:p>
        </w:tc>
        <w:tc>
          <w:tcPr>
            <w:tcW w:w="612"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line="256" w:lineRule="auto"/>
              <w:rPr>
                <w:rFonts w:eastAsia="Calibri" w:cs="Times New Roman"/>
                <w:b/>
                <w:bCs/>
                <w:color w:val="000000"/>
                <w:sz w:val="18"/>
                <w:szCs w:val="36"/>
                <w:lang w:val="ro-RO"/>
              </w:rPr>
            </w:pPr>
          </w:p>
        </w:tc>
        <w:tc>
          <w:tcPr>
            <w:tcW w:w="64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91"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61"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16"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2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572" w:type="dxa"/>
            <w:tcBorders>
              <w:top w:val="nil"/>
              <w:left w:val="nil"/>
              <w:bottom w:val="single" w:sz="8" w:space="0" w:color="auto"/>
              <w:right w:val="single" w:sz="8" w:space="0" w:color="auto"/>
            </w:tcBorders>
            <w:shd w:val="clear" w:color="auto" w:fill="F4B083"/>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7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9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31" w:type="dxa"/>
            <w:tcBorders>
              <w:top w:val="nil"/>
              <w:left w:val="nil"/>
              <w:bottom w:val="single" w:sz="8" w:space="0" w:color="auto"/>
              <w:right w:val="single" w:sz="8" w:space="0" w:color="auto"/>
            </w:tcBorders>
            <w:shd w:val="clear" w:color="auto" w:fill="F4B083"/>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6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4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r>
      <w:tr w:rsidR="00063159" w:rsidRPr="00F36E83" w:rsidTr="00063159">
        <w:trPr>
          <w:trHeight w:val="315"/>
          <w:jc w:val="center"/>
        </w:trPr>
        <w:tc>
          <w:tcPr>
            <w:tcW w:w="2236" w:type="dxa"/>
            <w:tcBorders>
              <w:top w:val="nil"/>
              <w:left w:val="single" w:sz="8" w:space="0" w:color="auto"/>
              <w:bottom w:val="single" w:sz="8" w:space="0" w:color="auto"/>
              <w:right w:val="single" w:sz="8" w:space="0" w:color="auto"/>
            </w:tcBorders>
            <w:shd w:val="clear" w:color="auto" w:fill="FFD966"/>
            <w:noWrap/>
            <w:vAlign w:val="bottom"/>
            <w:hideMark/>
          </w:tcPr>
          <w:p w:rsidR="00063159" w:rsidRPr="00F36E83" w:rsidRDefault="00063159" w:rsidP="00063159">
            <w:pPr>
              <w:spacing w:line="256" w:lineRule="auto"/>
              <w:jc w:val="center"/>
              <w:rPr>
                <w:rFonts w:eastAsia="Calibri" w:cs="Times New Roman"/>
                <w:b/>
                <w:bCs/>
                <w:color w:val="000000"/>
                <w:sz w:val="18"/>
                <w:szCs w:val="36"/>
                <w:lang w:val="ro-RO"/>
              </w:rPr>
            </w:pPr>
            <w:r w:rsidRPr="00F36E83">
              <w:rPr>
                <w:rFonts w:eastAsia="Calibri" w:cs="Times New Roman"/>
                <w:b/>
                <w:bCs/>
                <w:color w:val="000000"/>
                <w:sz w:val="18"/>
                <w:szCs w:val="36"/>
                <w:lang w:val="ro-RO"/>
              </w:rPr>
              <w:t>Reptile</w:t>
            </w:r>
          </w:p>
        </w:tc>
        <w:tc>
          <w:tcPr>
            <w:tcW w:w="612"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line="256" w:lineRule="auto"/>
              <w:rPr>
                <w:rFonts w:eastAsia="Calibri" w:cs="Times New Roman"/>
                <w:b/>
                <w:bCs/>
                <w:color w:val="000000"/>
                <w:sz w:val="18"/>
                <w:szCs w:val="36"/>
                <w:lang w:val="ro-RO"/>
              </w:rPr>
            </w:pPr>
          </w:p>
        </w:tc>
        <w:tc>
          <w:tcPr>
            <w:tcW w:w="64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91"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61"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16"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2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572" w:type="dxa"/>
            <w:tcBorders>
              <w:top w:val="nil"/>
              <w:left w:val="nil"/>
              <w:bottom w:val="single" w:sz="8" w:space="0" w:color="auto"/>
              <w:right w:val="single" w:sz="8" w:space="0" w:color="auto"/>
            </w:tcBorders>
            <w:shd w:val="clear" w:color="auto" w:fill="F4B083"/>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7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92" w:type="dxa"/>
            <w:tcBorders>
              <w:top w:val="nil"/>
              <w:left w:val="nil"/>
              <w:bottom w:val="single" w:sz="8" w:space="0" w:color="auto"/>
              <w:right w:val="single" w:sz="8" w:space="0" w:color="auto"/>
            </w:tcBorders>
            <w:shd w:val="clear" w:color="auto" w:fill="92D050"/>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31" w:type="dxa"/>
            <w:tcBorders>
              <w:top w:val="nil"/>
              <w:left w:val="nil"/>
              <w:bottom w:val="single" w:sz="8" w:space="0" w:color="auto"/>
              <w:right w:val="single" w:sz="8" w:space="0" w:color="auto"/>
            </w:tcBorders>
            <w:shd w:val="clear" w:color="auto" w:fill="F4B083"/>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6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c>
          <w:tcPr>
            <w:tcW w:w="641" w:type="dxa"/>
            <w:tcBorders>
              <w:top w:val="nil"/>
              <w:left w:val="nil"/>
              <w:bottom w:val="single" w:sz="8" w:space="0" w:color="auto"/>
              <w:right w:val="single" w:sz="8" w:space="0" w:color="auto"/>
            </w:tcBorders>
            <w:shd w:val="clear" w:color="auto" w:fill="F2F2F2"/>
            <w:noWrap/>
            <w:vAlign w:val="bottom"/>
            <w:hideMark/>
          </w:tcPr>
          <w:p w:rsidR="00063159" w:rsidRPr="00F36E83" w:rsidRDefault="00063159" w:rsidP="00063159">
            <w:pPr>
              <w:spacing w:after="0" w:line="256" w:lineRule="auto"/>
              <w:rPr>
                <w:rFonts w:ascii="Calibri" w:eastAsia="Calibri" w:hAnsi="Calibri" w:cs="Times New Roman"/>
                <w:sz w:val="18"/>
                <w:szCs w:val="36"/>
                <w:lang w:val="ro-RO"/>
              </w:rPr>
            </w:pPr>
          </w:p>
        </w:tc>
      </w:tr>
    </w:tbl>
    <w:p w:rsidR="00063159" w:rsidRPr="00F36E83" w:rsidRDefault="00063159" w:rsidP="00063159">
      <w:pPr>
        <w:spacing w:after="0" w:line="240" w:lineRule="auto"/>
        <w:rPr>
          <w:rFonts w:eastAsia="Calibri" w:cs="Times New Roman"/>
          <w:sz w:val="28"/>
          <w:szCs w:val="28"/>
          <w:lang w:val="ro-RO"/>
        </w:rPr>
      </w:pPr>
    </w:p>
    <w:tbl>
      <w:tblPr>
        <w:tblW w:w="2211" w:type="dxa"/>
        <w:jc w:val="center"/>
        <w:tblLook w:val="04A0"/>
      </w:tblPr>
      <w:tblGrid>
        <w:gridCol w:w="2211"/>
      </w:tblGrid>
      <w:tr w:rsidR="00063159" w:rsidRPr="00F36E83" w:rsidTr="00063159">
        <w:trPr>
          <w:trHeight w:val="249"/>
          <w:jc w:val="center"/>
        </w:trPr>
        <w:tc>
          <w:tcPr>
            <w:tcW w:w="2211" w:type="dxa"/>
            <w:tcBorders>
              <w:top w:val="single" w:sz="8" w:space="0" w:color="auto"/>
              <w:left w:val="single" w:sz="8" w:space="0" w:color="auto"/>
              <w:bottom w:val="single" w:sz="8" w:space="0" w:color="auto"/>
              <w:right w:val="single" w:sz="8" w:space="0" w:color="auto"/>
            </w:tcBorders>
            <w:shd w:val="clear" w:color="auto" w:fill="92D050"/>
            <w:noWrap/>
            <w:vAlign w:val="bottom"/>
            <w:hideMark/>
          </w:tcPr>
          <w:p w:rsidR="00063159" w:rsidRPr="00F36E83" w:rsidRDefault="00063159" w:rsidP="00063159">
            <w:pPr>
              <w:spacing w:line="240" w:lineRule="auto"/>
              <w:jc w:val="center"/>
              <w:rPr>
                <w:rFonts w:eastAsia="Calibri" w:cs="Times New Roman"/>
                <w:b/>
                <w:bCs/>
                <w:color w:val="000000"/>
                <w:sz w:val="20"/>
                <w:szCs w:val="20"/>
                <w:lang w:val="ro-RO"/>
              </w:rPr>
            </w:pPr>
            <w:r w:rsidRPr="00F36E83">
              <w:rPr>
                <w:rFonts w:eastAsia="Calibri" w:cs="Times New Roman"/>
                <w:b/>
                <w:bCs/>
                <w:color w:val="000000"/>
                <w:sz w:val="20"/>
                <w:szCs w:val="20"/>
                <w:lang w:val="ro-RO"/>
              </w:rPr>
              <w:t>Perioada optima</w:t>
            </w:r>
          </w:p>
        </w:tc>
      </w:tr>
      <w:tr w:rsidR="00063159" w:rsidRPr="00F36E83" w:rsidTr="00063159">
        <w:trPr>
          <w:trHeight w:val="264"/>
          <w:jc w:val="center"/>
        </w:trPr>
        <w:tc>
          <w:tcPr>
            <w:tcW w:w="2211" w:type="dxa"/>
            <w:tcBorders>
              <w:top w:val="nil"/>
              <w:left w:val="single" w:sz="8" w:space="0" w:color="auto"/>
              <w:bottom w:val="single" w:sz="8" w:space="0" w:color="auto"/>
              <w:right w:val="single" w:sz="8" w:space="0" w:color="auto"/>
            </w:tcBorders>
            <w:shd w:val="clear" w:color="auto" w:fill="D9D9D9"/>
            <w:noWrap/>
            <w:vAlign w:val="bottom"/>
            <w:hideMark/>
          </w:tcPr>
          <w:p w:rsidR="00063159" w:rsidRPr="00F36E83" w:rsidRDefault="00063159" w:rsidP="00063159">
            <w:pPr>
              <w:spacing w:line="240" w:lineRule="auto"/>
              <w:jc w:val="center"/>
              <w:rPr>
                <w:rFonts w:eastAsia="Calibri" w:cs="Times New Roman"/>
                <w:b/>
                <w:bCs/>
                <w:color w:val="000000"/>
                <w:sz w:val="20"/>
                <w:szCs w:val="20"/>
                <w:lang w:val="ro-RO"/>
              </w:rPr>
            </w:pPr>
            <w:r w:rsidRPr="00F36E83">
              <w:rPr>
                <w:rFonts w:eastAsia="Calibri" w:cs="Times New Roman"/>
                <w:b/>
                <w:bCs/>
                <w:color w:val="000000"/>
                <w:sz w:val="20"/>
                <w:szCs w:val="20"/>
                <w:lang w:val="ro-RO"/>
              </w:rPr>
              <w:t>Perioada nefavorabila</w:t>
            </w:r>
          </w:p>
        </w:tc>
      </w:tr>
      <w:tr w:rsidR="00063159" w:rsidRPr="00F36E83" w:rsidTr="00063159">
        <w:trPr>
          <w:trHeight w:val="249"/>
          <w:jc w:val="center"/>
        </w:trPr>
        <w:tc>
          <w:tcPr>
            <w:tcW w:w="2211" w:type="dxa"/>
            <w:tcBorders>
              <w:top w:val="nil"/>
              <w:left w:val="single" w:sz="8" w:space="0" w:color="auto"/>
              <w:bottom w:val="single" w:sz="8" w:space="0" w:color="auto"/>
              <w:right w:val="single" w:sz="8" w:space="0" w:color="auto"/>
            </w:tcBorders>
            <w:shd w:val="clear" w:color="auto" w:fill="F4B083"/>
            <w:noWrap/>
            <w:vAlign w:val="bottom"/>
            <w:hideMark/>
          </w:tcPr>
          <w:p w:rsidR="00063159" w:rsidRPr="00F36E83" w:rsidRDefault="00063159" w:rsidP="00063159">
            <w:pPr>
              <w:spacing w:line="240" w:lineRule="auto"/>
              <w:jc w:val="center"/>
              <w:rPr>
                <w:rFonts w:eastAsia="Calibri" w:cs="Times New Roman"/>
                <w:b/>
                <w:bCs/>
                <w:color w:val="000000"/>
                <w:sz w:val="20"/>
                <w:szCs w:val="20"/>
                <w:lang w:val="ro-RO"/>
              </w:rPr>
            </w:pPr>
            <w:r w:rsidRPr="00F36E83">
              <w:rPr>
                <w:rFonts w:eastAsia="Calibri" w:cs="Times New Roman"/>
                <w:b/>
                <w:bCs/>
                <w:color w:val="000000"/>
                <w:sz w:val="20"/>
                <w:szCs w:val="20"/>
                <w:lang w:val="ro-RO"/>
              </w:rPr>
              <w:t>Perioada suboptima</w:t>
            </w:r>
          </w:p>
        </w:tc>
      </w:tr>
    </w:tbl>
    <w:p w:rsidR="00063159" w:rsidRPr="00F36E83" w:rsidRDefault="00063159" w:rsidP="00063159">
      <w:pPr>
        <w:spacing w:after="0"/>
        <w:contextualSpacing/>
        <w:rPr>
          <w:rFonts w:eastAsia="Calibri" w:cs="Times New Roman"/>
          <w:szCs w:val="24"/>
          <w:lang w:val="ro-RO"/>
        </w:rPr>
      </w:pPr>
    </w:p>
    <w:p w:rsidR="00063159" w:rsidRDefault="00063159" w:rsidP="00C402A7">
      <w:pPr>
        <w:spacing w:after="0"/>
        <w:ind w:firstLine="567"/>
        <w:rPr>
          <w:rFonts w:cs="Times New Roman"/>
          <w:szCs w:val="24"/>
          <w:lang w:val="ro-RO"/>
        </w:rPr>
      </w:pPr>
    </w:p>
    <w:p w:rsidR="00C402A7" w:rsidRPr="00A90B81" w:rsidRDefault="00C402A7" w:rsidP="00C402A7">
      <w:pPr>
        <w:spacing w:after="0"/>
        <w:ind w:firstLine="567"/>
        <w:rPr>
          <w:rFonts w:cs="Times New Roman"/>
          <w:szCs w:val="24"/>
          <w:lang w:val="ro-RO"/>
        </w:rPr>
      </w:pPr>
      <w:r w:rsidRPr="00A90B81">
        <w:rPr>
          <w:rFonts w:cs="Times New Roman"/>
          <w:szCs w:val="24"/>
          <w:lang w:val="ro-RO"/>
        </w:rPr>
        <w:t>Localizam</w:t>
      </w:r>
      <w:r w:rsidR="002B4680">
        <w:rPr>
          <w:rFonts w:cs="Times New Roman"/>
          <w:szCs w:val="24"/>
          <w:lang w:val="ro-RO"/>
        </w:rPr>
        <w:t xml:space="preserve"> </w:t>
      </w:r>
      <w:r w:rsidRPr="00A90B81">
        <w:rPr>
          <w:rFonts w:cs="Times New Roman"/>
          <w:szCs w:val="24"/>
          <w:lang w:val="ro-RO"/>
        </w:rPr>
        <w:t xml:space="preserve"> amplasamentul PP pe suprafata lacului Techirghiol, sit de protectie speciala avifaunistica decretat in anul 2007 pentru protectia si conservarea ornitofaunei. Situl este localizat intre doua mari rute de migratii, si anume Via Pontica si Drumul Sarmatic, astfel ca efectivele aflate in migratiile de primavara si toamna dispun de zone de hranire si odihna.</w:t>
      </w: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Vegetatia se remarca in special prin prezenta speciei </w:t>
      </w:r>
      <w:r w:rsidRPr="00A90B81">
        <w:rPr>
          <w:rFonts w:cs="Times New Roman"/>
          <w:i/>
          <w:iCs/>
          <w:szCs w:val="24"/>
          <w:lang w:val="ro-RO"/>
        </w:rPr>
        <w:t>Phragmites australis</w:t>
      </w:r>
      <w:r w:rsidRPr="00A90B81">
        <w:rPr>
          <w:rFonts w:cs="Times New Roman"/>
          <w:szCs w:val="24"/>
          <w:lang w:val="ro-RO"/>
        </w:rPr>
        <w:t xml:space="preserve">, care se intind pe linia malurilor. </w:t>
      </w: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Metodologia folosita pentru realizarea studiului in teren este reprezentata in special de traseele liniare efectuate de-a lungulmalurilor, cat si de punctul fix. </w:t>
      </w:r>
    </w:p>
    <w:p w:rsidR="00C402A7" w:rsidRPr="00A90B81" w:rsidRDefault="00C402A7" w:rsidP="00C402A7">
      <w:pPr>
        <w:spacing w:after="0"/>
        <w:ind w:firstLine="567"/>
        <w:rPr>
          <w:rFonts w:cs="Times New Roman"/>
          <w:szCs w:val="24"/>
          <w:lang w:val="ro-RO"/>
        </w:rPr>
      </w:pPr>
      <w:r w:rsidRPr="00A90B81">
        <w:rPr>
          <w:rFonts w:cs="Times New Roman"/>
          <w:szCs w:val="24"/>
          <w:lang w:val="ro-RO"/>
        </w:rPr>
        <w:lastRenderedPageBreak/>
        <w:t xml:space="preserve">Fauna de nevertebrate numara specii comune, unde predomina clasa </w:t>
      </w:r>
      <w:r w:rsidRPr="00A90B81">
        <w:rPr>
          <w:rFonts w:cs="Times New Roman"/>
          <w:i/>
          <w:iCs/>
          <w:szCs w:val="24"/>
          <w:lang w:val="ro-RO"/>
        </w:rPr>
        <w:t>Insecta</w:t>
      </w:r>
      <w:r w:rsidRPr="00A90B81">
        <w:rPr>
          <w:rFonts w:cs="Times New Roman"/>
          <w:szCs w:val="24"/>
          <w:lang w:val="ro-RO"/>
        </w:rPr>
        <w:t xml:space="preserve">. O caracteristica aparte a lacului Techirghiol o contituie prezenta crustaceului </w:t>
      </w:r>
      <w:r w:rsidRPr="00A90B81">
        <w:rPr>
          <w:rFonts w:cs="Times New Roman"/>
          <w:i/>
          <w:iCs/>
          <w:szCs w:val="24"/>
          <w:lang w:val="ro-RO"/>
        </w:rPr>
        <w:t>Artemia salina</w:t>
      </w:r>
      <w:r w:rsidRPr="00A90B81">
        <w:rPr>
          <w:rFonts w:cs="Times New Roman"/>
          <w:szCs w:val="24"/>
          <w:lang w:val="ro-RO"/>
        </w:rPr>
        <w:t xml:space="preserve">. Principalele specii observate sunt reprezentate de diptere precum </w:t>
      </w:r>
      <w:r w:rsidRPr="00A90B81">
        <w:rPr>
          <w:rFonts w:cs="Times New Roman"/>
          <w:i/>
          <w:iCs/>
          <w:szCs w:val="24"/>
          <w:lang w:val="ro-RO"/>
        </w:rPr>
        <w:t>Culex pipiens</w:t>
      </w:r>
      <w:r w:rsidRPr="00A90B81">
        <w:rPr>
          <w:rFonts w:cs="Times New Roman"/>
          <w:szCs w:val="24"/>
          <w:lang w:val="ro-RO"/>
        </w:rPr>
        <w:t xml:space="preserve">, </w:t>
      </w:r>
      <w:r w:rsidRPr="00A90B81">
        <w:rPr>
          <w:rFonts w:cs="Times New Roman"/>
          <w:i/>
          <w:iCs/>
          <w:szCs w:val="24"/>
          <w:lang w:val="ro-RO"/>
        </w:rPr>
        <w:t>Musca domestica</w:t>
      </w:r>
      <w:r w:rsidRPr="00A90B81">
        <w:rPr>
          <w:rFonts w:cs="Times New Roman"/>
          <w:szCs w:val="24"/>
          <w:lang w:val="ro-RO"/>
        </w:rPr>
        <w:t xml:space="preserve">, </w:t>
      </w:r>
      <w:r w:rsidRPr="00A90B81">
        <w:rPr>
          <w:rFonts w:cs="Times New Roman"/>
          <w:i/>
          <w:iCs/>
          <w:szCs w:val="24"/>
          <w:lang w:val="ro-RO"/>
        </w:rPr>
        <w:t>Lucilia caesar</w:t>
      </w:r>
      <w:r w:rsidRPr="00A90B81">
        <w:rPr>
          <w:rFonts w:cs="Times New Roman"/>
          <w:szCs w:val="24"/>
          <w:lang w:val="ro-RO"/>
        </w:rPr>
        <w:t xml:space="preserve">, coleoptere precum </w:t>
      </w:r>
      <w:r w:rsidRPr="00A90B81">
        <w:rPr>
          <w:rFonts w:cs="Times New Roman"/>
          <w:i/>
          <w:iCs/>
          <w:szCs w:val="24"/>
          <w:lang w:val="ro-RO"/>
        </w:rPr>
        <w:t>Coccinella septempunctata</w:t>
      </w:r>
      <w:r w:rsidRPr="00A90B81">
        <w:rPr>
          <w:rFonts w:cs="Times New Roman"/>
          <w:szCs w:val="24"/>
          <w:lang w:val="ro-RO"/>
        </w:rPr>
        <w:t xml:space="preserve">, </w:t>
      </w:r>
      <w:r w:rsidRPr="00A90B81">
        <w:rPr>
          <w:rFonts w:cs="Times New Roman"/>
          <w:i/>
          <w:iCs/>
          <w:szCs w:val="24"/>
          <w:lang w:val="ro-RO"/>
        </w:rPr>
        <w:t>Carabus granulatus</w:t>
      </w:r>
      <w:r w:rsidRPr="00A90B81">
        <w:rPr>
          <w:rFonts w:cs="Times New Roman"/>
          <w:szCs w:val="24"/>
          <w:lang w:val="ro-RO"/>
        </w:rPr>
        <w:t xml:space="preserve">, </w:t>
      </w:r>
      <w:r w:rsidRPr="00A90B81">
        <w:rPr>
          <w:rFonts w:cs="Times New Roman"/>
          <w:i/>
          <w:iCs/>
          <w:szCs w:val="24"/>
          <w:lang w:val="ro-RO"/>
        </w:rPr>
        <w:t>Carabus auratus</w:t>
      </w:r>
      <w:r w:rsidRPr="00A90B81">
        <w:rPr>
          <w:rFonts w:cs="Times New Roman"/>
          <w:szCs w:val="24"/>
          <w:lang w:val="ro-RO"/>
        </w:rPr>
        <w:t xml:space="preserve">. Dintre speciile de orthoptere identificate, cele mai frecvent intalnite au fost </w:t>
      </w:r>
      <w:r w:rsidRPr="00A90B81">
        <w:rPr>
          <w:rFonts w:cs="Times New Roman"/>
          <w:i/>
          <w:iCs/>
          <w:szCs w:val="24"/>
          <w:lang w:val="ro-RO"/>
        </w:rPr>
        <w:t>Calopteryx splendens</w:t>
      </w:r>
      <w:r w:rsidRPr="00A90B81">
        <w:rPr>
          <w:rFonts w:cs="Times New Roman"/>
          <w:szCs w:val="24"/>
          <w:lang w:val="ro-RO"/>
        </w:rPr>
        <w:t xml:space="preserve"> si </w:t>
      </w:r>
      <w:r w:rsidRPr="00A90B81">
        <w:rPr>
          <w:rFonts w:cs="Times New Roman"/>
          <w:i/>
          <w:iCs/>
          <w:szCs w:val="24"/>
          <w:lang w:val="ro-RO"/>
        </w:rPr>
        <w:t>Platycnemis pennipes</w:t>
      </w:r>
      <w:r w:rsidRPr="00A90B81">
        <w:rPr>
          <w:rFonts w:cs="Times New Roman"/>
          <w:szCs w:val="24"/>
          <w:lang w:val="ro-RO"/>
        </w:rPr>
        <w:t xml:space="preserve">, caracteristice apelor lin curgaotare sau statatoare. Dintre acestea, </w:t>
      </w:r>
      <w:r w:rsidRPr="00A90B81">
        <w:rPr>
          <w:rFonts w:cs="Times New Roman"/>
          <w:i/>
          <w:iCs/>
          <w:szCs w:val="24"/>
          <w:lang w:val="ro-RO"/>
        </w:rPr>
        <w:t>Calopteryx splendens</w:t>
      </w:r>
      <w:r w:rsidRPr="00A90B81">
        <w:rPr>
          <w:rFonts w:cs="Times New Roman"/>
          <w:szCs w:val="24"/>
          <w:lang w:val="ro-RO"/>
        </w:rPr>
        <w:t xml:space="preserve"> reprezinta un indicator ecologic al apelor nepoluate. </w:t>
      </w: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Ordinul </w:t>
      </w:r>
      <w:r w:rsidRPr="00A90B81">
        <w:rPr>
          <w:rFonts w:cs="Times New Roman"/>
          <w:i/>
          <w:iCs/>
          <w:szCs w:val="24"/>
          <w:lang w:val="ro-RO"/>
        </w:rPr>
        <w:t>Anura</w:t>
      </w:r>
      <w:r w:rsidRPr="00A90B81">
        <w:rPr>
          <w:rFonts w:cs="Times New Roman"/>
          <w:szCs w:val="24"/>
          <w:lang w:val="ro-RO"/>
        </w:rPr>
        <w:t xml:space="preserve"> este reprezentat specii caracteristice lacurilor, precum </w:t>
      </w:r>
      <w:r w:rsidRPr="00A90B81">
        <w:rPr>
          <w:rFonts w:cs="Times New Roman"/>
          <w:i/>
          <w:iCs/>
          <w:szCs w:val="24"/>
          <w:lang w:val="ro-RO"/>
        </w:rPr>
        <w:t>Pelophylax ridibundus</w:t>
      </w:r>
      <w:r w:rsidRPr="00A90B81">
        <w:rPr>
          <w:rFonts w:cs="Times New Roman"/>
          <w:szCs w:val="24"/>
          <w:lang w:val="ro-RO"/>
        </w:rPr>
        <w:t xml:space="preserve">, la care adaugam </w:t>
      </w:r>
      <w:r w:rsidRPr="00A90B81">
        <w:rPr>
          <w:rFonts w:cs="Times New Roman"/>
          <w:i/>
          <w:iCs/>
          <w:szCs w:val="24"/>
          <w:lang w:val="ro-RO"/>
        </w:rPr>
        <w:t>Bufotes viridis</w:t>
      </w:r>
      <w:r w:rsidRPr="00A90B81">
        <w:rPr>
          <w:rFonts w:cs="Times New Roman"/>
          <w:szCs w:val="24"/>
          <w:lang w:val="ro-RO"/>
        </w:rPr>
        <w:t xml:space="preserve">, </w:t>
      </w:r>
      <w:r w:rsidRPr="00A90B81">
        <w:rPr>
          <w:rFonts w:cs="Times New Roman"/>
          <w:i/>
          <w:iCs/>
          <w:szCs w:val="24"/>
          <w:lang w:val="ro-RO"/>
        </w:rPr>
        <w:t>Hyla arborea</w:t>
      </w:r>
      <w:r w:rsidRPr="00A90B81">
        <w:rPr>
          <w:rFonts w:cs="Times New Roman"/>
          <w:szCs w:val="24"/>
          <w:lang w:val="ro-RO"/>
        </w:rPr>
        <w:t xml:space="preserve"> si </w:t>
      </w:r>
      <w:r w:rsidRPr="00A90B81">
        <w:rPr>
          <w:rFonts w:cs="Times New Roman"/>
          <w:i/>
          <w:iCs/>
          <w:szCs w:val="24"/>
          <w:lang w:val="ro-RO"/>
        </w:rPr>
        <w:t>Bombina bombina</w:t>
      </w:r>
      <w:r w:rsidRPr="00A90B81">
        <w:rPr>
          <w:rFonts w:cs="Times New Roman"/>
          <w:szCs w:val="24"/>
          <w:lang w:val="ro-RO"/>
        </w:rPr>
        <w:t xml:space="preserve">. Ordinul </w:t>
      </w:r>
      <w:r w:rsidRPr="00A90B81">
        <w:rPr>
          <w:rFonts w:cs="Times New Roman"/>
          <w:i/>
          <w:iCs/>
          <w:szCs w:val="24"/>
          <w:lang w:val="ro-RO"/>
        </w:rPr>
        <w:t>Squamata</w:t>
      </w:r>
      <w:r w:rsidRPr="00A90B81">
        <w:rPr>
          <w:rFonts w:cs="Times New Roman"/>
          <w:szCs w:val="24"/>
          <w:lang w:val="ro-RO"/>
        </w:rPr>
        <w:t xml:space="preserve"> numara specii des intalnite in salbaticie precum </w:t>
      </w:r>
      <w:r w:rsidRPr="00A90B81">
        <w:rPr>
          <w:rFonts w:cs="Times New Roman"/>
          <w:i/>
          <w:iCs/>
          <w:szCs w:val="24"/>
          <w:lang w:val="ro-RO"/>
        </w:rPr>
        <w:t>Natrix tessellata</w:t>
      </w:r>
      <w:r w:rsidRPr="00A90B81">
        <w:rPr>
          <w:rFonts w:cs="Times New Roman"/>
          <w:szCs w:val="24"/>
          <w:lang w:val="ro-RO"/>
        </w:rPr>
        <w:t xml:space="preserve">, </w:t>
      </w:r>
      <w:r w:rsidRPr="00A90B81">
        <w:rPr>
          <w:rFonts w:cs="Times New Roman"/>
          <w:i/>
          <w:iCs/>
          <w:szCs w:val="24"/>
          <w:lang w:val="ro-RO"/>
        </w:rPr>
        <w:t>Lacerta viridis</w:t>
      </w:r>
      <w:r w:rsidRPr="00A90B81">
        <w:rPr>
          <w:rFonts w:cs="Times New Roman"/>
          <w:szCs w:val="24"/>
          <w:lang w:val="ro-RO"/>
        </w:rPr>
        <w:t xml:space="preserve">. </w:t>
      </w: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Fauna de mamifere se remarca prin prezenta speciei </w:t>
      </w:r>
      <w:r w:rsidRPr="00A90B81">
        <w:rPr>
          <w:rFonts w:cs="Times New Roman"/>
          <w:i/>
          <w:iCs/>
          <w:szCs w:val="24"/>
          <w:lang w:val="ro-RO"/>
        </w:rPr>
        <w:t>Spermophillus citellus</w:t>
      </w:r>
      <w:r w:rsidRPr="00A90B81">
        <w:rPr>
          <w:rFonts w:cs="Times New Roman"/>
          <w:szCs w:val="24"/>
          <w:lang w:val="ro-RO"/>
        </w:rPr>
        <w:t xml:space="preserve">, la care se adauna </w:t>
      </w:r>
      <w:r w:rsidRPr="00A90B81">
        <w:rPr>
          <w:rFonts w:cs="Times New Roman"/>
          <w:i/>
          <w:iCs/>
          <w:szCs w:val="24"/>
          <w:lang w:val="ro-RO"/>
        </w:rPr>
        <w:t>Microtus arvalis</w:t>
      </w:r>
      <w:r w:rsidRPr="00A90B81">
        <w:rPr>
          <w:rFonts w:cs="Times New Roman"/>
          <w:szCs w:val="24"/>
          <w:lang w:val="ro-RO"/>
        </w:rPr>
        <w:t xml:space="preserve">, </w:t>
      </w:r>
      <w:r w:rsidRPr="00A90B81">
        <w:rPr>
          <w:rFonts w:cs="Times New Roman"/>
          <w:i/>
          <w:iCs/>
          <w:szCs w:val="24"/>
          <w:lang w:val="ro-RO"/>
        </w:rPr>
        <w:t>Vulpes vulpes</w:t>
      </w:r>
      <w:r w:rsidRPr="00A90B81">
        <w:rPr>
          <w:rFonts w:cs="Times New Roman"/>
          <w:szCs w:val="24"/>
          <w:lang w:val="ro-RO"/>
        </w:rPr>
        <w:t xml:space="preserve">, </w:t>
      </w:r>
      <w:r w:rsidRPr="00A90B81">
        <w:rPr>
          <w:rFonts w:cs="Times New Roman"/>
          <w:i/>
          <w:iCs/>
          <w:szCs w:val="24"/>
          <w:lang w:val="ro-RO"/>
        </w:rPr>
        <w:t>Lepus europaeus</w:t>
      </w:r>
      <w:r w:rsidRPr="00A90B81">
        <w:rPr>
          <w:rFonts w:cs="Times New Roman"/>
          <w:szCs w:val="24"/>
          <w:lang w:val="ro-RO"/>
        </w:rPr>
        <w:t>.</w:t>
      </w:r>
    </w:p>
    <w:p w:rsidR="00C402A7" w:rsidRPr="00A90B81" w:rsidRDefault="00C402A7" w:rsidP="00C402A7">
      <w:pPr>
        <w:pStyle w:val="ListParagraph"/>
        <w:tabs>
          <w:tab w:val="num" w:pos="567"/>
          <w:tab w:val="left" w:pos="993"/>
        </w:tabs>
        <w:spacing w:after="0"/>
        <w:ind w:left="0" w:firstLine="720"/>
        <w:rPr>
          <w:rFonts w:cs="Times New Roman"/>
          <w:szCs w:val="24"/>
          <w:lang w:val="ro-RO"/>
        </w:rPr>
      </w:pPr>
      <w:r w:rsidRPr="00A90B81">
        <w:rPr>
          <w:rFonts w:cs="Times New Roman"/>
          <w:szCs w:val="24"/>
          <w:lang w:val="ro-RO"/>
        </w:rPr>
        <w:t xml:space="preserve">Astfel, se contureaza lanturi trofice bine definite, unde fiecare organism are functia sa, de producator in cazul vegetatiei, sau consumator, si aici includem nevertebratele si vertebratele. Amplasamentul lacului Techirghiol intre regiunile biogeografice stepica si pontica duce la modelarea factorilor abiotici, care sunt influentati in special de Marea Neagra, localizata in vecinatatea estica a lacului. Malurile se prezinta a fi favorabile prezentei speciilor din familia </w:t>
      </w:r>
      <w:r w:rsidRPr="00A90B81">
        <w:rPr>
          <w:rFonts w:cs="Times New Roman"/>
          <w:i/>
          <w:iCs/>
          <w:szCs w:val="24"/>
          <w:lang w:val="ro-RO"/>
        </w:rPr>
        <w:t>Charadriidae</w:t>
      </w:r>
      <w:r w:rsidRPr="00A90B81">
        <w:rPr>
          <w:rFonts w:cs="Times New Roman"/>
          <w:szCs w:val="24"/>
          <w:lang w:val="ro-RO"/>
        </w:rPr>
        <w:t xml:space="preserve"> si </w:t>
      </w:r>
      <w:r w:rsidRPr="00A90B81">
        <w:rPr>
          <w:rFonts w:cs="Times New Roman"/>
          <w:i/>
          <w:iCs/>
          <w:szCs w:val="24"/>
          <w:lang w:val="ro-RO"/>
        </w:rPr>
        <w:t>Scolopacidae</w:t>
      </w:r>
      <w:r w:rsidRPr="00A90B81">
        <w:rPr>
          <w:rFonts w:cs="Times New Roman"/>
          <w:szCs w:val="24"/>
          <w:lang w:val="ro-RO"/>
        </w:rPr>
        <w:t xml:space="preserve">, fiind joase si maloase. </w:t>
      </w:r>
    </w:p>
    <w:p w:rsidR="00C402A7" w:rsidRPr="00A90B81" w:rsidRDefault="00C402A7" w:rsidP="00BD4335">
      <w:pPr>
        <w:pStyle w:val="ListParagraph"/>
        <w:tabs>
          <w:tab w:val="num" w:pos="567"/>
          <w:tab w:val="left" w:pos="993"/>
        </w:tabs>
        <w:spacing w:after="0"/>
        <w:ind w:left="0" w:firstLine="720"/>
        <w:rPr>
          <w:rFonts w:cs="Times New Roman"/>
          <w:szCs w:val="24"/>
          <w:lang w:val="ro-RO"/>
        </w:rPr>
      </w:pPr>
      <w:r w:rsidRPr="00A90B81">
        <w:rPr>
          <w:rFonts w:cs="Times New Roman"/>
          <w:szCs w:val="24"/>
          <w:lang w:val="ro-RO"/>
        </w:rPr>
        <w:t>Prin urmare, vegetatia, flora si fauna stepica impreuna cu factorii abiotici repartizeaza relatiile dintre organismele prezente in relatii intraspecifice – relatii ce se dezvolta intre indivizii ce apartin aceleiasi specii, si relatii interspecifice – relatii ce apar intre indivizii din specii diferite. In tabelul de mai jos, sunt prezentate cele mai des intalnite relatii interspeficice in lumea vie:</w:t>
      </w:r>
    </w:p>
    <w:p w:rsidR="00C402A7" w:rsidRPr="00A90B81" w:rsidRDefault="00C402A7" w:rsidP="00C402A7">
      <w:pPr>
        <w:pStyle w:val="ListParagraph"/>
        <w:tabs>
          <w:tab w:val="num" w:pos="567"/>
          <w:tab w:val="left" w:pos="993"/>
        </w:tabs>
        <w:spacing w:after="0"/>
        <w:ind w:left="0"/>
        <w:jc w:val="center"/>
        <w:rPr>
          <w:rFonts w:cs="Times New Roman"/>
          <w:szCs w:val="24"/>
          <w:lang w:val="ro-RO"/>
        </w:rPr>
      </w:pPr>
      <w:r w:rsidRPr="00A90B81">
        <w:rPr>
          <w:rFonts w:cs="Times New Roman"/>
          <w:szCs w:val="24"/>
          <w:lang w:val="ro-RO"/>
        </w:rPr>
        <w:t>Tabelul</w:t>
      </w:r>
      <w:r w:rsidR="00E44DAA" w:rsidRPr="00A90B81">
        <w:rPr>
          <w:rFonts w:cs="Times New Roman"/>
          <w:szCs w:val="24"/>
          <w:lang w:val="ro-RO"/>
        </w:rPr>
        <w:t xml:space="preserve"> 2</w:t>
      </w:r>
      <w:r w:rsidRPr="00A90B81">
        <w:rPr>
          <w:rFonts w:cs="Times New Roman"/>
          <w:szCs w:val="24"/>
          <w:lang w:val="ro-RO"/>
        </w:rPr>
        <w:t xml:space="preserve"> – Relatii interspecifice comune in lanturile trofice</w:t>
      </w:r>
    </w:p>
    <w:tbl>
      <w:tblPr>
        <w:tblStyle w:val="Tabelgril6Colorat-Accentuare61"/>
        <w:tblW w:w="9449" w:type="dxa"/>
        <w:jc w:val="center"/>
        <w:tblLook w:val="04A0"/>
      </w:tblPr>
      <w:tblGrid>
        <w:gridCol w:w="2010"/>
        <w:gridCol w:w="894"/>
        <w:gridCol w:w="6545"/>
      </w:tblGrid>
      <w:tr w:rsidR="00C402A7" w:rsidRPr="00A90B81" w:rsidTr="00E44DAA">
        <w:trPr>
          <w:cnfStyle w:val="100000000000"/>
          <w:jc w:val="center"/>
        </w:trPr>
        <w:tc>
          <w:tcPr>
            <w:cnfStyle w:val="001000000000"/>
            <w:tcW w:w="2010" w:type="dxa"/>
          </w:tcPr>
          <w:p w:rsidR="00C402A7" w:rsidRPr="00A90B81" w:rsidRDefault="00C402A7" w:rsidP="00E44DAA">
            <w:pPr>
              <w:pStyle w:val="ListParagraph"/>
              <w:tabs>
                <w:tab w:val="num" w:pos="567"/>
                <w:tab w:val="left" w:pos="993"/>
              </w:tabs>
              <w:ind w:left="0"/>
              <w:jc w:val="center"/>
              <w:rPr>
                <w:rFonts w:cs="Times New Roman"/>
                <w:b w:val="0"/>
                <w:bCs w:val="0"/>
                <w:color w:val="auto"/>
                <w:sz w:val="20"/>
                <w:szCs w:val="20"/>
                <w:lang w:val="ro-RO"/>
              </w:rPr>
            </w:pPr>
            <w:r w:rsidRPr="00A90B81">
              <w:rPr>
                <w:rFonts w:cs="Times New Roman"/>
                <w:b w:val="0"/>
                <w:bCs w:val="0"/>
                <w:color w:val="auto"/>
                <w:sz w:val="20"/>
                <w:szCs w:val="20"/>
                <w:lang w:val="ro-RO"/>
              </w:rPr>
              <w:t>Relatia interspecifica</w:t>
            </w:r>
          </w:p>
        </w:tc>
        <w:tc>
          <w:tcPr>
            <w:tcW w:w="894" w:type="dxa"/>
          </w:tcPr>
          <w:p w:rsidR="00C402A7" w:rsidRPr="00A90B81" w:rsidRDefault="00C402A7" w:rsidP="00E44DAA">
            <w:pPr>
              <w:pStyle w:val="ListParagraph"/>
              <w:tabs>
                <w:tab w:val="num" w:pos="567"/>
                <w:tab w:val="left" w:pos="993"/>
              </w:tabs>
              <w:ind w:left="0"/>
              <w:jc w:val="center"/>
              <w:cnfStyle w:val="100000000000"/>
              <w:rPr>
                <w:rFonts w:cs="Times New Roman"/>
                <w:b w:val="0"/>
                <w:bCs w:val="0"/>
                <w:color w:val="auto"/>
                <w:sz w:val="20"/>
                <w:szCs w:val="20"/>
                <w:lang w:val="ro-RO"/>
              </w:rPr>
            </w:pPr>
            <w:r w:rsidRPr="00A90B81">
              <w:rPr>
                <w:rFonts w:cs="Times New Roman"/>
                <w:b w:val="0"/>
                <w:bCs w:val="0"/>
                <w:color w:val="auto"/>
                <w:sz w:val="20"/>
                <w:szCs w:val="20"/>
                <w:lang w:val="ro-RO"/>
              </w:rPr>
              <w:t>Simbol</w:t>
            </w:r>
          </w:p>
        </w:tc>
        <w:tc>
          <w:tcPr>
            <w:tcW w:w="6545" w:type="dxa"/>
          </w:tcPr>
          <w:p w:rsidR="00C402A7" w:rsidRPr="00A90B81" w:rsidRDefault="00C402A7" w:rsidP="00E44DAA">
            <w:pPr>
              <w:pStyle w:val="ListParagraph"/>
              <w:tabs>
                <w:tab w:val="num" w:pos="567"/>
                <w:tab w:val="left" w:pos="993"/>
              </w:tabs>
              <w:ind w:left="0"/>
              <w:jc w:val="center"/>
              <w:cnfStyle w:val="100000000000"/>
              <w:rPr>
                <w:rFonts w:cs="Times New Roman"/>
                <w:b w:val="0"/>
                <w:bCs w:val="0"/>
                <w:color w:val="auto"/>
                <w:sz w:val="20"/>
                <w:szCs w:val="20"/>
                <w:lang w:val="ro-RO"/>
              </w:rPr>
            </w:pPr>
            <w:r w:rsidRPr="00A90B81">
              <w:rPr>
                <w:rFonts w:cs="Times New Roman"/>
                <w:b w:val="0"/>
                <w:bCs w:val="0"/>
                <w:color w:val="auto"/>
                <w:sz w:val="20"/>
                <w:szCs w:val="20"/>
                <w:lang w:val="ro-RO"/>
              </w:rPr>
              <w:t>Descriere</w:t>
            </w:r>
          </w:p>
        </w:tc>
      </w:tr>
      <w:tr w:rsidR="00C402A7" w:rsidRPr="00A90B81" w:rsidTr="00E44DAA">
        <w:trPr>
          <w:cnfStyle w:val="000000100000"/>
          <w:jc w:val="center"/>
        </w:trPr>
        <w:tc>
          <w:tcPr>
            <w:cnfStyle w:val="001000000000"/>
            <w:tcW w:w="2010" w:type="dxa"/>
          </w:tcPr>
          <w:p w:rsidR="00C402A7" w:rsidRPr="00A90B81" w:rsidRDefault="00C402A7" w:rsidP="00E44DAA">
            <w:pPr>
              <w:pStyle w:val="ListParagraph"/>
              <w:tabs>
                <w:tab w:val="num" w:pos="567"/>
                <w:tab w:val="left" w:pos="993"/>
              </w:tabs>
              <w:ind w:left="0"/>
              <w:jc w:val="center"/>
              <w:rPr>
                <w:rFonts w:cs="Times New Roman"/>
                <w:color w:val="auto"/>
                <w:sz w:val="20"/>
                <w:szCs w:val="20"/>
                <w:lang w:val="ro-RO"/>
              </w:rPr>
            </w:pPr>
            <w:r w:rsidRPr="00A90B81">
              <w:rPr>
                <w:rFonts w:cs="Times New Roman"/>
                <w:color w:val="auto"/>
                <w:sz w:val="20"/>
                <w:szCs w:val="20"/>
                <w:lang w:val="ro-RO"/>
              </w:rPr>
              <w:t>Comensalism</w:t>
            </w:r>
          </w:p>
        </w:tc>
        <w:tc>
          <w:tcPr>
            <w:tcW w:w="894" w:type="dxa"/>
          </w:tcPr>
          <w:p w:rsidR="00C402A7" w:rsidRPr="00A90B81" w:rsidRDefault="00C402A7" w:rsidP="00E44DAA">
            <w:pPr>
              <w:pStyle w:val="ListParagraph"/>
              <w:tabs>
                <w:tab w:val="num" w:pos="567"/>
                <w:tab w:val="left" w:pos="993"/>
              </w:tabs>
              <w:ind w:left="0"/>
              <w:jc w:val="center"/>
              <w:cnfStyle w:val="000000100000"/>
              <w:rPr>
                <w:rFonts w:cs="Times New Roman"/>
                <w:color w:val="auto"/>
                <w:sz w:val="20"/>
                <w:szCs w:val="20"/>
                <w:lang w:val="ro-RO"/>
              </w:rPr>
            </w:pPr>
            <w:r w:rsidRPr="00A90B81">
              <w:rPr>
                <w:rFonts w:cs="Times New Roman"/>
                <w:color w:val="auto"/>
                <w:sz w:val="20"/>
                <w:szCs w:val="20"/>
                <w:lang w:val="ro-RO"/>
              </w:rPr>
              <w:t>0, +</w:t>
            </w:r>
          </w:p>
        </w:tc>
        <w:tc>
          <w:tcPr>
            <w:tcW w:w="6545" w:type="dxa"/>
          </w:tcPr>
          <w:p w:rsidR="00C402A7" w:rsidRPr="00A90B81" w:rsidRDefault="00C402A7" w:rsidP="00E44DAA">
            <w:pPr>
              <w:tabs>
                <w:tab w:val="left" w:pos="223"/>
                <w:tab w:val="left" w:pos="993"/>
                <w:tab w:val="center" w:pos="3164"/>
              </w:tabs>
              <w:jc w:val="left"/>
              <w:cnfStyle w:val="000000100000"/>
              <w:rPr>
                <w:rFonts w:cs="Times New Roman"/>
                <w:color w:val="auto"/>
                <w:sz w:val="20"/>
                <w:szCs w:val="20"/>
                <w:lang w:val="ro-RO"/>
              </w:rPr>
            </w:pPr>
            <w:r w:rsidRPr="00A90B81">
              <w:rPr>
                <w:rFonts w:cs="Times New Roman"/>
                <w:color w:val="auto"/>
                <w:sz w:val="20"/>
                <w:szCs w:val="20"/>
                <w:lang w:val="ro-RO"/>
              </w:rPr>
              <w:tab/>
            </w:r>
            <w:r w:rsidRPr="00A90B81">
              <w:rPr>
                <w:rFonts w:cs="Times New Roman"/>
                <w:color w:val="auto"/>
                <w:sz w:val="20"/>
                <w:szCs w:val="20"/>
                <w:lang w:val="ro-RO"/>
              </w:rPr>
              <w:tab/>
            </w:r>
            <w:r w:rsidRPr="00A90B81">
              <w:rPr>
                <w:rFonts w:cs="Times New Roman"/>
                <w:color w:val="auto"/>
                <w:sz w:val="20"/>
                <w:szCs w:val="20"/>
                <w:lang w:val="ro-RO"/>
              </w:rPr>
              <w:tab/>
              <w:t>Un organism beneficiaza de celalat, fara a-l afecta.</w:t>
            </w:r>
          </w:p>
        </w:tc>
      </w:tr>
      <w:tr w:rsidR="00C402A7" w:rsidRPr="00A90B81" w:rsidTr="00E44DAA">
        <w:trPr>
          <w:jc w:val="center"/>
        </w:trPr>
        <w:tc>
          <w:tcPr>
            <w:cnfStyle w:val="001000000000"/>
            <w:tcW w:w="2010" w:type="dxa"/>
          </w:tcPr>
          <w:p w:rsidR="00C402A7" w:rsidRPr="00A90B81" w:rsidRDefault="00C402A7" w:rsidP="00E44DAA">
            <w:pPr>
              <w:pStyle w:val="ListParagraph"/>
              <w:tabs>
                <w:tab w:val="num" w:pos="567"/>
                <w:tab w:val="left" w:pos="993"/>
              </w:tabs>
              <w:ind w:left="0"/>
              <w:jc w:val="center"/>
              <w:rPr>
                <w:rFonts w:cs="Times New Roman"/>
                <w:color w:val="auto"/>
                <w:sz w:val="20"/>
                <w:szCs w:val="20"/>
                <w:lang w:val="ro-RO"/>
              </w:rPr>
            </w:pPr>
            <w:r w:rsidRPr="00A90B81">
              <w:rPr>
                <w:rFonts w:cs="Times New Roman"/>
                <w:color w:val="auto"/>
                <w:sz w:val="20"/>
                <w:szCs w:val="20"/>
                <w:lang w:val="ro-RO"/>
              </w:rPr>
              <w:t>Pradatorism</w:t>
            </w:r>
          </w:p>
        </w:tc>
        <w:tc>
          <w:tcPr>
            <w:tcW w:w="894" w:type="dxa"/>
          </w:tcPr>
          <w:p w:rsidR="00C402A7" w:rsidRPr="00A90B81" w:rsidRDefault="00C402A7" w:rsidP="00E44DAA">
            <w:pPr>
              <w:pStyle w:val="ListParagraph"/>
              <w:tabs>
                <w:tab w:val="num" w:pos="567"/>
                <w:tab w:val="left" w:pos="993"/>
              </w:tabs>
              <w:ind w:left="0"/>
              <w:jc w:val="center"/>
              <w:cnfStyle w:val="000000000000"/>
              <w:rPr>
                <w:rFonts w:cs="Times New Roman"/>
                <w:color w:val="auto"/>
                <w:sz w:val="20"/>
                <w:szCs w:val="20"/>
                <w:lang w:val="ro-RO"/>
              </w:rPr>
            </w:pPr>
            <w:r w:rsidRPr="00A90B81">
              <w:rPr>
                <w:rFonts w:cs="Times New Roman"/>
                <w:color w:val="auto"/>
                <w:sz w:val="20"/>
                <w:szCs w:val="20"/>
                <w:lang w:val="ro-RO"/>
              </w:rPr>
              <w:t>-, +</w:t>
            </w:r>
          </w:p>
        </w:tc>
        <w:tc>
          <w:tcPr>
            <w:tcW w:w="6545" w:type="dxa"/>
          </w:tcPr>
          <w:p w:rsidR="00C402A7" w:rsidRPr="00A90B81" w:rsidRDefault="00C402A7" w:rsidP="00E44DAA">
            <w:pPr>
              <w:pStyle w:val="ListParagraph"/>
              <w:tabs>
                <w:tab w:val="num" w:pos="567"/>
                <w:tab w:val="left" w:pos="993"/>
              </w:tabs>
              <w:ind w:left="0"/>
              <w:jc w:val="center"/>
              <w:cnfStyle w:val="000000000000"/>
              <w:rPr>
                <w:rFonts w:cs="Times New Roman"/>
                <w:color w:val="auto"/>
                <w:sz w:val="20"/>
                <w:szCs w:val="20"/>
                <w:lang w:val="ro-RO"/>
              </w:rPr>
            </w:pPr>
            <w:r w:rsidRPr="00A90B81">
              <w:rPr>
                <w:rFonts w:cs="Times New Roman"/>
                <w:color w:val="auto"/>
                <w:sz w:val="20"/>
                <w:szCs w:val="20"/>
                <w:lang w:val="ro-RO"/>
              </w:rPr>
              <w:t>Un organism este pradat, consumat de un pradator.</w:t>
            </w:r>
          </w:p>
        </w:tc>
      </w:tr>
      <w:tr w:rsidR="00C402A7" w:rsidRPr="00A90B81" w:rsidTr="00E44DAA">
        <w:trPr>
          <w:cnfStyle w:val="000000100000"/>
          <w:jc w:val="center"/>
        </w:trPr>
        <w:tc>
          <w:tcPr>
            <w:cnfStyle w:val="001000000000"/>
            <w:tcW w:w="2010" w:type="dxa"/>
          </w:tcPr>
          <w:p w:rsidR="00C402A7" w:rsidRPr="00A90B81" w:rsidRDefault="00C402A7" w:rsidP="00E44DAA">
            <w:pPr>
              <w:pStyle w:val="ListParagraph"/>
              <w:tabs>
                <w:tab w:val="num" w:pos="567"/>
                <w:tab w:val="left" w:pos="993"/>
              </w:tabs>
              <w:ind w:left="0"/>
              <w:jc w:val="center"/>
              <w:rPr>
                <w:rFonts w:cs="Times New Roman"/>
                <w:color w:val="auto"/>
                <w:sz w:val="20"/>
                <w:szCs w:val="20"/>
                <w:lang w:val="ro-RO"/>
              </w:rPr>
            </w:pPr>
            <w:r w:rsidRPr="00A90B81">
              <w:rPr>
                <w:rFonts w:cs="Times New Roman"/>
                <w:color w:val="auto"/>
                <w:sz w:val="20"/>
                <w:szCs w:val="20"/>
                <w:lang w:val="ro-RO"/>
              </w:rPr>
              <w:t>Amensalism</w:t>
            </w:r>
          </w:p>
        </w:tc>
        <w:tc>
          <w:tcPr>
            <w:tcW w:w="894" w:type="dxa"/>
          </w:tcPr>
          <w:p w:rsidR="00C402A7" w:rsidRPr="00A90B81" w:rsidRDefault="00C402A7" w:rsidP="00E44DAA">
            <w:pPr>
              <w:pStyle w:val="ListParagraph"/>
              <w:tabs>
                <w:tab w:val="num" w:pos="567"/>
                <w:tab w:val="left" w:pos="993"/>
              </w:tabs>
              <w:ind w:left="0"/>
              <w:jc w:val="center"/>
              <w:cnfStyle w:val="000000100000"/>
              <w:rPr>
                <w:rFonts w:cs="Times New Roman"/>
                <w:color w:val="auto"/>
                <w:sz w:val="20"/>
                <w:szCs w:val="20"/>
                <w:lang w:val="ro-RO"/>
              </w:rPr>
            </w:pPr>
            <w:r w:rsidRPr="00A90B81">
              <w:rPr>
                <w:rFonts w:cs="Times New Roman"/>
                <w:color w:val="auto"/>
                <w:sz w:val="20"/>
                <w:szCs w:val="20"/>
                <w:lang w:val="ro-RO"/>
              </w:rPr>
              <w:t>-, 0</w:t>
            </w:r>
          </w:p>
        </w:tc>
        <w:tc>
          <w:tcPr>
            <w:tcW w:w="6545" w:type="dxa"/>
          </w:tcPr>
          <w:p w:rsidR="00C402A7" w:rsidRPr="00A90B81" w:rsidRDefault="00C402A7" w:rsidP="00E44DAA">
            <w:pPr>
              <w:pStyle w:val="ListParagraph"/>
              <w:tabs>
                <w:tab w:val="num" w:pos="567"/>
                <w:tab w:val="left" w:pos="993"/>
              </w:tabs>
              <w:ind w:left="0"/>
              <w:jc w:val="center"/>
              <w:cnfStyle w:val="000000100000"/>
              <w:rPr>
                <w:rFonts w:cs="Times New Roman"/>
                <w:color w:val="auto"/>
                <w:sz w:val="20"/>
                <w:szCs w:val="20"/>
                <w:lang w:val="ro-RO"/>
              </w:rPr>
            </w:pPr>
            <w:r w:rsidRPr="00A90B81">
              <w:rPr>
                <w:rFonts w:cs="Times New Roman"/>
                <w:color w:val="auto"/>
                <w:sz w:val="20"/>
                <w:szCs w:val="20"/>
                <w:lang w:val="ro-RO"/>
              </w:rPr>
              <w:t>Una dintre cele doua specii care interactioneaza il afeteaza pe celalalt, dar nu si invers.</w:t>
            </w:r>
          </w:p>
        </w:tc>
      </w:tr>
      <w:tr w:rsidR="00C402A7" w:rsidRPr="00A90B81" w:rsidTr="00E44DAA">
        <w:trPr>
          <w:jc w:val="center"/>
        </w:trPr>
        <w:tc>
          <w:tcPr>
            <w:cnfStyle w:val="001000000000"/>
            <w:tcW w:w="2010" w:type="dxa"/>
          </w:tcPr>
          <w:p w:rsidR="00C402A7" w:rsidRPr="00A90B81" w:rsidRDefault="00C402A7" w:rsidP="00E44DAA">
            <w:pPr>
              <w:pStyle w:val="ListParagraph"/>
              <w:tabs>
                <w:tab w:val="num" w:pos="567"/>
                <w:tab w:val="left" w:pos="993"/>
              </w:tabs>
              <w:ind w:left="0"/>
              <w:jc w:val="center"/>
              <w:rPr>
                <w:rFonts w:cs="Times New Roman"/>
                <w:color w:val="auto"/>
                <w:sz w:val="20"/>
                <w:szCs w:val="20"/>
                <w:lang w:val="ro-RO"/>
              </w:rPr>
            </w:pPr>
            <w:r w:rsidRPr="00A90B81">
              <w:rPr>
                <w:rFonts w:cs="Times New Roman"/>
                <w:color w:val="auto"/>
                <w:sz w:val="20"/>
                <w:szCs w:val="20"/>
                <w:lang w:val="ro-RO"/>
              </w:rPr>
              <w:t>Concurenta</w:t>
            </w:r>
          </w:p>
        </w:tc>
        <w:tc>
          <w:tcPr>
            <w:tcW w:w="894" w:type="dxa"/>
          </w:tcPr>
          <w:p w:rsidR="00C402A7" w:rsidRPr="00A90B81" w:rsidRDefault="00C402A7" w:rsidP="00E44DAA">
            <w:pPr>
              <w:pStyle w:val="ListParagraph"/>
              <w:tabs>
                <w:tab w:val="num" w:pos="567"/>
                <w:tab w:val="left" w:pos="993"/>
              </w:tabs>
              <w:ind w:left="0"/>
              <w:jc w:val="center"/>
              <w:cnfStyle w:val="000000000000"/>
              <w:rPr>
                <w:rFonts w:cs="Times New Roman"/>
                <w:color w:val="auto"/>
                <w:sz w:val="20"/>
                <w:szCs w:val="20"/>
                <w:lang w:val="ro-RO"/>
              </w:rPr>
            </w:pPr>
            <w:r w:rsidRPr="00A90B81">
              <w:rPr>
                <w:rFonts w:cs="Times New Roman"/>
                <w:color w:val="auto"/>
                <w:sz w:val="20"/>
                <w:szCs w:val="20"/>
                <w:lang w:val="ro-RO"/>
              </w:rPr>
              <w:t>-, -</w:t>
            </w:r>
          </w:p>
        </w:tc>
        <w:tc>
          <w:tcPr>
            <w:tcW w:w="6545" w:type="dxa"/>
          </w:tcPr>
          <w:p w:rsidR="00C402A7" w:rsidRPr="00A90B81" w:rsidRDefault="00C402A7" w:rsidP="00E44DAA">
            <w:pPr>
              <w:pStyle w:val="ListParagraph"/>
              <w:tabs>
                <w:tab w:val="num" w:pos="567"/>
                <w:tab w:val="left" w:pos="993"/>
              </w:tabs>
              <w:ind w:left="0"/>
              <w:jc w:val="center"/>
              <w:cnfStyle w:val="000000000000"/>
              <w:rPr>
                <w:rFonts w:cs="Times New Roman"/>
                <w:color w:val="auto"/>
                <w:sz w:val="20"/>
                <w:szCs w:val="20"/>
                <w:lang w:val="ro-RO"/>
              </w:rPr>
            </w:pPr>
            <w:r w:rsidRPr="00A90B81">
              <w:rPr>
                <w:rFonts w:cs="Times New Roman"/>
                <w:color w:val="auto"/>
                <w:sz w:val="20"/>
                <w:szCs w:val="20"/>
                <w:lang w:val="ro-RO"/>
              </w:rPr>
              <w:t>Doua specii care interactioneaza au aceleasi nevoi ecologice.</w:t>
            </w:r>
          </w:p>
        </w:tc>
      </w:tr>
      <w:tr w:rsidR="00C402A7" w:rsidRPr="00A90B81" w:rsidTr="00E44DAA">
        <w:trPr>
          <w:cnfStyle w:val="000000100000"/>
          <w:jc w:val="center"/>
        </w:trPr>
        <w:tc>
          <w:tcPr>
            <w:cnfStyle w:val="001000000000"/>
            <w:tcW w:w="2010" w:type="dxa"/>
          </w:tcPr>
          <w:p w:rsidR="00C402A7" w:rsidRPr="00A90B81" w:rsidRDefault="00C402A7" w:rsidP="00E44DAA">
            <w:pPr>
              <w:pStyle w:val="ListParagraph"/>
              <w:tabs>
                <w:tab w:val="num" w:pos="567"/>
                <w:tab w:val="left" w:pos="993"/>
              </w:tabs>
              <w:ind w:left="0"/>
              <w:jc w:val="center"/>
              <w:rPr>
                <w:rFonts w:cs="Times New Roman"/>
                <w:color w:val="auto"/>
                <w:sz w:val="20"/>
                <w:szCs w:val="20"/>
                <w:lang w:val="ro-RO"/>
              </w:rPr>
            </w:pPr>
            <w:r w:rsidRPr="00A90B81">
              <w:rPr>
                <w:rFonts w:cs="Times New Roman"/>
                <w:color w:val="auto"/>
                <w:sz w:val="20"/>
                <w:szCs w:val="20"/>
                <w:lang w:val="ro-RO"/>
              </w:rPr>
              <w:t>Mutualism</w:t>
            </w:r>
          </w:p>
        </w:tc>
        <w:tc>
          <w:tcPr>
            <w:tcW w:w="894" w:type="dxa"/>
          </w:tcPr>
          <w:p w:rsidR="00C402A7" w:rsidRPr="00A90B81" w:rsidRDefault="00C402A7" w:rsidP="00E44DAA">
            <w:pPr>
              <w:pStyle w:val="ListParagraph"/>
              <w:tabs>
                <w:tab w:val="num" w:pos="567"/>
                <w:tab w:val="left" w:pos="993"/>
              </w:tabs>
              <w:ind w:left="0"/>
              <w:jc w:val="center"/>
              <w:cnfStyle w:val="000000100000"/>
              <w:rPr>
                <w:rFonts w:cs="Times New Roman"/>
                <w:color w:val="auto"/>
                <w:sz w:val="20"/>
                <w:szCs w:val="20"/>
                <w:lang w:val="ro-RO"/>
              </w:rPr>
            </w:pPr>
            <w:r w:rsidRPr="00A90B81">
              <w:rPr>
                <w:rFonts w:cs="Times New Roman"/>
                <w:color w:val="auto"/>
                <w:sz w:val="20"/>
                <w:szCs w:val="20"/>
                <w:lang w:val="ro-RO"/>
              </w:rPr>
              <w:t>+, +</w:t>
            </w:r>
          </w:p>
        </w:tc>
        <w:tc>
          <w:tcPr>
            <w:tcW w:w="6545" w:type="dxa"/>
          </w:tcPr>
          <w:p w:rsidR="00C402A7" w:rsidRPr="00A90B81" w:rsidRDefault="00C402A7" w:rsidP="00E44DAA">
            <w:pPr>
              <w:pStyle w:val="ListParagraph"/>
              <w:tabs>
                <w:tab w:val="num" w:pos="567"/>
                <w:tab w:val="left" w:pos="993"/>
              </w:tabs>
              <w:ind w:left="0"/>
              <w:jc w:val="center"/>
              <w:cnfStyle w:val="000000100000"/>
              <w:rPr>
                <w:rFonts w:cs="Times New Roman"/>
                <w:color w:val="auto"/>
                <w:sz w:val="20"/>
                <w:szCs w:val="20"/>
                <w:lang w:val="ro-RO"/>
              </w:rPr>
            </w:pPr>
            <w:r w:rsidRPr="00A90B81">
              <w:rPr>
                <w:rFonts w:cs="Times New Roman"/>
                <w:color w:val="auto"/>
                <w:sz w:val="20"/>
                <w:szCs w:val="20"/>
                <w:lang w:val="ro-RO"/>
              </w:rPr>
              <w:t>Interactiuni dintre specii simbiotice care sunt reciproc benefice, sau chiar esentiale pentru supravietuire.</w:t>
            </w:r>
          </w:p>
        </w:tc>
      </w:tr>
      <w:tr w:rsidR="00C402A7" w:rsidRPr="00A90B81" w:rsidTr="00E44DAA">
        <w:trPr>
          <w:jc w:val="center"/>
        </w:trPr>
        <w:tc>
          <w:tcPr>
            <w:cnfStyle w:val="001000000000"/>
            <w:tcW w:w="2010" w:type="dxa"/>
          </w:tcPr>
          <w:p w:rsidR="00C402A7" w:rsidRPr="00A90B81" w:rsidRDefault="00C402A7" w:rsidP="00E44DAA">
            <w:pPr>
              <w:pStyle w:val="ListParagraph"/>
              <w:tabs>
                <w:tab w:val="num" w:pos="567"/>
                <w:tab w:val="left" w:pos="993"/>
              </w:tabs>
              <w:ind w:left="0"/>
              <w:jc w:val="center"/>
              <w:rPr>
                <w:rFonts w:cs="Times New Roman"/>
                <w:color w:val="auto"/>
                <w:sz w:val="20"/>
                <w:szCs w:val="20"/>
                <w:lang w:val="ro-RO"/>
              </w:rPr>
            </w:pPr>
            <w:r w:rsidRPr="00A90B81">
              <w:rPr>
                <w:rFonts w:cs="Times New Roman"/>
                <w:color w:val="auto"/>
                <w:sz w:val="20"/>
                <w:szCs w:val="20"/>
                <w:lang w:val="ro-RO"/>
              </w:rPr>
              <w:t>Parazitism</w:t>
            </w:r>
          </w:p>
        </w:tc>
        <w:tc>
          <w:tcPr>
            <w:tcW w:w="894" w:type="dxa"/>
          </w:tcPr>
          <w:p w:rsidR="00C402A7" w:rsidRPr="00A90B81" w:rsidRDefault="00C402A7" w:rsidP="00E44DAA">
            <w:pPr>
              <w:pStyle w:val="ListParagraph"/>
              <w:tabs>
                <w:tab w:val="num" w:pos="567"/>
                <w:tab w:val="left" w:pos="993"/>
              </w:tabs>
              <w:ind w:left="0"/>
              <w:jc w:val="center"/>
              <w:cnfStyle w:val="000000000000"/>
              <w:rPr>
                <w:rFonts w:cs="Times New Roman"/>
                <w:color w:val="auto"/>
                <w:sz w:val="20"/>
                <w:szCs w:val="20"/>
                <w:lang w:val="ro-RO"/>
              </w:rPr>
            </w:pPr>
            <w:r w:rsidRPr="00A90B81">
              <w:rPr>
                <w:rFonts w:cs="Times New Roman"/>
                <w:color w:val="auto"/>
                <w:sz w:val="20"/>
                <w:szCs w:val="20"/>
                <w:lang w:val="ro-RO"/>
              </w:rPr>
              <w:t>+, -</w:t>
            </w:r>
          </w:p>
        </w:tc>
        <w:tc>
          <w:tcPr>
            <w:tcW w:w="6545" w:type="dxa"/>
          </w:tcPr>
          <w:p w:rsidR="00C402A7" w:rsidRPr="00A90B81" w:rsidRDefault="00C402A7" w:rsidP="00E44DAA">
            <w:pPr>
              <w:pStyle w:val="ListParagraph"/>
              <w:tabs>
                <w:tab w:val="num" w:pos="567"/>
                <w:tab w:val="left" w:pos="993"/>
              </w:tabs>
              <w:ind w:left="0"/>
              <w:jc w:val="center"/>
              <w:cnfStyle w:val="000000000000"/>
              <w:rPr>
                <w:rFonts w:cs="Times New Roman"/>
                <w:color w:val="auto"/>
                <w:sz w:val="20"/>
                <w:szCs w:val="20"/>
                <w:lang w:val="ro-RO"/>
              </w:rPr>
            </w:pPr>
            <w:r w:rsidRPr="00A90B81">
              <w:rPr>
                <w:rFonts w:cs="Times New Roman"/>
                <w:color w:val="auto"/>
                <w:sz w:val="20"/>
                <w:szCs w:val="20"/>
                <w:lang w:val="ro-RO"/>
              </w:rPr>
              <w:t xml:space="preserve">Relatia dintre organismul parazit si cel gazda, in urma parazitarii gazdei se </w:t>
            </w:r>
            <w:r w:rsidRPr="00A90B81">
              <w:rPr>
                <w:rFonts w:cs="Times New Roman"/>
                <w:color w:val="auto"/>
                <w:sz w:val="20"/>
                <w:szCs w:val="20"/>
                <w:lang w:val="ro-RO"/>
              </w:rPr>
              <w:lastRenderedPageBreak/>
              <w:t>ajunge la imbolnavirea sau chiar moartea gazdei</w:t>
            </w:r>
          </w:p>
        </w:tc>
      </w:tr>
    </w:tbl>
    <w:p w:rsidR="00850B98" w:rsidRPr="00A90B81" w:rsidRDefault="00850B98" w:rsidP="003F27A9">
      <w:pPr>
        <w:spacing w:after="0"/>
        <w:ind w:firstLine="720"/>
        <w:rPr>
          <w:i/>
          <w:iCs/>
          <w:color w:val="333333"/>
          <w:szCs w:val="24"/>
          <w:shd w:val="clear" w:color="auto" w:fill="FFFFFF"/>
          <w:lang w:val="ro-RO"/>
        </w:rPr>
      </w:pPr>
    </w:p>
    <w:p w:rsidR="00C402A7" w:rsidRPr="00A90B81" w:rsidRDefault="00C402A7" w:rsidP="00C402A7">
      <w:pPr>
        <w:spacing w:after="0"/>
        <w:ind w:firstLine="567"/>
        <w:rPr>
          <w:rFonts w:cs="Times New Roman"/>
          <w:szCs w:val="24"/>
          <w:lang w:val="ro-RO"/>
        </w:rPr>
      </w:pPr>
      <w:r w:rsidRPr="00A90B81">
        <w:rPr>
          <w:rFonts w:cs="Times New Roman"/>
          <w:szCs w:val="24"/>
          <w:lang w:val="ro-RO"/>
        </w:rPr>
        <w:t>Odata cu inaintarea inspre vestul lacului, se distinge zona stepica caracterizata de specificul aspect mozaicat, unde predomina padurile sau arborii izolati, agroecosistemele si pajistile stepice. In apropierea cursurilor de ape curgatoare se pot forma zone umede caracterizate de balti temporare, multe dintre acestea aparand in urma precipitatiilor abundente sau a inundatiilor. In partea de est, Marea Neagra asigura necesarul de hrana pentru speciile ihtiofage, dar si teritorii de odihna, unde sunt observate predominant aglomerari de pescarusi si cormorani.</w:t>
      </w: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Astfel, putem concluziona ca lacul Techirghiol beneficiaza de o bogatie specifica impresionanta, mai ales in cazul speciilor avifaunistice. Localizarea geografica, biogeografica, precum si alti factori abiotici (salinitate, clima, turbiditatea apei, tipul de sol, regimul de precipitatii, etc.) duc la conturarea unui complex de ecosisteme bogate in specii, cu efective stabile, concentratii impresionante in timpul migratiilor, unde speciile beneficiaza de zone de hranire, odihna si reproducere. </w:t>
      </w:r>
    </w:p>
    <w:p w:rsidR="00C402A7" w:rsidRPr="00A90B81" w:rsidRDefault="00C402A7" w:rsidP="00C402A7">
      <w:pPr>
        <w:spacing w:after="0"/>
        <w:ind w:firstLine="567"/>
        <w:rPr>
          <w:rFonts w:cs="Times New Roman"/>
          <w:b/>
          <w:bCs/>
          <w:szCs w:val="24"/>
          <w:lang w:val="ro-RO"/>
        </w:rPr>
      </w:pPr>
      <w:r w:rsidRPr="00A90B81">
        <w:rPr>
          <w:rFonts w:cs="Times New Roman"/>
          <w:b/>
          <w:bCs/>
          <w:szCs w:val="24"/>
          <w:lang w:val="ro-RO"/>
        </w:rPr>
        <w:t>Avifauna</w:t>
      </w: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Amplasamentul este localizat pe Lacul Techirghiol, acesta reprezentand o deosebita importanta pentru speciile de pasari care folosesc zona pentru hranire, reproducere si odihna in perioadele de migratii si pasaj, fiind decretat in 2007 ca sit de protectie speciala avifaunistica. </w:t>
      </w:r>
    </w:p>
    <w:p w:rsidR="00063159" w:rsidRDefault="00C402A7" w:rsidP="00BD4335">
      <w:pPr>
        <w:spacing w:after="0"/>
        <w:ind w:firstLine="567"/>
        <w:rPr>
          <w:rFonts w:cs="Times New Roman"/>
          <w:szCs w:val="24"/>
          <w:lang w:val="ro-RO"/>
        </w:rPr>
      </w:pPr>
      <w:r w:rsidRPr="00A90B81">
        <w:rPr>
          <w:rFonts w:cs="Times New Roman"/>
          <w:szCs w:val="24"/>
          <w:lang w:val="ro-RO"/>
        </w:rPr>
        <w:t xml:space="preserve">Astfel, pentru identificarea speciilor de pasari care populeaza zona supusa studiului, s-au folosit metoda punctului fix si a traseelor liniare efectuate pe malurile lacului. </w:t>
      </w:r>
      <w:r w:rsidR="00063159">
        <w:rPr>
          <w:rFonts w:cs="Times New Roman"/>
          <w:szCs w:val="24"/>
          <w:lang w:val="ro-RO"/>
        </w:rPr>
        <w:t>Perioada efectuării investgațiilor asupra avifaunei este reprezentată de intervalul ianurie 2022-martie 2023, perioadă în care au fost efectuate deplasări specifice pentru fiecare grupă și anume oaspeți de iarnă, sedentare, oaspeți de vară, cuibăritoare, pasaj/migrație, cu o frecvență de 2 deplasări pe lună.</w:t>
      </w:r>
    </w:p>
    <w:p w:rsidR="00C402A7" w:rsidRPr="00A90B81" w:rsidRDefault="00063159" w:rsidP="00BD4335">
      <w:pPr>
        <w:spacing w:after="0"/>
        <w:ind w:firstLine="567"/>
        <w:rPr>
          <w:rFonts w:cs="Times New Roman"/>
          <w:szCs w:val="24"/>
          <w:lang w:val="ro-RO"/>
        </w:rPr>
      </w:pPr>
      <w:r>
        <w:rPr>
          <w:rFonts w:cs="Times New Roman"/>
          <w:szCs w:val="24"/>
          <w:lang w:val="ro-RO"/>
        </w:rPr>
        <w:t xml:space="preserve">Asstfel </w:t>
      </w:r>
      <w:r w:rsidR="00C402A7" w:rsidRPr="00A90B81">
        <w:rPr>
          <w:rFonts w:cs="Times New Roman"/>
          <w:szCs w:val="24"/>
          <w:lang w:val="ro-RO"/>
        </w:rPr>
        <w:t xml:space="preserve">au fost identificate </w:t>
      </w:r>
      <w:r>
        <w:rPr>
          <w:rFonts w:cs="Times New Roman"/>
          <w:szCs w:val="24"/>
          <w:lang w:val="ro-RO"/>
        </w:rPr>
        <w:t xml:space="preserve">un număr </w:t>
      </w:r>
      <w:r w:rsidR="00C402A7" w:rsidRPr="00A90B81">
        <w:rPr>
          <w:rFonts w:cs="Times New Roman"/>
          <w:szCs w:val="24"/>
          <w:lang w:val="ro-RO"/>
        </w:rPr>
        <w:t>83 specii de pasari</w:t>
      </w:r>
      <w:r>
        <w:rPr>
          <w:rFonts w:cs="Times New Roman"/>
          <w:szCs w:val="24"/>
          <w:lang w:val="ro-RO"/>
        </w:rPr>
        <w:t xml:space="preserve"> în zonele analizate specifice perimetrului de excploatare și a perimetrului aferent pontonului </w:t>
      </w:r>
      <w:r w:rsidR="00C402A7" w:rsidRPr="00A90B81">
        <w:rPr>
          <w:rFonts w:cs="Times New Roman"/>
          <w:szCs w:val="24"/>
          <w:lang w:val="ro-RO"/>
        </w:rPr>
        <w:t>, care se regasesc enumerate in tabelul de mai jos:</w:t>
      </w:r>
    </w:p>
    <w:p w:rsidR="00BD4335" w:rsidRDefault="00BD4335" w:rsidP="00BD4335">
      <w:pPr>
        <w:spacing w:after="0"/>
        <w:ind w:firstLine="567"/>
        <w:rPr>
          <w:rFonts w:cs="Times New Roman"/>
          <w:szCs w:val="24"/>
          <w:lang w:val="ro-RO"/>
        </w:rPr>
      </w:pPr>
    </w:p>
    <w:p w:rsidR="00063159" w:rsidRDefault="00063159" w:rsidP="00BD4335">
      <w:pPr>
        <w:spacing w:after="0"/>
        <w:ind w:firstLine="567"/>
        <w:rPr>
          <w:rFonts w:cs="Times New Roman"/>
          <w:szCs w:val="24"/>
          <w:lang w:val="ro-RO"/>
        </w:rPr>
      </w:pPr>
    </w:p>
    <w:p w:rsidR="00063159" w:rsidRDefault="00063159" w:rsidP="00BD4335">
      <w:pPr>
        <w:spacing w:after="0"/>
        <w:ind w:firstLine="567"/>
        <w:rPr>
          <w:rFonts w:cs="Times New Roman"/>
          <w:szCs w:val="24"/>
          <w:lang w:val="ro-RO"/>
        </w:rPr>
      </w:pPr>
    </w:p>
    <w:p w:rsidR="00063159" w:rsidRPr="00A90B81" w:rsidRDefault="00063159" w:rsidP="00BD4335">
      <w:pPr>
        <w:spacing w:after="0"/>
        <w:ind w:firstLine="567"/>
        <w:rPr>
          <w:rFonts w:cs="Times New Roman"/>
          <w:szCs w:val="24"/>
          <w:lang w:val="ro-RO"/>
        </w:rPr>
      </w:pPr>
    </w:p>
    <w:p w:rsidR="00C402A7" w:rsidRPr="00A90B81" w:rsidRDefault="00C402A7" w:rsidP="00C402A7">
      <w:pPr>
        <w:spacing w:after="0"/>
        <w:jc w:val="center"/>
        <w:rPr>
          <w:rFonts w:cs="Times New Roman"/>
          <w:szCs w:val="24"/>
          <w:lang w:val="ro-RO"/>
        </w:rPr>
      </w:pPr>
      <w:r w:rsidRPr="00A90B81">
        <w:rPr>
          <w:rFonts w:cs="Times New Roman"/>
          <w:szCs w:val="24"/>
          <w:lang w:val="ro-RO"/>
        </w:rPr>
        <w:lastRenderedPageBreak/>
        <w:t xml:space="preserve">Tabelul </w:t>
      </w:r>
      <w:r w:rsidR="00E44DAA" w:rsidRPr="00A90B81">
        <w:rPr>
          <w:rFonts w:cs="Times New Roman"/>
          <w:szCs w:val="24"/>
          <w:lang w:val="ro-RO"/>
        </w:rPr>
        <w:t xml:space="preserve">3 </w:t>
      </w:r>
      <w:r w:rsidRPr="00A90B81">
        <w:rPr>
          <w:rFonts w:cs="Times New Roman"/>
          <w:szCs w:val="24"/>
          <w:lang w:val="ro-RO"/>
        </w:rPr>
        <w:t>– Specii de pasai identificate in urma studiului in teren</w:t>
      </w:r>
    </w:p>
    <w:tbl>
      <w:tblPr>
        <w:tblStyle w:val="TableGrid"/>
        <w:tblW w:w="9719" w:type="dxa"/>
        <w:jc w:val="center"/>
        <w:tblLook w:val="04A0"/>
      </w:tblPr>
      <w:tblGrid>
        <w:gridCol w:w="3505"/>
        <w:gridCol w:w="1994"/>
        <w:gridCol w:w="1050"/>
        <w:gridCol w:w="1677"/>
        <w:gridCol w:w="1493"/>
      </w:tblGrid>
      <w:tr w:rsidR="00C402A7" w:rsidRPr="00A90B81" w:rsidTr="00E44DAA">
        <w:trPr>
          <w:trHeight w:val="300"/>
          <w:jc w:val="center"/>
        </w:trPr>
        <w:tc>
          <w:tcPr>
            <w:tcW w:w="3505" w:type="dxa"/>
            <w:noWrap/>
            <w:hideMark/>
          </w:tcPr>
          <w:p w:rsidR="00C402A7" w:rsidRPr="00A90B81" w:rsidRDefault="00C402A7" w:rsidP="00E44DAA">
            <w:pPr>
              <w:jc w:val="center"/>
              <w:rPr>
                <w:b/>
                <w:bCs/>
                <w:sz w:val="20"/>
                <w:lang w:val="ro-RO"/>
              </w:rPr>
            </w:pPr>
            <w:r w:rsidRPr="00A90B81">
              <w:rPr>
                <w:b/>
                <w:bCs/>
                <w:sz w:val="20"/>
                <w:lang w:val="ro-RO"/>
              </w:rPr>
              <w:t>Specia</w:t>
            </w:r>
          </w:p>
        </w:tc>
        <w:tc>
          <w:tcPr>
            <w:tcW w:w="1994" w:type="dxa"/>
            <w:noWrap/>
            <w:hideMark/>
          </w:tcPr>
          <w:p w:rsidR="00C402A7" w:rsidRPr="00A90B81" w:rsidRDefault="00C402A7" w:rsidP="00E44DAA">
            <w:pPr>
              <w:jc w:val="center"/>
              <w:rPr>
                <w:b/>
                <w:bCs/>
                <w:sz w:val="20"/>
                <w:lang w:val="ro-RO"/>
              </w:rPr>
            </w:pPr>
            <w:r w:rsidRPr="00A90B81">
              <w:rPr>
                <w:b/>
                <w:bCs/>
                <w:sz w:val="20"/>
                <w:lang w:val="ro-RO"/>
              </w:rPr>
              <w:t>Ordinul</w:t>
            </w:r>
          </w:p>
        </w:tc>
        <w:tc>
          <w:tcPr>
            <w:tcW w:w="1050" w:type="dxa"/>
            <w:noWrap/>
            <w:hideMark/>
          </w:tcPr>
          <w:p w:rsidR="00C402A7" w:rsidRPr="00A90B81" w:rsidRDefault="00C402A7" w:rsidP="00E44DAA">
            <w:pPr>
              <w:jc w:val="center"/>
              <w:rPr>
                <w:b/>
                <w:bCs/>
                <w:sz w:val="20"/>
                <w:lang w:val="ro-RO"/>
              </w:rPr>
            </w:pPr>
            <w:r w:rsidRPr="00A90B81">
              <w:rPr>
                <w:b/>
                <w:bCs/>
                <w:sz w:val="20"/>
                <w:lang w:val="ro-RO"/>
              </w:rPr>
              <w:t>Fenologia</w:t>
            </w:r>
          </w:p>
        </w:tc>
        <w:tc>
          <w:tcPr>
            <w:tcW w:w="1677" w:type="dxa"/>
            <w:noWrap/>
            <w:hideMark/>
          </w:tcPr>
          <w:p w:rsidR="00C402A7" w:rsidRPr="00A90B81" w:rsidRDefault="00C402A7" w:rsidP="00E44DAA">
            <w:pPr>
              <w:jc w:val="center"/>
              <w:rPr>
                <w:b/>
                <w:bCs/>
                <w:sz w:val="20"/>
                <w:lang w:val="ro-RO"/>
              </w:rPr>
            </w:pPr>
            <w:r w:rsidRPr="00A90B81">
              <w:rPr>
                <w:b/>
                <w:bCs/>
                <w:sz w:val="20"/>
                <w:lang w:val="ro-RO"/>
              </w:rPr>
              <w:t>IUCN Red Lists</w:t>
            </w:r>
          </w:p>
        </w:tc>
        <w:tc>
          <w:tcPr>
            <w:tcW w:w="1493" w:type="dxa"/>
            <w:noWrap/>
            <w:hideMark/>
          </w:tcPr>
          <w:p w:rsidR="00C402A7" w:rsidRPr="00A90B81" w:rsidRDefault="00C402A7" w:rsidP="00E44DAA">
            <w:pPr>
              <w:jc w:val="center"/>
              <w:rPr>
                <w:b/>
                <w:bCs/>
                <w:sz w:val="20"/>
                <w:lang w:val="ro-RO"/>
              </w:rPr>
            </w:pPr>
            <w:r w:rsidRPr="00A90B81">
              <w:rPr>
                <w:b/>
                <w:bCs/>
                <w:sz w:val="20"/>
                <w:lang w:val="ro-RO"/>
              </w:rPr>
              <w:t>O.U.G. nr. 57/2007</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Accipiter nisus</w:t>
            </w:r>
          </w:p>
        </w:tc>
        <w:tc>
          <w:tcPr>
            <w:tcW w:w="1994" w:type="dxa"/>
            <w:noWrap/>
            <w:hideMark/>
          </w:tcPr>
          <w:p w:rsidR="00C402A7" w:rsidRPr="00A90B81" w:rsidRDefault="00C402A7" w:rsidP="00E44DAA">
            <w:pPr>
              <w:jc w:val="center"/>
              <w:rPr>
                <w:i/>
                <w:iCs/>
                <w:sz w:val="20"/>
                <w:lang w:val="ro-RO"/>
              </w:rPr>
            </w:pPr>
            <w:r w:rsidRPr="00A90B81">
              <w:rPr>
                <w:i/>
                <w:iCs/>
                <w:sz w:val="20"/>
                <w:lang w:val="ro-RO"/>
              </w:rPr>
              <w:t>Accipitriformes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Acrocephalus arundinaceus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Actitis hypoleucos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Anas crecca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5C/5E</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Anas platyrhynchos</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5C/5D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Anser albifrons</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OI</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5C/5E</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Anser anser</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5C/5E</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Ardea cinerea</w:t>
            </w:r>
          </w:p>
        </w:tc>
        <w:tc>
          <w:tcPr>
            <w:tcW w:w="1994" w:type="dxa"/>
            <w:noWrap/>
            <w:hideMark/>
          </w:tcPr>
          <w:p w:rsidR="00C402A7" w:rsidRPr="00A90B81" w:rsidRDefault="00C402A7" w:rsidP="00E44DAA">
            <w:pPr>
              <w:jc w:val="center"/>
              <w:rPr>
                <w:i/>
                <w:iCs/>
                <w:sz w:val="20"/>
                <w:lang w:val="ro-RO"/>
              </w:rPr>
            </w:pPr>
            <w:r w:rsidRPr="00A90B81">
              <w:rPr>
                <w:i/>
                <w:iCs/>
                <w:sz w:val="20"/>
                <w:lang w:val="ro-RO"/>
              </w:rPr>
              <w:t>Pelecaniformes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Ardeola ralloides</w:t>
            </w:r>
          </w:p>
        </w:tc>
        <w:tc>
          <w:tcPr>
            <w:tcW w:w="1994" w:type="dxa"/>
            <w:noWrap/>
            <w:hideMark/>
          </w:tcPr>
          <w:p w:rsidR="00C402A7" w:rsidRPr="00A90B81" w:rsidRDefault="00C402A7" w:rsidP="00E44DAA">
            <w:pPr>
              <w:jc w:val="center"/>
              <w:rPr>
                <w:i/>
                <w:iCs/>
                <w:sz w:val="20"/>
                <w:lang w:val="ro-RO"/>
              </w:rPr>
            </w:pPr>
            <w:r w:rsidRPr="00A90B81">
              <w:rPr>
                <w:i/>
                <w:iCs/>
                <w:sz w:val="20"/>
                <w:lang w:val="ro-RO"/>
              </w:rPr>
              <w:t>Pelecaniformes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Aythya ferina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VU, decreasing</w:t>
            </w:r>
          </w:p>
        </w:tc>
        <w:tc>
          <w:tcPr>
            <w:tcW w:w="1493" w:type="dxa"/>
            <w:noWrap/>
            <w:hideMark/>
          </w:tcPr>
          <w:p w:rsidR="00C402A7" w:rsidRPr="00A90B81" w:rsidRDefault="00C402A7" w:rsidP="00E44DAA">
            <w:pPr>
              <w:jc w:val="center"/>
              <w:rPr>
                <w:sz w:val="20"/>
                <w:lang w:val="ro-RO"/>
              </w:rPr>
            </w:pPr>
            <w:r w:rsidRPr="00A90B81">
              <w:rPr>
                <w:sz w:val="20"/>
                <w:lang w:val="ro-RO"/>
              </w:rPr>
              <w:t>Anexa 5C/5E</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Aythya fuligula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NT, decreasing</w:t>
            </w:r>
          </w:p>
        </w:tc>
        <w:tc>
          <w:tcPr>
            <w:tcW w:w="1493" w:type="dxa"/>
            <w:noWrap/>
            <w:hideMark/>
          </w:tcPr>
          <w:p w:rsidR="00C402A7" w:rsidRPr="00A90B81" w:rsidRDefault="00C402A7" w:rsidP="00E44DAA">
            <w:pPr>
              <w:jc w:val="center"/>
              <w:rPr>
                <w:sz w:val="20"/>
                <w:lang w:val="ro-RO"/>
              </w:rPr>
            </w:pPr>
            <w:r w:rsidRPr="00A90B81">
              <w:rPr>
                <w:sz w:val="20"/>
                <w:lang w:val="ro-RO"/>
              </w:rPr>
              <w:t>Anexa 5C/5E</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Aythya nyroca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Branta ruficollis</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OI</w:t>
            </w:r>
          </w:p>
        </w:tc>
        <w:tc>
          <w:tcPr>
            <w:tcW w:w="1677" w:type="dxa"/>
            <w:noWrap/>
            <w:hideMark/>
          </w:tcPr>
          <w:p w:rsidR="00C402A7" w:rsidRPr="00A90B81" w:rsidRDefault="00C402A7" w:rsidP="00E44DAA">
            <w:pPr>
              <w:jc w:val="center"/>
              <w:rPr>
                <w:sz w:val="20"/>
                <w:lang w:val="ro-RO"/>
              </w:rPr>
            </w:pPr>
            <w:r w:rsidRPr="00A90B81">
              <w:rPr>
                <w:sz w:val="20"/>
                <w:lang w:val="ro-RO"/>
              </w:rPr>
              <w:t>VU, decreasing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Bucephala clangula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Buteo buteo</w:t>
            </w:r>
          </w:p>
        </w:tc>
        <w:tc>
          <w:tcPr>
            <w:tcW w:w="1994" w:type="dxa"/>
            <w:noWrap/>
            <w:hideMark/>
          </w:tcPr>
          <w:p w:rsidR="00C402A7" w:rsidRPr="00A90B81" w:rsidRDefault="00C402A7" w:rsidP="00E44DAA">
            <w:pPr>
              <w:jc w:val="center"/>
              <w:rPr>
                <w:i/>
                <w:iCs/>
                <w:sz w:val="20"/>
                <w:lang w:val="ro-RO"/>
              </w:rPr>
            </w:pPr>
            <w:r w:rsidRPr="00A90B81">
              <w:rPr>
                <w:i/>
                <w:iCs/>
                <w:sz w:val="20"/>
                <w:lang w:val="ro-RO"/>
              </w:rPr>
              <w:t>Accipitriformes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Buteo rufinus</w:t>
            </w:r>
          </w:p>
        </w:tc>
        <w:tc>
          <w:tcPr>
            <w:tcW w:w="1994" w:type="dxa"/>
            <w:noWrap/>
            <w:hideMark/>
          </w:tcPr>
          <w:p w:rsidR="00C402A7" w:rsidRPr="00A90B81" w:rsidRDefault="00C402A7" w:rsidP="00E44DAA">
            <w:pPr>
              <w:jc w:val="center"/>
              <w:rPr>
                <w:i/>
                <w:iCs/>
                <w:sz w:val="20"/>
                <w:lang w:val="ro-RO"/>
              </w:rPr>
            </w:pPr>
            <w:r w:rsidRPr="00A90B81">
              <w:rPr>
                <w:i/>
                <w:iCs/>
                <w:sz w:val="20"/>
                <w:lang w:val="ro-RO"/>
              </w:rPr>
              <w:t>Accipitriformes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Calidris alpina</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P</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Calidris ferruginea</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P</w:t>
            </w:r>
          </w:p>
        </w:tc>
        <w:tc>
          <w:tcPr>
            <w:tcW w:w="1677" w:type="dxa"/>
            <w:noWrap/>
            <w:hideMark/>
          </w:tcPr>
          <w:p w:rsidR="00C402A7" w:rsidRPr="00A90B81" w:rsidRDefault="00C402A7" w:rsidP="00E44DAA">
            <w:pPr>
              <w:jc w:val="center"/>
              <w:rPr>
                <w:sz w:val="20"/>
                <w:lang w:val="ro-RO"/>
              </w:rPr>
            </w:pPr>
            <w:r w:rsidRPr="00A90B81">
              <w:rPr>
                <w:sz w:val="20"/>
                <w:lang w:val="ro-RO"/>
              </w:rPr>
              <w:t>VU, increasing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Calidris temmincki</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P</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Carduelis carduelis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Charadrius dubius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Chlidonias hybrida (hybridus)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Chlidonias niger</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Ciconia ciconia</w:t>
            </w:r>
          </w:p>
        </w:tc>
        <w:tc>
          <w:tcPr>
            <w:tcW w:w="1994" w:type="dxa"/>
            <w:noWrap/>
            <w:hideMark/>
          </w:tcPr>
          <w:p w:rsidR="00C402A7" w:rsidRPr="00A90B81" w:rsidRDefault="00C402A7" w:rsidP="00E44DAA">
            <w:pPr>
              <w:jc w:val="center"/>
              <w:rPr>
                <w:i/>
                <w:iCs/>
                <w:sz w:val="20"/>
                <w:lang w:val="ro-RO"/>
              </w:rPr>
            </w:pPr>
            <w:r w:rsidRPr="00A90B81">
              <w:rPr>
                <w:i/>
                <w:iCs/>
                <w:sz w:val="20"/>
                <w:lang w:val="ro-RO"/>
              </w:rPr>
              <w:t>Ciconiiformes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Circus aeruginosus</w:t>
            </w:r>
          </w:p>
        </w:tc>
        <w:tc>
          <w:tcPr>
            <w:tcW w:w="1994" w:type="dxa"/>
            <w:noWrap/>
            <w:hideMark/>
          </w:tcPr>
          <w:p w:rsidR="00C402A7" w:rsidRPr="00A90B81" w:rsidRDefault="00C402A7" w:rsidP="00E44DAA">
            <w:pPr>
              <w:jc w:val="center"/>
              <w:rPr>
                <w:i/>
                <w:iCs/>
                <w:sz w:val="20"/>
                <w:lang w:val="ro-RO"/>
              </w:rPr>
            </w:pPr>
            <w:r w:rsidRPr="00A90B81">
              <w:rPr>
                <w:i/>
                <w:iCs/>
                <w:sz w:val="20"/>
                <w:lang w:val="ro-RO"/>
              </w:rPr>
              <w:t>Accipitriformes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Coloeus (Corvus) monedula</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Columba livia domestica</w:t>
            </w:r>
          </w:p>
        </w:tc>
        <w:tc>
          <w:tcPr>
            <w:tcW w:w="1994" w:type="dxa"/>
            <w:noWrap/>
            <w:hideMark/>
          </w:tcPr>
          <w:p w:rsidR="00C402A7" w:rsidRPr="00A90B81" w:rsidRDefault="00C402A7" w:rsidP="00E44DAA">
            <w:pPr>
              <w:jc w:val="center"/>
              <w:rPr>
                <w:i/>
                <w:iCs/>
                <w:sz w:val="20"/>
                <w:lang w:val="ro-RO"/>
              </w:rPr>
            </w:pPr>
            <w:r w:rsidRPr="00A90B81">
              <w:rPr>
                <w:i/>
                <w:iCs/>
                <w:sz w:val="20"/>
                <w:lang w:val="ro-RO"/>
              </w:rPr>
              <w:t>Columbiformes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Not evaluated</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Corvus corone ssp. cornix</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Not evaluated</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Corvus frugilegus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VU, decreasing</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Cygnus olor</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Delichon urbicum</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Egretta garzetta</w:t>
            </w:r>
          </w:p>
        </w:tc>
        <w:tc>
          <w:tcPr>
            <w:tcW w:w="1994" w:type="dxa"/>
            <w:noWrap/>
            <w:hideMark/>
          </w:tcPr>
          <w:p w:rsidR="00C402A7" w:rsidRPr="00A90B81" w:rsidRDefault="00C402A7" w:rsidP="00E44DAA">
            <w:pPr>
              <w:jc w:val="center"/>
              <w:rPr>
                <w:i/>
                <w:iCs/>
                <w:sz w:val="20"/>
                <w:lang w:val="ro-RO"/>
              </w:rPr>
            </w:pPr>
            <w:r w:rsidRPr="00A90B81">
              <w:rPr>
                <w:i/>
                <w:iCs/>
                <w:sz w:val="20"/>
                <w:lang w:val="ro-RO"/>
              </w:rPr>
              <w:t>Pelecaniformes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Emberiza (Miliaria) calandra</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Emberiza schoeniclus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Falco subbuteo</w:t>
            </w:r>
          </w:p>
        </w:tc>
        <w:tc>
          <w:tcPr>
            <w:tcW w:w="1994" w:type="dxa"/>
            <w:noWrap/>
            <w:hideMark/>
          </w:tcPr>
          <w:p w:rsidR="00C402A7" w:rsidRPr="00A90B81" w:rsidRDefault="00C402A7" w:rsidP="00E44DAA">
            <w:pPr>
              <w:jc w:val="center"/>
              <w:rPr>
                <w:i/>
                <w:iCs/>
                <w:sz w:val="20"/>
                <w:lang w:val="ro-RO"/>
              </w:rPr>
            </w:pPr>
            <w:r w:rsidRPr="00A90B81">
              <w:rPr>
                <w:i/>
                <w:iCs/>
                <w:sz w:val="20"/>
                <w:lang w:val="ro-RO"/>
              </w:rPr>
              <w:t>Falconiformes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lastRenderedPageBreak/>
              <w:t>Falco tinnunculus</w:t>
            </w:r>
          </w:p>
        </w:tc>
        <w:tc>
          <w:tcPr>
            <w:tcW w:w="1994" w:type="dxa"/>
            <w:noWrap/>
            <w:hideMark/>
          </w:tcPr>
          <w:p w:rsidR="00C402A7" w:rsidRPr="00A90B81" w:rsidRDefault="00C402A7" w:rsidP="00E44DAA">
            <w:pPr>
              <w:jc w:val="center"/>
              <w:rPr>
                <w:i/>
                <w:iCs/>
                <w:sz w:val="20"/>
                <w:lang w:val="ro-RO"/>
              </w:rPr>
            </w:pPr>
            <w:r w:rsidRPr="00A90B81">
              <w:rPr>
                <w:i/>
                <w:iCs/>
                <w:sz w:val="20"/>
                <w:lang w:val="ro-RO"/>
              </w:rPr>
              <w:t>Falconiformes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Falco vespertinus</w:t>
            </w:r>
          </w:p>
        </w:tc>
        <w:tc>
          <w:tcPr>
            <w:tcW w:w="1994" w:type="dxa"/>
            <w:noWrap/>
            <w:hideMark/>
          </w:tcPr>
          <w:p w:rsidR="00C402A7" w:rsidRPr="00A90B81" w:rsidRDefault="00C402A7" w:rsidP="00E44DAA">
            <w:pPr>
              <w:jc w:val="center"/>
              <w:rPr>
                <w:i/>
                <w:iCs/>
                <w:sz w:val="20"/>
                <w:lang w:val="ro-RO"/>
              </w:rPr>
            </w:pPr>
            <w:r w:rsidRPr="00A90B81">
              <w:rPr>
                <w:i/>
                <w:iCs/>
                <w:sz w:val="20"/>
                <w:lang w:val="ro-RO"/>
              </w:rPr>
              <w:t>Falconiformes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VU, decreasing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Fringilla coelebs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Fulica atra</w:t>
            </w:r>
          </w:p>
        </w:tc>
        <w:tc>
          <w:tcPr>
            <w:tcW w:w="1994" w:type="dxa"/>
            <w:noWrap/>
            <w:hideMark/>
          </w:tcPr>
          <w:p w:rsidR="00C402A7" w:rsidRPr="00A90B81" w:rsidRDefault="00C402A7" w:rsidP="00E44DAA">
            <w:pPr>
              <w:jc w:val="center"/>
              <w:rPr>
                <w:i/>
                <w:iCs/>
                <w:sz w:val="20"/>
                <w:lang w:val="ro-RO"/>
              </w:rPr>
            </w:pPr>
            <w:r w:rsidRPr="00A90B81">
              <w:rPr>
                <w:i/>
                <w:iCs/>
                <w:sz w:val="20"/>
                <w:lang w:val="ro-RO"/>
              </w:rPr>
              <w:t>Gruiformes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NT, decreasing</w:t>
            </w:r>
          </w:p>
        </w:tc>
        <w:tc>
          <w:tcPr>
            <w:tcW w:w="1493" w:type="dxa"/>
            <w:noWrap/>
            <w:hideMark/>
          </w:tcPr>
          <w:p w:rsidR="00C402A7" w:rsidRPr="00A90B81" w:rsidRDefault="00C402A7" w:rsidP="00E44DAA">
            <w:pPr>
              <w:jc w:val="center"/>
              <w:rPr>
                <w:sz w:val="20"/>
                <w:lang w:val="ro-RO"/>
              </w:rPr>
            </w:pPr>
            <w:r w:rsidRPr="00A90B81">
              <w:rPr>
                <w:sz w:val="20"/>
                <w:lang w:val="ro-RO"/>
              </w:rPr>
              <w:t>Anexa 5C/5E</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Gallinula chloropus</w:t>
            </w:r>
          </w:p>
        </w:tc>
        <w:tc>
          <w:tcPr>
            <w:tcW w:w="1994" w:type="dxa"/>
            <w:noWrap/>
            <w:hideMark/>
          </w:tcPr>
          <w:p w:rsidR="00C402A7" w:rsidRPr="00A90B81" w:rsidRDefault="00C402A7" w:rsidP="00E44DAA">
            <w:pPr>
              <w:jc w:val="center"/>
              <w:rPr>
                <w:i/>
                <w:iCs/>
                <w:sz w:val="20"/>
                <w:lang w:val="ro-RO"/>
              </w:rPr>
            </w:pPr>
            <w:r w:rsidRPr="00A90B81">
              <w:rPr>
                <w:i/>
                <w:iCs/>
                <w:sz w:val="20"/>
                <w:lang w:val="ro-RO"/>
              </w:rPr>
              <w:t>Gruiformes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Gelochelidon (Sterna) nilotica</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Himantopus himantopus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Hirundo rustica</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Larus cachinnans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Larus michahellis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Larus ridibundus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Limosa limosa</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NT, stable</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Linaria (Carduelis) cannabina</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Mareca (Anas) penelope</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OI</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5C/5E</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Merops apiaster</w:t>
            </w:r>
          </w:p>
        </w:tc>
        <w:tc>
          <w:tcPr>
            <w:tcW w:w="1994" w:type="dxa"/>
            <w:noWrap/>
            <w:hideMark/>
          </w:tcPr>
          <w:p w:rsidR="00C402A7" w:rsidRPr="00A90B81" w:rsidRDefault="00C402A7" w:rsidP="00E44DAA">
            <w:pPr>
              <w:jc w:val="center"/>
              <w:rPr>
                <w:i/>
                <w:iCs/>
                <w:sz w:val="20"/>
                <w:lang w:val="ro-RO"/>
              </w:rPr>
            </w:pPr>
            <w:r w:rsidRPr="00A90B81">
              <w:rPr>
                <w:i/>
                <w:iCs/>
                <w:sz w:val="20"/>
                <w:lang w:val="ro-RO"/>
              </w:rPr>
              <w:t>Coraciiformes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Microcarbo (Phalacrocorax) pygmaeus</w:t>
            </w:r>
          </w:p>
        </w:tc>
        <w:tc>
          <w:tcPr>
            <w:tcW w:w="1994" w:type="dxa"/>
            <w:noWrap/>
            <w:hideMark/>
          </w:tcPr>
          <w:p w:rsidR="00C402A7" w:rsidRPr="00A90B81" w:rsidRDefault="00C402A7" w:rsidP="00E44DAA">
            <w:pPr>
              <w:jc w:val="center"/>
              <w:rPr>
                <w:i/>
                <w:iCs/>
                <w:sz w:val="20"/>
                <w:lang w:val="ro-RO"/>
              </w:rPr>
            </w:pPr>
            <w:r w:rsidRPr="00A90B81">
              <w:rPr>
                <w:i/>
                <w:iCs/>
                <w:sz w:val="20"/>
                <w:lang w:val="ro-RO"/>
              </w:rPr>
              <w:t>Suliformes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Motacilla alba</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Motacilla flava</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Netta rufina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Oenanthe oenanthe</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Oxyura leucocephala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OI</w:t>
            </w:r>
          </w:p>
        </w:tc>
        <w:tc>
          <w:tcPr>
            <w:tcW w:w="1677" w:type="dxa"/>
            <w:noWrap/>
            <w:hideMark/>
          </w:tcPr>
          <w:p w:rsidR="00C402A7" w:rsidRPr="00A90B81" w:rsidRDefault="00C402A7" w:rsidP="00E44DAA">
            <w:pPr>
              <w:jc w:val="center"/>
              <w:rPr>
                <w:sz w:val="20"/>
                <w:lang w:val="ro-RO"/>
              </w:rPr>
            </w:pPr>
            <w:r w:rsidRPr="00A90B81">
              <w:rPr>
                <w:sz w:val="20"/>
                <w:lang w:val="ro-RO"/>
              </w:rPr>
              <w:t>VU, decreasing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Panurus biarmicus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Passer domesticus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Passer montanus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Pelecanus crispus</w:t>
            </w:r>
          </w:p>
        </w:tc>
        <w:tc>
          <w:tcPr>
            <w:tcW w:w="1994" w:type="dxa"/>
            <w:noWrap/>
            <w:hideMark/>
          </w:tcPr>
          <w:p w:rsidR="00C402A7" w:rsidRPr="00A90B81" w:rsidRDefault="00C402A7" w:rsidP="00E44DAA">
            <w:pPr>
              <w:jc w:val="center"/>
              <w:rPr>
                <w:i/>
                <w:iCs/>
                <w:sz w:val="20"/>
                <w:lang w:val="ro-RO"/>
              </w:rPr>
            </w:pPr>
            <w:r w:rsidRPr="00A90B81">
              <w:rPr>
                <w:i/>
                <w:iCs/>
                <w:sz w:val="20"/>
                <w:lang w:val="ro-RO"/>
              </w:rPr>
              <w:t>Pelecaniformes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Pelecanus onocrotalus</w:t>
            </w:r>
          </w:p>
        </w:tc>
        <w:tc>
          <w:tcPr>
            <w:tcW w:w="1994" w:type="dxa"/>
            <w:noWrap/>
            <w:hideMark/>
          </w:tcPr>
          <w:p w:rsidR="00C402A7" w:rsidRPr="00A90B81" w:rsidRDefault="00C402A7" w:rsidP="00E44DAA">
            <w:pPr>
              <w:jc w:val="center"/>
              <w:rPr>
                <w:i/>
                <w:iCs/>
                <w:sz w:val="20"/>
                <w:lang w:val="ro-RO"/>
              </w:rPr>
            </w:pPr>
            <w:r w:rsidRPr="00A90B81">
              <w:rPr>
                <w:i/>
                <w:iCs/>
                <w:sz w:val="20"/>
                <w:lang w:val="ro-RO"/>
              </w:rPr>
              <w:t>Pelecaniformes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Phalacrocorax carbo</w:t>
            </w:r>
          </w:p>
        </w:tc>
        <w:tc>
          <w:tcPr>
            <w:tcW w:w="1994" w:type="dxa"/>
            <w:noWrap/>
            <w:hideMark/>
          </w:tcPr>
          <w:p w:rsidR="00C402A7" w:rsidRPr="00A90B81" w:rsidRDefault="00C402A7" w:rsidP="00E44DAA">
            <w:pPr>
              <w:jc w:val="center"/>
              <w:rPr>
                <w:i/>
                <w:iCs/>
                <w:sz w:val="20"/>
                <w:lang w:val="ro-RO"/>
              </w:rPr>
            </w:pPr>
            <w:r w:rsidRPr="00A90B81">
              <w:rPr>
                <w:i/>
                <w:iCs/>
                <w:sz w:val="20"/>
                <w:lang w:val="ro-RO"/>
              </w:rPr>
              <w:t>Suliformes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Phasianus colchicus</w:t>
            </w:r>
          </w:p>
        </w:tc>
        <w:tc>
          <w:tcPr>
            <w:tcW w:w="1994" w:type="dxa"/>
            <w:noWrap/>
            <w:hideMark/>
          </w:tcPr>
          <w:p w:rsidR="00C402A7" w:rsidRPr="00A90B81" w:rsidRDefault="00C402A7" w:rsidP="00E44DAA">
            <w:pPr>
              <w:jc w:val="center"/>
              <w:rPr>
                <w:i/>
                <w:iCs/>
                <w:sz w:val="20"/>
                <w:lang w:val="ro-RO"/>
              </w:rPr>
            </w:pPr>
            <w:r w:rsidRPr="00A90B81">
              <w:rPr>
                <w:i/>
                <w:iCs/>
                <w:sz w:val="20"/>
                <w:lang w:val="ro-RO"/>
              </w:rPr>
              <w:t>Galliformes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5C/5D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Philomachus (Calidris) pugnax</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P</w:t>
            </w:r>
          </w:p>
        </w:tc>
        <w:tc>
          <w:tcPr>
            <w:tcW w:w="1677" w:type="dxa"/>
            <w:noWrap/>
            <w:hideMark/>
          </w:tcPr>
          <w:p w:rsidR="00C402A7" w:rsidRPr="00A90B81" w:rsidRDefault="00C402A7" w:rsidP="00E44DAA">
            <w:pPr>
              <w:jc w:val="center"/>
              <w:rPr>
                <w:sz w:val="20"/>
                <w:lang w:val="ro-RO"/>
              </w:rPr>
            </w:pPr>
            <w:r w:rsidRPr="00A90B81">
              <w:rPr>
                <w:sz w:val="20"/>
                <w:lang w:val="ro-RO"/>
              </w:rPr>
              <w:t>NT,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Phoenicopterus roseus</w:t>
            </w:r>
          </w:p>
        </w:tc>
        <w:tc>
          <w:tcPr>
            <w:tcW w:w="1994" w:type="dxa"/>
            <w:noWrap/>
            <w:hideMark/>
          </w:tcPr>
          <w:p w:rsidR="00C402A7" w:rsidRPr="00A90B81" w:rsidRDefault="00C402A7" w:rsidP="00E44DAA">
            <w:pPr>
              <w:jc w:val="center"/>
              <w:rPr>
                <w:i/>
                <w:iCs/>
                <w:sz w:val="20"/>
                <w:lang w:val="ro-RO"/>
              </w:rPr>
            </w:pPr>
            <w:r w:rsidRPr="00A90B81">
              <w:rPr>
                <w:i/>
                <w:iCs/>
                <w:sz w:val="20"/>
                <w:lang w:val="ro-RO"/>
              </w:rPr>
              <w:t>Phoenicopteriformes</w:t>
            </w:r>
          </w:p>
        </w:tc>
        <w:tc>
          <w:tcPr>
            <w:tcW w:w="1050" w:type="dxa"/>
            <w:noWrap/>
            <w:hideMark/>
          </w:tcPr>
          <w:p w:rsidR="00C402A7" w:rsidRPr="00A90B81" w:rsidRDefault="00C402A7" w:rsidP="00E44DAA">
            <w:pPr>
              <w:jc w:val="center"/>
              <w:rPr>
                <w:sz w:val="20"/>
                <w:lang w:val="ro-RO"/>
              </w:rPr>
            </w:pPr>
            <w:r w:rsidRPr="00A90B81">
              <w:rPr>
                <w:sz w:val="20"/>
                <w:lang w:val="ro-RO"/>
              </w:rPr>
              <w:t>P</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Pica pica</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Platalea leucorodia</w:t>
            </w:r>
          </w:p>
        </w:tc>
        <w:tc>
          <w:tcPr>
            <w:tcW w:w="1994" w:type="dxa"/>
            <w:noWrap/>
            <w:hideMark/>
          </w:tcPr>
          <w:p w:rsidR="00C402A7" w:rsidRPr="00A90B81" w:rsidRDefault="00C402A7" w:rsidP="00E44DAA">
            <w:pPr>
              <w:jc w:val="center"/>
              <w:rPr>
                <w:i/>
                <w:iCs/>
                <w:sz w:val="20"/>
                <w:lang w:val="ro-RO"/>
              </w:rPr>
            </w:pPr>
            <w:r w:rsidRPr="00A90B81">
              <w:rPr>
                <w:i/>
                <w:iCs/>
                <w:sz w:val="20"/>
                <w:lang w:val="ro-RO"/>
              </w:rPr>
              <w:t>Pelecaniformes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Plegadis falcinellus</w:t>
            </w:r>
          </w:p>
        </w:tc>
        <w:tc>
          <w:tcPr>
            <w:tcW w:w="1994" w:type="dxa"/>
            <w:noWrap/>
            <w:hideMark/>
          </w:tcPr>
          <w:p w:rsidR="00C402A7" w:rsidRPr="00A90B81" w:rsidRDefault="00C402A7" w:rsidP="00E44DAA">
            <w:pPr>
              <w:jc w:val="center"/>
              <w:rPr>
                <w:i/>
                <w:iCs/>
                <w:sz w:val="20"/>
                <w:lang w:val="ro-RO"/>
              </w:rPr>
            </w:pPr>
            <w:r w:rsidRPr="00A90B81">
              <w:rPr>
                <w:i/>
                <w:iCs/>
                <w:sz w:val="20"/>
                <w:lang w:val="ro-RO"/>
              </w:rPr>
              <w:t>Pelecaniformes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Podiceps cristatus</w:t>
            </w:r>
          </w:p>
        </w:tc>
        <w:tc>
          <w:tcPr>
            <w:tcW w:w="1994" w:type="dxa"/>
            <w:noWrap/>
            <w:hideMark/>
          </w:tcPr>
          <w:p w:rsidR="00C402A7" w:rsidRPr="00A90B81" w:rsidRDefault="00C402A7" w:rsidP="00E44DAA">
            <w:pPr>
              <w:jc w:val="center"/>
              <w:rPr>
                <w:i/>
                <w:iCs/>
                <w:sz w:val="20"/>
                <w:lang w:val="ro-RO"/>
              </w:rPr>
            </w:pPr>
            <w:r w:rsidRPr="00A90B81">
              <w:rPr>
                <w:i/>
                <w:iCs/>
                <w:sz w:val="20"/>
                <w:lang w:val="ro-RO"/>
              </w:rPr>
              <w:t>Podicipediformes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Podiceps nigricollis</w:t>
            </w:r>
          </w:p>
        </w:tc>
        <w:tc>
          <w:tcPr>
            <w:tcW w:w="1994" w:type="dxa"/>
            <w:noWrap/>
            <w:hideMark/>
          </w:tcPr>
          <w:p w:rsidR="00C402A7" w:rsidRPr="00A90B81" w:rsidRDefault="00C402A7" w:rsidP="00E44DAA">
            <w:pPr>
              <w:jc w:val="center"/>
              <w:rPr>
                <w:i/>
                <w:iCs/>
                <w:sz w:val="20"/>
                <w:lang w:val="ro-RO"/>
              </w:rPr>
            </w:pPr>
            <w:r w:rsidRPr="00A90B81">
              <w:rPr>
                <w:i/>
                <w:iCs/>
                <w:sz w:val="20"/>
                <w:lang w:val="ro-RO"/>
              </w:rPr>
              <w:t>Podicipediformes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VU,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Serinus serinus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Spatula (Anas) clypeata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5C/5E</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Spatula (Anas) querquedula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lastRenderedPageBreak/>
              <w:t>Sterna hirundo</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Anexa 3</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Streptopelia decaocto</w:t>
            </w:r>
          </w:p>
        </w:tc>
        <w:tc>
          <w:tcPr>
            <w:tcW w:w="1994" w:type="dxa"/>
            <w:noWrap/>
            <w:hideMark/>
          </w:tcPr>
          <w:p w:rsidR="00C402A7" w:rsidRPr="00A90B81" w:rsidRDefault="00C402A7" w:rsidP="00E44DAA">
            <w:pPr>
              <w:jc w:val="center"/>
              <w:rPr>
                <w:i/>
                <w:iCs/>
                <w:sz w:val="20"/>
                <w:lang w:val="ro-RO"/>
              </w:rPr>
            </w:pPr>
            <w:r w:rsidRPr="00A90B81">
              <w:rPr>
                <w:i/>
                <w:iCs/>
                <w:sz w:val="20"/>
                <w:lang w:val="ro-RO"/>
              </w:rPr>
              <w:t>Columbiformes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Sturnus vulgaris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5C</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Tachybaptus ruficollis</w:t>
            </w:r>
          </w:p>
        </w:tc>
        <w:tc>
          <w:tcPr>
            <w:tcW w:w="1994" w:type="dxa"/>
            <w:noWrap/>
            <w:hideMark/>
          </w:tcPr>
          <w:p w:rsidR="00C402A7" w:rsidRPr="00A90B81" w:rsidRDefault="00C402A7" w:rsidP="00E44DAA">
            <w:pPr>
              <w:jc w:val="center"/>
              <w:rPr>
                <w:i/>
                <w:iCs/>
                <w:sz w:val="20"/>
                <w:lang w:val="ro-RO"/>
              </w:rPr>
            </w:pPr>
            <w:r w:rsidRPr="00A90B81">
              <w:rPr>
                <w:i/>
                <w:iCs/>
                <w:sz w:val="20"/>
                <w:lang w:val="ro-RO"/>
              </w:rPr>
              <w:t>Podicipediformes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Tadorna tadorna</w:t>
            </w:r>
          </w:p>
        </w:tc>
        <w:tc>
          <w:tcPr>
            <w:tcW w:w="1994" w:type="dxa"/>
            <w:noWrap/>
            <w:hideMark/>
          </w:tcPr>
          <w:p w:rsidR="00C402A7" w:rsidRPr="00A90B81" w:rsidRDefault="00C402A7" w:rsidP="00E44DAA">
            <w:pPr>
              <w:jc w:val="center"/>
              <w:rPr>
                <w:i/>
                <w:iCs/>
                <w:sz w:val="20"/>
                <w:lang w:val="ro-RO"/>
              </w:rPr>
            </w:pPr>
            <w:r w:rsidRPr="00A90B81">
              <w:rPr>
                <w:i/>
                <w:iCs/>
                <w:sz w:val="20"/>
                <w:lang w:val="ro-RO"/>
              </w:rPr>
              <w:t>Anseriformes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stable</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Tringa ochropus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P</w:t>
            </w:r>
          </w:p>
        </w:tc>
        <w:tc>
          <w:tcPr>
            <w:tcW w:w="1677" w:type="dxa"/>
            <w:noWrap/>
            <w:hideMark/>
          </w:tcPr>
          <w:p w:rsidR="00C402A7" w:rsidRPr="00A90B81" w:rsidRDefault="00C402A7" w:rsidP="00E44DAA">
            <w:pPr>
              <w:jc w:val="center"/>
              <w:rPr>
                <w:sz w:val="20"/>
                <w:lang w:val="ro-RO"/>
              </w:rPr>
            </w:pPr>
            <w:r w:rsidRPr="00A90B81">
              <w:rPr>
                <w:sz w:val="20"/>
                <w:lang w:val="ro-RO"/>
              </w:rPr>
              <w:t>LC, unknown</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Troglodytes troglodytes</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S</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Turdus merula</w:t>
            </w:r>
          </w:p>
        </w:tc>
        <w:tc>
          <w:tcPr>
            <w:tcW w:w="1994" w:type="dxa"/>
            <w:noWrap/>
            <w:hideMark/>
          </w:tcPr>
          <w:p w:rsidR="00C402A7" w:rsidRPr="00A90B81" w:rsidRDefault="00C402A7" w:rsidP="00E44DAA">
            <w:pPr>
              <w:jc w:val="center"/>
              <w:rPr>
                <w:i/>
                <w:iCs/>
                <w:sz w:val="20"/>
                <w:lang w:val="ro-RO"/>
              </w:rPr>
            </w:pPr>
            <w:r w:rsidRPr="00A90B81">
              <w:rPr>
                <w:i/>
                <w:iCs/>
                <w:sz w:val="20"/>
                <w:lang w:val="ro-RO"/>
              </w:rPr>
              <w:t>Passeriformes</w:t>
            </w:r>
          </w:p>
        </w:tc>
        <w:tc>
          <w:tcPr>
            <w:tcW w:w="1050" w:type="dxa"/>
            <w:noWrap/>
            <w:hideMark/>
          </w:tcPr>
          <w:p w:rsidR="00C402A7" w:rsidRPr="00A90B81" w:rsidRDefault="00C402A7" w:rsidP="00E44DAA">
            <w:pPr>
              <w:jc w:val="center"/>
              <w:rPr>
                <w:sz w:val="20"/>
                <w:lang w:val="ro-RO"/>
              </w:rPr>
            </w:pPr>
            <w:r w:rsidRPr="00A90B81">
              <w:rPr>
                <w:sz w:val="20"/>
                <w:lang w:val="ro-RO"/>
              </w:rPr>
              <w:t>PM</w:t>
            </w:r>
          </w:p>
        </w:tc>
        <w:tc>
          <w:tcPr>
            <w:tcW w:w="1677" w:type="dxa"/>
            <w:noWrap/>
            <w:hideMark/>
          </w:tcPr>
          <w:p w:rsidR="00C402A7" w:rsidRPr="00A90B81" w:rsidRDefault="00C402A7" w:rsidP="00E44DAA">
            <w:pPr>
              <w:jc w:val="center"/>
              <w:rPr>
                <w:sz w:val="20"/>
                <w:lang w:val="ro-RO"/>
              </w:rPr>
            </w:pPr>
            <w:r w:rsidRPr="00A90B81">
              <w:rPr>
                <w:sz w:val="20"/>
                <w:lang w:val="ro-RO"/>
              </w:rPr>
              <w:t>LC, increasing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Upupa epops</w:t>
            </w:r>
          </w:p>
        </w:tc>
        <w:tc>
          <w:tcPr>
            <w:tcW w:w="1994" w:type="dxa"/>
            <w:noWrap/>
            <w:hideMark/>
          </w:tcPr>
          <w:p w:rsidR="00C402A7" w:rsidRPr="00A90B81" w:rsidRDefault="00C402A7" w:rsidP="00E44DAA">
            <w:pPr>
              <w:jc w:val="center"/>
              <w:rPr>
                <w:i/>
                <w:iCs/>
                <w:sz w:val="20"/>
                <w:lang w:val="ro-RO"/>
              </w:rPr>
            </w:pPr>
            <w:r w:rsidRPr="00A90B81">
              <w:rPr>
                <w:i/>
                <w:iCs/>
                <w:sz w:val="20"/>
                <w:lang w:val="ro-RO"/>
              </w:rPr>
              <w:t>Bucerotiformes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LC, decreasing</w:t>
            </w:r>
          </w:p>
        </w:tc>
        <w:tc>
          <w:tcPr>
            <w:tcW w:w="1493" w:type="dxa"/>
            <w:noWrap/>
            <w:hideMark/>
          </w:tcPr>
          <w:p w:rsidR="00C402A7" w:rsidRPr="00A90B81" w:rsidRDefault="00C402A7" w:rsidP="00E44DAA">
            <w:pPr>
              <w:jc w:val="center"/>
              <w:rPr>
                <w:sz w:val="20"/>
                <w:lang w:val="ro-RO"/>
              </w:rPr>
            </w:pPr>
            <w:r w:rsidRPr="00A90B81">
              <w:rPr>
                <w:sz w:val="20"/>
                <w:lang w:val="ro-RO"/>
              </w:rPr>
              <w:t>Anexa 4B</w:t>
            </w:r>
          </w:p>
        </w:tc>
      </w:tr>
      <w:tr w:rsidR="00C402A7" w:rsidRPr="00A90B81" w:rsidTr="00E44DAA">
        <w:trPr>
          <w:trHeight w:val="300"/>
          <w:jc w:val="center"/>
        </w:trPr>
        <w:tc>
          <w:tcPr>
            <w:tcW w:w="3505" w:type="dxa"/>
            <w:noWrap/>
            <w:hideMark/>
          </w:tcPr>
          <w:p w:rsidR="00C402A7" w:rsidRPr="00A90B81" w:rsidRDefault="00C402A7" w:rsidP="00E44DAA">
            <w:pPr>
              <w:jc w:val="center"/>
              <w:rPr>
                <w:i/>
                <w:iCs/>
                <w:sz w:val="20"/>
                <w:lang w:val="ro-RO"/>
              </w:rPr>
            </w:pPr>
            <w:r w:rsidRPr="00A90B81">
              <w:rPr>
                <w:i/>
                <w:iCs/>
                <w:sz w:val="20"/>
                <w:lang w:val="ro-RO"/>
              </w:rPr>
              <w:t>Vanellus vanellus</w:t>
            </w:r>
          </w:p>
        </w:tc>
        <w:tc>
          <w:tcPr>
            <w:tcW w:w="1994" w:type="dxa"/>
            <w:noWrap/>
            <w:hideMark/>
          </w:tcPr>
          <w:p w:rsidR="00C402A7" w:rsidRPr="00A90B81" w:rsidRDefault="00C402A7" w:rsidP="00E44DAA">
            <w:pPr>
              <w:jc w:val="center"/>
              <w:rPr>
                <w:i/>
                <w:iCs/>
                <w:sz w:val="20"/>
                <w:lang w:val="ro-RO"/>
              </w:rPr>
            </w:pPr>
            <w:r w:rsidRPr="00A90B81">
              <w:rPr>
                <w:i/>
                <w:iCs/>
                <w:sz w:val="20"/>
                <w:lang w:val="ro-RO"/>
              </w:rPr>
              <w:t>Charadriiformes</w:t>
            </w:r>
          </w:p>
        </w:tc>
        <w:tc>
          <w:tcPr>
            <w:tcW w:w="1050" w:type="dxa"/>
            <w:noWrap/>
            <w:hideMark/>
          </w:tcPr>
          <w:p w:rsidR="00C402A7" w:rsidRPr="00A90B81" w:rsidRDefault="00C402A7" w:rsidP="00E44DAA">
            <w:pPr>
              <w:jc w:val="center"/>
              <w:rPr>
                <w:sz w:val="20"/>
                <w:lang w:val="ro-RO"/>
              </w:rPr>
            </w:pPr>
            <w:r w:rsidRPr="00A90B81">
              <w:rPr>
                <w:sz w:val="20"/>
                <w:lang w:val="ro-RO"/>
              </w:rPr>
              <w:t>OV</w:t>
            </w:r>
          </w:p>
        </w:tc>
        <w:tc>
          <w:tcPr>
            <w:tcW w:w="1677" w:type="dxa"/>
            <w:noWrap/>
            <w:hideMark/>
          </w:tcPr>
          <w:p w:rsidR="00C402A7" w:rsidRPr="00A90B81" w:rsidRDefault="00C402A7" w:rsidP="00E44DAA">
            <w:pPr>
              <w:jc w:val="center"/>
              <w:rPr>
                <w:sz w:val="20"/>
                <w:lang w:val="ro-RO"/>
              </w:rPr>
            </w:pPr>
            <w:r w:rsidRPr="00A90B81">
              <w:rPr>
                <w:sz w:val="20"/>
                <w:lang w:val="ro-RO"/>
              </w:rPr>
              <w:t>VU, decreasing</w:t>
            </w:r>
          </w:p>
        </w:tc>
        <w:tc>
          <w:tcPr>
            <w:tcW w:w="1493" w:type="dxa"/>
            <w:noWrap/>
            <w:hideMark/>
          </w:tcPr>
          <w:p w:rsidR="00C402A7" w:rsidRPr="00A90B81" w:rsidRDefault="00C402A7" w:rsidP="00E44DAA">
            <w:pPr>
              <w:jc w:val="center"/>
              <w:rPr>
                <w:sz w:val="20"/>
                <w:lang w:val="ro-RO"/>
              </w:rPr>
            </w:pPr>
            <w:r w:rsidRPr="00A90B81">
              <w:rPr>
                <w:sz w:val="20"/>
                <w:lang w:val="ro-RO"/>
              </w:rPr>
              <w:t>Not evaluated</w:t>
            </w:r>
          </w:p>
        </w:tc>
      </w:tr>
    </w:tbl>
    <w:p w:rsidR="00C402A7" w:rsidRPr="00A90B81" w:rsidRDefault="00C402A7" w:rsidP="00C402A7">
      <w:pPr>
        <w:spacing w:after="0"/>
        <w:ind w:firstLine="567"/>
        <w:rPr>
          <w:rFonts w:cs="Times New Roman"/>
          <w:szCs w:val="24"/>
          <w:lang w:val="ro-RO"/>
        </w:rPr>
      </w:pP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Cele 83 specii identificate in teren au fost grupate in 15 ordine taxonomice, dintre care </w:t>
      </w:r>
      <w:r w:rsidRPr="00A90B81">
        <w:rPr>
          <w:rFonts w:cs="Times New Roman"/>
          <w:i/>
          <w:iCs/>
          <w:szCs w:val="24"/>
          <w:lang w:val="ro-RO"/>
        </w:rPr>
        <w:t>Passeriformes</w:t>
      </w:r>
      <w:r w:rsidRPr="00A90B81">
        <w:rPr>
          <w:rFonts w:cs="Times New Roman"/>
          <w:szCs w:val="24"/>
          <w:lang w:val="ro-RO"/>
        </w:rPr>
        <w:t xml:space="preserve"> prezinta cea mai mare bogatie specifica si numara 22 specii. </w:t>
      </w:r>
      <w:r w:rsidRPr="00A90B81">
        <w:rPr>
          <w:rFonts w:cs="Times New Roman"/>
          <w:i/>
          <w:iCs/>
          <w:szCs w:val="24"/>
          <w:lang w:val="ro-RO"/>
        </w:rPr>
        <w:t>Charadriiformes</w:t>
      </w:r>
      <w:r w:rsidRPr="00A90B81">
        <w:rPr>
          <w:rFonts w:cs="Times New Roman"/>
          <w:szCs w:val="24"/>
          <w:lang w:val="ro-RO"/>
        </w:rPr>
        <w:t xml:space="preserve"> este al doilea ordin bine reprezentat, si cuprinde 17 specii de pasari, fiind urmat de </w:t>
      </w:r>
      <w:r w:rsidRPr="00A90B81">
        <w:rPr>
          <w:rFonts w:cs="Times New Roman"/>
          <w:i/>
          <w:iCs/>
          <w:szCs w:val="24"/>
          <w:lang w:val="ro-RO"/>
        </w:rPr>
        <w:t>Anseriformes</w:t>
      </w:r>
      <w:r w:rsidRPr="00A90B81">
        <w:rPr>
          <w:rFonts w:cs="Times New Roman"/>
          <w:szCs w:val="24"/>
          <w:lang w:val="ro-RO"/>
        </w:rPr>
        <w:t xml:space="preserve"> cu 16 reprezentanti. Ordinul </w:t>
      </w:r>
      <w:r w:rsidRPr="00A90B81">
        <w:rPr>
          <w:rFonts w:cs="Times New Roman"/>
          <w:i/>
          <w:iCs/>
          <w:szCs w:val="24"/>
          <w:lang w:val="ro-RO"/>
        </w:rPr>
        <w:t>Pelecaniformes</w:t>
      </w:r>
      <w:r w:rsidRPr="00A90B81">
        <w:rPr>
          <w:rFonts w:cs="Times New Roman"/>
          <w:szCs w:val="24"/>
          <w:lang w:val="ro-RO"/>
        </w:rPr>
        <w:t xml:space="preserve">, care numara in special starci, dar si doua specii de pelican, numara un total de 7 specii. Celelalte ordine taxonomice numara putini reprezentanti: </w:t>
      </w:r>
      <w:r w:rsidRPr="00A90B81">
        <w:rPr>
          <w:rFonts w:cs="Times New Roman"/>
          <w:i/>
          <w:iCs/>
          <w:szCs w:val="24"/>
          <w:lang w:val="ro-RO"/>
        </w:rPr>
        <w:t>Accipitriformes</w:t>
      </w:r>
      <w:r w:rsidRPr="00A90B81">
        <w:rPr>
          <w:rFonts w:cs="Times New Roman"/>
          <w:szCs w:val="24"/>
          <w:lang w:val="ro-RO"/>
        </w:rPr>
        <w:t xml:space="preserve"> – 4 specii, </w:t>
      </w:r>
      <w:r w:rsidRPr="00A90B81">
        <w:rPr>
          <w:rFonts w:cs="Times New Roman"/>
          <w:i/>
          <w:iCs/>
          <w:szCs w:val="24"/>
          <w:lang w:val="ro-RO"/>
        </w:rPr>
        <w:t>Podicipediformes</w:t>
      </w:r>
      <w:r w:rsidRPr="00A90B81">
        <w:rPr>
          <w:rFonts w:cs="Times New Roman"/>
          <w:szCs w:val="24"/>
          <w:lang w:val="ro-RO"/>
        </w:rPr>
        <w:t xml:space="preserve"> si </w:t>
      </w:r>
      <w:r w:rsidRPr="00A90B81">
        <w:rPr>
          <w:rFonts w:cs="Times New Roman"/>
          <w:i/>
          <w:iCs/>
          <w:szCs w:val="24"/>
          <w:lang w:val="ro-RO"/>
        </w:rPr>
        <w:t>Falconiformes</w:t>
      </w:r>
      <w:r w:rsidRPr="00A90B81">
        <w:rPr>
          <w:rFonts w:cs="Times New Roman"/>
          <w:szCs w:val="24"/>
          <w:lang w:val="ro-RO"/>
        </w:rPr>
        <w:t xml:space="preserve"> – cate 3 specii fiecare, </w:t>
      </w:r>
      <w:r w:rsidRPr="00A90B81">
        <w:rPr>
          <w:rFonts w:cs="Times New Roman"/>
          <w:i/>
          <w:iCs/>
          <w:szCs w:val="24"/>
          <w:lang w:val="ro-RO"/>
        </w:rPr>
        <w:t>Suliformes</w:t>
      </w:r>
      <w:r w:rsidRPr="00A90B81">
        <w:rPr>
          <w:rFonts w:cs="Times New Roman"/>
          <w:szCs w:val="24"/>
          <w:lang w:val="ro-RO"/>
        </w:rPr>
        <w:t xml:space="preserve">, </w:t>
      </w:r>
      <w:r w:rsidRPr="00A90B81">
        <w:rPr>
          <w:rFonts w:cs="Times New Roman"/>
          <w:i/>
          <w:iCs/>
          <w:szCs w:val="24"/>
          <w:lang w:val="ro-RO"/>
        </w:rPr>
        <w:t>Gruiformes</w:t>
      </w:r>
      <w:r w:rsidRPr="00A90B81">
        <w:rPr>
          <w:rFonts w:cs="Times New Roman"/>
          <w:szCs w:val="24"/>
          <w:lang w:val="ro-RO"/>
        </w:rPr>
        <w:t xml:space="preserve"> si </w:t>
      </w:r>
      <w:r w:rsidRPr="00A90B81">
        <w:rPr>
          <w:rFonts w:cs="Times New Roman"/>
          <w:i/>
          <w:iCs/>
          <w:szCs w:val="24"/>
          <w:lang w:val="ro-RO"/>
        </w:rPr>
        <w:t>Columbiformes</w:t>
      </w:r>
      <w:r w:rsidRPr="00A90B81">
        <w:rPr>
          <w:rFonts w:cs="Times New Roman"/>
          <w:szCs w:val="24"/>
          <w:lang w:val="ro-RO"/>
        </w:rPr>
        <w:t xml:space="preserve"> – cate doua specii fiecare, </w:t>
      </w:r>
      <w:r w:rsidRPr="00A90B81">
        <w:rPr>
          <w:rFonts w:cs="Times New Roman"/>
          <w:i/>
          <w:iCs/>
          <w:szCs w:val="24"/>
          <w:lang w:val="ro-RO"/>
        </w:rPr>
        <w:t>Galliformes</w:t>
      </w:r>
      <w:r w:rsidRPr="00A90B81">
        <w:rPr>
          <w:rFonts w:cs="Times New Roman"/>
          <w:szCs w:val="24"/>
          <w:lang w:val="ro-RO"/>
        </w:rPr>
        <w:t xml:space="preserve">, </w:t>
      </w:r>
      <w:r w:rsidRPr="00A90B81">
        <w:rPr>
          <w:rFonts w:cs="Times New Roman"/>
          <w:i/>
          <w:iCs/>
          <w:szCs w:val="24"/>
          <w:lang w:val="ro-RO"/>
        </w:rPr>
        <w:t>Phoenicopteriformes</w:t>
      </w:r>
      <w:r w:rsidRPr="00A90B81">
        <w:rPr>
          <w:rFonts w:cs="Times New Roman"/>
          <w:szCs w:val="24"/>
          <w:lang w:val="ro-RO"/>
        </w:rPr>
        <w:t xml:space="preserve">, </w:t>
      </w:r>
      <w:r w:rsidRPr="00A90B81">
        <w:rPr>
          <w:rFonts w:cs="Times New Roman"/>
          <w:i/>
          <w:iCs/>
          <w:szCs w:val="24"/>
          <w:lang w:val="ro-RO"/>
        </w:rPr>
        <w:t>Coraciiformes</w:t>
      </w:r>
      <w:r w:rsidRPr="00A90B81">
        <w:rPr>
          <w:rFonts w:cs="Times New Roman"/>
          <w:szCs w:val="24"/>
          <w:lang w:val="ro-RO"/>
        </w:rPr>
        <w:t xml:space="preserve">, </w:t>
      </w:r>
      <w:r w:rsidRPr="00A90B81">
        <w:rPr>
          <w:rFonts w:cs="Times New Roman"/>
          <w:i/>
          <w:iCs/>
          <w:szCs w:val="24"/>
          <w:lang w:val="ro-RO"/>
        </w:rPr>
        <w:t>Ciconiiformes</w:t>
      </w:r>
      <w:r w:rsidRPr="00A90B81">
        <w:rPr>
          <w:rFonts w:cs="Times New Roman"/>
          <w:szCs w:val="24"/>
          <w:lang w:val="ro-RO"/>
        </w:rPr>
        <w:t xml:space="preserve"> si </w:t>
      </w:r>
      <w:r w:rsidRPr="00A90B81">
        <w:rPr>
          <w:rFonts w:cs="Times New Roman"/>
          <w:i/>
          <w:iCs/>
          <w:szCs w:val="24"/>
          <w:lang w:val="ro-RO"/>
        </w:rPr>
        <w:t>Bucerotiformes</w:t>
      </w:r>
      <w:r w:rsidRPr="00A90B81">
        <w:rPr>
          <w:rFonts w:cs="Times New Roman"/>
          <w:szCs w:val="24"/>
          <w:lang w:val="ro-RO"/>
        </w:rPr>
        <w:t xml:space="preserve"> – cate o specie fiecare. </w:t>
      </w:r>
    </w:p>
    <w:p w:rsidR="00C402A7" w:rsidRPr="00A90B81" w:rsidRDefault="00C402A7" w:rsidP="00C402A7">
      <w:pPr>
        <w:spacing w:after="0"/>
        <w:ind w:firstLine="567"/>
        <w:rPr>
          <w:rFonts w:cs="Times New Roman"/>
          <w:szCs w:val="24"/>
          <w:lang w:val="ro-RO"/>
        </w:rPr>
      </w:pPr>
      <w:r w:rsidRPr="00A90B81">
        <w:rPr>
          <w:rFonts w:cs="Times New Roman"/>
          <w:szCs w:val="24"/>
          <w:lang w:val="ro-RO"/>
        </w:rPr>
        <w:t>Analiza taxonomica a speciilor de pasari idenificate este reprezentata grafic in urmatoarea figura.</w:t>
      </w: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5557652" cy="2885704"/>
            <wp:effectExtent l="19050" t="0" r="23998" b="0"/>
            <wp:docPr id="2" name="Diagramă 1">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14ECF5E-E9F2-2432-FECF-7A1FE176F2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402A7" w:rsidRPr="00A90B81" w:rsidRDefault="00C402A7" w:rsidP="004F4820">
      <w:pPr>
        <w:spacing w:after="0"/>
        <w:ind w:firstLine="567"/>
        <w:jc w:val="center"/>
        <w:rPr>
          <w:rFonts w:cs="Times New Roman"/>
          <w:szCs w:val="24"/>
          <w:lang w:val="ro-RO"/>
        </w:rPr>
      </w:pPr>
      <w:r w:rsidRPr="00A90B81">
        <w:rPr>
          <w:rFonts w:cs="Times New Roman"/>
          <w:szCs w:val="24"/>
          <w:lang w:val="ro-RO"/>
        </w:rPr>
        <w:t>Figura</w:t>
      </w:r>
      <w:r w:rsidR="00BD4335" w:rsidRPr="00A90B81">
        <w:rPr>
          <w:rFonts w:cs="Times New Roman"/>
          <w:szCs w:val="24"/>
          <w:lang w:val="ro-RO"/>
        </w:rPr>
        <w:t xml:space="preserve"> 2</w:t>
      </w:r>
      <w:r w:rsidRPr="00A90B81">
        <w:rPr>
          <w:rFonts w:cs="Times New Roman"/>
          <w:szCs w:val="24"/>
          <w:lang w:val="ro-RO"/>
        </w:rPr>
        <w:t xml:space="preserve"> – Analiza taxonomica a speciilor de pasari idenificate</w:t>
      </w:r>
    </w:p>
    <w:p w:rsidR="00C402A7" w:rsidRPr="00A90B81" w:rsidRDefault="00C402A7" w:rsidP="00C402A7">
      <w:pPr>
        <w:spacing w:after="0"/>
        <w:ind w:firstLine="567"/>
        <w:rPr>
          <w:rFonts w:cs="Times New Roman"/>
          <w:szCs w:val="24"/>
          <w:lang w:val="ro-RO"/>
        </w:rPr>
      </w:pPr>
      <w:r w:rsidRPr="00A90B81">
        <w:rPr>
          <w:rFonts w:cs="Times New Roman"/>
          <w:szCs w:val="24"/>
          <w:lang w:val="ro-RO"/>
        </w:rPr>
        <w:lastRenderedPageBreak/>
        <w:t>Pentru speciile de pasari identificate, s-a tinut cont si de activitatea desfasurata de acestea. Putem grupa speciile identificate in 3 categorii in functie de activitatea desfasurata in timpul observatiilor, si anume specii care se odihnesc pe luciul de apa, specii care se hranesc pe maluri sau pe luciul apei, si speciile aflate in tranzit. Pentru aceasta categorie, au fost notate directiile de zbor ale speciilor de pasari, acestea fiind reprezentate in urmatorul grafic:</w:t>
      </w: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4657725" cy="2990850"/>
            <wp:effectExtent l="0" t="0" r="9525" b="0"/>
            <wp:docPr id="23" name="Diagramă 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BBC064C-F514-B036-2CC9-B62382FDEB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402A7" w:rsidRPr="00A90B81" w:rsidRDefault="00C402A7" w:rsidP="00C402A7">
      <w:pPr>
        <w:spacing w:after="0"/>
        <w:jc w:val="center"/>
        <w:rPr>
          <w:rFonts w:cs="Times New Roman"/>
          <w:szCs w:val="24"/>
          <w:lang w:val="ro-RO"/>
        </w:rPr>
      </w:pPr>
      <w:r w:rsidRPr="00A90B81">
        <w:rPr>
          <w:rFonts w:cs="Times New Roman"/>
          <w:szCs w:val="24"/>
          <w:lang w:val="ro-RO"/>
        </w:rPr>
        <w:t xml:space="preserve">Figura </w:t>
      </w:r>
      <w:r w:rsidR="00BD4335" w:rsidRPr="00A90B81">
        <w:rPr>
          <w:rFonts w:cs="Times New Roman"/>
          <w:szCs w:val="24"/>
          <w:lang w:val="ro-RO"/>
        </w:rPr>
        <w:t xml:space="preserve">3 </w:t>
      </w:r>
      <w:r w:rsidRPr="00A90B81">
        <w:rPr>
          <w:rFonts w:cs="Times New Roman"/>
          <w:szCs w:val="24"/>
          <w:lang w:val="ro-RO"/>
        </w:rPr>
        <w:t>– Directiile de zbor observate</w:t>
      </w:r>
    </w:p>
    <w:p w:rsidR="00C402A7" w:rsidRPr="00A90B81" w:rsidRDefault="00C402A7" w:rsidP="00C402A7">
      <w:pPr>
        <w:spacing w:after="0"/>
        <w:ind w:firstLine="567"/>
        <w:rPr>
          <w:rFonts w:cs="Times New Roman"/>
          <w:szCs w:val="24"/>
          <w:lang w:val="ro-RO"/>
        </w:rPr>
      </w:pPr>
      <w:r w:rsidRPr="00A90B81">
        <w:rPr>
          <w:rFonts w:cs="Times New Roman"/>
          <w:szCs w:val="24"/>
          <w:lang w:val="ro-RO"/>
        </w:rPr>
        <w:t>Imprejurimile lacului Techirghiol se prezinta astfel: in est localizam Marea Neagra, care da influente pontice lacului; nordul este reprezentat de asezarile umane Techirghio</w:t>
      </w: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Cele mai multe specii au fost observate odihnindu-se pe malul lacului, sau pe luciul apei, unele dintre acestea cautandu-si hrana. Majoritatea pasarilor zburau dinspre sud si nord, posibil tranzitand zona in cautare de hrana. </w:t>
      </w:r>
    </w:p>
    <w:p w:rsidR="00C402A7" w:rsidRPr="00A90B81" w:rsidRDefault="00C402A7" w:rsidP="00C402A7">
      <w:pPr>
        <w:spacing w:after="0"/>
        <w:ind w:firstLine="567"/>
        <w:rPr>
          <w:rFonts w:cs="Times New Roman"/>
          <w:szCs w:val="24"/>
          <w:lang w:val="ro-RO"/>
        </w:rPr>
      </w:pPr>
      <w:r w:rsidRPr="00A90B81">
        <w:rPr>
          <w:rFonts w:cs="Times New Roman"/>
          <w:szCs w:val="24"/>
          <w:lang w:val="ro-RO"/>
        </w:rPr>
        <w:t>Din punct de vedere avifenologic, impartim speciile analizate in 5 categorii: speciile sedentare sunt cele mai numeroase si constituie 45% din total. Oaspetii de vara constituie cea de-a doua categorie avifenologica bine reprezentata, insumand 24 de specii, echivalentul a 29%. Speciile partial migratoare reprezinta 14%, speciile de pasaj reprezinta 7%, iar oaspetii de iarna, doar 5%.</w:t>
      </w:r>
    </w:p>
    <w:p w:rsidR="00C402A7" w:rsidRPr="00A90B81" w:rsidRDefault="00C402A7" w:rsidP="00C402A7">
      <w:pPr>
        <w:spacing w:after="0"/>
        <w:ind w:firstLine="567"/>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lastRenderedPageBreak/>
        <w:drawing>
          <wp:inline distT="0" distB="0" distL="0" distR="0">
            <wp:extent cx="4543425" cy="3362325"/>
            <wp:effectExtent l="0" t="0" r="9525" b="9525"/>
            <wp:docPr id="24" name="Diagramă 3">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89EBC74E-EC70-4E7E-3CE4-A1BE684BA4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402A7" w:rsidRPr="00A90B81" w:rsidRDefault="00C402A7" w:rsidP="00C402A7">
      <w:pPr>
        <w:spacing w:after="0"/>
        <w:jc w:val="center"/>
        <w:rPr>
          <w:rFonts w:cs="Times New Roman"/>
          <w:szCs w:val="24"/>
          <w:lang w:val="ro-RO"/>
        </w:rPr>
      </w:pPr>
      <w:r w:rsidRPr="00A90B81">
        <w:rPr>
          <w:rFonts w:cs="Times New Roman"/>
          <w:szCs w:val="24"/>
          <w:lang w:val="ro-RO"/>
        </w:rPr>
        <w:t>Figura</w:t>
      </w:r>
      <w:r w:rsidR="00BD4335" w:rsidRPr="00A90B81">
        <w:rPr>
          <w:rFonts w:cs="Times New Roman"/>
          <w:szCs w:val="24"/>
          <w:lang w:val="ro-RO"/>
        </w:rPr>
        <w:t xml:space="preserve"> 4</w:t>
      </w:r>
      <w:r w:rsidRPr="00A90B81">
        <w:rPr>
          <w:rFonts w:cs="Times New Roman"/>
          <w:szCs w:val="24"/>
          <w:lang w:val="ro-RO"/>
        </w:rPr>
        <w:t xml:space="preserve"> – Analiza fenologica a speciilor de pasari identificate</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ind w:firstLine="567"/>
        <w:rPr>
          <w:rFonts w:cs="Times New Roman"/>
          <w:szCs w:val="24"/>
          <w:lang w:val="ro-RO"/>
        </w:rPr>
      </w:pPr>
      <w:r w:rsidRPr="00A90B81">
        <w:rPr>
          <w:rFonts w:cs="Times New Roman"/>
          <w:szCs w:val="24"/>
          <w:lang w:val="ro-RO"/>
        </w:rPr>
        <w:t>In conformitate cu statutul de periclitare regasit in IUCN Red Lists, regasim 69 specii in categoria Least Concern, preocupare minima. Aceasta cateorie este cea mai bine reprezentata. In urma studiului in teren au fost identificate 4 specii aproape periclitate, iar alte 8 specii sunt vulnerabile la nivel european. Doua specii nu sunt evaluate in IUCN si nu prezinta statut de periclitare.</w:t>
      </w: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5153025" cy="2838450"/>
            <wp:effectExtent l="0" t="0" r="9525" b="0"/>
            <wp:docPr id="27" name="Diagramă 5">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4E9334D-D3C0-5C81-AA18-93F9EFCB74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402A7" w:rsidRPr="00A90B81" w:rsidRDefault="00C402A7" w:rsidP="00C402A7">
      <w:pPr>
        <w:spacing w:after="0"/>
        <w:jc w:val="center"/>
        <w:rPr>
          <w:rFonts w:cs="Times New Roman"/>
          <w:szCs w:val="24"/>
          <w:lang w:val="ro-RO"/>
        </w:rPr>
      </w:pPr>
      <w:r w:rsidRPr="00A90B81">
        <w:rPr>
          <w:rFonts w:cs="Times New Roman"/>
          <w:szCs w:val="24"/>
          <w:lang w:val="ro-RO"/>
        </w:rPr>
        <w:t>Figura</w:t>
      </w:r>
      <w:r w:rsidR="00BD4335" w:rsidRPr="00A90B81">
        <w:rPr>
          <w:rFonts w:cs="Times New Roman"/>
          <w:szCs w:val="24"/>
          <w:lang w:val="ro-RO"/>
        </w:rPr>
        <w:t xml:space="preserve"> 5</w:t>
      </w:r>
      <w:r w:rsidRPr="00A90B81">
        <w:rPr>
          <w:rFonts w:cs="Times New Roman"/>
          <w:szCs w:val="24"/>
          <w:lang w:val="ro-RO"/>
        </w:rPr>
        <w:t xml:space="preserve"> – Categoriile de periclitare ale speciilor de pasari identificate, conform IUCN</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ind w:firstLine="567"/>
        <w:rPr>
          <w:rFonts w:cs="Times New Roman"/>
          <w:szCs w:val="24"/>
          <w:lang w:val="ro-RO"/>
        </w:rPr>
      </w:pPr>
      <w:r w:rsidRPr="00A90B81">
        <w:rPr>
          <w:rFonts w:cs="Times New Roman"/>
          <w:szCs w:val="24"/>
          <w:lang w:val="ro-RO"/>
        </w:rPr>
        <w:lastRenderedPageBreak/>
        <w:t xml:space="preserve">Raportat la Ordonanta de Urgenta nr. 57/2007, regasim 20 specii in Anexa 3, 13 specii in Anexa 4B, 19 specii in Anexa 5C. Dintre speciile care se regasesc in Anexa 5C, doua dintre acestea se regasesc si in Anexa 5D, iar alte 8 sunt enumerate si in anexa 5E. </w:t>
      </w:r>
    </w:p>
    <w:p w:rsidR="00C402A7" w:rsidRPr="00A90B81" w:rsidRDefault="00C402A7" w:rsidP="00C402A7">
      <w:pPr>
        <w:spacing w:after="0"/>
        <w:ind w:firstLine="567"/>
        <w:rPr>
          <w:rFonts w:cs="Times New Roman"/>
          <w:szCs w:val="24"/>
          <w:lang w:val="ro-RO"/>
        </w:rPr>
      </w:pPr>
      <w:r w:rsidRPr="00A90B81">
        <w:rPr>
          <w:rFonts w:cs="Times New Roman"/>
          <w:szCs w:val="24"/>
          <w:lang w:val="ro-RO"/>
        </w:rPr>
        <w:t xml:space="preserve">Alte 31 specii nu sunt regasite in anexele acestui document normativ ce au drept rol conservarea si protectia biodiversitatii, a faunei si florei salbatice. </w:t>
      </w: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5667375" cy="3124200"/>
            <wp:effectExtent l="0" t="0" r="9525" b="0"/>
            <wp:docPr id="28" name="Diagramă 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641F08A-13E9-DEC0-EAB6-5F38178E75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402A7" w:rsidRPr="00A90B81" w:rsidRDefault="00C402A7" w:rsidP="00C402A7">
      <w:pPr>
        <w:spacing w:after="0"/>
        <w:jc w:val="center"/>
        <w:rPr>
          <w:rFonts w:cs="Times New Roman"/>
          <w:szCs w:val="24"/>
          <w:lang w:val="ro-RO"/>
        </w:rPr>
      </w:pPr>
      <w:r w:rsidRPr="00A90B81">
        <w:rPr>
          <w:rFonts w:cs="Times New Roman"/>
          <w:szCs w:val="24"/>
          <w:lang w:val="ro-RO"/>
        </w:rPr>
        <w:t xml:space="preserve">Figura </w:t>
      </w:r>
      <w:r w:rsidR="00BD4335" w:rsidRPr="00A90B81">
        <w:rPr>
          <w:rFonts w:cs="Times New Roman"/>
          <w:szCs w:val="24"/>
          <w:lang w:val="ro-RO"/>
        </w:rPr>
        <w:t xml:space="preserve">6 </w:t>
      </w:r>
      <w:r w:rsidRPr="00A90B81">
        <w:rPr>
          <w:rFonts w:cs="Times New Roman"/>
          <w:szCs w:val="24"/>
          <w:lang w:val="ro-RO"/>
        </w:rPr>
        <w:t>– Statutul de protectie al speciilor de pasari identificate, conform O.U.G. 57/2007</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2200275" cy="2159635"/>
            <wp:effectExtent l="0" t="0" r="9525" b="0"/>
            <wp:docPr id="29"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18" r="18264"/>
                    <a:stretch/>
                  </pic:blipFill>
                  <pic:spPr bwMode="auto">
                    <a:xfrm>
                      <a:off x="0" y="0"/>
                      <a:ext cx="2200647"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90B81">
        <w:rPr>
          <w:rFonts w:cs="Times New Roman"/>
          <w:szCs w:val="24"/>
          <w:lang w:val="ro-RO"/>
        </w:rPr>
        <w:t xml:space="preserve">   </w:t>
      </w:r>
      <w:r w:rsidRPr="00A90B81">
        <w:rPr>
          <w:noProof/>
          <w:lang w:eastAsia="en-GB"/>
        </w:rPr>
        <w:drawing>
          <wp:inline distT="0" distB="0" distL="0" distR="0">
            <wp:extent cx="2324100" cy="2159635"/>
            <wp:effectExtent l="0" t="0" r="0" b="0"/>
            <wp:docPr id="30"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762" r="21499"/>
                    <a:stretch/>
                  </pic:blipFill>
                  <pic:spPr bwMode="auto">
                    <a:xfrm>
                      <a:off x="0" y="0"/>
                      <a:ext cx="2324493"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BD4335" w:rsidP="00C402A7">
      <w:pPr>
        <w:spacing w:after="0"/>
        <w:rPr>
          <w:rFonts w:cs="Times New Roman"/>
          <w:szCs w:val="24"/>
          <w:lang w:val="ro-RO"/>
        </w:rPr>
      </w:pPr>
      <w:r w:rsidRPr="00A90B81">
        <w:rPr>
          <w:rFonts w:cs="Times New Roman"/>
          <w:szCs w:val="24"/>
          <w:lang w:val="ro-RO"/>
        </w:rPr>
        <w:t xml:space="preserve">                    </w:t>
      </w:r>
      <w:r w:rsidR="00C402A7" w:rsidRPr="00A90B81">
        <w:rPr>
          <w:rFonts w:cs="Times New Roman"/>
          <w:szCs w:val="24"/>
          <w:lang w:val="ro-RO"/>
        </w:rPr>
        <w:t xml:space="preserve">  Foto </w:t>
      </w:r>
      <w:r w:rsidRPr="00A90B81">
        <w:rPr>
          <w:rFonts w:cs="Times New Roman"/>
          <w:szCs w:val="24"/>
          <w:lang w:val="ro-RO"/>
        </w:rPr>
        <w:t xml:space="preserve">1 </w:t>
      </w:r>
      <w:r w:rsidR="00C402A7" w:rsidRPr="00A90B81">
        <w:rPr>
          <w:rFonts w:cs="Times New Roman"/>
          <w:szCs w:val="24"/>
          <w:lang w:val="ro-RO"/>
        </w:rPr>
        <w:t xml:space="preserve">– </w:t>
      </w:r>
      <w:r w:rsidR="00C402A7" w:rsidRPr="00A90B81">
        <w:rPr>
          <w:rFonts w:cs="Times New Roman"/>
          <w:i/>
          <w:iCs/>
          <w:szCs w:val="24"/>
          <w:lang w:val="ro-RO"/>
        </w:rPr>
        <w:t>Egretta garzetta</w:t>
      </w:r>
      <w:r w:rsidRPr="00A90B81">
        <w:rPr>
          <w:rFonts w:cs="Times New Roman"/>
          <w:szCs w:val="24"/>
          <w:lang w:val="ro-RO"/>
        </w:rPr>
        <w:t xml:space="preserve">                  </w:t>
      </w:r>
      <w:r w:rsidR="00C402A7" w:rsidRPr="00A90B81">
        <w:rPr>
          <w:rFonts w:cs="Times New Roman"/>
          <w:szCs w:val="24"/>
          <w:lang w:val="ro-RO"/>
        </w:rPr>
        <w:t xml:space="preserve">   Foto</w:t>
      </w:r>
      <w:r w:rsidRPr="00A90B81">
        <w:rPr>
          <w:rFonts w:cs="Times New Roman"/>
          <w:szCs w:val="24"/>
          <w:lang w:val="ro-RO"/>
        </w:rPr>
        <w:t xml:space="preserve"> 2 </w:t>
      </w:r>
      <w:r w:rsidR="00C402A7" w:rsidRPr="00A90B81">
        <w:rPr>
          <w:rFonts w:cs="Times New Roman"/>
          <w:szCs w:val="24"/>
          <w:lang w:val="ro-RO"/>
        </w:rPr>
        <w:t xml:space="preserve"> – </w:t>
      </w:r>
      <w:r w:rsidR="00C402A7" w:rsidRPr="00A90B81">
        <w:rPr>
          <w:rFonts w:cs="Times New Roman"/>
          <w:i/>
          <w:iCs/>
          <w:szCs w:val="24"/>
          <w:lang w:val="ro-RO"/>
        </w:rPr>
        <w:t>Motacilla flava</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lastRenderedPageBreak/>
        <w:drawing>
          <wp:inline distT="0" distB="0" distL="0" distR="0">
            <wp:extent cx="5038725" cy="2074362"/>
            <wp:effectExtent l="0" t="0" r="0" b="2540"/>
            <wp:docPr id="31"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848" b="18396"/>
                    <a:stretch/>
                  </pic:blipFill>
                  <pic:spPr bwMode="auto">
                    <a:xfrm>
                      <a:off x="0" y="0"/>
                      <a:ext cx="5073500" cy="208867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C402A7" w:rsidP="00C402A7">
      <w:pPr>
        <w:spacing w:after="0"/>
        <w:jc w:val="center"/>
        <w:rPr>
          <w:rFonts w:cs="Times New Roman"/>
          <w:szCs w:val="24"/>
          <w:lang w:val="ro-RO"/>
        </w:rPr>
      </w:pPr>
      <w:r w:rsidRPr="00A90B81">
        <w:rPr>
          <w:rFonts w:cs="Times New Roman"/>
          <w:szCs w:val="24"/>
          <w:lang w:val="ro-RO"/>
        </w:rPr>
        <w:t xml:space="preserve">Foto </w:t>
      </w:r>
      <w:r w:rsidR="00BD4335" w:rsidRPr="00A90B81">
        <w:rPr>
          <w:rFonts w:cs="Times New Roman"/>
          <w:szCs w:val="24"/>
          <w:lang w:val="ro-RO"/>
        </w:rPr>
        <w:t xml:space="preserve">3 </w:t>
      </w:r>
      <w:r w:rsidRPr="00A90B81">
        <w:rPr>
          <w:rFonts w:cs="Times New Roman"/>
          <w:szCs w:val="24"/>
          <w:lang w:val="ro-RO"/>
        </w:rPr>
        <w:t xml:space="preserve">– </w:t>
      </w:r>
      <w:r w:rsidRPr="00A90B81">
        <w:rPr>
          <w:rFonts w:cs="Times New Roman"/>
          <w:i/>
          <w:iCs/>
          <w:szCs w:val="24"/>
          <w:lang w:val="ro-RO"/>
        </w:rPr>
        <w:t>Tadorna tadorna</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2276475" cy="2159635"/>
            <wp:effectExtent l="0" t="0" r="9525" b="0"/>
            <wp:docPr id="505392512"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30" r="16329"/>
                    <a:stretch/>
                  </pic:blipFill>
                  <pic:spPr bwMode="auto">
                    <a:xfrm>
                      <a:off x="0" y="0"/>
                      <a:ext cx="2276860"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90B81">
        <w:rPr>
          <w:rFonts w:cs="Times New Roman"/>
          <w:szCs w:val="24"/>
          <w:lang w:val="ro-RO"/>
        </w:rPr>
        <w:t xml:space="preserve">   </w:t>
      </w:r>
      <w:r w:rsidRPr="00A90B81">
        <w:rPr>
          <w:noProof/>
          <w:lang w:eastAsia="en-GB"/>
        </w:rPr>
        <w:drawing>
          <wp:inline distT="0" distB="0" distL="0" distR="0">
            <wp:extent cx="2447925" cy="2159635"/>
            <wp:effectExtent l="0" t="0" r="9525" b="0"/>
            <wp:docPr id="505392513"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4438"/>
                    <a:stretch/>
                  </pic:blipFill>
                  <pic:spPr bwMode="auto">
                    <a:xfrm>
                      <a:off x="0" y="0"/>
                      <a:ext cx="2448339"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BD4335" w:rsidP="00C402A7">
      <w:pPr>
        <w:spacing w:after="0"/>
        <w:rPr>
          <w:rFonts w:cs="Times New Roman"/>
          <w:szCs w:val="24"/>
          <w:lang w:val="ro-RO"/>
        </w:rPr>
      </w:pPr>
      <w:r w:rsidRPr="00A90B81">
        <w:rPr>
          <w:rFonts w:cs="Times New Roman"/>
          <w:szCs w:val="24"/>
          <w:lang w:val="ro-RO"/>
        </w:rPr>
        <w:t xml:space="preserve">                  </w:t>
      </w:r>
      <w:r w:rsidR="00C402A7" w:rsidRPr="00A90B81">
        <w:rPr>
          <w:rFonts w:cs="Times New Roman"/>
          <w:szCs w:val="24"/>
          <w:lang w:val="ro-RO"/>
        </w:rPr>
        <w:t xml:space="preserve"> Foto </w:t>
      </w:r>
      <w:r w:rsidRPr="00A90B81">
        <w:rPr>
          <w:rFonts w:cs="Times New Roman"/>
          <w:szCs w:val="24"/>
          <w:lang w:val="ro-RO"/>
        </w:rPr>
        <w:t xml:space="preserve">4 </w:t>
      </w:r>
      <w:r w:rsidR="00C402A7" w:rsidRPr="00A90B81">
        <w:rPr>
          <w:rFonts w:cs="Times New Roman"/>
          <w:szCs w:val="24"/>
          <w:lang w:val="ro-RO"/>
        </w:rPr>
        <w:t xml:space="preserve">– </w:t>
      </w:r>
      <w:r w:rsidR="00C402A7" w:rsidRPr="00A90B81">
        <w:rPr>
          <w:rFonts w:cs="Times New Roman"/>
          <w:i/>
          <w:iCs/>
          <w:szCs w:val="24"/>
          <w:lang w:val="ro-RO"/>
        </w:rPr>
        <w:t xml:space="preserve">Pelecanus crispus              </w:t>
      </w:r>
      <w:r w:rsidR="00C402A7" w:rsidRPr="00A90B81">
        <w:rPr>
          <w:rFonts w:cs="Times New Roman"/>
          <w:szCs w:val="24"/>
          <w:lang w:val="ro-RO"/>
        </w:rPr>
        <w:t xml:space="preserve">Foto </w:t>
      </w:r>
      <w:r w:rsidRPr="00A90B81">
        <w:rPr>
          <w:rFonts w:cs="Times New Roman"/>
          <w:szCs w:val="24"/>
          <w:lang w:val="ro-RO"/>
        </w:rPr>
        <w:t xml:space="preserve">5 </w:t>
      </w:r>
      <w:r w:rsidR="00C402A7" w:rsidRPr="00A90B81">
        <w:rPr>
          <w:rFonts w:cs="Times New Roman"/>
          <w:szCs w:val="24"/>
          <w:lang w:val="ro-RO"/>
        </w:rPr>
        <w:t xml:space="preserve">– </w:t>
      </w:r>
      <w:r w:rsidR="00C402A7" w:rsidRPr="00A90B81">
        <w:rPr>
          <w:rFonts w:cs="Times New Roman"/>
          <w:i/>
          <w:iCs/>
          <w:szCs w:val="24"/>
          <w:lang w:val="ro-RO"/>
        </w:rPr>
        <w:t>Corvus corone</w:t>
      </w:r>
      <w:r w:rsidR="00C402A7" w:rsidRPr="00A90B81">
        <w:rPr>
          <w:rFonts w:cs="Times New Roman"/>
          <w:szCs w:val="24"/>
          <w:lang w:val="ro-RO"/>
        </w:rPr>
        <w:t xml:space="preserve"> ssp. </w:t>
      </w:r>
      <w:r w:rsidR="00C402A7" w:rsidRPr="00A90B81">
        <w:rPr>
          <w:rFonts w:cs="Times New Roman"/>
          <w:i/>
          <w:iCs/>
          <w:szCs w:val="24"/>
          <w:lang w:val="ro-RO"/>
        </w:rPr>
        <w:t>cornix</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2695575" cy="2159635"/>
            <wp:effectExtent l="0" t="0" r="9525" b="0"/>
            <wp:docPr id="505392514"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913" t="30913" r="12602"/>
                    <a:stretch/>
                  </pic:blipFill>
                  <pic:spPr bwMode="auto">
                    <a:xfrm>
                      <a:off x="0" y="0"/>
                      <a:ext cx="2696031"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90B81">
        <w:rPr>
          <w:rFonts w:cs="Times New Roman"/>
          <w:szCs w:val="24"/>
          <w:lang w:val="ro-RO"/>
        </w:rPr>
        <w:t xml:space="preserve">   </w:t>
      </w:r>
      <w:r w:rsidRPr="00A90B81">
        <w:rPr>
          <w:noProof/>
          <w:lang w:eastAsia="en-GB"/>
        </w:rPr>
        <w:drawing>
          <wp:inline distT="0" distB="0" distL="0" distR="0">
            <wp:extent cx="2800720" cy="2160000"/>
            <wp:effectExtent l="0" t="0" r="0" b="0"/>
            <wp:docPr id="505392515"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575" t="35400" r="12586"/>
                    <a:stretch/>
                  </pic:blipFill>
                  <pic:spPr bwMode="auto">
                    <a:xfrm>
                      <a:off x="0" y="0"/>
                      <a:ext cx="2800720"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C402A7" w:rsidP="00C402A7">
      <w:pPr>
        <w:spacing w:after="0"/>
        <w:rPr>
          <w:rFonts w:cs="Times New Roman"/>
          <w:szCs w:val="24"/>
          <w:lang w:val="ro-RO"/>
        </w:rPr>
      </w:pPr>
      <w:r w:rsidRPr="00A90B81">
        <w:rPr>
          <w:rFonts w:cs="Times New Roman"/>
          <w:szCs w:val="24"/>
          <w:lang w:val="ro-RO"/>
        </w:rPr>
        <w:t xml:space="preserve">             Foto</w:t>
      </w:r>
      <w:r w:rsidR="00BD4335" w:rsidRPr="00A90B81">
        <w:rPr>
          <w:rFonts w:cs="Times New Roman"/>
          <w:szCs w:val="24"/>
          <w:lang w:val="ro-RO"/>
        </w:rPr>
        <w:t xml:space="preserve"> 6</w:t>
      </w:r>
      <w:r w:rsidRPr="00A90B81">
        <w:rPr>
          <w:rFonts w:cs="Times New Roman"/>
          <w:szCs w:val="24"/>
          <w:lang w:val="ro-RO"/>
        </w:rPr>
        <w:t xml:space="preserve"> – </w:t>
      </w:r>
      <w:r w:rsidRPr="00A90B81">
        <w:rPr>
          <w:rFonts w:cs="Times New Roman"/>
          <w:i/>
          <w:iCs/>
          <w:szCs w:val="24"/>
          <w:lang w:val="ro-RO"/>
        </w:rPr>
        <w:t>Phoenicopterus roseus</w:t>
      </w:r>
      <w:r w:rsidR="00BD4335" w:rsidRPr="00A90B81">
        <w:rPr>
          <w:rFonts w:cs="Times New Roman"/>
          <w:i/>
          <w:iCs/>
          <w:szCs w:val="24"/>
          <w:lang w:val="ro-RO"/>
        </w:rPr>
        <w:t xml:space="preserve">               </w:t>
      </w:r>
      <w:r w:rsidRPr="00A90B81">
        <w:rPr>
          <w:rFonts w:cs="Times New Roman"/>
          <w:i/>
          <w:iCs/>
          <w:szCs w:val="24"/>
          <w:lang w:val="ro-RO"/>
        </w:rPr>
        <w:t xml:space="preserve">    </w:t>
      </w:r>
      <w:r w:rsidRPr="00A90B81">
        <w:rPr>
          <w:rFonts w:cs="Times New Roman"/>
          <w:szCs w:val="24"/>
          <w:lang w:val="ro-RO"/>
        </w:rPr>
        <w:t>Foto</w:t>
      </w:r>
      <w:r w:rsidR="00BD4335" w:rsidRPr="00A90B81">
        <w:rPr>
          <w:rFonts w:cs="Times New Roman"/>
          <w:szCs w:val="24"/>
          <w:lang w:val="ro-RO"/>
        </w:rPr>
        <w:t xml:space="preserve"> 7</w:t>
      </w:r>
      <w:r w:rsidRPr="00A90B81">
        <w:rPr>
          <w:rFonts w:cs="Times New Roman"/>
          <w:szCs w:val="24"/>
          <w:lang w:val="ro-RO"/>
        </w:rPr>
        <w:t xml:space="preserve"> – </w:t>
      </w:r>
      <w:r w:rsidRPr="00A90B81">
        <w:rPr>
          <w:rFonts w:cs="Times New Roman"/>
          <w:i/>
          <w:iCs/>
          <w:szCs w:val="24"/>
          <w:lang w:val="ro-RO"/>
        </w:rPr>
        <w:t>Spatula (Anas) clypeata</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lastRenderedPageBreak/>
        <w:drawing>
          <wp:inline distT="0" distB="0" distL="0" distR="0">
            <wp:extent cx="2781300" cy="2159634"/>
            <wp:effectExtent l="0" t="0" r="0" b="0"/>
            <wp:docPr id="505392516"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742" t="30414" r="28028" b="15739"/>
                    <a:stretch/>
                  </pic:blipFill>
                  <pic:spPr bwMode="auto">
                    <a:xfrm>
                      <a:off x="0" y="0"/>
                      <a:ext cx="2781771"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90B81">
        <w:rPr>
          <w:noProof/>
          <w:lang w:eastAsia="en-GB"/>
        </w:rPr>
        <w:drawing>
          <wp:inline distT="0" distB="0" distL="0" distR="0">
            <wp:extent cx="2714625" cy="2159635"/>
            <wp:effectExtent l="0" t="0" r="9525" b="0"/>
            <wp:docPr id="505392517"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716" t="38390" r="19176" b="13745"/>
                    <a:stretch/>
                  </pic:blipFill>
                  <pic:spPr bwMode="auto">
                    <a:xfrm>
                      <a:off x="0" y="0"/>
                      <a:ext cx="2715084"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C402A7" w:rsidP="00C402A7">
      <w:pPr>
        <w:spacing w:after="0"/>
        <w:rPr>
          <w:rFonts w:cs="Times New Roman"/>
          <w:szCs w:val="24"/>
          <w:lang w:val="ro-RO"/>
        </w:rPr>
      </w:pPr>
      <w:r w:rsidRPr="00A90B81">
        <w:rPr>
          <w:rFonts w:cs="Times New Roman"/>
          <w:szCs w:val="24"/>
          <w:lang w:val="ro-RO"/>
        </w:rPr>
        <w:t xml:space="preserve">        Foto </w:t>
      </w:r>
      <w:r w:rsidR="00BD4335" w:rsidRPr="00A90B81">
        <w:rPr>
          <w:rFonts w:cs="Times New Roman"/>
          <w:szCs w:val="24"/>
          <w:lang w:val="ro-RO"/>
        </w:rPr>
        <w:t xml:space="preserve">8 </w:t>
      </w:r>
      <w:r w:rsidRPr="00A90B81">
        <w:rPr>
          <w:rFonts w:cs="Times New Roman"/>
          <w:szCs w:val="24"/>
          <w:lang w:val="ro-RO"/>
        </w:rPr>
        <w:t xml:space="preserve">– </w:t>
      </w:r>
      <w:r w:rsidRPr="00A90B81">
        <w:rPr>
          <w:rFonts w:cs="Times New Roman"/>
          <w:i/>
          <w:iCs/>
          <w:szCs w:val="24"/>
          <w:lang w:val="ro-RO"/>
        </w:rPr>
        <w:t xml:space="preserve">Philomachus (Calidris) pugnax            </w:t>
      </w:r>
      <w:r w:rsidRPr="00A90B81">
        <w:rPr>
          <w:rFonts w:cs="Times New Roman"/>
          <w:szCs w:val="24"/>
          <w:lang w:val="ro-RO"/>
        </w:rPr>
        <w:t>Foto</w:t>
      </w:r>
      <w:r w:rsidR="00BD4335" w:rsidRPr="00A90B81">
        <w:rPr>
          <w:rFonts w:cs="Times New Roman"/>
          <w:szCs w:val="24"/>
          <w:lang w:val="ro-RO"/>
        </w:rPr>
        <w:t xml:space="preserve"> 9</w:t>
      </w:r>
      <w:r w:rsidRPr="00A90B81">
        <w:rPr>
          <w:rFonts w:cs="Times New Roman"/>
          <w:szCs w:val="24"/>
          <w:lang w:val="ro-RO"/>
        </w:rPr>
        <w:t xml:space="preserve"> – </w:t>
      </w:r>
      <w:r w:rsidRPr="00A90B81">
        <w:rPr>
          <w:rFonts w:cs="Times New Roman"/>
          <w:i/>
          <w:iCs/>
          <w:szCs w:val="24"/>
          <w:lang w:val="ro-RO"/>
        </w:rPr>
        <w:t>Falco tinnunculus</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2524125" cy="2159635"/>
            <wp:effectExtent l="0" t="0" r="9525" b="0"/>
            <wp:docPr id="505392518"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914" t="31660" r="31433" b="18730"/>
                    <a:stretch/>
                  </pic:blipFill>
                  <pic:spPr bwMode="auto">
                    <a:xfrm>
                      <a:off x="0" y="0"/>
                      <a:ext cx="2524552"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90B81">
        <w:rPr>
          <w:rFonts w:cs="Times New Roman"/>
          <w:szCs w:val="24"/>
          <w:lang w:val="ro-RO"/>
        </w:rPr>
        <w:t xml:space="preserve">   </w:t>
      </w:r>
      <w:r w:rsidRPr="00A90B81">
        <w:rPr>
          <w:noProof/>
          <w:lang w:eastAsia="en-GB"/>
        </w:rPr>
        <w:drawing>
          <wp:inline distT="0" distB="0" distL="0" distR="0">
            <wp:extent cx="2381250" cy="2159635"/>
            <wp:effectExtent l="0" t="0" r="0" b="0"/>
            <wp:docPr id="505392519"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173" r="15323"/>
                    <a:stretch/>
                  </pic:blipFill>
                  <pic:spPr bwMode="auto">
                    <a:xfrm>
                      <a:off x="0" y="0"/>
                      <a:ext cx="2381653"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BD4335" w:rsidP="00C402A7">
      <w:pPr>
        <w:spacing w:after="0"/>
        <w:rPr>
          <w:rFonts w:cs="Times New Roman"/>
          <w:szCs w:val="24"/>
          <w:lang w:val="ro-RO"/>
        </w:rPr>
      </w:pPr>
      <w:r w:rsidRPr="00A90B81">
        <w:rPr>
          <w:rFonts w:cs="Times New Roman"/>
          <w:szCs w:val="24"/>
          <w:lang w:val="ro-RO"/>
        </w:rPr>
        <w:t xml:space="preserve">                 </w:t>
      </w:r>
      <w:r w:rsidR="00C402A7" w:rsidRPr="00A90B81">
        <w:rPr>
          <w:rFonts w:cs="Times New Roman"/>
          <w:szCs w:val="24"/>
          <w:lang w:val="ro-RO"/>
        </w:rPr>
        <w:t xml:space="preserve">   Foto</w:t>
      </w:r>
      <w:r w:rsidRPr="00A90B81">
        <w:rPr>
          <w:rFonts w:cs="Times New Roman"/>
          <w:szCs w:val="24"/>
          <w:lang w:val="ro-RO"/>
        </w:rPr>
        <w:t xml:space="preserve"> 10</w:t>
      </w:r>
      <w:r w:rsidR="00C402A7" w:rsidRPr="00A90B81">
        <w:rPr>
          <w:rFonts w:cs="Times New Roman"/>
          <w:szCs w:val="24"/>
          <w:lang w:val="ro-RO"/>
        </w:rPr>
        <w:t xml:space="preserve"> – </w:t>
      </w:r>
      <w:r w:rsidR="00C402A7" w:rsidRPr="00A90B81">
        <w:rPr>
          <w:rFonts w:cs="Times New Roman"/>
          <w:i/>
          <w:iCs/>
          <w:szCs w:val="24"/>
          <w:lang w:val="ro-RO"/>
        </w:rPr>
        <w:t>Podiceps nigricollis</w:t>
      </w:r>
      <w:r w:rsidRPr="00A90B81">
        <w:rPr>
          <w:rFonts w:cs="Times New Roman"/>
          <w:i/>
          <w:iCs/>
          <w:szCs w:val="24"/>
          <w:lang w:val="ro-RO"/>
        </w:rPr>
        <w:t xml:space="preserve">              </w:t>
      </w:r>
      <w:r w:rsidR="00C402A7" w:rsidRPr="00A90B81">
        <w:rPr>
          <w:rFonts w:cs="Times New Roman"/>
          <w:i/>
          <w:iCs/>
          <w:szCs w:val="24"/>
          <w:lang w:val="ro-RO"/>
        </w:rPr>
        <w:t xml:space="preserve">    </w:t>
      </w:r>
      <w:r w:rsidR="00C402A7" w:rsidRPr="00A90B81">
        <w:rPr>
          <w:rFonts w:cs="Times New Roman"/>
          <w:szCs w:val="24"/>
          <w:lang w:val="ro-RO"/>
        </w:rPr>
        <w:t>Foto</w:t>
      </w:r>
      <w:r w:rsidRPr="00A90B81">
        <w:rPr>
          <w:rFonts w:cs="Times New Roman"/>
          <w:szCs w:val="24"/>
          <w:lang w:val="ro-RO"/>
        </w:rPr>
        <w:t xml:space="preserve"> 11</w:t>
      </w:r>
      <w:r w:rsidR="00C402A7" w:rsidRPr="00A90B81">
        <w:rPr>
          <w:rFonts w:cs="Times New Roman"/>
          <w:szCs w:val="24"/>
          <w:lang w:val="ro-RO"/>
        </w:rPr>
        <w:t xml:space="preserve"> – </w:t>
      </w:r>
      <w:r w:rsidR="00C402A7" w:rsidRPr="00A90B81">
        <w:rPr>
          <w:rFonts w:cs="Times New Roman"/>
          <w:i/>
          <w:iCs/>
          <w:szCs w:val="24"/>
          <w:lang w:val="ro-RO"/>
        </w:rPr>
        <w:t>Merops apiaster</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2628900" cy="2159635"/>
            <wp:effectExtent l="0" t="0" r="0" b="0"/>
            <wp:docPr id="505392520"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075" t="56688" r="3430" b="15588"/>
                    <a:stretch/>
                  </pic:blipFill>
                  <pic:spPr bwMode="auto">
                    <a:xfrm>
                      <a:off x="0" y="0"/>
                      <a:ext cx="2629344"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90B81">
        <w:rPr>
          <w:rFonts w:cs="Times New Roman"/>
          <w:szCs w:val="24"/>
          <w:lang w:val="ro-RO"/>
        </w:rPr>
        <w:t xml:space="preserve">   </w:t>
      </w:r>
      <w:r w:rsidRPr="00A90B81">
        <w:rPr>
          <w:noProof/>
          <w:lang w:eastAsia="en-GB"/>
        </w:rPr>
        <w:drawing>
          <wp:inline distT="0" distB="0" distL="0" distR="0">
            <wp:extent cx="2943225" cy="2159635"/>
            <wp:effectExtent l="0" t="0" r="9525" b="0"/>
            <wp:docPr id="505392521"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91" t="30164" r="70284" b="40419"/>
                    <a:stretch/>
                  </pic:blipFill>
                  <pic:spPr bwMode="auto">
                    <a:xfrm>
                      <a:off x="0" y="0"/>
                      <a:ext cx="2943722"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BD4335" w:rsidP="00C402A7">
      <w:pPr>
        <w:spacing w:after="0"/>
        <w:rPr>
          <w:rFonts w:cs="Times New Roman"/>
          <w:szCs w:val="24"/>
          <w:lang w:val="ro-RO"/>
        </w:rPr>
      </w:pPr>
      <w:r w:rsidRPr="00A90B81">
        <w:rPr>
          <w:rFonts w:cs="Times New Roman"/>
          <w:szCs w:val="24"/>
          <w:lang w:val="ro-RO"/>
        </w:rPr>
        <w:t xml:space="preserve">      </w:t>
      </w:r>
      <w:r w:rsidR="00C402A7" w:rsidRPr="00A90B81">
        <w:rPr>
          <w:rFonts w:cs="Times New Roman"/>
          <w:szCs w:val="24"/>
          <w:lang w:val="ro-RO"/>
        </w:rPr>
        <w:t xml:space="preserve">  Foto</w:t>
      </w:r>
      <w:r w:rsidRPr="00A90B81">
        <w:rPr>
          <w:rFonts w:cs="Times New Roman"/>
          <w:szCs w:val="24"/>
          <w:lang w:val="ro-RO"/>
        </w:rPr>
        <w:t xml:space="preserve"> 12</w:t>
      </w:r>
      <w:r w:rsidR="00C402A7" w:rsidRPr="00A90B81">
        <w:rPr>
          <w:rFonts w:cs="Times New Roman"/>
          <w:szCs w:val="24"/>
          <w:lang w:val="ro-RO"/>
        </w:rPr>
        <w:t xml:space="preserve"> – </w:t>
      </w:r>
      <w:r w:rsidR="00C402A7" w:rsidRPr="00A90B81">
        <w:rPr>
          <w:rFonts w:cs="Times New Roman"/>
          <w:i/>
          <w:iCs/>
          <w:szCs w:val="24"/>
          <w:lang w:val="ro-RO"/>
        </w:rPr>
        <w:t xml:space="preserve">Mareca (Anas) penelope                    </w:t>
      </w:r>
      <w:r w:rsidR="00C402A7" w:rsidRPr="00A90B81">
        <w:rPr>
          <w:rFonts w:cs="Times New Roman"/>
          <w:szCs w:val="24"/>
          <w:lang w:val="ro-RO"/>
        </w:rPr>
        <w:t>Foto</w:t>
      </w:r>
      <w:r w:rsidRPr="00A90B81">
        <w:rPr>
          <w:rFonts w:cs="Times New Roman"/>
          <w:szCs w:val="24"/>
          <w:lang w:val="ro-RO"/>
        </w:rPr>
        <w:t xml:space="preserve"> 13</w:t>
      </w:r>
      <w:r w:rsidR="00C402A7" w:rsidRPr="00A90B81">
        <w:rPr>
          <w:rFonts w:cs="Times New Roman"/>
          <w:szCs w:val="24"/>
          <w:lang w:val="ro-RO"/>
        </w:rPr>
        <w:t xml:space="preserve"> – </w:t>
      </w:r>
      <w:r w:rsidR="00C402A7" w:rsidRPr="00A90B81">
        <w:rPr>
          <w:rFonts w:cs="Times New Roman"/>
          <w:i/>
          <w:iCs/>
          <w:szCs w:val="24"/>
          <w:lang w:val="ro-RO"/>
        </w:rPr>
        <w:t>Aythya ferina</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lastRenderedPageBreak/>
        <w:drawing>
          <wp:inline distT="0" distB="0" distL="0" distR="0">
            <wp:extent cx="5731510" cy="2466975"/>
            <wp:effectExtent l="0" t="0" r="2540" b="9525"/>
            <wp:docPr id="5053925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509" b="25089"/>
                    <a:stretch/>
                  </pic:blipFill>
                  <pic:spPr bwMode="auto">
                    <a:xfrm>
                      <a:off x="0" y="0"/>
                      <a:ext cx="5731510" cy="24669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C402A7" w:rsidP="00C402A7">
      <w:pPr>
        <w:spacing w:after="0"/>
        <w:jc w:val="center"/>
        <w:rPr>
          <w:rFonts w:cs="Times New Roman"/>
          <w:szCs w:val="24"/>
          <w:lang w:val="ro-RO"/>
        </w:rPr>
      </w:pPr>
      <w:r w:rsidRPr="00A90B81">
        <w:rPr>
          <w:rFonts w:cs="Times New Roman"/>
          <w:szCs w:val="24"/>
          <w:lang w:val="ro-RO"/>
        </w:rPr>
        <w:t>Foto</w:t>
      </w:r>
      <w:r w:rsidR="00BD4335" w:rsidRPr="00A90B81">
        <w:rPr>
          <w:rFonts w:cs="Times New Roman"/>
          <w:szCs w:val="24"/>
          <w:lang w:val="ro-RO"/>
        </w:rPr>
        <w:t xml:space="preserve"> 14</w:t>
      </w:r>
      <w:r w:rsidRPr="00A90B81">
        <w:rPr>
          <w:rFonts w:cs="Times New Roman"/>
          <w:szCs w:val="24"/>
          <w:lang w:val="ro-RO"/>
        </w:rPr>
        <w:t xml:space="preserve"> – </w:t>
      </w:r>
      <w:r w:rsidRPr="00A90B81">
        <w:rPr>
          <w:rFonts w:cs="Times New Roman"/>
          <w:i/>
          <w:iCs/>
          <w:szCs w:val="24"/>
          <w:lang w:val="ro-RO"/>
        </w:rPr>
        <w:t>Himantopus himantopus</w:t>
      </w:r>
    </w:p>
    <w:p w:rsidR="00C402A7" w:rsidRPr="00A90B81" w:rsidRDefault="00C402A7" w:rsidP="00C402A7">
      <w:pPr>
        <w:spacing w:after="0"/>
        <w:jc w:val="center"/>
        <w:rPr>
          <w:rFonts w:cs="Times New Roman"/>
          <w:szCs w:val="24"/>
          <w:lang w:val="ro-RO"/>
        </w:rPr>
      </w:pPr>
    </w:p>
    <w:p w:rsidR="00C402A7" w:rsidRPr="00A90B81" w:rsidRDefault="00C402A7" w:rsidP="00C402A7">
      <w:pPr>
        <w:spacing w:after="0"/>
        <w:jc w:val="center"/>
        <w:rPr>
          <w:rFonts w:cs="Times New Roman"/>
          <w:szCs w:val="24"/>
          <w:lang w:val="ro-RO"/>
        </w:rPr>
      </w:pPr>
      <w:r w:rsidRPr="00A90B81">
        <w:rPr>
          <w:noProof/>
          <w:lang w:eastAsia="en-GB"/>
        </w:rPr>
        <w:drawing>
          <wp:inline distT="0" distB="0" distL="0" distR="0">
            <wp:extent cx="2847975" cy="2159635"/>
            <wp:effectExtent l="0" t="0" r="9525" b="0"/>
            <wp:docPr id="505392523"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928" t="19725" r="26419" b="31073"/>
                    <a:stretch/>
                  </pic:blipFill>
                  <pic:spPr bwMode="auto">
                    <a:xfrm>
                      <a:off x="0" y="0"/>
                      <a:ext cx="2848456"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90B81">
        <w:rPr>
          <w:rFonts w:cs="Times New Roman"/>
          <w:szCs w:val="24"/>
          <w:lang w:val="ro-RO"/>
        </w:rPr>
        <w:t xml:space="preserve">   </w:t>
      </w:r>
      <w:r w:rsidRPr="00A90B81">
        <w:rPr>
          <w:noProof/>
          <w:lang w:eastAsia="en-GB"/>
        </w:rPr>
        <w:drawing>
          <wp:inline distT="0" distB="0" distL="0" distR="0">
            <wp:extent cx="2320453" cy="2160000"/>
            <wp:effectExtent l="0" t="0" r="3810" b="0"/>
            <wp:docPr id="505392524"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917" t="40558" r="39841" b="20656"/>
                    <a:stretch/>
                  </pic:blipFill>
                  <pic:spPr bwMode="auto">
                    <a:xfrm>
                      <a:off x="0" y="0"/>
                      <a:ext cx="2320453" cy="21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02A7" w:rsidRPr="00A90B81" w:rsidRDefault="00BD4335" w:rsidP="00C402A7">
      <w:pPr>
        <w:spacing w:after="0"/>
        <w:rPr>
          <w:rFonts w:cs="Times New Roman"/>
          <w:i/>
          <w:iCs/>
          <w:szCs w:val="24"/>
          <w:lang w:val="ro-RO"/>
        </w:rPr>
      </w:pPr>
      <w:r w:rsidRPr="00A90B81">
        <w:rPr>
          <w:rFonts w:cs="Times New Roman"/>
          <w:szCs w:val="24"/>
          <w:lang w:val="ro-RO"/>
        </w:rPr>
        <w:t xml:space="preserve">                  </w:t>
      </w:r>
      <w:r w:rsidR="00C402A7" w:rsidRPr="00A90B81">
        <w:rPr>
          <w:rFonts w:cs="Times New Roman"/>
          <w:szCs w:val="24"/>
          <w:lang w:val="ro-RO"/>
        </w:rPr>
        <w:t xml:space="preserve"> Foto </w:t>
      </w:r>
      <w:r w:rsidRPr="00A90B81">
        <w:rPr>
          <w:rFonts w:cs="Times New Roman"/>
          <w:szCs w:val="24"/>
          <w:lang w:val="ro-RO"/>
        </w:rPr>
        <w:t xml:space="preserve">15 </w:t>
      </w:r>
      <w:r w:rsidR="00C402A7" w:rsidRPr="00A90B81">
        <w:rPr>
          <w:rFonts w:cs="Times New Roman"/>
          <w:szCs w:val="24"/>
          <w:lang w:val="ro-RO"/>
        </w:rPr>
        <w:t xml:space="preserve">– </w:t>
      </w:r>
      <w:r w:rsidR="00C402A7" w:rsidRPr="00A90B81">
        <w:rPr>
          <w:rFonts w:cs="Times New Roman"/>
          <w:i/>
          <w:iCs/>
          <w:szCs w:val="24"/>
          <w:lang w:val="ro-RO"/>
        </w:rPr>
        <w:t>Charadrius dubius</w:t>
      </w:r>
      <w:r w:rsidRPr="00A90B81">
        <w:rPr>
          <w:rFonts w:cs="Times New Roman"/>
          <w:i/>
          <w:iCs/>
          <w:szCs w:val="24"/>
          <w:lang w:val="ro-RO"/>
        </w:rPr>
        <w:t xml:space="preserve">                </w:t>
      </w:r>
      <w:r w:rsidR="00C402A7" w:rsidRPr="00A90B81">
        <w:rPr>
          <w:rFonts w:cs="Times New Roman"/>
          <w:i/>
          <w:iCs/>
          <w:szCs w:val="24"/>
          <w:lang w:val="ro-RO"/>
        </w:rPr>
        <w:t xml:space="preserve">     </w:t>
      </w:r>
      <w:r w:rsidR="00C402A7" w:rsidRPr="00A90B81">
        <w:rPr>
          <w:rFonts w:cs="Times New Roman"/>
          <w:szCs w:val="24"/>
          <w:lang w:val="ro-RO"/>
        </w:rPr>
        <w:t xml:space="preserve">Foto </w:t>
      </w:r>
      <w:r w:rsidRPr="00A90B81">
        <w:rPr>
          <w:rFonts w:cs="Times New Roman"/>
          <w:szCs w:val="24"/>
          <w:lang w:val="ro-RO"/>
        </w:rPr>
        <w:t xml:space="preserve">16 </w:t>
      </w:r>
      <w:r w:rsidR="00C402A7" w:rsidRPr="00A90B81">
        <w:rPr>
          <w:rFonts w:cs="Times New Roman"/>
          <w:szCs w:val="24"/>
          <w:lang w:val="ro-RO"/>
        </w:rPr>
        <w:t xml:space="preserve">– </w:t>
      </w:r>
      <w:r w:rsidR="00C402A7" w:rsidRPr="00A90B81">
        <w:rPr>
          <w:rFonts w:cs="Times New Roman"/>
          <w:i/>
          <w:iCs/>
          <w:szCs w:val="24"/>
          <w:lang w:val="ro-RO"/>
        </w:rPr>
        <w:t>Calidris ferruginea</w:t>
      </w:r>
    </w:p>
    <w:p w:rsidR="00850B98" w:rsidRPr="00A90B81" w:rsidRDefault="00850B98" w:rsidP="00E44DAA">
      <w:pPr>
        <w:spacing w:after="0"/>
        <w:rPr>
          <w:i/>
          <w:iCs/>
          <w:color w:val="333333"/>
          <w:szCs w:val="24"/>
          <w:shd w:val="clear" w:color="auto" w:fill="FFFFFF"/>
          <w:lang w:val="ro-RO"/>
        </w:rPr>
      </w:pPr>
    </w:p>
    <w:p w:rsidR="00130411" w:rsidRPr="00A90B81" w:rsidRDefault="00130411" w:rsidP="00AA6C4A">
      <w:pPr>
        <w:pStyle w:val="Heading3"/>
        <w:rPr>
          <w:rFonts w:eastAsia="Calibri"/>
        </w:rPr>
      </w:pPr>
      <w:bookmarkStart w:id="64" w:name="_Toc132192473"/>
      <w:r w:rsidRPr="00A90B81">
        <w:rPr>
          <w:rFonts w:eastAsia="Calibri"/>
        </w:rPr>
        <w:t xml:space="preserve">2. Lucrările, dotările şi măsurile pentru protecţia biodiversităţii, monumentelor </w:t>
      </w:r>
      <w:r w:rsidR="004F4820">
        <w:rPr>
          <w:rFonts w:eastAsia="Calibri"/>
        </w:rPr>
        <w:t xml:space="preserve"> </w:t>
      </w:r>
      <w:r w:rsidRPr="00A90B81">
        <w:rPr>
          <w:rFonts w:eastAsia="Calibri"/>
        </w:rPr>
        <w:t>naturii şi ariilor protejate</w:t>
      </w:r>
      <w:bookmarkEnd w:id="64"/>
    </w:p>
    <w:p w:rsidR="00F54EA3" w:rsidRPr="00A90B81" w:rsidRDefault="00F54EA3" w:rsidP="00F54EA3">
      <w:pPr>
        <w:spacing w:after="0"/>
        <w:ind w:firstLine="720"/>
        <w:rPr>
          <w:rFonts w:eastAsia="Calibri" w:cs="Times New Roman"/>
          <w:szCs w:val="24"/>
          <w:lang w:val="ro-RO"/>
        </w:rPr>
      </w:pPr>
      <w:r w:rsidRPr="00A90B81">
        <w:rPr>
          <w:rFonts w:eastAsia="Calibri" w:cs="Times New Roman"/>
          <w:szCs w:val="24"/>
          <w:lang w:val="ro-RO"/>
        </w:rPr>
        <w:t xml:space="preserve">Avand in vedere localizarea amplasamentului proiectului putem afirma, ca </w:t>
      </w:r>
      <w:r w:rsidR="00AE5D59" w:rsidRPr="00A90B81">
        <w:rPr>
          <w:rFonts w:eastAsia="Calibri" w:cs="Times New Roman"/>
          <w:szCs w:val="24"/>
          <w:lang w:val="ro-RO"/>
        </w:rPr>
        <w:t xml:space="preserve">pentru protectia elementelor </w:t>
      </w:r>
      <w:r w:rsidRPr="00A90B81">
        <w:rPr>
          <w:rFonts w:eastAsia="Calibri" w:cs="Times New Roman"/>
          <w:szCs w:val="24"/>
          <w:lang w:val="ro-RO"/>
        </w:rPr>
        <w:t xml:space="preserve">de interes conservativ </w:t>
      </w:r>
      <w:r w:rsidR="00AE5D59" w:rsidRPr="00A90B81">
        <w:rPr>
          <w:rFonts w:eastAsia="Calibri" w:cs="Times New Roman"/>
          <w:szCs w:val="24"/>
          <w:lang w:val="ro-RO"/>
        </w:rPr>
        <w:t>nu sunt necesare</w:t>
      </w:r>
      <w:r w:rsidRPr="00A90B81">
        <w:rPr>
          <w:rFonts w:eastAsia="Calibri" w:cs="Times New Roman"/>
          <w:szCs w:val="24"/>
          <w:lang w:val="ro-RO"/>
        </w:rPr>
        <w:t xml:space="preserve"> dotari si masuri </w:t>
      </w:r>
      <w:r w:rsidR="00AE5D59" w:rsidRPr="00A90B81">
        <w:rPr>
          <w:rFonts w:eastAsia="Calibri" w:cs="Times New Roman"/>
          <w:szCs w:val="24"/>
          <w:lang w:val="ro-RO"/>
        </w:rPr>
        <w:t>specifice si/sau directionate impactul asupra acestora fiind nesemnificativ asa cum rezulta din analiza ce va fi prezentata in capitolele ce urmeaza.</w:t>
      </w:r>
      <w:r w:rsidRPr="00A90B81">
        <w:rPr>
          <w:rFonts w:eastAsia="Calibri" w:cs="Times New Roman"/>
          <w:szCs w:val="24"/>
          <w:lang w:val="ro-RO"/>
        </w:rPr>
        <w:t>. Masurile si dotarile ce vor fi efectuate sunt strict legate de protectia mediulu in general, prin alegerea unor utilaje si echipamente in stare buna de functionare si</w:t>
      </w:r>
      <w:r w:rsidR="00AE5D59" w:rsidRPr="00A90B81">
        <w:rPr>
          <w:rFonts w:eastAsia="Calibri" w:cs="Times New Roman"/>
          <w:szCs w:val="24"/>
          <w:lang w:val="ro-RO"/>
        </w:rPr>
        <w:t xml:space="preserve"> </w:t>
      </w:r>
      <w:r w:rsidRPr="00A90B81">
        <w:rPr>
          <w:rFonts w:eastAsia="Calibri" w:cs="Times New Roman"/>
          <w:szCs w:val="24"/>
          <w:lang w:val="ro-RO"/>
        </w:rPr>
        <w:t>mentinerea acestora  deasemenea</w:t>
      </w:r>
      <w:r w:rsidR="00AE5D59" w:rsidRPr="00A90B81">
        <w:rPr>
          <w:rFonts w:eastAsia="Calibri" w:cs="Times New Roman"/>
          <w:szCs w:val="24"/>
          <w:lang w:val="ro-RO"/>
        </w:rPr>
        <w:t xml:space="preserve"> tot instare buna de functionare</w:t>
      </w:r>
      <w:r w:rsidRPr="00A90B81">
        <w:rPr>
          <w:rFonts w:eastAsia="Calibri" w:cs="Times New Roman"/>
          <w:szCs w:val="24"/>
          <w:lang w:val="ro-RO"/>
        </w:rPr>
        <w:t xml:space="preserve"> pe tot parcursul efctuarii activitatilor. </w:t>
      </w:r>
    </w:p>
    <w:p w:rsidR="00F54EA3" w:rsidRPr="00A90B81" w:rsidRDefault="00BD4335" w:rsidP="00BD4335">
      <w:pPr>
        <w:pStyle w:val="Heading2"/>
        <w:ind w:firstLine="567"/>
        <w:rPr>
          <w:lang w:val="ro-RO"/>
        </w:rPr>
      </w:pPr>
      <w:bookmarkStart w:id="65" w:name="_Toc132192474"/>
      <w:r w:rsidRPr="00A90B81">
        <w:rPr>
          <w:bCs/>
          <w:lang w:val="ro-RO"/>
        </w:rPr>
        <w:lastRenderedPageBreak/>
        <w:t xml:space="preserve">g. </w:t>
      </w:r>
      <w:r w:rsidR="00F54EA3" w:rsidRPr="00A90B81">
        <w:rPr>
          <w:bCs/>
          <w:lang w:val="ro-RO"/>
        </w:rPr>
        <w:t xml:space="preserve"> </w:t>
      </w:r>
      <w:r w:rsidR="00F54EA3" w:rsidRPr="00A90B81">
        <w:rPr>
          <w:lang w:val="ro-RO"/>
        </w:rPr>
        <w:t> Protecția așezărilor umane și a altor obiective de interes public</w:t>
      </w:r>
      <w:bookmarkEnd w:id="65"/>
    </w:p>
    <w:p w:rsidR="00F54EA3" w:rsidRPr="00A90B81" w:rsidRDefault="00F54EA3" w:rsidP="00AE5D59">
      <w:pPr>
        <w:pStyle w:val="Heading3"/>
        <w:spacing w:before="0"/>
        <w:rPr>
          <w:rFonts w:eastAsia="Calibri"/>
        </w:rPr>
      </w:pPr>
      <w:bookmarkStart w:id="66" w:name="_Toc132192475"/>
      <w:r w:rsidRPr="00A90B81">
        <w:rPr>
          <w:rFonts w:eastAsia="Times New Roman"/>
        </w:rPr>
        <w:t xml:space="preserve">1. </w:t>
      </w:r>
      <w:r w:rsidRPr="00A90B81">
        <w:rPr>
          <w:rFonts w:eastAsia="Calibri"/>
        </w:rPr>
        <w:t>Identificarea obiectivelor de interes public, distanţa faţă de aşezările umane, respectiv faţă de monumente istorice şi de arhitectură, alte zone asupra cărora există instituit un regim de restricţie, zone de interes tradiţional şi altele</w:t>
      </w:r>
      <w:bookmarkEnd w:id="66"/>
    </w:p>
    <w:p w:rsidR="00492757" w:rsidRPr="00A90B81" w:rsidRDefault="00F54EA3" w:rsidP="005B39A5">
      <w:pPr>
        <w:autoSpaceDE w:val="0"/>
        <w:autoSpaceDN w:val="0"/>
        <w:adjustRightInd w:val="0"/>
        <w:spacing w:after="0"/>
        <w:ind w:firstLine="720"/>
        <w:contextualSpacing/>
        <w:rPr>
          <w:rFonts w:eastAsia="Calibri" w:cs="Times New Roman"/>
          <w:bCs/>
          <w:szCs w:val="24"/>
          <w:lang w:val="ro-RO"/>
        </w:rPr>
      </w:pPr>
      <w:r w:rsidRPr="00A90B81">
        <w:rPr>
          <w:rFonts w:eastAsia="Calibri" w:cs="Times New Roman"/>
          <w:bCs/>
          <w:szCs w:val="24"/>
          <w:lang w:val="ro-RO"/>
        </w:rPr>
        <w:t xml:space="preserve">Cea mai apropiata asezara umana este reprezentata de localitatea Techirghiol ce </w:t>
      </w:r>
      <w:r w:rsidR="00CF2FC9" w:rsidRPr="00A90B81">
        <w:rPr>
          <w:rFonts w:eastAsia="Calibri" w:cs="Times New Roman"/>
          <w:bCs/>
          <w:szCs w:val="24"/>
          <w:lang w:val="ro-RO"/>
        </w:rPr>
        <w:t>are deschidere la lacul cu acelasi nume. Distanta dintre cel mai apropiat punct de tarm al aplasamentului, fata de localitate este de cca. 500 m.</w:t>
      </w:r>
    </w:p>
    <w:p w:rsidR="00CF2FC9" w:rsidRPr="00A90B81" w:rsidRDefault="00CF2FC9" w:rsidP="005B39A5">
      <w:pPr>
        <w:autoSpaceDE w:val="0"/>
        <w:autoSpaceDN w:val="0"/>
        <w:adjustRightInd w:val="0"/>
        <w:spacing w:after="0"/>
        <w:ind w:firstLine="720"/>
        <w:contextualSpacing/>
        <w:rPr>
          <w:rFonts w:eastAsia="Calibri" w:cs="Times New Roman"/>
          <w:bCs/>
          <w:szCs w:val="24"/>
          <w:lang w:val="ro-RO"/>
        </w:rPr>
      </w:pPr>
      <w:r w:rsidRPr="00A90B81">
        <w:rPr>
          <w:rFonts w:eastAsia="Calibri" w:cs="Times New Roman"/>
          <w:bCs/>
          <w:szCs w:val="24"/>
          <w:lang w:val="ro-RO"/>
        </w:rPr>
        <w:t>Cel mai apropiat monument istoric este Situl arhologic de la Techirghiol – Dealul Minera, situat la cca. 500 m de amplasament.</w:t>
      </w:r>
    </w:p>
    <w:p w:rsidR="00CF2FC9" w:rsidRPr="00A90B81" w:rsidRDefault="00CF2FC9" w:rsidP="00AE5D59">
      <w:pPr>
        <w:pStyle w:val="Heading3"/>
        <w:spacing w:before="0"/>
        <w:rPr>
          <w:rFonts w:eastAsia="Calibri"/>
        </w:rPr>
      </w:pPr>
      <w:bookmarkStart w:id="67" w:name="_Toc132192476"/>
      <w:r w:rsidRPr="00A90B81">
        <w:rPr>
          <w:rFonts w:eastAsia="Times New Roman"/>
        </w:rPr>
        <w:t xml:space="preserve">2. </w:t>
      </w:r>
      <w:r w:rsidRPr="00A90B81">
        <w:rPr>
          <w:rFonts w:eastAsia="Calibri"/>
        </w:rPr>
        <w:t>Lucrările, dotările şi măsurile pentru protecţia aşezărilor umane şi a obiectivelor protejate şi/sau de interes public</w:t>
      </w:r>
      <w:bookmarkEnd w:id="67"/>
    </w:p>
    <w:p w:rsidR="00CF2FC9" w:rsidRPr="00A90B81" w:rsidRDefault="00CF2FC9" w:rsidP="00CF2FC9">
      <w:pPr>
        <w:shd w:val="clear" w:color="auto" w:fill="FFFFFF"/>
        <w:spacing w:after="0"/>
        <w:ind w:firstLine="720"/>
        <w:rPr>
          <w:rFonts w:eastAsia="Calibri" w:cs="Times New Roman"/>
          <w:szCs w:val="24"/>
          <w:lang w:val="ro-RO"/>
        </w:rPr>
      </w:pPr>
      <w:r w:rsidRPr="00A90B81">
        <w:rPr>
          <w:rFonts w:eastAsia="Calibri" w:cs="Times New Roman"/>
          <w:szCs w:val="24"/>
          <w:lang w:val="ro-RO"/>
        </w:rPr>
        <w:t>Nu este cazul</w:t>
      </w:r>
    </w:p>
    <w:p w:rsidR="00A249E5" w:rsidRPr="00A90B81" w:rsidRDefault="00BD4335" w:rsidP="00A249E5">
      <w:pPr>
        <w:pStyle w:val="Heading2"/>
        <w:ind w:firstLine="567"/>
        <w:rPr>
          <w:lang w:val="ro-RO"/>
        </w:rPr>
      </w:pPr>
      <w:bookmarkStart w:id="68" w:name="_Toc132192477"/>
      <w:r w:rsidRPr="00A90B81">
        <w:rPr>
          <w:bCs/>
          <w:lang w:val="ro-RO"/>
        </w:rPr>
        <w:t xml:space="preserve">h. </w:t>
      </w:r>
      <w:r w:rsidR="00CF2FC9" w:rsidRPr="00A90B81">
        <w:rPr>
          <w:lang w:val="ro-RO"/>
        </w:rPr>
        <w:t>Prevenirea și gestionarea deșeurilor generate pe amplasament în timpul realizării proiectului/în timpul exploatării, inclusiv eliminarea</w:t>
      </w:r>
      <w:bookmarkEnd w:id="68"/>
    </w:p>
    <w:p w:rsidR="00A249E5" w:rsidRPr="00A90B81" w:rsidRDefault="00A249E5" w:rsidP="00A249E5">
      <w:pPr>
        <w:spacing w:after="0"/>
        <w:rPr>
          <w:rFonts w:cs="Times New Roman"/>
          <w:b/>
          <w:szCs w:val="24"/>
          <w:lang w:val="ro-RO"/>
        </w:rPr>
      </w:pPr>
      <w:r w:rsidRPr="00A90B81">
        <w:rPr>
          <w:b/>
          <w:szCs w:val="24"/>
          <w:lang w:val="ro-RO" w:eastAsia="ro-RO"/>
        </w:rPr>
        <w:t xml:space="preserve">1. </w:t>
      </w:r>
      <w:r w:rsidRPr="00A90B81">
        <w:rPr>
          <w:rFonts w:cs="Times New Roman"/>
          <w:b/>
          <w:szCs w:val="24"/>
          <w:lang w:val="ro-RO"/>
        </w:rPr>
        <w:t>Lista deşeurilor (clasificate şi codificate în conformitate cu prevederile legislaţiei europene şi naţionale privind deşeurile), cantităţi de deşeuri generate</w:t>
      </w:r>
    </w:p>
    <w:p w:rsidR="00A249E5" w:rsidRPr="00A90B81" w:rsidRDefault="00A249E5" w:rsidP="00A249E5">
      <w:pPr>
        <w:autoSpaceDE w:val="0"/>
        <w:autoSpaceDN w:val="0"/>
        <w:adjustRightInd w:val="0"/>
        <w:spacing w:after="0"/>
        <w:ind w:firstLine="720"/>
        <w:contextualSpacing/>
        <w:rPr>
          <w:lang w:val="ro-RO"/>
        </w:rPr>
      </w:pPr>
      <w:r w:rsidRPr="00A90B81">
        <w:rPr>
          <w:lang w:val="ro-RO"/>
        </w:rPr>
        <w:t xml:space="preserve">In cadrul exploatarii Lacul Techirghiol Est vor rezulta numai subproduse si deseuri nonminiere si anume: </w:t>
      </w:r>
    </w:p>
    <w:p w:rsidR="00A249E5" w:rsidRPr="00A90B81" w:rsidRDefault="00A249E5" w:rsidP="00A249E5">
      <w:pPr>
        <w:autoSpaceDE w:val="0"/>
        <w:autoSpaceDN w:val="0"/>
        <w:adjustRightInd w:val="0"/>
        <w:spacing w:after="0"/>
        <w:ind w:firstLine="720"/>
        <w:contextualSpacing/>
        <w:rPr>
          <w:lang w:val="ro-RO"/>
        </w:rPr>
      </w:pPr>
      <w:r w:rsidRPr="00A90B81">
        <w:rPr>
          <w:lang w:val="ro-RO"/>
        </w:rPr>
        <w:t xml:space="preserve">Subproduse: namol rezultat in urma curatarii periodice a tancului de stocare – fractia minerala in solutie apoasa. </w:t>
      </w:r>
    </w:p>
    <w:p w:rsidR="00A249E5" w:rsidRPr="00A90B81" w:rsidRDefault="00A249E5" w:rsidP="00A249E5">
      <w:pPr>
        <w:autoSpaceDE w:val="0"/>
        <w:autoSpaceDN w:val="0"/>
        <w:adjustRightInd w:val="0"/>
        <w:spacing w:after="0"/>
        <w:ind w:firstLine="720"/>
        <w:contextualSpacing/>
        <w:rPr>
          <w:lang w:val="ro-RO"/>
        </w:rPr>
      </w:pPr>
      <w:r w:rsidRPr="00A90B81">
        <w:rPr>
          <w:lang w:val="ro-RO"/>
        </w:rPr>
        <w:t xml:space="preserve">Desuri nonminiere </w:t>
      </w:r>
    </w:p>
    <w:p w:rsidR="00A249E5" w:rsidRPr="004F4820" w:rsidRDefault="00A249E5" w:rsidP="004F4820">
      <w:pPr>
        <w:autoSpaceDE w:val="0"/>
        <w:autoSpaceDN w:val="0"/>
        <w:adjustRightInd w:val="0"/>
        <w:spacing w:after="0"/>
        <w:ind w:firstLine="720"/>
        <w:contextualSpacing/>
        <w:rPr>
          <w:lang w:val="ro-RO"/>
        </w:rPr>
      </w:pPr>
      <w:r w:rsidRPr="00A90B81">
        <w:rPr>
          <w:lang w:val="ro-RO"/>
        </w:rPr>
        <w:t>Gunoiul menajer rezultat din activitatile personalului deservent (resturi menajere, hartie, pungi plastic).</w:t>
      </w:r>
    </w:p>
    <w:p w:rsidR="00A249E5" w:rsidRPr="00A90B81" w:rsidRDefault="00A249E5" w:rsidP="00A249E5">
      <w:pPr>
        <w:spacing w:after="0"/>
        <w:ind w:firstLine="720"/>
        <w:rPr>
          <w:rFonts w:eastAsia="Times New Roman" w:cs="Times New Roman"/>
          <w:szCs w:val="24"/>
          <w:lang w:val="ro-RO"/>
        </w:rPr>
      </w:pPr>
      <w:r w:rsidRPr="00A90B81">
        <w:rPr>
          <w:rFonts w:eastAsia="Times New Roman" w:cs="Times New Roman"/>
          <w:szCs w:val="24"/>
          <w:lang w:val="ro-RO"/>
        </w:rPr>
        <w:t xml:space="preserve">Colectarea deseurilor generate in cadrul activitatii se va face in felul urmator: la nivelul ambarcațiunii vor exista saci de gunoi negrii pentru deseuri menajere si saci de gunoi verzi pentru deseuri reciclabile, saci ce vor fi transportați de către muncitori la final de program la cele mai apropiate pubele pentru colectarea deșeurilor. </w:t>
      </w:r>
    </w:p>
    <w:p w:rsidR="00A249E5" w:rsidRPr="00A90B81" w:rsidRDefault="00A249E5" w:rsidP="00A249E5">
      <w:pPr>
        <w:autoSpaceDE w:val="0"/>
        <w:autoSpaceDN w:val="0"/>
        <w:adjustRightInd w:val="0"/>
        <w:spacing w:after="0"/>
        <w:rPr>
          <w:rFonts w:cs="Times New Roman"/>
          <w:b/>
          <w:szCs w:val="24"/>
          <w:lang w:val="ro-RO"/>
        </w:rPr>
      </w:pPr>
      <w:r w:rsidRPr="00A90B81">
        <w:rPr>
          <w:rFonts w:cs="Times New Roman"/>
          <w:b/>
          <w:szCs w:val="24"/>
          <w:lang w:val="ro-RO"/>
        </w:rPr>
        <w:t>2. Programul de prevenire şi reducere a cantităţilor de deşeuri generate;</w:t>
      </w:r>
    </w:p>
    <w:p w:rsidR="00A249E5" w:rsidRDefault="00A249E5" w:rsidP="00A249E5">
      <w:pPr>
        <w:spacing w:after="0"/>
        <w:ind w:firstLine="720"/>
        <w:rPr>
          <w:szCs w:val="24"/>
          <w:lang w:val="ro-RO" w:eastAsia="ro-RO"/>
        </w:rPr>
      </w:pPr>
      <w:r w:rsidRPr="00A90B81">
        <w:rPr>
          <w:szCs w:val="24"/>
          <w:lang w:val="ro-RO" w:eastAsia="ro-RO"/>
        </w:rPr>
        <w:t>Nămolul rezultat din  curățarea habelor se va returna în lac. Habele vor fi utilizate strict pentru transportul nămolului, astfel că nu va exista posibilitatea contaminării acestuia cu reziduuri de la alte substanțe/preparate posibil a fi transportate cu aceleași habe.</w:t>
      </w:r>
    </w:p>
    <w:p w:rsidR="004F4820" w:rsidRDefault="004F4820" w:rsidP="00A249E5">
      <w:pPr>
        <w:spacing w:after="0"/>
        <w:ind w:firstLine="720"/>
        <w:rPr>
          <w:szCs w:val="24"/>
          <w:lang w:val="ro-RO" w:eastAsia="ro-RO"/>
        </w:rPr>
      </w:pPr>
    </w:p>
    <w:p w:rsidR="004F4820" w:rsidRPr="00A90B81" w:rsidRDefault="004F4820" w:rsidP="00A249E5">
      <w:pPr>
        <w:spacing w:after="0"/>
        <w:ind w:firstLine="720"/>
        <w:rPr>
          <w:szCs w:val="24"/>
          <w:lang w:val="ro-RO" w:eastAsia="ro-RO"/>
        </w:rPr>
      </w:pPr>
    </w:p>
    <w:p w:rsidR="00A249E5" w:rsidRPr="00A90B81" w:rsidRDefault="00A249E5" w:rsidP="00A249E5">
      <w:pPr>
        <w:spacing w:after="0"/>
        <w:rPr>
          <w:rFonts w:cs="Times New Roman"/>
          <w:b/>
          <w:szCs w:val="24"/>
          <w:lang w:val="ro-RO"/>
        </w:rPr>
      </w:pPr>
      <w:r w:rsidRPr="00A90B81">
        <w:rPr>
          <w:b/>
          <w:szCs w:val="24"/>
          <w:lang w:val="ro-RO" w:eastAsia="ro-RO"/>
        </w:rPr>
        <w:lastRenderedPageBreak/>
        <w:t xml:space="preserve">3. </w:t>
      </w:r>
      <w:r w:rsidRPr="00A90B81">
        <w:rPr>
          <w:rFonts w:cs="Times New Roman"/>
          <w:b/>
          <w:szCs w:val="24"/>
          <w:lang w:val="ro-RO"/>
        </w:rPr>
        <w:t>Planul de gestionare a deşeurilor</w:t>
      </w:r>
    </w:p>
    <w:p w:rsidR="00A249E5" w:rsidRPr="00A90B81" w:rsidRDefault="00A249E5" w:rsidP="00A249E5">
      <w:pPr>
        <w:spacing w:after="0"/>
        <w:rPr>
          <w:szCs w:val="24"/>
          <w:lang w:val="ro-RO" w:eastAsia="ro-RO"/>
        </w:rPr>
      </w:pPr>
      <w:r w:rsidRPr="00A90B81">
        <w:rPr>
          <w:rFonts w:cs="Times New Roman"/>
          <w:szCs w:val="24"/>
          <w:lang w:val="ro-RO"/>
        </w:rPr>
        <w:t xml:space="preserve">Pentru gestionarea corespunzătoare a deșeurilor, la nivelul ambarcațiunii vor exista saci de gunoi (negrii pentru gunoi menajer și verzi pentru gunoi reciclabil), saci ce vor fi transportați de către muncitori la final de program la cele mai apropiate pubele. </w:t>
      </w:r>
    </w:p>
    <w:p w:rsidR="00042228" w:rsidRPr="00A90B81" w:rsidRDefault="00042228" w:rsidP="000F6150">
      <w:pPr>
        <w:pStyle w:val="Heading2"/>
        <w:numPr>
          <w:ilvl w:val="0"/>
          <w:numId w:val="15"/>
        </w:numPr>
        <w:rPr>
          <w:lang w:val="ro-RO"/>
        </w:rPr>
      </w:pPr>
      <w:bookmarkStart w:id="69" w:name="_Toc132192478"/>
      <w:r w:rsidRPr="00A90B81">
        <w:rPr>
          <w:bCs/>
          <w:lang w:val="ro-RO"/>
        </w:rPr>
        <w:t xml:space="preserve"> </w:t>
      </w:r>
      <w:r w:rsidRPr="00A90B81">
        <w:rPr>
          <w:lang w:val="ro-RO"/>
        </w:rPr>
        <w:t> Gospodărirea substanțelor și preparatelor chimice periculoase</w:t>
      </w:r>
      <w:bookmarkEnd w:id="69"/>
    </w:p>
    <w:p w:rsidR="00042228" w:rsidRPr="00A90B81" w:rsidRDefault="00042228" w:rsidP="00042228">
      <w:pPr>
        <w:spacing w:after="0"/>
        <w:ind w:firstLine="720"/>
        <w:rPr>
          <w:rFonts w:eastAsia="Calibri" w:cs="Times New Roman"/>
          <w:szCs w:val="24"/>
          <w:lang w:val="ro-RO"/>
        </w:rPr>
      </w:pPr>
      <w:r w:rsidRPr="00A90B81">
        <w:rPr>
          <w:rFonts w:eastAsia="Calibri" w:cs="Times New Roman"/>
          <w:szCs w:val="24"/>
          <w:lang w:val="ro-RO"/>
        </w:rPr>
        <w:t>Nu este cazul. Luand in considerare specificului proiectului, nu va fi necesara utilizarea de substante si preparate chimice periculoase.</w:t>
      </w:r>
    </w:p>
    <w:p w:rsidR="00042228" w:rsidRPr="00A90B81" w:rsidRDefault="000F6150" w:rsidP="000F6150">
      <w:pPr>
        <w:pStyle w:val="Heading2"/>
        <w:ind w:firstLine="567"/>
        <w:rPr>
          <w:lang w:val="ro-RO"/>
        </w:rPr>
      </w:pPr>
      <w:bookmarkStart w:id="70" w:name="_Toc132192479"/>
      <w:r w:rsidRPr="00A90B81">
        <w:rPr>
          <w:bCs/>
          <w:lang w:val="ro-RO"/>
        </w:rPr>
        <w:t xml:space="preserve">B. </w:t>
      </w:r>
      <w:r w:rsidR="00042228" w:rsidRPr="00A90B81">
        <w:rPr>
          <w:lang w:val="ro-RO"/>
        </w:rPr>
        <w:t> Utilizarea resurselor naturale, în special a solului, a terenurilor, a apei și a biodiversității</w:t>
      </w:r>
      <w:bookmarkEnd w:id="70"/>
    </w:p>
    <w:p w:rsidR="004A3DFA" w:rsidRPr="00A90B81" w:rsidRDefault="004A3DFA" w:rsidP="00042228">
      <w:pPr>
        <w:spacing w:after="0"/>
        <w:ind w:firstLine="720"/>
        <w:rPr>
          <w:lang w:val="ro-RO"/>
        </w:rPr>
      </w:pPr>
      <w:r w:rsidRPr="00A90B81">
        <w:rPr>
          <w:lang w:val="ro-RO"/>
        </w:rPr>
        <w:t xml:space="preserve">Prin natura ei, exploatarea namolurilor din cuvetele lacurilor care cantoneaza namoluri, decalarate in baza analizelor ca fiind terapeutice, constituie corpuri de substanţe minerale utile, relativ omogene din punctul de vedere al caracteristicilor spaţiale si fizico – chimice, ceea ce se reflecta prin faptul că tehnologia de exploatare şi valorificare existenta în prezent, raspunde tuturor condiţiilor geologice si calitative a acestor tipuri de zacamant. </w:t>
      </w:r>
    </w:p>
    <w:p w:rsidR="003F27A9" w:rsidRPr="00A90B81" w:rsidRDefault="004A3DFA" w:rsidP="00042228">
      <w:pPr>
        <w:spacing w:after="0"/>
        <w:ind w:firstLine="720"/>
        <w:rPr>
          <w:lang w:val="ro-RO"/>
        </w:rPr>
      </w:pPr>
      <w:r w:rsidRPr="00A90B81">
        <w:rPr>
          <w:lang w:val="ro-RO"/>
        </w:rPr>
        <w:t>In acest caz acumularea de namol terapeutic din lacul Techirghiol, nu poate fi caracterizată printr-un conţinut mediu minim sau conţinut limita de exploatare, intrucat in procesul de obtinere a extractului de namol, rezulta o cantiate suficienta pentru productia preconizata.</w:t>
      </w:r>
    </w:p>
    <w:p w:rsidR="004A3DFA" w:rsidRPr="00A90B81" w:rsidRDefault="004A3DFA" w:rsidP="00042228">
      <w:pPr>
        <w:spacing w:after="0"/>
        <w:ind w:firstLine="720"/>
        <w:rPr>
          <w:lang w:val="ro-RO"/>
        </w:rPr>
      </w:pPr>
      <w:r w:rsidRPr="00A90B81">
        <w:rPr>
          <w:lang w:val="ro-RO"/>
        </w:rPr>
        <w:t>Avand in vedere natura substantei minerale utile, conditiile de zacamant si metoda de exploatare adoptata, lucrarile programate, nu sunt susceptibile a genera instabilitatea substratului.</w:t>
      </w:r>
    </w:p>
    <w:p w:rsidR="000F6150" w:rsidRPr="00A90B81" w:rsidRDefault="004A3DFA" w:rsidP="00042228">
      <w:pPr>
        <w:spacing w:after="0"/>
        <w:ind w:firstLine="720"/>
        <w:rPr>
          <w:lang w:val="ro-RO"/>
        </w:rPr>
      </w:pPr>
      <w:r w:rsidRPr="00A90B81">
        <w:rPr>
          <w:lang w:val="ro-RO"/>
        </w:rPr>
        <w:t xml:space="preserve">Activitatea de exploatare a namolului terapeutic din lacuri nu produce efecte negative locale asupra solului si subsolului, prin executia excavarilor si nu genereaza deseuri miniere. </w:t>
      </w:r>
    </w:p>
    <w:p w:rsidR="004A3DFA" w:rsidRPr="00A90B81" w:rsidRDefault="004A3DFA" w:rsidP="00042228">
      <w:pPr>
        <w:spacing w:after="0"/>
        <w:ind w:firstLine="720"/>
        <w:rPr>
          <w:rFonts w:eastAsia="Times New Roman" w:cs="Times New Roman"/>
          <w:b/>
          <w:color w:val="FF0000"/>
          <w:szCs w:val="24"/>
          <w:lang w:val="ro-RO"/>
        </w:rPr>
      </w:pPr>
      <w:r w:rsidRPr="00A90B81">
        <w:rPr>
          <w:lang w:val="ro-RO"/>
        </w:rPr>
        <w:t>Avand in vedere metoda de exploatare si uneltele si instrumentele utilizate in procesul de recoltare precum si tipul ambarcatiunii dotata cu motor ecologic, acestea nu pot genera efecte negative asupra apei din lac. Pen</w:t>
      </w:r>
      <w:r w:rsidR="00172760" w:rsidRPr="00A90B81">
        <w:rPr>
          <w:lang w:val="ro-RO"/>
        </w:rPr>
        <w:t>tru prevenirea oricaror daune ad</w:t>
      </w:r>
      <w:r w:rsidRPr="00A90B81">
        <w:rPr>
          <w:lang w:val="ro-RO"/>
        </w:rPr>
        <w:t>use mediului vor trebui respectate toate prevederile acordului/autorizatiei de mediu si gestionate deseurile nonminiere in conformitate cu legislatia in vigoare.</w:t>
      </w:r>
    </w:p>
    <w:p w:rsidR="00157FAA" w:rsidRPr="00A90B81" w:rsidRDefault="00157FAA" w:rsidP="00AA6C4A">
      <w:pPr>
        <w:pStyle w:val="Heading1"/>
      </w:pPr>
      <w:bookmarkStart w:id="71" w:name="_Toc99975435"/>
      <w:bookmarkStart w:id="72" w:name="_Toc132192480"/>
      <w:r w:rsidRPr="00A90B81">
        <w:lastRenderedPageBreak/>
        <w:t>VII. Descrierea aspectelor de mediu susceptibile a fi afectate în mod semnificativ de proiect</w:t>
      </w:r>
      <w:bookmarkEnd w:id="71"/>
      <w:bookmarkEnd w:id="72"/>
    </w:p>
    <w:p w:rsidR="00157FAA" w:rsidRPr="00A90B81" w:rsidRDefault="00157FAA" w:rsidP="00AA6C4A">
      <w:pPr>
        <w:pStyle w:val="Heading2"/>
        <w:rPr>
          <w:lang w:val="ro-RO"/>
        </w:rPr>
      </w:pPr>
      <w:bookmarkStart w:id="73" w:name="_Toc99975436"/>
      <w:bookmarkStart w:id="74" w:name="_Toc132192481"/>
      <w:r w:rsidRPr="00A90B81">
        <w:rPr>
          <w:lang w:val="ro-RO"/>
        </w:rPr>
        <w:t>7.1  Impactul asupra populaţiei si sănătăţii umane</w:t>
      </w:r>
      <w:bookmarkEnd w:id="73"/>
      <w:bookmarkEnd w:id="74"/>
    </w:p>
    <w:p w:rsidR="000F6150" w:rsidRPr="00A90B81" w:rsidRDefault="000F6150" w:rsidP="000F6150">
      <w:pPr>
        <w:spacing w:after="0"/>
        <w:ind w:firstLine="567"/>
        <w:rPr>
          <w:rFonts w:cs="Times New Roman"/>
          <w:szCs w:val="24"/>
          <w:lang w:val="ro-RO"/>
        </w:rPr>
      </w:pPr>
      <w:bookmarkStart w:id="75" w:name="_Toc99975437"/>
      <w:bookmarkStart w:id="76" w:name="_Toc132192482"/>
      <w:r w:rsidRPr="00A90B81">
        <w:rPr>
          <w:rFonts w:cs="Times New Roman"/>
          <w:szCs w:val="24"/>
          <w:lang w:val="ro-RO"/>
        </w:rPr>
        <w:t xml:space="preserve">Cea mai apropiata locatie fata de amplasament este Eforie Nord, care se gaseste la distanta de aproximativ 0.67 km. In urma implementarii PP, impactul asupra sanatatii umane este nesemnificativ. </w:t>
      </w:r>
    </w:p>
    <w:p w:rsidR="000F6150" w:rsidRPr="00A90B81" w:rsidRDefault="000F6150" w:rsidP="000F6150">
      <w:pPr>
        <w:spacing w:after="0"/>
        <w:ind w:firstLine="567"/>
        <w:rPr>
          <w:rFonts w:cs="Times New Roman"/>
          <w:szCs w:val="24"/>
          <w:lang w:val="ro-RO"/>
        </w:rPr>
      </w:pPr>
      <w:r w:rsidRPr="00A90B81">
        <w:rPr>
          <w:rFonts w:cs="Times New Roman"/>
          <w:szCs w:val="24"/>
          <w:lang w:val="ro-RO"/>
        </w:rPr>
        <w:t xml:space="preserve">In jurul amplasamentului nu exista obiective culturale sau religioase a caror activitate sa fie afectata de functionarea obiectivului. </w:t>
      </w:r>
    </w:p>
    <w:p w:rsidR="000F6150" w:rsidRPr="00A90B81" w:rsidRDefault="000F6150" w:rsidP="000F6150">
      <w:pPr>
        <w:spacing w:after="0"/>
        <w:ind w:firstLine="567"/>
        <w:rPr>
          <w:rFonts w:cs="Times New Roman"/>
          <w:szCs w:val="24"/>
          <w:lang w:val="ro-RO"/>
        </w:rPr>
      </w:pPr>
      <w:r w:rsidRPr="00A90B81">
        <w:rPr>
          <w:rFonts w:cs="Times New Roman"/>
          <w:szCs w:val="24"/>
          <w:lang w:val="ro-RO"/>
        </w:rPr>
        <w:t>Se respecta prevederile Ordinului MS nr. 119/2014 pentru aprobarea Normelor de igiena si a recomandarilor privind mediul de viata al populatiei, cu modificarile si completarile  ulterioare.</w:t>
      </w:r>
    </w:p>
    <w:p w:rsidR="000F6150" w:rsidRPr="00A90B81" w:rsidRDefault="000F6150" w:rsidP="000F6150">
      <w:pPr>
        <w:spacing w:after="0"/>
        <w:ind w:firstLine="720"/>
        <w:rPr>
          <w:rFonts w:eastAsia="Times New Roman" w:cs="Times New Roman"/>
          <w:szCs w:val="20"/>
          <w:lang w:val="ro-RO"/>
        </w:rPr>
      </w:pPr>
      <w:r w:rsidRPr="00A90B81">
        <w:rPr>
          <w:rFonts w:eastAsia="Times New Roman" w:cs="Times New Roman"/>
          <w:szCs w:val="20"/>
          <w:lang w:val="ro-RO"/>
        </w:rPr>
        <w:t xml:space="preserve">   Principalele elemente legate de impactul realizarii si functionarii obiectivului asupra asezarilor umane si sanatatii populatiei se refera la urmatoarele aspecte:</w:t>
      </w:r>
    </w:p>
    <w:p w:rsidR="000F6150" w:rsidRPr="00A90B81" w:rsidRDefault="000F6150" w:rsidP="000F6150">
      <w:pPr>
        <w:pStyle w:val="ListParagraph"/>
        <w:numPr>
          <w:ilvl w:val="0"/>
          <w:numId w:val="16"/>
        </w:numPr>
        <w:tabs>
          <w:tab w:val="left" w:pos="567"/>
        </w:tabs>
        <w:spacing w:after="0"/>
        <w:ind w:left="567" w:hanging="283"/>
        <w:rPr>
          <w:rFonts w:cs="Times New Roman"/>
          <w:szCs w:val="24"/>
          <w:lang w:val="ro-RO"/>
        </w:rPr>
      </w:pPr>
      <w:r w:rsidRPr="00A90B81">
        <w:rPr>
          <w:rFonts w:eastAsia="Times New Roman" w:cs="Times New Roman"/>
          <w:szCs w:val="20"/>
          <w:lang w:val="ro-RO"/>
        </w:rPr>
        <w:t>potentiala modificare a calitatii aerului in zonele invecinate obiectivului, determinata de cresterea concentratiei pulberior in atmosfera datorita transportului pana la perimetrul de extractie si mai apoi transportul resursei exploatate catre beneficiari.</w:t>
      </w:r>
    </w:p>
    <w:p w:rsidR="00157FAA" w:rsidRPr="00A90B81" w:rsidRDefault="00157FAA" w:rsidP="00AA6C4A">
      <w:pPr>
        <w:pStyle w:val="Heading2"/>
        <w:rPr>
          <w:lang w:val="ro-RO"/>
        </w:rPr>
      </w:pPr>
      <w:r w:rsidRPr="00A90B81">
        <w:rPr>
          <w:lang w:val="ro-RO"/>
        </w:rPr>
        <w:t>7.2. Impactul asupra biodiversităţii</w:t>
      </w:r>
      <w:bookmarkEnd w:id="75"/>
      <w:bookmarkEnd w:id="76"/>
      <w:r w:rsidR="000F6150" w:rsidRPr="00A90B81">
        <w:rPr>
          <w:lang w:val="ro-RO"/>
        </w:rPr>
        <w:t>, conservarea habitatelor naturale, a florei și faunei sălbatice</w:t>
      </w:r>
    </w:p>
    <w:p w:rsidR="000F6150" w:rsidRPr="00A90B81" w:rsidRDefault="000F6150" w:rsidP="000F6150">
      <w:pPr>
        <w:spacing w:after="0"/>
        <w:ind w:firstLine="709"/>
        <w:rPr>
          <w:rFonts w:cs="Times New Roman"/>
          <w:szCs w:val="24"/>
          <w:lang w:val="ro-RO"/>
        </w:rPr>
      </w:pPr>
      <w:bookmarkStart w:id="77" w:name="_Toc132192483"/>
      <w:r w:rsidRPr="00A90B81">
        <w:rPr>
          <w:rFonts w:cs="Times New Roman"/>
          <w:szCs w:val="24"/>
          <w:lang w:val="ro-RO"/>
        </w:rPr>
        <w:t>Pentru analizarea impactului posibil a se manifesta asupra sitului natura 2000 in care se propune extragerea namolului terapeutic, in tabelul de mai jos au fost analizate posibilele efecte negative asupra obiectivelor specifice de conservare (au fost selectati acei parametrii specifici OCS care pot fi afectati de implementarea proiectului).</w:t>
      </w:r>
    </w:p>
    <w:p w:rsidR="000F6150" w:rsidRPr="00A90B81" w:rsidRDefault="000F6150" w:rsidP="000F6150">
      <w:pPr>
        <w:spacing w:after="0"/>
        <w:jc w:val="center"/>
        <w:rPr>
          <w:rFonts w:eastAsia="Times New Roman" w:cs="Times New Roman"/>
          <w:b/>
          <w:szCs w:val="24"/>
          <w:lang w:val="ro-RO" w:eastAsia="en-GB"/>
        </w:rPr>
      </w:pPr>
      <w:r w:rsidRPr="00A90B81">
        <w:rPr>
          <w:rFonts w:eastAsia="Times New Roman" w:cs="Times New Roman"/>
          <w:b/>
          <w:szCs w:val="24"/>
          <w:lang w:val="ro-RO" w:eastAsia="en-GB"/>
        </w:rPr>
        <w:t>Tabel nr.4. Analiza impactului potential strict la nivelul perimetrului de exploatare</w:t>
      </w:r>
    </w:p>
    <w:tbl>
      <w:tblPr>
        <w:tblW w:w="8591" w:type="dxa"/>
        <w:jc w:val="center"/>
        <w:tblInd w:w="-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60"/>
        <w:gridCol w:w="1620"/>
        <w:gridCol w:w="1798"/>
        <w:gridCol w:w="1276"/>
        <w:gridCol w:w="1537"/>
      </w:tblGrid>
      <w:tr w:rsidR="000F6150" w:rsidRPr="00A90B81" w:rsidTr="000F6150">
        <w:trPr>
          <w:trHeight w:val="300"/>
          <w:jc w:val="center"/>
        </w:trPr>
        <w:tc>
          <w:tcPr>
            <w:tcW w:w="2360" w:type="dxa"/>
            <w:vMerge w:val="restart"/>
            <w:shd w:val="clear" w:color="auto" w:fill="auto"/>
            <w:noWrap/>
            <w:vAlign w:val="center"/>
            <w:hideMark/>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Denumire stiintifica</w:t>
            </w:r>
          </w:p>
        </w:tc>
        <w:tc>
          <w:tcPr>
            <w:tcW w:w="6231" w:type="dxa"/>
            <w:gridSpan w:val="4"/>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Parametrii specifici OCS posibil afectati de activitatea proiectului</w:t>
            </w:r>
          </w:p>
        </w:tc>
      </w:tr>
      <w:tr w:rsidR="000F6150" w:rsidRPr="00A90B81" w:rsidTr="000F6150">
        <w:trPr>
          <w:trHeight w:val="300"/>
          <w:jc w:val="center"/>
        </w:trPr>
        <w:tc>
          <w:tcPr>
            <w:tcW w:w="2360" w:type="dxa"/>
            <w:vMerge/>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Suprafata habitatului acvatic deschis</w:t>
            </w:r>
          </w:p>
        </w:tc>
        <w:tc>
          <w:tcPr>
            <w:tcW w:w="1798" w:type="dxa"/>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Calitatea apei pe baza indicatorilor fizico-chimici</w:t>
            </w:r>
          </w:p>
        </w:tc>
        <w:tc>
          <w:tcPr>
            <w:tcW w:w="1276" w:type="dxa"/>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Nivelul apei</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Media</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Alcedo atthis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Anser erythropus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Branta ruficollis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Cygnus cygnus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Chlidonias niger</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Chlidonias hybridus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Gavia arctica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genei</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melanocephalus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minutus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lastRenderedPageBreak/>
              <w:t>Mergellus albellus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Nycticorax nycticorax</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Oxyura leucocephala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Pelecanus onocrotalus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Pelecanus crispus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Phalacrocorax pygmeus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Sterna albifrons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Sterna sandvicensis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Charadrius alexandrinus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Himantopus himantopus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Philomachus pugnax</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Pluvialis apricaria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Phalaropus lobatus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Acrocephalus melanopogon</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Botaurus stellaris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Circus aeruginosus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Egretta alba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Egretta garzetta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Ixobrychus minutus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Ardea purpurea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Ardeola ralloides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Asio flammeus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Anthus campestris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Burhinus oedicnemus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Buteo rufinus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Ciconia ciconia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Circus cyaneus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Circus macrourus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Columba palumbus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Coracias garrulus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Dendrocopos syriacus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cherrug</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columbarius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peregrinus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vespertinus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Lanius collurio</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Lanius minor</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Melanocorypha calandra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acuta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clypeata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crecca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penelope</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plathyrhyncos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querquedula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lastRenderedPageBreak/>
              <w:t>Anas strepera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Anser albifrons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Anser anser</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Anser fabalis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Aythya ferina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Bucephala clangula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Clidonias leucopterus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cachinans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canus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ridibundus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Mergus merganser</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Mergus serrator</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Netta rufina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Podiceps nigricollis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Trachybaptus ruficollis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Tadorna tadorna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Actitis hypoleucos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Charadrius dubius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Gallinago gallinago</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Vanellus vanellus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Tringa ochropus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Tringa totanus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Ardea cinerea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Gallinula chloropus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Alauda arvensis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Accipiter nisus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Buteo buteo</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Buteo lagopus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Coturnix coturnix</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tinnunculus</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Galerida cristata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Hirundo rustica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Miliaria calandra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Oenanthe oenanthe</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360"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Riparia riparia</w:t>
            </w:r>
          </w:p>
        </w:tc>
        <w:tc>
          <w:tcPr>
            <w:tcW w:w="1620"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98"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276"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7054" w:type="dxa"/>
            <w:gridSpan w:val="4"/>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Medie impact</w:t>
            </w:r>
          </w:p>
        </w:tc>
        <w:tc>
          <w:tcPr>
            <w:tcW w:w="1537"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bl>
    <w:p w:rsidR="000F6150" w:rsidRPr="00A90B81" w:rsidRDefault="000F6150" w:rsidP="000F6150">
      <w:pPr>
        <w:spacing w:after="0"/>
        <w:jc w:val="center"/>
        <w:rPr>
          <w:rFonts w:eastAsia="Times New Roman" w:cs="Times New Roman"/>
          <w:b/>
          <w:szCs w:val="24"/>
          <w:lang w:val="ro-RO" w:eastAsia="en-GB"/>
        </w:rPr>
      </w:pPr>
    </w:p>
    <w:p w:rsidR="00A90B81" w:rsidRDefault="00604029" w:rsidP="00A90B81">
      <w:pPr>
        <w:spacing w:after="0"/>
        <w:ind w:firstLine="720"/>
        <w:rPr>
          <w:rFonts w:eastAsia="Calibri" w:cs="Times New Roman"/>
          <w:szCs w:val="24"/>
          <w:lang w:val="ro-RO"/>
        </w:rPr>
      </w:pPr>
      <w:r w:rsidRPr="00A90B81">
        <w:rPr>
          <w:rFonts w:eastAsia="Calibri" w:cs="Times New Roman"/>
          <w:szCs w:val="24"/>
          <w:lang w:val="ro-RO"/>
        </w:rPr>
        <w:t>Am considerat acest tip de impact ca fiind nesemnificativ, avand in vedere caracteristicile proiectului raportate la suprafata pretabila ca si teritoriu de hranire de la nivelul ariei protejate mentionate. În continuare prezentăm evaluarea semnificaţiei impactului pe baza indicatorilor-cheie cuantificabili, şi anume:</w:t>
      </w:r>
    </w:p>
    <w:p w:rsidR="004F4820" w:rsidRPr="00A90B81" w:rsidRDefault="004F4820" w:rsidP="00A90B81">
      <w:pPr>
        <w:spacing w:after="0"/>
        <w:ind w:firstLine="720"/>
        <w:rPr>
          <w:rFonts w:eastAsia="Calibri" w:cs="Times New Roman"/>
          <w:szCs w:val="24"/>
          <w:lang w:val="ro-RO"/>
        </w:rPr>
      </w:pPr>
    </w:p>
    <w:p w:rsidR="00604029" w:rsidRPr="00A90B81" w:rsidRDefault="00604029" w:rsidP="00604029">
      <w:pPr>
        <w:numPr>
          <w:ilvl w:val="0"/>
          <w:numId w:val="17"/>
        </w:numPr>
        <w:spacing w:after="0"/>
        <w:contextualSpacing/>
        <w:rPr>
          <w:rFonts w:eastAsia="Calibri" w:cs="Times New Roman"/>
          <w:szCs w:val="24"/>
          <w:lang w:val="ro-RO"/>
        </w:rPr>
      </w:pPr>
      <w:r w:rsidRPr="00A90B81">
        <w:rPr>
          <w:rFonts w:eastAsia="Calibri" w:cs="Times New Roman"/>
          <w:szCs w:val="24"/>
          <w:lang w:val="ro-RO"/>
        </w:rPr>
        <w:lastRenderedPageBreak/>
        <w:t xml:space="preserve">Procentul din suprafaţa habitatului ce va fi pierdut  </w:t>
      </w:r>
    </w:p>
    <w:p w:rsidR="00A90B81" w:rsidRPr="00A90B81" w:rsidRDefault="00A90B81" w:rsidP="00A90B81">
      <w:pPr>
        <w:spacing w:after="0"/>
        <w:ind w:firstLine="720"/>
        <w:contextualSpacing/>
        <w:rPr>
          <w:rFonts w:eastAsia="Calibri" w:cs="Times New Roman"/>
          <w:szCs w:val="24"/>
          <w:lang w:val="ro-RO"/>
        </w:rPr>
      </w:pPr>
      <w:r w:rsidRPr="00A90B81">
        <w:rPr>
          <w:rFonts w:eastAsia="Calibri" w:cs="Times New Roman"/>
          <w:szCs w:val="24"/>
          <w:lang w:val="ro-RO"/>
        </w:rPr>
        <w:t xml:space="preserve"> În cazul implementării proiectulu</w:t>
      </w:r>
      <w:r>
        <w:rPr>
          <w:rFonts w:eastAsia="Calibri" w:cs="Times New Roman"/>
          <w:szCs w:val="24"/>
          <w:lang w:val="ro-RO"/>
        </w:rPr>
        <w:t>i</w:t>
      </w:r>
      <w:r w:rsidRPr="00A90B81">
        <w:rPr>
          <w:rFonts w:eastAsia="Calibri" w:cs="Times New Roman"/>
          <w:szCs w:val="24"/>
          <w:lang w:val="ro-RO"/>
        </w:rPr>
        <w:t xml:space="preserve"> n</w:t>
      </w:r>
      <w:r>
        <w:rPr>
          <w:rFonts w:eastAsia="Calibri" w:cs="Times New Roman"/>
          <w:szCs w:val="24"/>
          <w:lang w:val="ro-RO"/>
        </w:rPr>
        <w:t>u</w:t>
      </w:r>
      <w:r w:rsidRPr="00A90B81">
        <w:rPr>
          <w:rFonts w:eastAsia="Calibri" w:cs="Times New Roman"/>
          <w:szCs w:val="24"/>
          <w:lang w:val="ro-RO"/>
        </w:rPr>
        <w:t xml:space="preserve"> se vor pierde suprafețe de habitat în mod direct. Impactul se va manifesta de tipul unui deranj al indivizilor speciilor de avifaună de ineters comunitar ce folosesc luciul apei pentru odihnă și/sau hrănit, deranj reversibil, de scurtă durată, local, fără a afecta în vreun fel distribuția și/sau dispersia indivizilor speciilor de avifaună de interes comunitar </w:t>
      </w:r>
      <w:r>
        <w:rPr>
          <w:rFonts w:eastAsia="Calibri" w:cs="Times New Roman"/>
          <w:szCs w:val="24"/>
          <w:lang w:val="ro-RO"/>
        </w:rPr>
        <w:t>la nivelul sitului.</w:t>
      </w:r>
    </w:p>
    <w:p w:rsidR="00604029" w:rsidRDefault="00604029" w:rsidP="00604029">
      <w:pPr>
        <w:numPr>
          <w:ilvl w:val="0"/>
          <w:numId w:val="17"/>
        </w:numPr>
        <w:spacing w:after="0"/>
        <w:contextualSpacing/>
        <w:rPr>
          <w:rFonts w:eastAsia="Calibri" w:cs="Times New Roman"/>
          <w:szCs w:val="24"/>
          <w:lang w:val="ro-RO"/>
        </w:rPr>
      </w:pPr>
      <w:r w:rsidRPr="00A90B81">
        <w:rPr>
          <w:rFonts w:eastAsia="Calibri" w:cs="Times New Roman"/>
          <w:szCs w:val="24"/>
          <w:lang w:val="ro-RO"/>
        </w:rPr>
        <w:t>Procentul ce va fi pierdut din suprafeţele habitatelor folosite pentru necesităţile de hrană, odihnă,  şi reproducere ale speciilor de interes comunitar</w:t>
      </w:r>
    </w:p>
    <w:p w:rsidR="00A90B81" w:rsidRPr="00A90B81" w:rsidRDefault="00A90B81" w:rsidP="00A90B81">
      <w:pPr>
        <w:spacing w:after="0"/>
        <w:ind w:firstLine="720"/>
        <w:rPr>
          <w:rFonts w:eastAsia="Calibri" w:cs="Times New Roman"/>
          <w:szCs w:val="24"/>
          <w:lang w:val="ro-RO"/>
        </w:rPr>
      </w:pPr>
      <w:r w:rsidRPr="00A90B81">
        <w:rPr>
          <w:rFonts w:eastAsia="Calibri" w:cs="Times New Roman"/>
          <w:szCs w:val="24"/>
          <w:lang w:val="ro-RO"/>
        </w:rPr>
        <w:t>Î</w:t>
      </w:r>
      <w:r>
        <w:rPr>
          <w:rFonts w:eastAsia="Calibri" w:cs="Times New Roman"/>
          <w:szCs w:val="24"/>
          <w:lang w:val="ro-RO"/>
        </w:rPr>
        <w:t>n cazul implementării proiectului</w:t>
      </w:r>
      <w:r w:rsidRPr="00A90B81">
        <w:rPr>
          <w:rFonts w:eastAsia="Calibri" w:cs="Times New Roman"/>
          <w:szCs w:val="24"/>
          <w:lang w:val="ro-RO"/>
        </w:rPr>
        <w:t xml:space="preserve"> </w:t>
      </w:r>
      <w:r>
        <w:rPr>
          <w:rFonts w:eastAsia="Calibri" w:cs="Times New Roman"/>
          <w:szCs w:val="24"/>
          <w:lang w:val="ro-RO"/>
        </w:rPr>
        <w:t>nu</w:t>
      </w:r>
      <w:r w:rsidRPr="00A90B81">
        <w:rPr>
          <w:rFonts w:eastAsia="Calibri" w:cs="Times New Roman"/>
          <w:szCs w:val="24"/>
          <w:lang w:val="ro-RO"/>
        </w:rPr>
        <w:t xml:space="preserve"> se vor pierde suprafețe de habitat în mod direct. Impactul se va manifesta de tipul unui deranj al indivizilor speciilor de avifaună de ineters comunitar ce folosesc luciul apei pentru odihnă și/sau hrănit, deranj reversibil, de scurtă durată, local, fără a afecta în vreun fel distribuția și/sau dispersia indivizilor speciilor de avifaună de interes comunitar la nivelul sitului.</w:t>
      </w:r>
    </w:p>
    <w:p w:rsidR="00604029" w:rsidRDefault="00604029" w:rsidP="00604029">
      <w:pPr>
        <w:numPr>
          <w:ilvl w:val="0"/>
          <w:numId w:val="17"/>
        </w:numPr>
        <w:spacing w:after="0"/>
        <w:contextualSpacing/>
        <w:rPr>
          <w:rFonts w:eastAsia="Calibri" w:cs="Times New Roman"/>
          <w:szCs w:val="24"/>
          <w:lang w:val="ro-RO"/>
        </w:rPr>
      </w:pPr>
      <w:r w:rsidRPr="00A90B81">
        <w:rPr>
          <w:rFonts w:eastAsia="Calibri" w:cs="Times New Roman"/>
          <w:szCs w:val="24"/>
          <w:lang w:val="ro-RO"/>
        </w:rPr>
        <w:t xml:space="preserve">Durata sau persistenţa fragmentării </w:t>
      </w:r>
    </w:p>
    <w:p w:rsidR="00A90B81" w:rsidRPr="00A90B81" w:rsidRDefault="00A90B81" w:rsidP="00A90B81">
      <w:pPr>
        <w:spacing w:after="0"/>
        <w:ind w:firstLine="720"/>
        <w:contextualSpacing/>
        <w:rPr>
          <w:rFonts w:eastAsia="Calibri" w:cs="Times New Roman"/>
          <w:szCs w:val="24"/>
          <w:lang w:val="ro-RO"/>
        </w:rPr>
      </w:pPr>
      <w:r w:rsidRPr="00A90B81">
        <w:rPr>
          <w:rFonts w:eastAsia="Calibri" w:cs="Times New Roman"/>
          <w:szCs w:val="24"/>
          <w:lang w:val="ro-RO"/>
        </w:rPr>
        <w:t>Î</w:t>
      </w:r>
      <w:r>
        <w:rPr>
          <w:rFonts w:eastAsia="Calibri" w:cs="Times New Roman"/>
          <w:szCs w:val="24"/>
          <w:lang w:val="ro-RO"/>
        </w:rPr>
        <w:t>n cazul implementării proiectului nu se vor fragmenta habitate</w:t>
      </w:r>
    </w:p>
    <w:p w:rsidR="00604029" w:rsidRDefault="00604029" w:rsidP="00604029">
      <w:pPr>
        <w:numPr>
          <w:ilvl w:val="0"/>
          <w:numId w:val="17"/>
        </w:numPr>
        <w:spacing w:after="0"/>
        <w:contextualSpacing/>
        <w:rPr>
          <w:rFonts w:eastAsia="Calibri" w:cs="Times New Roman"/>
          <w:szCs w:val="24"/>
          <w:lang w:val="ro-RO"/>
        </w:rPr>
      </w:pPr>
      <w:r w:rsidRPr="00A90B81">
        <w:rPr>
          <w:rFonts w:eastAsia="Calibri" w:cs="Times New Roman"/>
          <w:szCs w:val="24"/>
          <w:lang w:val="ro-RO"/>
        </w:rPr>
        <w:t xml:space="preserve">Durata sau persistenţa perturbării speciilor de interes comunitar, cu caracter local, temporar si reversibil. </w:t>
      </w:r>
    </w:p>
    <w:p w:rsidR="00A90B81" w:rsidRDefault="00A90B81" w:rsidP="00A90B81">
      <w:pPr>
        <w:spacing w:after="0"/>
        <w:ind w:firstLine="720"/>
        <w:rPr>
          <w:rFonts w:eastAsia="Calibri" w:cs="Times New Roman"/>
          <w:szCs w:val="24"/>
          <w:lang w:val="ro-RO"/>
        </w:rPr>
      </w:pPr>
      <w:r w:rsidRPr="00A90B81">
        <w:rPr>
          <w:rFonts w:eastAsia="Calibri" w:cs="Times New Roman"/>
          <w:szCs w:val="24"/>
          <w:lang w:val="ro-RO"/>
        </w:rPr>
        <w:t>În cazul implementării proiectului nu se vor pierde suprafețe de habitat în mod direct. Impactul se va manifesta de tipul unui deranj al indivizilor speciilor de avifaună de ineters comunitar ce folosesc luciul apei pentru odihnă și/sau hrănit, deranj reversibil, de scurtă durată, local, fără a afecta în vreun fel distribuția și/sau dispersia indivizilor speciilor de avifaună de interes comunitar la nivelul sitului.</w:t>
      </w:r>
    </w:p>
    <w:p w:rsidR="00A90B81" w:rsidRPr="00A90B81" w:rsidRDefault="00A90B81" w:rsidP="00A90B81">
      <w:pPr>
        <w:spacing w:after="0"/>
        <w:ind w:firstLine="720"/>
        <w:rPr>
          <w:rFonts w:eastAsia="Calibri" w:cs="Times New Roman"/>
          <w:szCs w:val="24"/>
          <w:lang w:val="ro-RO"/>
        </w:rPr>
      </w:pPr>
      <w:r>
        <w:rPr>
          <w:rFonts w:eastAsia="Calibri" w:cs="Times New Roman"/>
          <w:szCs w:val="24"/>
          <w:lang w:val="ro-RO"/>
        </w:rPr>
        <w:t>Durata deranjului se va manifesta strict în timpul activităților de extracție propriu-zis, acestea având caracter nepermanent, fiind dependente de starea vremii și de comenzile venite de</w:t>
      </w:r>
      <w:r w:rsidR="001241CF">
        <w:rPr>
          <w:rFonts w:eastAsia="Calibri" w:cs="Times New Roman"/>
          <w:szCs w:val="24"/>
          <w:lang w:val="ro-RO"/>
        </w:rPr>
        <w:t xml:space="preserve"> </w:t>
      </w:r>
      <w:r>
        <w:rPr>
          <w:rFonts w:eastAsia="Calibri" w:cs="Times New Roman"/>
          <w:szCs w:val="24"/>
          <w:lang w:val="ro-RO"/>
        </w:rPr>
        <w:t>la beneficiari.</w:t>
      </w:r>
    </w:p>
    <w:p w:rsidR="00604029" w:rsidRDefault="00604029" w:rsidP="00604029">
      <w:pPr>
        <w:numPr>
          <w:ilvl w:val="0"/>
          <w:numId w:val="17"/>
        </w:numPr>
        <w:spacing w:after="0"/>
        <w:contextualSpacing/>
        <w:rPr>
          <w:rFonts w:eastAsia="Calibri" w:cs="Times New Roman"/>
          <w:szCs w:val="24"/>
          <w:lang w:val="ro-RO"/>
        </w:rPr>
      </w:pPr>
      <w:r w:rsidRPr="00A90B81">
        <w:rPr>
          <w:rFonts w:eastAsia="Calibri" w:cs="Times New Roman"/>
          <w:szCs w:val="24"/>
          <w:lang w:val="ro-RO"/>
        </w:rPr>
        <w:t xml:space="preserve">Indicatori chimici-cheie care pot determina modificari legate de resursele apa sau de alte resurse naturale, care pot determina modificarea functiilor ecologice ale unei arii naturale protejate de interes comunitar. </w:t>
      </w:r>
    </w:p>
    <w:p w:rsidR="00A90B81" w:rsidRPr="00A90B81" w:rsidRDefault="00A90B81" w:rsidP="00A90B81">
      <w:pPr>
        <w:spacing w:after="0"/>
        <w:contextualSpacing/>
        <w:rPr>
          <w:rFonts w:eastAsia="Calibri" w:cs="Times New Roman"/>
          <w:szCs w:val="24"/>
          <w:lang w:val="ro-RO"/>
        </w:rPr>
      </w:pPr>
      <w:r>
        <w:rPr>
          <w:rFonts w:eastAsia="Calibri" w:cs="Times New Roman"/>
          <w:szCs w:val="24"/>
          <w:lang w:val="ro-RO"/>
        </w:rPr>
        <w:t>Nu este cazul</w:t>
      </w:r>
    </w:p>
    <w:p w:rsidR="000F6150" w:rsidRPr="00A90B81" w:rsidRDefault="00A90B81" w:rsidP="00A90B81">
      <w:pPr>
        <w:spacing w:after="0"/>
        <w:ind w:firstLine="720"/>
        <w:rPr>
          <w:rFonts w:eastAsia="Times New Roman" w:cs="Times New Roman"/>
          <w:b/>
          <w:szCs w:val="24"/>
          <w:lang w:val="ro-RO" w:eastAsia="en-GB"/>
        </w:rPr>
      </w:pPr>
      <w:r>
        <w:rPr>
          <w:rFonts w:eastAsia="Times New Roman" w:cs="Times New Roman"/>
          <w:b/>
          <w:szCs w:val="24"/>
          <w:lang w:val="ro-RO" w:eastAsia="en-GB"/>
        </w:rPr>
        <w:t>Astfel, considerăm fatpul că impactul proiectului la nivelul perimetrului de exploatare va fi nesemnificativ</w:t>
      </w:r>
    </w:p>
    <w:p w:rsidR="000F6150" w:rsidRDefault="00A90B81" w:rsidP="00A90B81">
      <w:pPr>
        <w:spacing w:after="0"/>
        <w:ind w:firstLine="720"/>
        <w:rPr>
          <w:rFonts w:eastAsia="Times New Roman" w:cs="Times New Roman"/>
          <w:szCs w:val="24"/>
          <w:lang w:val="ro-RO" w:eastAsia="en-GB"/>
        </w:rPr>
      </w:pPr>
      <w:r w:rsidRPr="00A90B81">
        <w:rPr>
          <w:rFonts w:eastAsia="Times New Roman" w:cs="Times New Roman"/>
          <w:szCs w:val="24"/>
          <w:lang w:val="ro-RO" w:eastAsia="en-GB"/>
        </w:rPr>
        <w:lastRenderedPageBreak/>
        <w:t>În c</w:t>
      </w:r>
      <w:r>
        <w:rPr>
          <w:rFonts w:eastAsia="Times New Roman" w:cs="Times New Roman"/>
          <w:szCs w:val="24"/>
          <w:lang w:val="ro-RO" w:eastAsia="en-GB"/>
        </w:rPr>
        <w:t>ontinuarea vom prezenta analiza impactului potențial la nivelul suprafeței ocupate de ponton și a terenului aferent închiriat învederea efectuării transbordării nămolului din habele din ambaracațiune în autovehiculele speciale de transport nămol.</w:t>
      </w:r>
    </w:p>
    <w:p w:rsidR="00A90B81" w:rsidRPr="00A90B81" w:rsidRDefault="00A90B81" w:rsidP="00A90B81">
      <w:pPr>
        <w:spacing w:after="0"/>
        <w:ind w:firstLine="720"/>
        <w:rPr>
          <w:rFonts w:eastAsia="Times New Roman" w:cs="Times New Roman"/>
          <w:szCs w:val="24"/>
          <w:lang w:val="ro-RO" w:eastAsia="en-GB"/>
        </w:rPr>
      </w:pPr>
    </w:p>
    <w:p w:rsidR="000F6150" w:rsidRPr="00A90B81" w:rsidRDefault="000F6150" w:rsidP="000F6150">
      <w:pPr>
        <w:spacing w:after="0"/>
        <w:jc w:val="center"/>
        <w:rPr>
          <w:rFonts w:eastAsia="Times New Roman" w:cs="Times New Roman"/>
          <w:b/>
          <w:szCs w:val="24"/>
          <w:lang w:val="ro-RO" w:eastAsia="en-GB"/>
        </w:rPr>
      </w:pPr>
      <w:r w:rsidRPr="00A90B81">
        <w:rPr>
          <w:rFonts w:eastAsia="Times New Roman" w:cs="Times New Roman"/>
          <w:b/>
          <w:szCs w:val="24"/>
          <w:lang w:val="ro-RO" w:eastAsia="en-GB"/>
        </w:rPr>
        <w:t>Tabel nr.5.  Analiza impactului potential strict la nivelul suprafetei ocupate de ponton și a terenului aferent închiriat</w:t>
      </w:r>
    </w:p>
    <w:tbl>
      <w:tblPr>
        <w:tblW w:w="8763" w:type="dxa"/>
        <w:jc w:val="center"/>
        <w:tblInd w:w="-3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11"/>
        <w:gridCol w:w="1969"/>
        <w:gridCol w:w="1399"/>
        <w:gridCol w:w="1739"/>
        <w:gridCol w:w="1645"/>
      </w:tblGrid>
      <w:tr w:rsidR="000F6150" w:rsidRPr="00A90B81" w:rsidTr="000F6150">
        <w:trPr>
          <w:trHeight w:val="300"/>
          <w:jc w:val="center"/>
        </w:trPr>
        <w:tc>
          <w:tcPr>
            <w:tcW w:w="2011" w:type="dxa"/>
            <w:vMerge w:val="restart"/>
            <w:shd w:val="clear" w:color="auto" w:fill="auto"/>
            <w:noWrap/>
            <w:vAlign w:val="center"/>
            <w:hideMark/>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Denumire stiintifica</w:t>
            </w:r>
          </w:p>
        </w:tc>
        <w:tc>
          <w:tcPr>
            <w:tcW w:w="6752" w:type="dxa"/>
            <w:gridSpan w:val="4"/>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Parametrii specifici OCS posibil afectati de activitatea proiectului</w:t>
            </w:r>
          </w:p>
        </w:tc>
      </w:tr>
      <w:tr w:rsidR="000F6150" w:rsidRPr="00A90B81" w:rsidTr="000F6150">
        <w:trPr>
          <w:trHeight w:val="300"/>
          <w:jc w:val="center"/>
        </w:trPr>
        <w:tc>
          <w:tcPr>
            <w:tcW w:w="2011" w:type="dxa"/>
            <w:vMerge/>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Marimea habitatului terestru (terenuri agricole si pajisti)</w:t>
            </w:r>
          </w:p>
        </w:tc>
        <w:tc>
          <w:tcPr>
            <w:tcW w:w="1399" w:type="dxa"/>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Suprafata cu vegetatie arbustiva</w:t>
            </w:r>
          </w:p>
        </w:tc>
        <w:tc>
          <w:tcPr>
            <w:tcW w:w="1739" w:type="dxa"/>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Suprafata de vegetatie lemnoasa de-a lungul malurilor/stufaris</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b/>
                <w:bCs/>
                <w:sz w:val="20"/>
                <w:szCs w:val="20"/>
                <w:lang w:val="ro-RO" w:eastAsia="en-GB"/>
              </w:rPr>
            </w:pPr>
            <w:r w:rsidRPr="00A90B81">
              <w:rPr>
                <w:rFonts w:eastAsia="Times New Roman" w:cs="Times New Roman"/>
                <w:b/>
                <w:bCs/>
                <w:sz w:val="20"/>
                <w:szCs w:val="20"/>
                <w:lang w:val="ro-RO" w:eastAsia="en-GB"/>
              </w:rPr>
              <w:t>Media</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Alcedo atthis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Anser erythropus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Branta ruficollis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Cygnus cygnus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Chlidonias niger</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Chlidonias hybridus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Gavia arctica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genei</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melanocephalus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minutus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Mergellus albellus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Nycticorax nycticorax</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Oxyura leucocephala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Pelecanus onocrotalus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Pelecanus crispus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Phalacrocorax pygmeus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Sterna albifrons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Sterna sandvicensis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Charadrius alexandrinus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Himantopus himantopus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Philomachus pugnax</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Pluvialis apricaria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Phalaropus lobatus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Acrocephalus melanopogon</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Botaurus stellaris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Circus aeruginosus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Egretta alba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Egretta garzetta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lastRenderedPageBreak/>
              <w:t>Ixobrychus minutus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Ardea purpurea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Ardeola ralloides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Asio flammeus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Anthus campestris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Burhinus oedicnemus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Buteo rufinus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Ciconia ciconia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Circus cyaneus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Circus macrourus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Columba palumbus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Coracias garrulus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Dendrocopos syriacus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cherrug</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columbarius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peregrinus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vespertinus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Lanius collurio</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Lanius minor</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Melanocorypha calandra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acuta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clypeata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crecca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penelope</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plathyrhyncos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querquedula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Anas strepera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Anser albifrons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Anser anser</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Anser fabalis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Aythya ferina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Bucephala clangula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Clidonias leucopterus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cachinans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canus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Larus ridibundus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Mergus merganser</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Mergus serrator</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Netta rufina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Podiceps nigricollis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Trachybaptus ruficollis</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Tadorna tadorna</w:t>
            </w:r>
          </w:p>
        </w:tc>
        <w:tc>
          <w:tcPr>
            <w:tcW w:w="196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Actitis hypoleucos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lastRenderedPageBreak/>
              <w:t>Charadrius dubius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Gallinago gallinago</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Vanellus vanellus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Tringa ochropus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Tringa totanus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Ardea cinerea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Gallinula chloropus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Alauda arvensis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Accipiter nisus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Buteo buteo</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Buteo lagopus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Coturnix coturnix</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Falco tinnunculus</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Galerida cristata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Hirundo rustica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Miliaria calandra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Oenanthe oenanthe</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2011" w:type="dxa"/>
            <w:shd w:val="clear" w:color="auto" w:fill="auto"/>
            <w:noWrap/>
            <w:vAlign w:val="center"/>
          </w:tcPr>
          <w:p w:rsidR="000F6150" w:rsidRPr="00A90B81" w:rsidRDefault="000F6150" w:rsidP="000F6150">
            <w:pPr>
              <w:spacing w:after="0" w:line="240" w:lineRule="auto"/>
              <w:jc w:val="center"/>
              <w:rPr>
                <w:rFonts w:eastAsia="Times New Roman" w:cs="Times New Roman"/>
                <w:i/>
                <w:iCs/>
                <w:sz w:val="20"/>
                <w:szCs w:val="20"/>
                <w:lang w:val="ro-RO" w:eastAsia="en-GB"/>
              </w:rPr>
            </w:pPr>
            <w:r w:rsidRPr="00A90B81">
              <w:rPr>
                <w:rFonts w:eastAsia="Times New Roman" w:cs="Times New Roman"/>
                <w:i/>
                <w:iCs/>
                <w:sz w:val="20"/>
                <w:szCs w:val="20"/>
                <w:lang w:val="ro-RO" w:eastAsia="en-GB"/>
              </w:rPr>
              <w:t>Riparia riparia</w:t>
            </w:r>
          </w:p>
        </w:tc>
        <w:tc>
          <w:tcPr>
            <w:tcW w:w="1969"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39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739" w:type="dxa"/>
            <w:shd w:val="clear" w:color="auto" w:fill="auto"/>
            <w:noWrap/>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r w:rsidR="000F6150" w:rsidRPr="00A90B81" w:rsidTr="000F6150">
        <w:trPr>
          <w:trHeight w:val="300"/>
          <w:jc w:val="center"/>
        </w:trPr>
        <w:tc>
          <w:tcPr>
            <w:tcW w:w="7118" w:type="dxa"/>
            <w:gridSpan w:val="4"/>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Medie impact</w:t>
            </w:r>
          </w:p>
        </w:tc>
        <w:tc>
          <w:tcPr>
            <w:tcW w:w="1645" w:type="dxa"/>
            <w:shd w:val="clear" w:color="auto" w:fill="auto"/>
            <w:noWrap/>
            <w:vAlign w:val="center"/>
          </w:tcPr>
          <w:p w:rsidR="000F6150" w:rsidRPr="00A90B81" w:rsidRDefault="000F6150" w:rsidP="000F6150">
            <w:pPr>
              <w:spacing w:after="0" w:line="240" w:lineRule="auto"/>
              <w:jc w:val="center"/>
              <w:rPr>
                <w:rFonts w:eastAsia="Times New Roman" w:cs="Times New Roman"/>
                <w:sz w:val="20"/>
                <w:szCs w:val="20"/>
                <w:lang w:val="ro-RO" w:eastAsia="en-GB"/>
              </w:rPr>
            </w:pPr>
            <w:r w:rsidRPr="00A90B81">
              <w:rPr>
                <w:rFonts w:eastAsia="Times New Roman" w:cs="Times New Roman"/>
                <w:sz w:val="20"/>
                <w:szCs w:val="20"/>
                <w:lang w:val="ro-RO" w:eastAsia="en-GB"/>
              </w:rPr>
              <w:t>-</w:t>
            </w:r>
          </w:p>
        </w:tc>
      </w:tr>
    </w:tbl>
    <w:p w:rsidR="000F6150" w:rsidRPr="00A90B81" w:rsidRDefault="000F6150" w:rsidP="000F6150">
      <w:pPr>
        <w:spacing w:after="0"/>
        <w:jc w:val="center"/>
        <w:rPr>
          <w:rFonts w:cs="Times New Roman"/>
          <w:szCs w:val="24"/>
          <w:lang w:val="ro-RO"/>
        </w:rPr>
      </w:pPr>
    </w:p>
    <w:p w:rsidR="000F6150" w:rsidRPr="00A90B81" w:rsidRDefault="000F6150" w:rsidP="000F6150">
      <w:pPr>
        <w:spacing w:after="0"/>
        <w:rPr>
          <w:rFonts w:eastAsia="Times New Roman" w:cs="Times New Roman"/>
          <w:szCs w:val="24"/>
          <w:lang w:val="ro-RO" w:eastAsia="en-GB"/>
        </w:rPr>
      </w:pPr>
      <w:r w:rsidRPr="00A90B81">
        <w:rPr>
          <w:rFonts w:eastAsia="Times New Roman" w:cs="Times New Roman"/>
          <w:szCs w:val="24"/>
          <w:lang w:val="ro-RO" w:eastAsia="en-GB"/>
        </w:rPr>
        <w:t>Legenda: + - efect posibil semnificativ (functie de an, de anotimp, de dinamica populationala, de conditiile meteo).</w:t>
      </w:r>
    </w:p>
    <w:p w:rsidR="000F6150" w:rsidRPr="00A90B81" w:rsidRDefault="000F6150" w:rsidP="000F6150">
      <w:pPr>
        <w:spacing w:after="0"/>
        <w:ind w:firstLine="900"/>
        <w:rPr>
          <w:rFonts w:eastAsia="Times New Roman" w:cs="Times New Roman"/>
          <w:szCs w:val="24"/>
          <w:lang w:val="ro-RO" w:eastAsia="en-GB"/>
        </w:rPr>
      </w:pPr>
      <w:r w:rsidRPr="00A90B81">
        <w:rPr>
          <w:rFonts w:eastAsia="Times New Roman" w:cs="Times New Roman"/>
          <w:szCs w:val="24"/>
          <w:lang w:val="ro-RO" w:eastAsia="en-GB"/>
        </w:rPr>
        <w:t xml:space="preserve"> - - efect nesemnificativ.</w:t>
      </w:r>
    </w:p>
    <w:p w:rsidR="000F6150" w:rsidRPr="00A90B81" w:rsidRDefault="000F6150" w:rsidP="000F6150">
      <w:pPr>
        <w:spacing w:after="0"/>
        <w:ind w:right="-46" w:firstLine="720"/>
        <w:rPr>
          <w:rFonts w:eastAsia="Times New Roman" w:cs="Times New Roman"/>
          <w:szCs w:val="24"/>
          <w:lang w:val="ro-RO" w:eastAsia="en-GB"/>
        </w:rPr>
      </w:pPr>
      <w:r w:rsidRPr="00A90B81">
        <w:rPr>
          <w:rFonts w:eastAsia="Times New Roman" w:cs="Times New Roman"/>
          <w:szCs w:val="24"/>
          <w:lang w:val="ro-RO" w:eastAsia="en-GB"/>
        </w:rPr>
        <w:t>Dupa cum se poate observa din analiza impactului asupra speciilor de pasari,  efectul</w:t>
      </w:r>
    </w:p>
    <w:p w:rsidR="000F6150" w:rsidRPr="00A90B81" w:rsidRDefault="000F6150" w:rsidP="000F6150">
      <w:pPr>
        <w:spacing w:after="0"/>
        <w:ind w:right="-46"/>
        <w:rPr>
          <w:rFonts w:eastAsia="Times New Roman" w:cs="Times New Roman"/>
          <w:szCs w:val="24"/>
          <w:lang w:val="ro-RO" w:eastAsia="en-GB"/>
        </w:rPr>
      </w:pPr>
      <w:r w:rsidRPr="00A90B81">
        <w:rPr>
          <w:rFonts w:eastAsia="Times New Roman" w:cs="Times New Roman"/>
          <w:szCs w:val="24"/>
          <w:lang w:val="ro-RO" w:eastAsia="en-GB"/>
        </w:rPr>
        <w:t>proiectului propus asupra avifaunei protejate in ROSPA0061 Lacul Techirghiol este nesemnificativ.  Avand in vedere insa, faptul ca impactul proiectului propus se va manifesta cu  precadere  prin afectarea prin deranj a speciilor la nivelul s</w:t>
      </w:r>
      <w:r w:rsidRPr="00A90B81">
        <w:rPr>
          <w:rFonts w:eastAsia="Times New Roman" w:cs="Times New Roman"/>
          <w:bCs/>
          <w:szCs w:val="24"/>
          <w:lang w:val="ro-RO" w:eastAsia="en-GB"/>
        </w:rPr>
        <w:t>uprafetei habitatului acvatic deschis</w:t>
      </w:r>
      <w:r w:rsidRPr="00A90B81">
        <w:rPr>
          <w:rFonts w:eastAsia="Times New Roman" w:cs="Times New Roman"/>
          <w:szCs w:val="24"/>
          <w:lang w:val="ro-RO" w:eastAsia="en-GB"/>
        </w:rPr>
        <w:t xml:space="preserve">, si luand in considerare natura si  caracteristicile proiectului,  consideram ca acest tip de impact este unul care se va manifesta </w:t>
      </w:r>
      <w:r w:rsidR="00604029" w:rsidRPr="00A90B81">
        <w:rPr>
          <w:rFonts w:eastAsia="Times New Roman" w:cs="Times New Roman"/>
          <w:szCs w:val="24"/>
          <w:lang w:val="ro-RO" w:eastAsia="en-GB"/>
        </w:rPr>
        <w:t xml:space="preserve">întrerupt (doar în perioadele de activitate dependente de starea vremii și de comenzile de la beneficiari) </w:t>
      </w:r>
      <w:r w:rsidRPr="00A90B81">
        <w:rPr>
          <w:rFonts w:eastAsia="Times New Roman" w:cs="Times New Roman"/>
          <w:szCs w:val="24"/>
          <w:lang w:val="ro-RO" w:eastAsia="en-GB"/>
        </w:rPr>
        <w:t>pe toata perioada de implementare a investitiei, fiind insa reversibil,</w:t>
      </w:r>
      <w:r w:rsidR="00604029" w:rsidRPr="00A90B81">
        <w:rPr>
          <w:rFonts w:eastAsia="Times New Roman" w:cs="Times New Roman"/>
          <w:szCs w:val="24"/>
          <w:lang w:val="ro-RO" w:eastAsia="en-GB"/>
        </w:rPr>
        <w:t xml:space="preserve"> odata cu incetarea proiectului.</w:t>
      </w:r>
    </w:p>
    <w:p w:rsidR="00A90B81" w:rsidRDefault="000F6150" w:rsidP="001241CF">
      <w:pPr>
        <w:spacing w:after="0"/>
        <w:ind w:firstLine="720"/>
        <w:rPr>
          <w:rFonts w:eastAsia="Calibri" w:cs="Times New Roman"/>
          <w:szCs w:val="24"/>
          <w:lang w:val="ro-RO"/>
        </w:rPr>
      </w:pPr>
      <w:r w:rsidRPr="00A90B81">
        <w:rPr>
          <w:rFonts w:eastAsia="Calibri" w:cs="Times New Roman"/>
          <w:szCs w:val="24"/>
          <w:lang w:val="ro-RO"/>
        </w:rPr>
        <w:t>Am considerat acest tip de impact ca fiind nesemnificativ, avand in vedere caracteristicile proiectului raportate la suprafata pretabila ca si teritoriu de hranire de la nivelul ariei protejate mentionate. În continuare prezentăm evaluarea semnificaţiei impactului pe baza indicatorilor-cheie cuantificabili, şi anume:</w:t>
      </w:r>
    </w:p>
    <w:p w:rsidR="004F4820" w:rsidRDefault="004F4820" w:rsidP="001241CF">
      <w:pPr>
        <w:spacing w:after="0"/>
        <w:ind w:firstLine="720"/>
        <w:rPr>
          <w:rFonts w:eastAsia="Calibri" w:cs="Times New Roman"/>
          <w:szCs w:val="24"/>
          <w:lang w:val="ro-RO"/>
        </w:rPr>
      </w:pPr>
    </w:p>
    <w:p w:rsidR="004F4820" w:rsidRDefault="004F4820" w:rsidP="001241CF">
      <w:pPr>
        <w:spacing w:after="0"/>
        <w:ind w:firstLine="720"/>
        <w:rPr>
          <w:rFonts w:eastAsia="Calibri" w:cs="Times New Roman"/>
          <w:szCs w:val="24"/>
          <w:lang w:val="ro-RO"/>
        </w:rPr>
      </w:pPr>
    </w:p>
    <w:p w:rsidR="004F4820" w:rsidRPr="00A90B81" w:rsidRDefault="004F4820" w:rsidP="001241CF">
      <w:pPr>
        <w:spacing w:after="0"/>
        <w:ind w:firstLine="720"/>
        <w:rPr>
          <w:rFonts w:eastAsia="Calibri" w:cs="Times New Roman"/>
          <w:szCs w:val="24"/>
          <w:lang w:val="ro-RO"/>
        </w:rPr>
      </w:pPr>
    </w:p>
    <w:p w:rsidR="000F6150" w:rsidRDefault="000F6150" w:rsidP="00A90B81">
      <w:pPr>
        <w:pStyle w:val="ListParagraph"/>
        <w:numPr>
          <w:ilvl w:val="0"/>
          <w:numId w:val="18"/>
        </w:numPr>
        <w:spacing w:after="0"/>
        <w:rPr>
          <w:rFonts w:eastAsia="Calibri" w:cs="Times New Roman"/>
          <w:szCs w:val="24"/>
          <w:lang w:val="ro-RO"/>
        </w:rPr>
      </w:pPr>
      <w:r w:rsidRPr="00A90B81">
        <w:rPr>
          <w:rFonts w:eastAsia="Calibri" w:cs="Times New Roman"/>
          <w:szCs w:val="24"/>
          <w:lang w:val="ro-RO"/>
        </w:rPr>
        <w:lastRenderedPageBreak/>
        <w:t xml:space="preserve">Procentul din suprafaţa habitatului ce va fi pierdut  </w:t>
      </w:r>
    </w:p>
    <w:p w:rsidR="00A90B81" w:rsidRPr="004F4820" w:rsidRDefault="00A90B81" w:rsidP="004F4820">
      <w:pPr>
        <w:spacing w:after="0"/>
        <w:ind w:firstLine="720"/>
        <w:rPr>
          <w:rFonts w:eastAsia="Times New Roman" w:cs="Times New Roman"/>
          <w:bCs/>
          <w:szCs w:val="24"/>
          <w:lang w:val="ro-RO" w:eastAsia="en-GB"/>
        </w:rPr>
      </w:pPr>
      <w:r w:rsidRPr="00A90B81">
        <w:rPr>
          <w:rFonts w:eastAsia="Calibri" w:cs="Times New Roman"/>
          <w:szCs w:val="24"/>
          <w:lang w:val="ro-RO"/>
        </w:rPr>
        <w:t xml:space="preserve">Impactul potential </w:t>
      </w:r>
      <w:r w:rsidRPr="00A90B81">
        <w:rPr>
          <w:rFonts w:eastAsia="Times New Roman" w:cs="Times New Roman"/>
          <w:bCs/>
          <w:szCs w:val="24"/>
          <w:lang w:val="ro-RO" w:eastAsia="en-GB"/>
        </w:rPr>
        <w:t>la nivelul suprafetei ocupate de ponton este nesemnificativ, avand in vedere zona in care se doreste a se amplasa pontonul si caracteristicile acestuia (fabricat din plastic, ancorat).</w:t>
      </w:r>
      <w:r>
        <w:rPr>
          <w:rFonts w:eastAsia="Times New Roman" w:cs="Times New Roman"/>
          <w:bCs/>
          <w:szCs w:val="24"/>
          <w:lang w:val="ro-RO" w:eastAsia="en-GB"/>
        </w:rPr>
        <w:t xml:space="preserve"> </w:t>
      </w:r>
    </w:p>
    <w:p w:rsidR="000F6150" w:rsidRDefault="000F6150" w:rsidP="00A90B81">
      <w:pPr>
        <w:numPr>
          <w:ilvl w:val="0"/>
          <w:numId w:val="18"/>
        </w:numPr>
        <w:spacing w:after="0"/>
        <w:contextualSpacing/>
        <w:rPr>
          <w:rFonts w:eastAsia="Calibri" w:cs="Times New Roman"/>
          <w:szCs w:val="24"/>
          <w:lang w:val="ro-RO"/>
        </w:rPr>
      </w:pPr>
      <w:r w:rsidRPr="00A90B81">
        <w:rPr>
          <w:rFonts w:eastAsia="Calibri" w:cs="Times New Roman"/>
          <w:szCs w:val="24"/>
          <w:lang w:val="ro-RO"/>
        </w:rPr>
        <w:t>Procentul ce va fi pierdut din suprafeţele habitatelor folosite pentru necesităţile de hrană, odihnă,  şi reproducere ale speciilor de interes comunitar</w:t>
      </w:r>
    </w:p>
    <w:p w:rsidR="001241CF" w:rsidRPr="00A90B81" w:rsidRDefault="001241CF" w:rsidP="001241CF">
      <w:pPr>
        <w:spacing w:after="0"/>
        <w:ind w:firstLine="720"/>
        <w:contextualSpacing/>
        <w:rPr>
          <w:rFonts w:eastAsia="Calibri" w:cs="Times New Roman"/>
          <w:szCs w:val="24"/>
          <w:lang w:val="ro-RO"/>
        </w:rPr>
      </w:pPr>
      <w:r>
        <w:rPr>
          <w:rFonts w:eastAsia="Calibri" w:cs="Times New Roman"/>
          <w:szCs w:val="24"/>
          <w:lang w:val="ro-RO"/>
        </w:rPr>
        <w:t>Nu se vor pierde suprafețe din habitatele utilizate de speciile de avifaună de interes comunitar. Impactul se va manifesta cel mult de natura unui deranj temporar, local și reversibil prin urmare nesemnificativ.</w:t>
      </w:r>
    </w:p>
    <w:p w:rsidR="000F6150" w:rsidRDefault="000F6150" w:rsidP="00A90B81">
      <w:pPr>
        <w:numPr>
          <w:ilvl w:val="0"/>
          <w:numId w:val="18"/>
        </w:numPr>
        <w:spacing w:after="0"/>
        <w:contextualSpacing/>
        <w:rPr>
          <w:rFonts w:eastAsia="Calibri" w:cs="Times New Roman"/>
          <w:szCs w:val="24"/>
          <w:lang w:val="ro-RO"/>
        </w:rPr>
      </w:pPr>
      <w:r w:rsidRPr="00A90B81">
        <w:rPr>
          <w:rFonts w:eastAsia="Calibri" w:cs="Times New Roman"/>
          <w:szCs w:val="24"/>
          <w:lang w:val="ro-RO"/>
        </w:rPr>
        <w:t xml:space="preserve">Durata sau persistenţa fragmentării </w:t>
      </w:r>
    </w:p>
    <w:p w:rsidR="000100E2" w:rsidRPr="00A90B81" w:rsidRDefault="000100E2" w:rsidP="000100E2">
      <w:pPr>
        <w:spacing w:after="0"/>
        <w:rPr>
          <w:rFonts w:eastAsia="Calibri" w:cs="Times New Roman"/>
          <w:szCs w:val="24"/>
          <w:lang w:val="ro-RO"/>
        </w:rPr>
      </w:pPr>
      <w:r w:rsidRPr="000100E2">
        <w:rPr>
          <w:rFonts w:eastAsia="Calibri" w:cs="Times New Roman"/>
          <w:szCs w:val="24"/>
          <w:lang w:val="ro-RO"/>
        </w:rPr>
        <w:t>În cazul implementării proiectului nu se vor fragmenta habitate</w:t>
      </w:r>
    </w:p>
    <w:p w:rsidR="000F6150" w:rsidRDefault="000F6150" w:rsidP="00A90B81">
      <w:pPr>
        <w:numPr>
          <w:ilvl w:val="0"/>
          <w:numId w:val="18"/>
        </w:numPr>
        <w:spacing w:after="0"/>
        <w:contextualSpacing/>
        <w:rPr>
          <w:rFonts w:eastAsia="Calibri" w:cs="Times New Roman"/>
          <w:szCs w:val="24"/>
          <w:lang w:val="ro-RO"/>
        </w:rPr>
      </w:pPr>
      <w:r w:rsidRPr="00A90B81">
        <w:rPr>
          <w:rFonts w:eastAsia="Calibri" w:cs="Times New Roman"/>
          <w:szCs w:val="24"/>
          <w:lang w:val="ro-RO"/>
        </w:rPr>
        <w:t xml:space="preserve">Durata sau persistenţa perturbării speciilor de interes comunitar, cu caracter local, temporar si reversibil. </w:t>
      </w:r>
    </w:p>
    <w:p w:rsidR="00250E5C" w:rsidRPr="00250E5C" w:rsidRDefault="00250E5C" w:rsidP="00250E5C">
      <w:pPr>
        <w:spacing w:after="0"/>
        <w:ind w:firstLine="720"/>
        <w:rPr>
          <w:rFonts w:eastAsia="Calibri" w:cs="Times New Roman"/>
          <w:szCs w:val="24"/>
          <w:lang w:val="ro-RO"/>
        </w:rPr>
      </w:pPr>
      <w:r w:rsidRPr="00250E5C">
        <w:rPr>
          <w:rFonts w:eastAsia="Calibri" w:cs="Times New Roman"/>
          <w:szCs w:val="24"/>
          <w:lang w:val="ro-RO"/>
        </w:rPr>
        <w:t>În cazul implementării proiectului nu se vor pierde suprafețe de habitat în mod direct. Impactul se va manifesta de tipul unui deranj al indivizilor speciilor de avifaună de ineters comunitar ce folosesc luciul apei pentru odihnă și/sau hrănit, deranj reversibil, de scurtă durată, local, fără a afecta în vreun fel distribuția și/sau dispersia indivizilor speciilor de avifaună de interes comunitar la nivelul sitului.</w:t>
      </w:r>
    </w:p>
    <w:p w:rsidR="00250E5C" w:rsidRPr="00A90B81" w:rsidRDefault="00250E5C" w:rsidP="00250E5C">
      <w:pPr>
        <w:spacing w:after="0"/>
        <w:ind w:firstLine="720"/>
        <w:rPr>
          <w:rFonts w:eastAsia="Calibri" w:cs="Times New Roman"/>
          <w:szCs w:val="24"/>
          <w:lang w:val="ro-RO"/>
        </w:rPr>
      </w:pPr>
      <w:r w:rsidRPr="00250E5C">
        <w:rPr>
          <w:rFonts w:eastAsia="Calibri" w:cs="Times New Roman"/>
          <w:szCs w:val="24"/>
          <w:lang w:val="ro-RO"/>
        </w:rPr>
        <w:t>Durata deranjului se va manifesta strict în timpul activităților de extracție propriu-zis, acestea având caracter nepermanent, fiind dependente de starea vremii și de comenzile venite dela beneficiari.</w:t>
      </w:r>
    </w:p>
    <w:p w:rsidR="000F6150" w:rsidRDefault="000F6150" w:rsidP="00A90B81">
      <w:pPr>
        <w:numPr>
          <w:ilvl w:val="0"/>
          <w:numId w:val="18"/>
        </w:numPr>
        <w:spacing w:after="0"/>
        <w:contextualSpacing/>
        <w:rPr>
          <w:rFonts w:eastAsia="Calibri" w:cs="Times New Roman"/>
          <w:szCs w:val="24"/>
          <w:lang w:val="ro-RO"/>
        </w:rPr>
      </w:pPr>
      <w:r w:rsidRPr="00A90B81">
        <w:rPr>
          <w:rFonts w:eastAsia="Calibri" w:cs="Times New Roman"/>
          <w:szCs w:val="24"/>
          <w:lang w:val="ro-RO"/>
        </w:rPr>
        <w:t xml:space="preserve">Indicatori chimici-cheie care pot determina modificari legate de resursele apa sau de alte resurse naturale, care pot determina modificarea functiilor ecologice ale unei arii naturale protejate de interes comunitar. </w:t>
      </w:r>
    </w:p>
    <w:p w:rsidR="000100E2" w:rsidRPr="00A90B81" w:rsidRDefault="000100E2" w:rsidP="000100E2">
      <w:pPr>
        <w:spacing w:after="0"/>
        <w:contextualSpacing/>
        <w:rPr>
          <w:rFonts w:eastAsia="Calibri" w:cs="Times New Roman"/>
          <w:szCs w:val="24"/>
          <w:lang w:val="ro-RO"/>
        </w:rPr>
      </w:pPr>
      <w:r>
        <w:rPr>
          <w:rFonts w:eastAsia="Calibri" w:cs="Times New Roman"/>
          <w:szCs w:val="24"/>
          <w:lang w:val="ro-RO"/>
        </w:rPr>
        <w:t>Nu este cazul</w:t>
      </w:r>
    </w:p>
    <w:p w:rsidR="000F6150" w:rsidRPr="00A90B81" w:rsidRDefault="000F6150" w:rsidP="000F6150">
      <w:pPr>
        <w:spacing w:after="0"/>
        <w:ind w:firstLine="709"/>
        <w:rPr>
          <w:rFonts w:cs="Times New Roman"/>
          <w:szCs w:val="24"/>
          <w:lang w:val="ro-RO"/>
        </w:rPr>
      </w:pPr>
      <w:r w:rsidRPr="00A90B81">
        <w:rPr>
          <w:rFonts w:cs="Times New Roman"/>
          <w:szCs w:val="24"/>
          <w:lang w:val="ro-RO"/>
        </w:rPr>
        <w:t>Suprafata perimetrului terestru (CF 109859) din vecinatatea pontonului va fi utilizata pentru stationarea autovehiculelor de transport namol catre beneficiari, in cadrul transferului resursei din habele de pe ambarcatiune, in habele din autovehicul. Aceasta actiune va avea un impact local, de scurta durata si reversibil, prin urmare nesemnificativ asupra avifaunei caracterizat de deranjul indivizilor posibil a fi prezenti in zona perimetrului terestru, in timpul activitatilor. Facem precizarea ca prin deranj se intelege deplasarea indivizilor speciilor de avifauna posibil a fi prezenti in zona studiata in timpul activitatilor, fara a afecta distributia si dispersia speciilor in cadrul sitului.</w:t>
      </w:r>
    </w:p>
    <w:p w:rsidR="000100E2" w:rsidRDefault="000100E2" w:rsidP="001241CF">
      <w:pPr>
        <w:spacing w:after="0"/>
        <w:ind w:firstLine="709"/>
        <w:rPr>
          <w:rFonts w:cs="Times New Roman"/>
          <w:i/>
          <w:szCs w:val="24"/>
          <w:lang w:val="ro-RO"/>
        </w:rPr>
      </w:pPr>
      <w:r w:rsidRPr="000100E2">
        <w:rPr>
          <w:rFonts w:cs="Times New Roman"/>
          <w:i/>
          <w:szCs w:val="24"/>
          <w:lang w:val="ro-RO"/>
        </w:rPr>
        <w:lastRenderedPageBreak/>
        <w:t>Considerăm astfel faptul că impactul proiectului în ansamblul său la nivelul ariei studiate și asupra speciilor de interes comunitar penru care a fost desemnat situl ROSPA0061 Lacul Techirghiol este nesemnificativ</w:t>
      </w:r>
    </w:p>
    <w:p w:rsidR="00250E5C" w:rsidRPr="000100E2" w:rsidRDefault="00250E5C" w:rsidP="001241CF">
      <w:pPr>
        <w:spacing w:after="0"/>
        <w:ind w:firstLine="709"/>
        <w:rPr>
          <w:rFonts w:cs="Times New Roman"/>
          <w:i/>
          <w:szCs w:val="24"/>
          <w:lang w:val="ro-RO"/>
        </w:rPr>
      </w:pPr>
    </w:p>
    <w:p w:rsidR="00433C5D" w:rsidRPr="00A90B81" w:rsidRDefault="00433C5D" w:rsidP="00AA6C4A">
      <w:pPr>
        <w:pStyle w:val="Heading2"/>
        <w:rPr>
          <w:lang w:val="ro-RO"/>
        </w:rPr>
      </w:pPr>
      <w:r w:rsidRPr="00A90B81">
        <w:rPr>
          <w:lang w:val="ro-RO"/>
        </w:rPr>
        <w:t>7.3. Impactul asupra terenurilor, solului, folosințelor, bunurilor materiale, patrimoniului istoric și cultural</w:t>
      </w:r>
      <w:bookmarkEnd w:id="77"/>
    </w:p>
    <w:p w:rsidR="00604029" w:rsidRPr="00A90B81" w:rsidRDefault="00604029" w:rsidP="00604029">
      <w:pPr>
        <w:spacing w:after="0"/>
        <w:ind w:firstLine="720"/>
        <w:rPr>
          <w:rFonts w:cs="Times New Roman"/>
          <w:szCs w:val="24"/>
          <w:lang w:val="ro-RO"/>
        </w:rPr>
      </w:pPr>
      <w:bookmarkStart w:id="78" w:name="_Toc132192484"/>
      <w:r w:rsidRPr="00A90B81">
        <w:rPr>
          <w:rFonts w:cs="Times New Roman"/>
          <w:szCs w:val="24"/>
          <w:lang w:val="ro-RO"/>
        </w:rPr>
        <w:t>Sursele de poluanti pentru sol si subsol in urma desfasurarii activitatii, sunt in principal urmatoarele:</w:t>
      </w:r>
    </w:p>
    <w:p w:rsidR="00604029" w:rsidRPr="00A90B81" w:rsidRDefault="00604029" w:rsidP="00604029">
      <w:pPr>
        <w:spacing w:after="0"/>
        <w:ind w:firstLine="720"/>
        <w:rPr>
          <w:rFonts w:cs="Times New Roman"/>
          <w:szCs w:val="24"/>
          <w:lang w:val="ro-RO"/>
        </w:rPr>
      </w:pPr>
      <w:r w:rsidRPr="00A90B81">
        <w:rPr>
          <w:rFonts w:cs="Times New Roman"/>
          <w:szCs w:val="24"/>
          <w:lang w:val="ro-RO"/>
        </w:rPr>
        <w:t>- scurgerile accidentale de combustibil si lubrifianti;</w:t>
      </w:r>
    </w:p>
    <w:p w:rsidR="00604029" w:rsidRPr="00A90B81" w:rsidRDefault="00604029" w:rsidP="00604029">
      <w:pPr>
        <w:spacing w:after="0"/>
        <w:ind w:firstLine="720"/>
        <w:rPr>
          <w:rFonts w:cs="Times New Roman"/>
          <w:szCs w:val="24"/>
          <w:lang w:val="ro-RO"/>
        </w:rPr>
      </w:pPr>
      <w:r w:rsidRPr="00A90B81">
        <w:rPr>
          <w:rFonts w:cs="Times New Roman"/>
          <w:szCs w:val="24"/>
          <w:lang w:val="ro-RO"/>
        </w:rPr>
        <w:t>- deseurile solide (deseuri menajere, piese uzate, etc).</w:t>
      </w:r>
    </w:p>
    <w:p w:rsidR="00604029" w:rsidRPr="00A90B81" w:rsidRDefault="00604029" w:rsidP="00604029">
      <w:pPr>
        <w:spacing w:after="0"/>
        <w:ind w:firstLine="720"/>
        <w:rPr>
          <w:rFonts w:cs="Times New Roman"/>
          <w:szCs w:val="24"/>
          <w:lang w:val="ro-RO"/>
        </w:rPr>
      </w:pPr>
      <w:r w:rsidRPr="00A90B81">
        <w:rPr>
          <w:rFonts w:cs="Times New Roman"/>
          <w:szCs w:val="24"/>
          <w:lang w:val="ro-RO"/>
        </w:rPr>
        <w:t>In ceea ce priveste impactul asupra bunurilor materiale, a patrimoniului istoric şi cultural pe amplasamentul propus nu au fost identificate elemente de patrimoniu cultural. De asemenea, investitia in sine nu este de natura sa prejudicieze manifestarile etno-culturale caracteristice comunitatilor din zona analizata. Cea mai apropiata locatie in care au fost identificate vestigii arheologice este localitatea Techirghiol. Distanta dintre localitatea Techirghiol si perimetrul proiectului este de cca. 500 m.</w:t>
      </w:r>
    </w:p>
    <w:p w:rsidR="00604029" w:rsidRPr="00A90B81" w:rsidRDefault="00604029" w:rsidP="00604029">
      <w:pPr>
        <w:spacing w:after="0"/>
        <w:ind w:firstLine="709"/>
        <w:rPr>
          <w:rFonts w:cs="Times New Roman"/>
          <w:szCs w:val="24"/>
          <w:lang w:val="ro-RO"/>
        </w:rPr>
      </w:pPr>
      <w:r w:rsidRPr="00A90B81">
        <w:rPr>
          <w:rFonts w:cs="Times New Roman"/>
          <w:szCs w:val="24"/>
          <w:lang w:val="ro-RO"/>
        </w:rPr>
        <w:t>In proximitatea perimetrului propus exploatarii se gasesc urmatoarele situri arheologice:</w:t>
      </w:r>
    </w:p>
    <w:p w:rsidR="00604029" w:rsidRPr="00A90B81" w:rsidRDefault="00604029" w:rsidP="00604029">
      <w:pPr>
        <w:spacing w:after="0"/>
        <w:ind w:firstLine="709"/>
        <w:rPr>
          <w:rFonts w:cs="Times New Roman"/>
          <w:color w:val="000000"/>
          <w:szCs w:val="24"/>
          <w:shd w:val="clear" w:color="auto" w:fill="FFFFFF"/>
          <w:lang w:val="ro-RO"/>
        </w:rPr>
      </w:pPr>
      <w:r w:rsidRPr="00A90B81">
        <w:rPr>
          <w:rFonts w:cs="Times New Roman"/>
          <w:szCs w:val="24"/>
          <w:lang w:val="ro-RO"/>
        </w:rPr>
        <w:t xml:space="preserve">- </w:t>
      </w:r>
      <w:r w:rsidRPr="00A90B81">
        <w:rPr>
          <w:rFonts w:cs="Times New Roman"/>
          <w:b/>
          <w:bCs/>
          <w:szCs w:val="24"/>
          <w:lang w:val="ro-RO"/>
        </w:rPr>
        <w:t>S</w:t>
      </w:r>
      <w:r w:rsidRPr="00A90B81">
        <w:rPr>
          <w:rFonts w:cs="Times New Roman"/>
          <w:b/>
          <w:bCs/>
          <w:color w:val="000000"/>
          <w:szCs w:val="24"/>
          <w:shd w:val="clear" w:color="auto" w:fill="FFFFFF"/>
          <w:lang w:val="ro-RO"/>
        </w:rPr>
        <w:t>itul arheologic de la Techirghiol</w:t>
      </w:r>
      <w:r w:rsidRPr="00A90B81">
        <w:rPr>
          <w:rFonts w:cs="Times New Roman"/>
          <w:color w:val="000000"/>
          <w:szCs w:val="24"/>
          <w:shd w:val="clear" w:color="auto" w:fill="FFFFFF"/>
          <w:lang w:val="ro-RO"/>
        </w:rPr>
        <w:t xml:space="preserve"> – Asezare Epipaleolotic (mileniul al IV-lea a. Chr.), Epoca Romana (secolele i_IV), tezaur monetar Epoca Romana;</w:t>
      </w:r>
    </w:p>
    <w:p w:rsidR="00604029" w:rsidRPr="00A90B81" w:rsidRDefault="00604029" w:rsidP="00604029">
      <w:pPr>
        <w:spacing w:after="0"/>
        <w:ind w:firstLine="709"/>
        <w:rPr>
          <w:rFonts w:cs="Times New Roman"/>
          <w:b/>
          <w:bCs/>
          <w:color w:val="000000"/>
          <w:szCs w:val="24"/>
          <w:shd w:val="clear" w:color="auto" w:fill="FFFFFF"/>
          <w:lang w:val="ro-RO"/>
        </w:rPr>
      </w:pPr>
      <w:r w:rsidRPr="00A90B81">
        <w:rPr>
          <w:rFonts w:cs="Times New Roman"/>
          <w:b/>
          <w:bCs/>
          <w:color w:val="000000"/>
          <w:szCs w:val="24"/>
          <w:shd w:val="clear" w:color="auto" w:fill="FFFFFF"/>
          <w:lang w:val="ro-RO"/>
        </w:rPr>
        <w:t>- Situl arheologic de la Techirghiol - Golful Urluchioi;</w:t>
      </w:r>
    </w:p>
    <w:p w:rsidR="00604029" w:rsidRPr="00A90B81" w:rsidRDefault="00604029" w:rsidP="00604029">
      <w:pPr>
        <w:spacing w:after="0"/>
        <w:ind w:firstLine="709"/>
        <w:rPr>
          <w:rFonts w:cs="Times New Roman"/>
          <w:b/>
          <w:bCs/>
          <w:color w:val="000000"/>
          <w:szCs w:val="24"/>
          <w:lang w:val="ro-RO"/>
        </w:rPr>
      </w:pPr>
      <w:r w:rsidRPr="00A90B81">
        <w:rPr>
          <w:rFonts w:cs="Times New Roman"/>
          <w:b/>
          <w:bCs/>
          <w:color w:val="000000"/>
          <w:szCs w:val="24"/>
          <w:shd w:val="clear" w:color="auto" w:fill="FFFFFF"/>
          <w:lang w:val="ro-RO"/>
        </w:rPr>
        <w:t xml:space="preserve">- </w:t>
      </w:r>
      <w:r w:rsidRPr="00A90B81">
        <w:rPr>
          <w:rFonts w:cs="Times New Roman"/>
          <w:b/>
          <w:bCs/>
          <w:color w:val="000000"/>
          <w:szCs w:val="24"/>
          <w:lang w:val="ro-RO"/>
        </w:rPr>
        <w:t>Situl arheologic de la Eforie Sud;</w:t>
      </w:r>
    </w:p>
    <w:p w:rsidR="00604029" w:rsidRPr="00A90B81" w:rsidRDefault="00604029" w:rsidP="004F4820">
      <w:pPr>
        <w:spacing w:after="0"/>
        <w:ind w:firstLine="709"/>
        <w:rPr>
          <w:rFonts w:cs="Times New Roman"/>
          <w:szCs w:val="24"/>
          <w:lang w:val="ro-RO"/>
        </w:rPr>
      </w:pPr>
      <w:r w:rsidRPr="00A90B81">
        <w:rPr>
          <w:rFonts w:cs="Times New Roman"/>
          <w:szCs w:val="24"/>
          <w:lang w:val="ro-RO"/>
        </w:rPr>
        <w:t xml:space="preserve"> Facem precizarea ca proiectul supus studiului nu se suprapune cu niciunul din siturile arheologice mai sus mentionate, acestea fiind la nivelul uscatului.</w:t>
      </w:r>
    </w:p>
    <w:p w:rsidR="000A578A" w:rsidRPr="00A90B81" w:rsidRDefault="000A578A" w:rsidP="00AA6C4A">
      <w:pPr>
        <w:pStyle w:val="Heading2"/>
        <w:rPr>
          <w:rFonts w:eastAsia="Calibri"/>
          <w:lang w:val="ro-RO"/>
        </w:rPr>
      </w:pPr>
      <w:r w:rsidRPr="00A90B81">
        <w:rPr>
          <w:rFonts w:eastAsia="Calibri"/>
          <w:lang w:val="ro-RO"/>
        </w:rPr>
        <w:t>7.4. Impactul asupra calității și regimului cantitativ al apei</w:t>
      </w:r>
      <w:bookmarkEnd w:id="78"/>
    </w:p>
    <w:p w:rsidR="00250E5C" w:rsidRPr="002652BD" w:rsidRDefault="00250E5C" w:rsidP="00250E5C">
      <w:pPr>
        <w:spacing w:after="0"/>
        <w:ind w:firstLine="720"/>
      </w:pPr>
      <w:bookmarkStart w:id="79" w:name="_Toc132192485"/>
      <w:r>
        <w:t>In cadrul</w:t>
      </w:r>
      <w:r w:rsidRPr="009E1D38">
        <w:t xml:space="preserve"> obiectivul</w:t>
      </w:r>
      <w:r>
        <w:t>ui</w:t>
      </w:r>
      <w:r w:rsidRPr="009E1D38">
        <w:t xml:space="preserve"> analizat, lucrarile ce se vor executa nu necesita utilizarea</w:t>
      </w:r>
      <w:r w:rsidRPr="002652BD">
        <w:t xml:space="preserve"> apei si nici nu se deverseaza ape uzate in emisar – de suprafata sau de adancime. Excavarea namolului si respectarea prevederilor acordului de mediu vor asigura protectia calitatii apei din lac.</w:t>
      </w:r>
    </w:p>
    <w:p w:rsidR="00250E5C" w:rsidRPr="002652BD" w:rsidRDefault="00250E5C" w:rsidP="004F4820">
      <w:pPr>
        <w:spacing w:after="0"/>
        <w:ind w:firstLine="720"/>
      </w:pPr>
      <w:r w:rsidRPr="002652BD">
        <w:t>Precizam ca in cadrul procesului de excavare a substratului, turbiditatea apei va creste prin antrenarea particulelor de namol. Acest impact va fi nesemnificativ, de scurta durata si reversibil, intrucat neexistand curenti</w:t>
      </w:r>
      <w:r>
        <w:t>, iar cantitatea extrasa este foarte redusa (0.08 mc)</w:t>
      </w:r>
      <w:r w:rsidRPr="002652BD">
        <w:t xml:space="preserve"> </w:t>
      </w:r>
      <w:r w:rsidRPr="002652BD">
        <w:lastRenderedPageBreak/>
        <w:t>particulele ce vor fi ridicate se vor depune intr-un timp foarte scurt, iar turbiditatea apei va reveni la normal.</w:t>
      </w:r>
    </w:p>
    <w:p w:rsidR="00250E5C" w:rsidRPr="00BA79AE" w:rsidRDefault="00250E5C" w:rsidP="00250E5C">
      <w:pPr>
        <w:spacing w:after="0"/>
        <w:ind w:firstLine="709"/>
        <w:rPr>
          <w:rFonts w:cs="Times New Roman"/>
          <w:szCs w:val="24"/>
        </w:rPr>
      </w:pPr>
      <w:r>
        <w:rPr>
          <w:rFonts w:cs="Times New Roman"/>
          <w:szCs w:val="24"/>
        </w:rPr>
        <w:t>Pentru realizarea proiectului se va ancora un ponton din material plastic, la o distanta de aproximativ 2.5 km de suprafata perimetrului propus exploatarii, consideram ca amplasarea acestui ponton nu va avea impact semnificativ asupra speciilor de interes comunitar pentru care s-a desemnat situl ROSPA0061 Lacul Techirghiol.</w:t>
      </w:r>
    </w:p>
    <w:p w:rsidR="000A578A" w:rsidRPr="00A90B81" w:rsidRDefault="000A578A" w:rsidP="00AA6C4A">
      <w:pPr>
        <w:pStyle w:val="Heading2"/>
        <w:rPr>
          <w:lang w:val="ro-RO"/>
        </w:rPr>
      </w:pPr>
      <w:r w:rsidRPr="00A90B81">
        <w:rPr>
          <w:lang w:val="ro-RO"/>
        </w:rPr>
        <w:t>7.5. Impactul asupra calității aerului, climei</w:t>
      </w:r>
      <w:bookmarkEnd w:id="79"/>
      <w:r w:rsidRPr="00A90B81">
        <w:rPr>
          <w:lang w:val="ro-RO"/>
        </w:rPr>
        <w:t xml:space="preserve"> </w:t>
      </w:r>
    </w:p>
    <w:p w:rsidR="00250E5C" w:rsidRDefault="00250E5C" w:rsidP="00250E5C">
      <w:pPr>
        <w:spacing w:after="0"/>
        <w:ind w:firstLine="720"/>
      </w:pPr>
      <w:bookmarkStart w:id="80" w:name="_Toc132192486"/>
      <w:r>
        <w:t xml:space="preserve">In urma desfasurarii proiectului datorita specificului acestuia, si anume exploatarea namolului terapeutic din Lacul Techirghiol, ce va aplica o metodologie de extractie </w:t>
      </w:r>
      <w:r w:rsidRPr="00B858CA">
        <w:t>tipica acestui tip de acumulari</w:t>
      </w:r>
      <w:r w:rsidRPr="00B858CA">
        <w:rPr>
          <w:b/>
        </w:rPr>
        <w:t xml:space="preserve"> </w:t>
      </w:r>
      <w:r w:rsidRPr="00B858CA">
        <w:t xml:space="preserve">si se va realiza cu ajutorul unei instalatii tip greyfer actionata mecanic, cu capacitatea de 0,08 mc, amplasata pe o ambarcatiune cu motor electric, </w:t>
      </w:r>
      <w:r>
        <w:t>nu vor rezulta pulberi si praf din exploatare.</w:t>
      </w:r>
    </w:p>
    <w:p w:rsidR="00250E5C" w:rsidRDefault="00250E5C" w:rsidP="00250E5C">
      <w:pPr>
        <w:spacing w:after="0"/>
        <w:ind w:firstLine="720"/>
      </w:pPr>
      <w:r w:rsidRPr="00B858CA">
        <w:t>In perimetrul de exploatare</w:t>
      </w:r>
      <w:r>
        <w:t xml:space="preserve"> nu</w:t>
      </w:r>
      <w:r w:rsidRPr="00B858CA">
        <w:t xml:space="preserve"> vor exista emisii, datorita utilizarii unei </w:t>
      </w:r>
      <w:r w:rsidRPr="00DC1664">
        <w:t>ambarcatiuni cu motor electric</w:t>
      </w:r>
      <w:r w:rsidRPr="00B858CA">
        <w:t>, iar nivelul zgomotelor se va incadra mult sub limitele impuse de normele legale in vigoare.</w:t>
      </w:r>
    </w:p>
    <w:p w:rsidR="00250E5C" w:rsidRPr="00B858CA" w:rsidRDefault="00250E5C" w:rsidP="00250E5C">
      <w:pPr>
        <w:spacing w:after="0"/>
        <w:ind w:firstLine="720"/>
      </w:pPr>
      <w:r>
        <w:t>Transportul terestru a resursei exploatate (namol) poate duce la cresterea emisiilor in zona. Avand in vedere ca transportul se va face in functie de comenzile primite si nu se vor transporta mai mult de 4-5 habe pe zi, preconiza ca impactul va fi nesemnificativ, de scurta durata si reversibil.</w:t>
      </w:r>
    </w:p>
    <w:p w:rsidR="007D7634" w:rsidRDefault="002E7762" w:rsidP="00AA6C4A">
      <w:pPr>
        <w:pStyle w:val="Heading2"/>
        <w:rPr>
          <w:lang w:val="ro-RO"/>
        </w:rPr>
      </w:pPr>
      <w:r w:rsidRPr="00A90B81">
        <w:rPr>
          <w:lang w:val="ro-RO"/>
        </w:rPr>
        <w:t xml:space="preserve">7.6. </w:t>
      </w:r>
      <w:r w:rsidR="007D7634">
        <w:rPr>
          <w:lang w:val="ro-RO"/>
        </w:rPr>
        <w:t>Impactul zgomotelor și vibrațiilor</w:t>
      </w:r>
    </w:p>
    <w:p w:rsidR="00250E5C" w:rsidRDefault="00250E5C" w:rsidP="00250E5C">
      <w:pPr>
        <w:spacing w:after="0"/>
        <w:ind w:firstLine="709"/>
        <w:rPr>
          <w:rFonts w:cs="Times New Roman"/>
          <w:szCs w:val="24"/>
        </w:rPr>
      </w:pPr>
      <w:r>
        <w:rPr>
          <w:rFonts w:cs="Times New Roman"/>
          <w:szCs w:val="24"/>
        </w:rPr>
        <w:t xml:space="preserve">Luand in considerare dimensiunile reduse ale utilajului folosit impactul zgomotului si viratiilor este nesemnificativ, de natura locala, reversibil side scurta durata. </w:t>
      </w:r>
    </w:p>
    <w:p w:rsidR="007D7634" w:rsidRPr="00250E5C" w:rsidRDefault="00250E5C" w:rsidP="00250E5C">
      <w:pPr>
        <w:spacing w:after="0"/>
        <w:ind w:firstLine="709"/>
        <w:rPr>
          <w:rFonts w:cs="Times New Roman"/>
          <w:szCs w:val="24"/>
        </w:rPr>
      </w:pPr>
      <w:r>
        <w:rPr>
          <w:rFonts w:cs="Times New Roman"/>
          <w:szCs w:val="24"/>
        </w:rPr>
        <w:t>Referitor la zgomotele si vibratiile produse in timpul deplasarii de la perimetru la ponton si invers mentionam faptul ca acestea se incadreaza in limitele legale admise prin legislatia in vigoare, specificate si in fisa tehnica a motorului utilizat pe ambarcatiune.</w:t>
      </w:r>
    </w:p>
    <w:p w:rsidR="002E7762" w:rsidRPr="00A90B81" w:rsidRDefault="007D7634" w:rsidP="00AA6C4A">
      <w:pPr>
        <w:pStyle w:val="Heading2"/>
        <w:rPr>
          <w:lang w:val="ro-RO"/>
        </w:rPr>
      </w:pPr>
      <w:r>
        <w:rPr>
          <w:lang w:val="ro-RO"/>
        </w:rPr>
        <w:t xml:space="preserve">7.7. </w:t>
      </w:r>
      <w:r w:rsidR="002E7762" w:rsidRPr="00A90B81">
        <w:rPr>
          <w:lang w:val="ro-RO"/>
        </w:rPr>
        <w:t>Impactul asupra peisajului și mediului vizual</w:t>
      </w:r>
      <w:bookmarkEnd w:id="80"/>
    </w:p>
    <w:p w:rsidR="008C3D25" w:rsidRPr="00A90B81" w:rsidRDefault="008C3D25" w:rsidP="008C3D25">
      <w:pPr>
        <w:spacing w:after="0"/>
        <w:ind w:firstLine="720"/>
        <w:rPr>
          <w:lang w:val="ro-RO" w:eastAsia="ro-RO"/>
        </w:rPr>
      </w:pPr>
      <w:r w:rsidRPr="00A90B81">
        <w:rPr>
          <w:lang w:val="ro-RO" w:eastAsia="ro-RO"/>
        </w:rPr>
        <w:t xml:space="preserve">Obiectivul analizat este </w:t>
      </w:r>
      <w:r w:rsidR="009A2B15" w:rsidRPr="00A90B81">
        <w:rPr>
          <w:lang w:val="ro-RO" w:eastAsia="ro-RO"/>
        </w:rPr>
        <w:t>situate pe</w:t>
      </w:r>
      <w:r w:rsidRPr="00A90B81">
        <w:rPr>
          <w:lang w:val="ro-RO" w:eastAsia="ro-RO"/>
        </w:rPr>
        <w:t xml:space="preserve"> Lacul Techirghiol, distanta fata de mal variaza de la 250 m (localitatea Techirghiol in Nord-Vest), 150m (catre Nord), 450m (Releu Radio – TV Techirghiol inspre Sud) la 550 m (Eforie Sud catre Est).</w:t>
      </w:r>
    </w:p>
    <w:p w:rsidR="00250E5C" w:rsidRPr="00A90B81" w:rsidRDefault="008C3D25" w:rsidP="00250E5C">
      <w:pPr>
        <w:spacing w:after="0"/>
        <w:ind w:firstLine="720"/>
        <w:rPr>
          <w:lang w:val="ro-RO" w:eastAsia="ro-RO"/>
        </w:rPr>
      </w:pPr>
      <w:r w:rsidRPr="00A90B81">
        <w:rPr>
          <w:lang w:val="ro-RO" w:eastAsia="ro-RO"/>
        </w:rPr>
        <w:t>Respectarea procedurilor de lucru, depozitarea corespunzatoare a deseurilor rezultate, evacuarea deseurilor, sunt masuri care vor permite diminuarea impactului asupra peisajului din zona de realizare.</w:t>
      </w:r>
      <w:r w:rsidR="00250E5C">
        <w:rPr>
          <w:lang w:val="ro-RO" w:eastAsia="ro-RO"/>
        </w:rPr>
        <w:t xml:space="preserve"> </w:t>
      </w:r>
      <w:r w:rsidR="00250E5C">
        <w:rPr>
          <w:rFonts w:cs="Times New Roman"/>
          <w:szCs w:val="24"/>
        </w:rPr>
        <w:t xml:space="preserve">Proiectul propus nu va avea impact major asupra peisajului, avand in vedere ca nu se va construi o organizare de santier temporara sau permanenta. Singura </w:t>
      </w:r>
      <w:r w:rsidR="00250E5C">
        <w:rPr>
          <w:rFonts w:cs="Times New Roman"/>
          <w:szCs w:val="24"/>
        </w:rPr>
        <w:lastRenderedPageBreak/>
        <w:t>constructie ce se va realiza este reprezentata de un ponton de plastic, ancorat, ce nu va avea un impact semnificativ, acesta nu necesita dezafectare la finalul exploatarii</w:t>
      </w:r>
    </w:p>
    <w:p w:rsidR="00685731" w:rsidRPr="00A90B81" w:rsidRDefault="007D7634" w:rsidP="00AA6C4A">
      <w:pPr>
        <w:pStyle w:val="Heading2"/>
        <w:rPr>
          <w:lang w:val="ro-RO"/>
        </w:rPr>
      </w:pPr>
      <w:bookmarkStart w:id="81" w:name="_Toc99975442"/>
      <w:bookmarkStart w:id="82" w:name="_Toc132192487"/>
      <w:r>
        <w:rPr>
          <w:lang w:val="ro-RO"/>
        </w:rPr>
        <w:t>7.8</w:t>
      </w:r>
      <w:r w:rsidR="00685731" w:rsidRPr="00A90B81">
        <w:rPr>
          <w:lang w:val="ro-RO"/>
        </w:rPr>
        <w:t>. Natura impactului</w:t>
      </w:r>
      <w:bookmarkEnd w:id="81"/>
      <w:bookmarkEnd w:id="82"/>
      <w:r w:rsidR="00685731" w:rsidRPr="00A90B81">
        <w:rPr>
          <w:lang w:val="ro-RO"/>
        </w:rPr>
        <w:t xml:space="preserve"> </w:t>
      </w:r>
    </w:p>
    <w:p w:rsidR="002450F0" w:rsidRPr="00A90B81" w:rsidRDefault="00E21F07" w:rsidP="002450F0">
      <w:pPr>
        <w:spacing w:after="0"/>
        <w:ind w:firstLine="720"/>
        <w:rPr>
          <w:lang w:val="ro-RO" w:eastAsia="ro-RO"/>
        </w:rPr>
      </w:pPr>
      <w:r w:rsidRPr="00A90B81">
        <w:rPr>
          <w:lang w:val="ro-RO" w:eastAsia="ro-RO"/>
        </w:rPr>
        <w:t xml:space="preserve">Exploatarea namolului terapeutic din Lacul Techirghiol va avea un impact local, </w:t>
      </w:r>
      <w:r w:rsidR="002450F0" w:rsidRPr="00A90B81">
        <w:rPr>
          <w:lang w:val="ro-RO" w:eastAsia="ro-RO"/>
        </w:rPr>
        <w:t>reversibil si nesemnificativ. Prin exploatarea resursei, speciile de pasari pentru care a fost decretat situl ROSPA0061 Lacul Techirghiol nu</w:t>
      </w:r>
      <w:r w:rsidR="009A2B15" w:rsidRPr="00A90B81">
        <w:rPr>
          <w:lang w:val="ro-RO" w:eastAsia="ro-RO"/>
        </w:rPr>
        <w:t xml:space="preserve"> vor fi afectate in mod negativ</w:t>
      </w:r>
      <w:r w:rsidR="002450F0" w:rsidRPr="00A90B81">
        <w:rPr>
          <w:lang w:val="ro-RO" w:eastAsia="ro-RO"/>
        </w:rPr>
        <w:t xml:space="preserve">, nu se vor pierde teritorii de hranire sau cuibarit. </w:t>
      </w:r>
    </w:p>
    <w:p w:rsidR="002450F0" w:rsidRPr="00A90B81" w:rsidRDefault="00250E5C" w:rsidP="00AA6C4A">
      <w:pPr>
        <w:pStyle w:val="Heading2"/>
        <w:rPr>
          <w:rFonts w:eastAsia="Calibri"/>
          <w:lang w:val="ro-RO"/>
        </w:rPr>
      </w:pPr>
      <w:bookmarkStart w:id="83" w:name="_Toc132192488"/>
      <w:r>
        <w:rPr>
          <w:rFonts w:eastAsia="Calibri"/>
          <w:lang w:val="ro-RO"/>
        </w:rPr>
        <w:t>7.9</w:t>
      </w:r>
      <w:r w:rsidR="002450F0" w:rsidRPr="00A90B81">
        <w:rPr>
          <w:rFonts w:eastAsia="Calibri"/>
          <w:lang w:val="ro-RO"/>
        </w:rPr>
        <w:t>. Extinderea impactului</w:t>
      </w:r>
      <w:bookmarkEnd w:id="83"/>
      <w:r w:rsidR="002450F0" w:rsidRPr="00A90B81">
        <w:rPr>
          <w:rFonts w:eastAsia="Calibri"/>
          <w:lang w:val="ro-RO"/>
        </w:rPr>
        <w:t xml:space="preserve"> </w:t>
      </w:r>
    </w:p>
    <w:p w:rsidR="00250E5C" w:rsidRPr="00A54272" w:rsidRDefault="00250E5C" w:rsidP="00250E5C">
      <w:pPr>
        <w:spacing w:after="0"/>
        <w:ind w:firstLine="567"/>
        <w:rPr>
          <w:rFonts w:cs="Times New Roman"/>
          <w:szCs w:val="24"/>
        </w:rPr>
      </w:pPr>
      <w:bookmarkStart w:id="84" w:name="_Toc132192489"/>
      <w:r>
        <w:rPr>
          <w:rFonts w:cs="Times New Roman"/>
          <w:szCs w:val="24"/>
        </w:rPr>
        <w:t xml:space="preserve">Proiectul este localizat pe teritoriul sitului de protectie speciala avifaunistica ROSPA0061 Lacul Techirghiol. Conform </w:t>
      </w:r>
      <w:r w:rsidRPr="00A54272">
        <w:rPr>
          <w:rFonts w:cs="Times New Roman"/>
          <w:i/>
          <w:iCs/>
          <w:szCs w:val="24"/>
        </w:rPr>
        <w:t>Ghidului metodologic specific privind evaluarea adecvată a efectelor potenţiale ale planurilor/proiectelor din domeniile de interes</w:t>
      </w:r>
      <w:r>
        <w:rPr>
          <w:rFonts w:cs="Times New Roman"/>
          <w:i/>
          <w:iCs/>
          <w:szCs w:val="24"/>
        </w:rPr>
        <w:t xml:space="preserve">, </w:t>
      </w:r>
      <w:r>
        <w:rPr>
          <w:rFonts w:cs="Times New Roman"/>
          <w:szCs w:val="24"/>
        </w:rPr>
        <w:t>au fost evaluate si siturile invecinate proiectului, dupa cum urmeaza: ROSPA-urile situate la mai putin de 6 km de proiect, si ROSCI-urile situate la mai putin de 1 km proiect. Aceste date se regasesc in urmatorul tabel.</w:t>
      </w:r>
    </w:p>
    <w:p w:rsidR="00250E5C" w:rsidRDefault="00250E5C" w:rsidP="00250E5C">
      <w:pPr>
        <w:spacing w:after="0"/>
        <w:jc w:val="center"/>
        <w:rPr>
          <w:rFonts w:cs="Times New Roman"/>
          <w:szCs w:val="24"/>
        </w:rPr>
      </w:pPr>
      <w:r>
        <w:rPr>
          <w:rFonts w:cs="Times New Roman"/>
          <w:szCs w:val="24"/>
        </w:rPr>
        <w:t>Tabelul – Identificarea siturilor posibil afectate de proiect</w:t>
      </w:r>
    </w:p>
    <w:tbl>
      <w:tblPr>
        <w:tblStyle w:val="Tabelgril1Luminos-Accentuare11"/>
        <w:tblW w:w="9815" w:type="dxa"/>
        <w:jc w:val="center"/>
        <w:tblLook w:val="04A0"/>
      </w:tblPr>
      <w:tblGrid>
        <w:gridCol w:w="1517"/>
        <w:gridCol w:w="1161"/>
        <w:gridCol w:w="2633"/>
        <w:gridCol w:w="2977"/>
        <w:gridCol w:w="1527"/>
      </w:tblGrid>
      <w:tr w:rsidR="00250E5C" w:rsidRPr="003C6A56" w:rsidTr="00A331DC">
        <w:trPr>
          <w:cnfStyle w:val="100000000000"/>
          <w:trHeight w:val="300"/>
          <w:jc w:val="center"/>
        </w:trPr>
        <w:tc>
          <w:tcPr>
            <w:cnfStyle w:val="001000000000"/>
            <w:tcW w:w="1517" w:type="dxa"/>
            <w:noWrap/>
            <w:hideMark/>
          </w:tcPr>
          <w:p w:rsidR="00250E5C" w:rsidRPr="000211B9" w:rsidRDefault="00250E5C" w:rsidP="00A331DC">
            <w:pPr>
              <w:jc w:val="center"/>
              <w:rPr>
                <w:rFonts w:cs="Times New Roman"/>
                <w:sz w:val="20"/>
                <w:szCs w:val="20"/>
              </w:rPr>
            </w:pPr>
            <w:r w:rsidRPr="000211B9">
              <w:rPr>
                <w:rFonts w:cs="Times New Roman"/>
                <w:sz w:val="20"/>
                <w:szCs w:val="20"/>
              </w:rPr>
              <w:t>Cod si denumire sit</w:t>
            </w:r>
          </w:p>
        </w:tc>
        <w:tc>
          <w:tcPr>
            <w:tcW w:w="1161" w:type="dxa"/>
            <w:noWrap/>
            <w:hideMark/>
          </w:tcPr>
          <w:p w:rsidR="00250E5C" w:rsidRPr="000211B9" w:rsidRDefault="00250E5C" w:rsidP="00A331DC">
            <w:pPr>
              <w:jc w:val="center"/>
              <w:cnfStyle w:val="100000000000"/>
              <w:rPr>
                <w:rFonts w:cs="Times New Roman"/>
                <w:sz w:val="20"/>
                <w:szCs w:val="20"/>
              </w:rPr>
            </w:pPr>
            <w:r w:rsidRPr="000211B9">
              <w:rPr>
                <w:rFonts w:cs="Times New Roman"/>
                <w:sz w:val="20"/>
                <w:szCs w:val="20"/>
              </w:rPr>
              <w:t>Anul desemnarii</w:t>
            </w:r>
          </w:p>
        </w:tc>
        <w:tc>
          <w:tcPr>
            <w:tcW w:w="2633" w:type="dxa"/>
            <w:noWrap/>
            <w:hideMark/>
          </w:tcPr>
          <w:p w:rsidR="00250E5C" w:rsidRPr="000211B9" w:rsidRDefault="00250E5C" w:rsidP="00A331DC">
            <w:pPr>
              <w:jc w:val="center"/>
              <w:cnfStyle w:val="100000000000"/>
              <w:rPr>
                <w:rFonts w:cs="Times New Roman"/>
                <w:sz w:val="20"/>
                <w:szCs w:val="20"/>
              </w:rPr>
            </w:pPr>
            <w:r w:rsidRPr="000211B9">
              <w:rPr>
                <w:rFonts w:cs="Times New Roman"/>
                <w:sz w:val="20"/>
                <w:szCs w:val="20"/>
              </w:rPr>
              <w:t>Disponibilitatea PM (anul aprobarii)</w:t>
            </w:r>
          </w:p>
        </w:tc>
        <w:tc>
          <w:tcPr>
            <w:tcW w:w="2977" w:type="dxa"/>
            <w:noWrap/>
            <w:hideMark/>
          </w:tcPr>
          <w:p w:rsidR="00250E5C" w:rsidRPr="000211B9" w:rsidRDefault="00250E5C" w:rsidP="00A331DC">
            <w:pPr>
              <w:jc w:val="center"/>
              <w:cnfStyle w:val="100000000000"/>
              <w:rPr>
                <w:rFonts w:cs="Times New Roman"/>
                <w:sz w:val="20"/>
                <w:szCs w:val="20"/>
              </w:rPr>
            </w:pPr>
            <w:r w:rsidRPr="000211B9">
              <w:rPr>
                <w:rFonts w:cs="Times New Roman"/>
                <w:sz w:val="20"/>
                <w:szCs w:val="20"/>
              </w:rPr>
              <w:t>Principala justificare pentru posibilitatea de a fi afectat</w:t>
            </w:r>
          </w:p>
        </w:tc>
        <w:tc>
          <w:tcPr>
            <w:tcW w:w="1527" w:type="dxa"/>
            <w:noWrap/>
            <w:hideMark/>
          </w:tcPr>
          <w:p w:rsidR="00250E5C" w:rsidRPr="000211B9" w:rsidRDefault="00250E5C" w:rsidP="00A331DC">
            <w:pPr>
              <w:jc w:val="center"/>
              <w:cnfStyle w:val="100000000000"/>
              <w:rPr>
                <w:rFonts w:cs="Times New Roman"/>
                <w:sz w:val="20"/>
                <w:szCs w:val="20"/>
              </w:rPr>
            </w:pPr>
            <w:r w:rsidRPr="000211B9">
              <w:rPr>
                <w:rFonts w:cs="Times New Roman"/>
                <w:sz w:val="20"/>
                <w:szCs w:val="20"/>
              </w:rPr>
              <w:t>Distanta minima dintre proiect si sit</w:t>
            </w:r>
          </w:p>
        </w:tc>
      </w:tr>
      <w:tr w:rsidR="00250E5C" w:rsidRPr="003C6A56" w:rsidTr="00A331DC">
        <w:trPr>
          <w:trHeight w:val="300"/>
          <w:jc w:val="center"/>
        </w:trPr>
        <w:tc>
          <w:tcPr>
            <w:cnfStyle w:val="001000000000"/>
            <w:tcW w:w="1517" w:type="dxa"/>
            <w:noWrap/>
            <w:hideMark/>
          </w:tcPr>
          <w:p w:rsidR="00250E5C" w:rsidRPr="003C6A56" w:rsidRDefault="00250E5C" w:rsidP="00A331DC">
            <w:pPr>
              <w:jc w:val="center"/>
              <w:rPr>
                <w:rFonts w:cs="Times New Roman"/>
                <w:sz w:val="20"/>
                <w:szCs w:val="20"/>
              </w:rPr>
            </w:pPr>
            <w:r w:rsidRPr="003C6A56">
              <w:rPr>
                <w:rFonts w:cs="Times New Roman"/>
                <w:sz w:val="20"/>
                <w:szCs w:val="20"/>
              </w:rPr>
              <w:t>ROSPA0061 Lacul Techirghiol</w:t>
            </w:r>
          </w:p>
        </w:tc>
        <w:tc>
          <w:tcPr>
            <w:tcW w:w="1161" w:type="dxa"/>
            <w:noWrap/>
            <w:hideMark/>
          </w:tcPr>
          <w:p w:rsidR="00250E5C" w:rsidRPr="003C6A56" w:rsidRDefault="00250E5C" w:rsidP="00A331DC">
            <w:pPr>
              <w:jc w:val="center"/>
              <w:cnfStyle w:val="000000000000"/>
              <w:rPr>
                <w:rFonts w:cs="Times New Roman"/>
                <w:sz w:val="20"/>
                <w:szCs w:val="20"/>
              </w:rPr>
            </w:pPr>
            <w:r w:rsidRPr="003C6A56">
              <w:rPr>
                <w:rFonts w:cs="Times New Roman"/>
                <w:sz w:val="20"/>
                <w:szCs w:val="20"/>
              </w:rPr>
              <w:t>2007</w:t>
            </w:r>
          </w:p>
        </w:tc>
        <w:tc>
          <w:tcPr>
            <w:tcW w:w="2633" w:type="dxa"/>
            <w:noWrap/>
            <w:hideMark/>
          </w:tcPr>
          <w:p w:rsidR="00250E5C" w:rsidRPr="003C6A56" w:rsidRDefault="00250E5C" w:rsidP="00A331DC">
            <w:pPr>
              <w:jc w:val="center"/>
              <w:cnfStyle w:val="000000000000"/>
              <w:rPr>
                <w:rFonts w:cs="Times New Roman"/>
                <w:sz w:val="20"/>
                <w:szCs w:val="20"/>
              </w:rPr>
            </w:pPr>
            <w:r w:rsidRPr="003C6A56">
              <w:rPr>
                <w:rFonts w:cs="Times New Roman"/>
                <w:sz w:val="20"/>
                <w:szCs w:val="20"/>
              </w:rPr>
              <w:t>Situl nu dispune de Plan de Management</w:t>
            </w:r>
          </w:p>
        </w:tc>
        <w:tc>
          <w:tcPr>
            <w:tcW w:w="2977" w:type="dxa"/>
            <w:noWrap/>
            <w:hideMark/>
          </w:tcPr>
          <w:p w:rsidR="00250E5C" w:rsidRPr="003C6A56" w:rsidRDefault="00250E5C" w:rsidP="00A331DC">
            <w:pPr>
              <w:jc w:val="center"/>
              <w:cnfStyle w:val="000000000000"/>
              <w:rPr>
                <w:rFonts w:cs="Times New Roman"/>
                <w:sz w:val="20"/>
                <w:szCs w:val="20"/>
              </w:rPr>
            </w:pPr>
            <w:r>
              <w:rPr>
                <w:rFonts w:cs="Times New Roman"/>
                <w:sz w:val="20"/>
                <w:szCs w:val="20"/>
              </w:rPr>
              <w:t>PP este localizat pe teritoriul sitului de protectie speciala avifaunistica ROSPA0061 Lacul Techirghiol</w:t>
            </w:r>
          </w:p>
        </w:tc>
        <w:tc>
          <w:tcPr>
            <w:tcW w:w="1527" w:type="dxa"/>
            <w:noWrap/>
            <w:hideMark/>
          </w:tcPr>
          <w:p w:rsidR="00250E5C" w:rsidRPr="003C6A56" w:rsidRDefault="00250E5C" w:rsidP="00A331DC">
            <w:pPr>
              <w:jc w:val="center"/>
              <w:cnfStyle w:val="000000000000"/>
              <w:rPr>
                <w:rFonts w:cs="Times New Roman"/>
                <w:sz w:val="20"/>
                <w:szCs w:val="20"/>
              </w:rPr>
            </w:pPr>
            <w:r>
              <w:rPr>
                <w:rFonts w:cs="Times New Roman"/>
                <w:sz w:val="20"/>
                <w:szCs w:val="20"/>
              </w:rPr>
              <w:t>PP se suprapune cu situl</w:t>
            </w:r>
          </w:p>
        </w:tc>
      </w:tr>
      <w:tr w:rsidR="00250E5C" w:rsidRPr="003C6A56" w:rsidTr="00A331DC">
        <w:trPr>
          <w:trHeight w:val="300"/>
          <w:jc w:val="center"/>
        </w:trPr>
        <w:tc>
          <w:tcPr>
            <w:cnfStyle w:val="001000000000"/>
            <w:tcW w:w="1517" w:type="dxa"/>
            <w:noWrap/>
            <w:hideMark/>
          </w:tcPr>
          <w:p w:rsidR="00250E5C" w:rsidRPr="003C6A56" w:rsidRDefault="00250E5C" w:rsidP="00A331DC">
            <w:pPr>
              <w:jc w:val="center"/>
              <w:rPr>
                <w:rFonts w:cs="Times New Roman"/>
                <w:sz w:val="20"/>
                <w:szCs w:val="20"/>
              </w:rPr>
            </w:pPr>
            <w:r w:rsidRPr="003C6A56">
              <w:rPr>
                <w:rFonts w:cs="Times New Roman"/>
                <w:sz w:val="20"/>
                <w:szCs w:val="20"/>
              </w:rPr>
              <w:t>ROSCI0197 Plaja submersa Eforie Nord - Eforie Sud</w:t>
            </w:r>
          </w:p>
        </w:tc>
        <w:tc>
          <w:tcPr>
            <w:tcW w:w="1161" w:type="dxa"/>
            <w:noWrap/>
            <w:hideMark/>
          </w:tcPr>
          <w:p w:rsidR="00250E5C" w:rsidRPr="003C6A56" w:rsidRDefault="00250E5C" w:rsidP="00A331DC">
            <w:pPr>
              <w:jc w:val="center"/>
              <w:cnfStyle w:val="000000000000"/>
              <w:rPr>
                <w:rFonts w:cs="Times New Roman"/>
                <w:sz w:val="20"/>
                <w:szCs w:val="20"/>
              </w:rPr>
            </w:pPr>
            <w:r w:rsidRPr="003C6A56">
              <w:rPr>
                <w:rFonts w:cs="Times New Roman"/>
                <w:sz w:val="20"/>
                <w:szCs w:val="20"/>
              </w:rPr>
              <w:t>2007</w:t>
            </w:r>
          </w:p>
        </w:tc>
        <w:tc>
          <w:tcPr>
            <w:tcW w:w="2633" w:type="dxa"/>
            <w:noWrap/>
            <w:hideMark/>
          </w:tcPr>
          <w:p w:rsidR="00250E5C" w:rsidRPr="003C6A56" w:rsidRDefault="00250E5C" w:rsidP="00A331DC">
            <w:pPr>
              <w:jc w:val="center"/>
              <w:cnfStyle w:val="000000000000"/>
              <w:rPr>
                <w:rFonts w:cs="Times New Roman"/>
                <w:sz w:val="20"/>
                <w:szCs w:val="20"/>
              </w:rPr>
            </w:pPr>
            <w:r w:rsidRPr="003C6A56">
              <w:rPr>
                <w:rFonts w:cs="Times New Roman"/>
                <w:sz w:val="20"/>
                <w:szCs w:val="20"/>
              </w:rPr>
              <w:t>Planul de management al sitului Natura 2 000 ROSCI0197 Plaja submersă Eforie N ord - Eforie Sud</w:t>
            </w:r>
          </w:p>
        </w:tc>
        <w:tc>
          <w:tcPr>
            <w:tcW w:w="2977" w:type="dxa"/>
            <w:noWrap/>
            <w:hideMark/>
          </w:tcPr>
          <w:p w:rsidR="00250E5C" w:rsidRPr="003C6A56" w:rsidRDefault="00250E5C" w:rsidP="00A331DC">
            <w:pPr>
              <w:jc w:val="center"/>
              <w:cnfStyle w:val="000000000000"/>
              <w:rPr>
                <w:rFonts w:cs="Times New Roman"/>
                <w:sz w:val="20"/>
                <w:szCs w:val="20"/>
              </w:rPr>
            </w:pPr>
            <w:r>
              <w:rPr>
                <w:rFonts w:cs="Times New Roman"/>
                <w:sz w:val="20"/>
                <w:szCs w:val="20"/>
              </w:rPr>
              <w:t xml:space="preserve"> Limita PP este localizata la o distanta de cca. 0.84 km fata de limita sitului</w:t>
            </w:r>
          </w:p>
        </w:tc>
        <w:tc>
          <w:tcPr>
            <w:tcW w:w="1527" w:type="dxa"/>
            <w:noWrap/>
            <w:hideMark/>
          </w:tcPr>
          <w:p w:rsidR="00250E5C" w:rsidRPr="003C6A56" w:rsidRDefault="00250E5C" w:rsidP="00A331DC">
            <w:pPr>
              <w:jc w:val="center"/>
              <w:cnfStyle w:val="000000000000"/>
              <w:rPr>
                <w:rFonts w:cs="Times New Roman"/>
                <w:sz w:val="20"/>
                <w:szCs w:val="20"/>
              </w:rPr>
            </w:pPr>
            <w:r>
              <w:rPr>
                <w:rFonts w:cs="Times New Roman"/>
                <w:sz w:val="20"/>
                <w:szCs w:val="20"/>
              </w:rPr>
              <w:t xml:space="preserve">0.84 km </w:t>
            </w:r>
          </w:p>
        </w:tc>
      </w:tr>
      <w:tr w:rsidR="00250E5C" w:rsidRPr="003C6A56" w:rsidTr="00A331DC">
        <w:trPr>
          <w:trHeight w:val="300"/>
          <w:jc w:val="center"/>
        </w:trPr>
        <w:tc>
          <w:tcPr>
            <w:cnfStyle w:val="001000000000"/>
            <w:tcW w:w="1517" w:type="dxa"/>
            <w:noWrap/>
            <w:hideMark/>
          </w:tcPr>
          <w:p w:rsidR="00250E5C" w:rsidRPr="003C6A56" w:rsidRDefault="00250E5C" w:rsidP="00A331DC">
            <w:pPr>
              <w:jc w:val="center"/>
              <w:rPr>
                <w:rFonts w:cs="Times New Roman"/>
                <w:sz w:val="20"/>
                <w:szCs w:val="20"/>
              </w:rPr>
            </w:pPr>
            <w:r>
              <w:rPr>
                <w:rFonts w:cs="Times New Roman"/>
                <w:sz w:val="20"/>
                <w:szCs w:val="20"/>
              </w:rPr>
              <w:t>ROSPA0076 Marea Neagra</w:t>
            </w:r>
          </w:p>
        </w:tc>
        <w:tc>
          <w:tcPr>
            <w:tcW w:w="1161" w:type="dxa"/>
            <w:noWrap/>
            <w:hideMark/>
          </w:tcPr>
          <w:p w:rsidR="00250E5C" w:rsidRPr="003C6A56" w:rsidRDefault="00250E5C" w:rsidP="00A331DC">
            <w:pPr>
              <w:jc w:val="center"/>
              <w:cnfStyle w:val="000000000000"/>
              <w:rPr>
                <w:rFonts w:cs="Times New Roman"/>
                <w:sz w:val="20"/>
                <w:szCs w:val="20"/>
              </w:rPr>
            </w:pPr>
            <w:r w:rsidRPr="003C6A56">
              <w:rPr>
                <w:rFonts w:cs="Times New Roman"/>
                <w:sz w:val="20"/>
                <w:szCs w:val="20"/>
              </w:rPr>
              <w:t>2007</w:t>
            </w:r>
          </w:p>
        </w:tc>
        <w:tc>
          <w:tcPr>
            <w:tcW w:w="2633" w:type="dxa"/>
            <w:noWrap/>
            <w:hideMark/>
          </w:tcPr>
          <w:p w:rsidR="00250E5C" w:rsidRPr="003C6A56" w:rsidRDefault="00250E5C" w:rsidP="00A331DC">
            <w:pPr>
              <w:jc w:val="center"/>
              <w:cnfStyle w:val="000000000000"/>
              <w:rPr>
                <w:rFonts w:cs="Times New Roman"/>
                <w:sz w:val="20"/>
                <w:szCs w:val="20"/>
              </w:rPr>
            </w:pPr>
            <w:r w:rsidRPr="00243BD0">
              <w:rPr>
                <w:rFonts w:cs="Times New Roman"/>
                <w:sz w:val="20"/>
                <w:szCs w:val="20"/>
              </w:rPr>
              <w:t>Planul de management al Sitului Natura 2000 ROSPA0076 Marea Neagră</w:t>
            </w:r>
          </w:p>
        </w:tc>
        <w:tc>
          <w:tcPr>
            <w:tcW w:w="2977" w:type="dxa"/>
            <w:noWrap/>
            <w:hideMark/>
          </w:tcPr>
          <w:p w:rsidR="00250E5C" w:rsidRPr="003C6A56" w:rsidRDefault="00250E5C" w:rsidP="00A331DC">
            <w:pPr>
              <w:jc w:val="center"/>
              <w:cnfStyle w:val="000000000000"/>
              <w:rPr>
                <w:rFonts w:cs="Times New Roman"/>
                <w:sz w:val="20"/>
                <w:szCs w:val="20"/>
              </w:rPr>
            </w:pPr>
            <w:r>
              <w:rPr>
                <w:rFonts w:cs="Times New Roman"/>
                <w:sz w:val="20"/>
                <w:szCs w:val="20"/>
              </w:rPr>
              <w:t>Limita PP este localizata la o distanta de cca. 0.84 km fata de limita sitului</w:t>
            </w:r>
          </w:p>
        </w:tc>
        <w:tc>
          <w:tcPr>
            <w:tcW w:w="1527" w:type="dxa"/>
            <w:noWrap/>
            <w:hideMark/>
          </w:tcPr>
          <w:p w:rsidR="00250E5C" w:rsidRPr="003C6A56" w:rsidRDefault="00250E5C" w:rsidP="00A331DC">
            <w:pPr>
              <w:jc w:val="center"/>
              <w:cnfStyle w:val="000000000000"/>
              <w:rPr>
                <w:rFonts w:cs="Times New Roman"/>
                <w:sz w:val="20"/>
                <w:szCs w:val="20"/>
              </w:rPr>
            </w:pPr>
            <w:r>
              <w:rPr>
                <w:rFonts w:cs="Times New Roman"/>
                <w:sz w:val="20"/>
                <w:szCs w:val="20"/>
              </w:rPr>
              <w:t>0.84 km</w:t>
            </w:r>
          </w:p>
        </w:tc>
      </w:tr>
    </w:tbl>
    <w:p w:rsidR="00250E5C" w:rsidRDefault="00250E5C" w:rsidP="00250E5C">
      <w:pPr>
        <w:spacing w:after="0"/>
        <w:rPr>
          <w:rFonts w:cs="Times New Roman"/>
          <w:szCs w:val="24"/>
        </w:rPr>
      </w:pPr>
    </w:p>
    <w:p w:rsidR="004F4820" w:rsidRDefault="00250E5C" w:rsidP="00250E5C">
      <w:pPr>
        <w:spacing w:after="0"/>
        <w:ind w:firstLine="709"/>
        <w:rPr>
          <w:rFonts w:cs="Times New Roman"/>
          <w:szCs w:val="24"/>
        </w:rPr>
      </w:pPr>
      <w:r>
        <w:rPr>
          <w:rFonts w:cs="Times New Roman"/>
          <w:szCs w:val="24"/>
        </w:rPr>
        <w:t xml:space="preserve">Desi situl in care se propune a fi amplasat proiectul se gaseste la o distanta mica fata de ROSCI0197 Plaja submersa Eforie Nord-Eforie Sud si ROSPA0076 Marea Neagra (840 m), acestea sunt despartite de habitat terestru. </w:t>
      </w:r>
    </w:p>
    <w:p w:rsidR="00250E5C" w:rsidRDefault="00250E5C" w:rsidP="00250E5C">
      <w:pPr>
        <w:spacing w:after="0"/>
        <w:ind w:firstLine="709"/>
        <w:rPr>
          <w:rFonts w:cs="Times New Roman"/>
          <w:szCs w:val="24"/>
        </w:rPr>
      </w:pPr>
      <w:r>
        <w:rPr>
          <w:rFonts w:cs="Times New Roman"/>
          <w:szCs w:val="24"/>
        </w:rPr>
        <w:lastRenderedPageBreak/>
        <w:t xml:space="preserve">Habitatele propice speciile ale fiecarui sit nu interactioneaza in mod direct, astfel, in cazul producerii unui impact semnificativ asupra sitului ROSPA0061 Lacul Techirghiol, consideram ca acesta nu se va extinde catre siturile invecinate. </w:t>
      </w:r>
    </w:p>
    <w:p w:rsidR="00250E5C" w:rsidRDefault="00250E5C" w:rsidP="00250E5C">
      <w:pPr>
        <w:spacing w:after="0"/>
        <w:ind w:firstLine="709"/>
        <w:rPr>
          <w:rFonts w:cs="Times New Roman"/>
          <w:szCs w:val="24"/>
        </w:rPr>
      </w:pPr>
    </w:p>
    <w:p w:rsidR="00A5744C" w:rsidRPr="00A90B81" w:rsidRDefault="00250E5C" w:rsidP="00AA6C4A">
      <w:pPr>
        <w:pStyle w:val="Heading2"/>
        <w:rPr>
          <w:lang w:val="ro-RO"/>
        </w:rPr>
      </w:pPr>
      <w:r>
        <w:rPr>
          <w:bCs/>
          <w:lang w:val="ro-RO"/>
        </w:rPr>
        <w:t>7.10</w:t>
      </w:r>
      <w:r w:rsidR="00A5744C" w:rsidRPr="00A90B81">
        <w:rPr>
          <w:bCs/>
          <w:lang w:val="ro-RO"/>
        </w:rPr>
        <w:t>.</w:t>
      </w:r>
      <w:r w:rsidR="00A5744C" w:rsidRPr="00A90B81">
        <w:rPr>
          <w:lang w:val="ro-RO"/>
        </w:rPr>
        <w:t> Magnitudinea și complexitatea impactului</w:t>
      </w:r>
      <w:bookmarkEnd w:id="84"/>
    </w:p>
    <w:p w:rsidR="00250E5C" w:rsidRDefault="00250E5C" w:rsidP="00250E5C">
      <w:pPr>
        <w:spacing w:after="0"/>
        <w:ind w:firstLine="567"/>
        <w:rPr>
          <w:rFonts w:cs="Times New Roman"/>
          <w:szCs w:val="24"/>
        </w:rPr>
      </w:pPr>
      <w:bookmarkStart w:id="85" w:name="_Toc132192490"/>
      <w:r>
        <w:rPr>
          <w:rFonts w:cs="Times New Roman"/>
          <w:szCs w:val="24"/>
        </w:rPr>
        <w:t xml:space="preserve">Pentru evaluarea magnitudinii impactului, au fost analizate activitatile desfasurate in cadrul exploatarii namolului terapeutic, care ar putea avea un posibil impact semnificativ asupra integritatii ariei naturale protejate. </w:t>
      </w:r>
    </w:p>
    <w:p w:rsidR="00250E5C" w:rsidRDefault="00250E5C" w:rsidP="00250E5C">
      <w:pPr>
        <w:spacing w:after="0"/>
        <w:jc w:val="center"/>
        <w:rPr>
          <w:rFonts w:cs="Times New Roman"/>
          <w:szCs w:val="24"/>
        </w:rPr>
      </w:pPr>
      <w:r>
        <w:rPr>
          <w:rFonts w:cs="Times New Roman"/>
          <w:szCs w:val="24"/>
        </w:rPr>
        <w:t>Tabelul 6– Magnitudinea impactului activitatilor de extractie propriuzise de la nivelul perimetrului asupra ROSPA0061 Lacul Techirghiol</w:t>
      </w:r>
    </w:p>
    <w:tbl>
      <w:tblPr>
        <w:tblStyle w:val="Tabelgril1Luminos-Accentuare21"/>
        <w:tblW w:w="9145" w:type="dxa"/>
        <w:jc w:val="center"/>
        <w:tblInd w:w="928" w:type="dxa"/>
        <w:tblLook w:val="04A0"/>
      </w:tblPr>
      <w:tblGrid>
        <w:gridCol w:w="2470"/>
        <w:gridCol w:w="1701"/>
        <w:gridCol w:w="4974"/>
      </w:tblGrid>
      <w:tr w:rsidR="00250E5C" w:rsidRPr="00AB578F" w:rsidTr="00A331DC">
        <w:trPr>
          <w:cnfStyle w:val="100000000000"/>
          <w:trHeight w:val="300"/>
          <w:jc w:val="center"/>
        </w:trPr>
        <w:tc>
          <w:tcPr>
            <w:cnfStyle w:val="001000000000"/>
            <w:tcW w:w="2470" w:type="dxa"/>
            <w:noWrap/>
            <w:hideMark/>
          </w:tcPr>
          <w:p w:rsidR="00250E5C" w:rsidRPr="006773B7" w:rsidRDefault="00250E5C" w:rsidP="00A331DC">
            <w:pPr>
              <w:jc w:val="center"/>
              <w:rPr>
                <w:rFonts w:cs="Times New Roman"/>
                <w:sz w:val="24"/>
                <w:szCs w:val="24"/>
              </w:rPr>
            </w:pPr>
            <w:r w:rsidRPr="006773B7">
              <w:rPr>
                <w:rFonts w:cs="Times New Roman"/>
                <w:sz w:val="24"/>
                <w:szCs w:val="24"/>
              </w:rPr>
              <w:t>Actiune</w:t>
            </w:r>
          </w:p>
        </w:tc>
        <w:tc>
          <w:tcPr>
            <w:tcW w:w="1701" w:type="dxa"/>
            <w:noWrap/>
            <w:hideMark/>
          </w:tcPr>
          <w:p w:rsidR="00250E5C" w:rsidRPr="006773B7" w:rsidRDefault="00250E5C" w:rsidP="00A331DC">
            <w:pPr>
              <w:jc w:val="center"/>
              <w:cnfStyle w:val="100000000000"/>
              <w:rPr>
                <w:rFonts w:cs="Times New Roman"/>
                <w:sz w:val="24"/>
                <w:szCs w:val="24"/>
              </w:rPr>
            </w:pPr>
            <w:r w:rsidRPr="006773B7">
              <w:rPr>
                <w:rFonts w:cs="Times New Roman"/>
                <w:sz w:val="24"/>
                <w:szCs w:val="24"/>
              </w:rPr>
              <w:t>Parametrii afectati</w:t>
            </w:r>
          </w:p>
        </w:tc>
        <w:tc>
          <w:tcPr>
            <w:tcW w:w="4974" w:type="dxa"/>
            <w:noWrap/>
            <w:hideMark/>
          </w:tcPr>
          <w:p w:rsidR="00250E5C" w:rsidRPr="006773B7" w:rsidRDefault="00250E5C" w:rsidP="00A331DC">
            <w:pPr>
              <w:jc w:val="center"/>
              <w:cnfStyle w:val="100000000000"/>
              <w:rPr>
                <w:rFonts w:cs="Times New Roman"/>
                <w:sz w:val="24"/>
                <w:szCs w:val="24"/>
              </w:rPr>
            </w:pPr>
            <w:r w:rsidRPr="006773B7">
              <w:rPr>
                <w:rFonts w:cs="Times New Roman"/>
                <w:sz w:val="24"/>
                <w:szCs w:val="24"/>
              </w:rPr>
              <w:t>Complexitatea impactului</w:t>
            </w:r>
          </w:p>
        </w:tc>
      </w:tr>
      <w:tr w:rsidR="00250E5C" w:rsidRPr="00AB578F" w:rsidTr="00A331DC">
        <w:trPr>
          <w:trHeight w:val="300"/>
          <w:jc w:val="center"/>
        </w:trPr>
        <w:tc>
          <w:tcPr>
            <w:cnfStyle w:val="001000000000"/>
            <w:tcW w:w="2470" w:type="dxa"/>
            <w:noWrap/>
          </w:tcPr>
          <w:p w:rsidR="00250E5C" w:rsidRPr="006773B7" w:rsidRDefault="00250E5C" w:rsidP="00A331DC">
            <w:pPr>
              <w:jc w:val="center"/>
              <w:rPr>
                <w:rFonts w:cs="Times New Roman"/>
                <w:b w:val="0"/>
                <w:bCs w:val="0"/>
                <w:sz w:val="24"/>
                <w:szCs w:val="24"/>
              </w:rPr>
            </w:pPr>
            <w:r w:rsidRPr="006773B7">
              <w:rPr>
                <w:rFonts w:cs="Times New Roman"/>
                <w:b w:val="0"/>
                <w:bCs w:val="0"/>
                <w:sz w:val="24"/>
                <w:szCs w:val="24"/>
              </w:rPr>
              <w:t xml:space="preserve">Extragerea </w:t>
            </w:r>
            <w:r>
              <w:rPr>
                <w:rFonts w:cs="Times New Roman"/>
                <w:b w:val="0"/>
                <w:bCs w:val="0"/>
                <w:sz w:val="24"/>
                <w:szCs w:val="24"/>
              </w:rPr>
              <w:t>namolului cu ajutorul greyfer-ului</w:t>
            </w:r>
          </w:p>
        </w:tc>
        <w:tc>
          <w:tcPr>
            <w:tcW w:w="1701" w:type="dxa"/>
            <w:noWrap/>
          </w:tcPr>
          <w:p w:rsidR="00250E5C" w:rsidRPr="006773B7" w:rsidRDefault="00250E5C" w:rsidP="00A331DC">
            <w:pPr>
              <w:jc w:val="center"/>
              <w:cnfStyle w:val="000000000000"/>
              <w:rPr>
                <w:rFonts w:cs="Times New Roman"/>
                <w:sz w:val="24"/>
                <w:szCs w:val="24"/>
              </w:rPr>
            </w:pPr>
            <w:r>
              <w:rPr>
                <w:rFonts w:cs="Times New Roman"/>
                <w:sz w:val="24"/>
                <w:szCs w:val="24"/>
              </w:rPr>
              <w:t>Turbiditatea apei</w:t>
            </w:r>
          </w:p>
        </w:tc>
        <w:tc>
          <w:tcPr>
            <w:tcW w:w="4974" w:type="dxa"/>
            <w:noWrap/>
          </w:tcPr>
          <w:p w:rsidR="00250E5C" w:rsidRPr="006773B7" w:rsidRDefault="00250E5C" w:rsidP="00A331DC">
            <w:pPr>
              <w:jc w:val="center"/>
              <w:cnfStyle w:val="000000000000"/>
              <w:rPr>
                <w:rFonts w:cs="Times New Roman"/>
                <w:sz w:val="24"/>
                <w:szCs w:val="24"/>
              </w:rPr>
            </w:pPr>
            <w:r w:rsidRPr="00113590">
              <w:rPr>
                <w:rFonts w:cs="Times New Roman"/>
                <w:b/>
                <w:bCs/>
                <w:sz w:val="24"/>
                <w:szCs w:val="24"/>
              </w:rPr>
              <w:t>Nesemnificativ</w:t>
            </w:r>
            <w:r>
              <w:rPr>
                <w:rFonts w:cs="Times New Roman"/>
                <w:sz w:val="24"/>
                <w:szCs w:val="24"/>
              </w:rPr>
              <w:t xml:space="preserve"> – Luand in considerare dimensiunile reduse ale greyfer-ului (0.08 mc), sedimentele antrenate se vor redepune pe substrat imediat dupa ridicarea greyfer-ului din apa iar turbiditatea acesteia va reveni la normal</w:t>
            </w:r>
          </w:p>
        </w:tc>
      </w:tr>
      <w:tr w:rsidR="00250E5C" w:rsidRPr="00AB578F" w:rsidTr="00A331DC">
        <w:trPr>
          <w:trHeight w:val="300"/>
          <w:jc w:val="center"/>
        </w:trPr>
        <w:tc>
          <w:tcPr>
            <w:cnfStyle w:val="001000000000"/>
            <w:tcW w:w="2470" w:type="dxa"/>
            <w:noWrap/>
          </w:tcPr>
          <w:p w:rsidR="00250E5C" w:rsidRPr="006773B7" w:rsidRDefault="00250E5C" w:rsidP="00A331DC">
            <w:pPr>
              <w:jc w:val="center"/>
              <w:rPr>
                <w:rFonts w:cs="Times New Roman"/>
                <w:b w:val="0"/>
                <w:bCs w:val="0"/>
                <w:sz w:val="24"/>
                <w:szCs w:val="24"/>
              </w:rPr>
            </w:pPr>
            <w:r>
              <w:rPr>
                <w:rFonts w:cs="Times New Roman"/>
                <w:b w:val="0"/>
                <w:bCs w:val="0"/>
                <w:sz w:val="24"/>
                <w:szCs w:val="24"/>
              </w:rPr>
              <w:t>Activitatea de transport (barca cu motor electric) de la ponton la perimetru si invers</w:t>
            </w:r>
          </w:p>
        </w:tc>
        <w:tc>
          <w:tcPr>
            <w:tcW w:w="1701" w:type="dxa"/>
            <w:noWrap/>
          </w:tcPr>
          <w:p w:rsidR="00250E5C" w:rsidRPr="006773B7" w:rsidRDefault="00250E5C" w:rsidP="00A331DC">
            <w:pPr>
              <w:jc w:val="center"/>
              <w:cnfStyle w:val="000000000000"/>
              <w:rPr>
                <w:rFonts w:cs="Times New Roman"/>
                <w:sz w:val="24"/>
                <w:szCs w:val="24"/>
              </w:rPr>
            </w:pPr>
            <w:r>
              <w:rPr>
                <w:rFonts w:cs="Times New Roman"/>
                <w:sz w:val="24"/>
                <w:szCs w:val="24"/>
              </w:rPr>
              <w:t>Deranj asupra speciilor</w:t>
            </w:r>
          </w:p>
        </w:tc>
        <w:tc>
          <w:tcPr>
            <w:tcW w:w="4974" w:type="dxa"/>
            <w:noWrap/>
          </w:tcPr>
          <w:p w:rsidR="00250E5C" w:rsidRPr="006773B7" w:rsidRDefault="00250E5C" w:rsidP="00A331DC">
            <w:pPr>
              <w:jc w:val="center"/>
              <w:cnfStyle w:val="000000000000"/>
              <w:rPr>
                <w:rFonts w:cs="Times New Roman"/>
                <w:sz w:val="24"/>
                <w:szCs w:val="24"/>
              </w:rPr>
            </w:pPr>
            <w:r w:rsidRPr="00113590">
              <w:rPr>
                <w:rFonts w:cs="Times New Roman"/>
                <w:b/>
                <w:bCs/>
                <w:sz w:val="24"/>
                <w:szCs w:val="24"/>
              </w:rPr>
              <w:t>Nesemnificativ</w:t>
            </w:r>
            <w:r>
              <w:rPr>
                <w:rFonts w:cs="Times New Roman"/>
                <w:sz w:val="24"/>
                <w:szCs w:val="24"/>
              </w:rPr>
              <w:t xml:space="preserve"> – Exista posibilitatea afectarii speciilor ce folosesc luciul apei pentru odihna </w:t>
            </w:r>
          </w:p>
        </w:tc>
      </w:tr>
      <w:tr w:rsidR="00250E5C" w:rsidRPr="00AB578F" w:rsidTr="00A331DC">
        <w:trPr>
          <w:trHeight w:val="300"/>
          <w:jc w:val="center"/>
        </w:trPr>
        <w:tc>
          <w:tcPr>
            <w:cnfStyle w:val="001000000000"/>
            <w:tcW w:w="2470" w:type="dxa"/>
            <w:noWrap/>
          </w:tcPr>
          <w:p w:rsidR="00250E5C" w:rsidRPr="006773B7" w:rsidRDefault="00250E5C" w:rsidP="00A331DC">
            <w:pPr>
              <w:jc w:val="center"/>
              <w:rPr>
                <w:rFonts w:cs="Times New Roman"/>
                <w:b w:val="0"/>
                <w:bCs w:val="0"/>
                <w:sz w:val="24"/>
                <w:szCs w:val="24"/>
              </w:rPr>
            </w:pPr>
            <w:r>
              <w:rPr>
                <w:rFonts w:cs="Times New Roman"/>
                <w:b w:val="0"/>
                <w:bCs w:val="0"/>
                <w:sz w:val="24"/>
                <w:szCs w:val="24"/>
              </w:rPr>
              <w:t>Poluari accidentale ale solului sau corpului de apa cu substante precum combustibili</w:t>
            </w:r>
          </w:p>
        </w:tc>
        <w:tc>
          <w:tcPr>
            <w:tcW w:w="1701" w:type="dxa"/>
            <w:noWrap/>
          </w:tcPr>
          <w:p w:rsidR="00250E5C" w:rsidRPr="006773B7" w:rsidRDefault="00250E5C" w:rsidP="00A331DC">
            <w:pPr>
              <w:jc w:val="center"/>
              <w:cnfStyle w:val="000000000000"/>
              <w:rPr>
                <w:rFonts w:cs="Times New Roman"/>
                <w:sz w:val="24"/>
                <w:szCs w:val="24"/>
              </w:rPr>
            </w:pPr>
            <w:r>
              <w:rPr>
                <w:rFonts w:cs="Times New Roman"/>
                <w:sz w:val="24"/>
                <w:szCs w:val="24"/>
              </w:rPr>
              <w:t>Calitatea apei, a solului</w:t>
            </w:r>
          </w:p>
        </w:tc>
        <w:tc>
          <w:tcPr>
            <w:tcW w:w="4974" w:type="dxa"/>
            <w:noWrap/>
          </w:tcPr>
          <w:p w:rsidR="00250E5C" w:rsidRPr="006773B7" w:rsidRDefault="00250E5C" w:rsidP="00A331DC">
            <w:pPr>
              <w:jc w:val="center"/>
              <w:cnfStyle w:val="000000000000"/>
              <w:rPr>
                <w:rFonts w:cs="Times New Roman"/>
                <w:sz w:val="24"/>
                <w:szCs w:val="24"/>
              </w:rPr>
            </w:pPr>
            <w:r w:rsidRPr="00113590">
              <w:rPr>
                <w:rFonts w:cs="Times New Roman"/>
                <w:b/>
                <w:bCs/>
                <w:sz w:val="24"/>
                <w:szCs w:val="24"/>
              </w:rPr>
              <w:t>Semnificativ</w:t>
            </w:r>
            <w:r>
              <w:rPr>
                <w:rFonts w:cs="Times New Roman"/>
                <w:sz w:val="24"/>
                <w:szCs w:val="24"/>
              </w:rPr>
              <w:t xml:space="preserve"> – in urma scurgerior accidentale posibil a aparea, se pot polua factorii de mediu abiotici precum solul si apa, influentand in mod negavit si componenta biotica</w:t>
            </w:r>
          </w:p>
        </w:tc>
      </w:tr>
      <w:tr w:rsidR="00250E5C" w:rsidRPr="00AB578F" w:rsidTr="00A331DC">
        <w:trPr>
          <w:trHeight w:val="300"/>
          <w:jc w:val="center"/>
        </w:trPr>
        <w:tc>
          <w:tcPr>
            <w:cnfStyle w:val="001000000000"/>
            <w:tcW w:w="2470" w:type="dxa"/>
            <w:noWrap/>
          </w:tcPr>
          <w:p w:rsidR="00250E5C" w:rsidRPr="006773B7" w:rsidRDefault="00250E5C" w:rsidP="00A331DC">
            <w:pPr>
              <w:jc w:val="center"/>
              <w:rPr>
                <w:rFonts w:cs="Times New Roman"/>
                <w:b w:val="0"/>
                <w:bCs w:val="0"/>
                <w:sz w:val="24"/>
                <w:szCs w:val="24"/>
              </w:rPr>
            </w:pPr>
            <w:r>
              <w:rPr>
                <w:rFonts w:cs="Times New Roman"/>
                <w:b w:val="0"/>
                <w:bCs w:val="0"/>
                <w:sz w:val="24"/>
                <w:szCs w:val="24"/>
              </w:rPr>
              <w:t>Transportul terestru al namolului cu mijloacele de transport</w:t>
            </w:r>
          </w:p>
        </w:tc>
        <w:tc>
          <w:tcPr>
            <w:tcW w:w="1701" w:type="dxa"/>
            <w:noWrap/>
          </w:tcPr>
          <w:p w:rsidR="00250E5C" w:rsidRPr="006773B7" w:rsidRDefault="00250E5C" w:rsidP="00A331DC">
            <w:pPr>
              <w:jc w:val="center"/>
              <w:cnfStyle w:val="000000000000"/>
              <w:rPr>
                <w:rFonts w:cs="Times New Roman"/>
                <w:sz w:val="24"/>
                <w:szCs w:val="24"/>
              </w:rPr>
            </w:pPr>
            <w:r>
              <w:rPr>
                <w:rFonts w:cs="Times New Roman"/>
                <w:sz w:val="24"/>
                <w:szCs w:val="24"/>
              </w:rPr>
              <w:t>Calitatea aerului</w:t>
            </w:r>
          </w:p>
        </w:tc>
        <w:tc>
          <w:tcPr>
            <w:tcW w:w="4974" w:type="dxa"/>
            <w:noWrap/>
          </w:tcPr>
          <w:p w:rsidR="00250E5C" w:rsidRPr="006773B7" w:rsidRDefault="00250E5C" w:rsidP="00A331DC">
            <w:pPr>
              <w:jc w:val="center"/>
              <w:cnfStyle w:val="000000000000"/>
              <w:rPr>
                <w:rFonts w:cs="Times New Roman"/>
                <w:sz w:val="24"/>
                <w:szCs w:val="24"/>
              </w:rPr>
            </w:pPr>
            <w:r w:rsidRPr="00113590">
              <w:rPr>
                <w:rFonts w:cs="Times New Roman"/>
                <w:b/>
                <w:bCs/>
                <w:sz w:val="24"/>
                <w:szCs w:val="24"/>
              </w:rPr>
              <w:t>Nesemnificativ</w:t>
            </w:r>
            <w:r>
              <w:rPr>
                <w:rFonts w:cs="Times New Roman"/>
                <w:sz w:val="24"/>
                <w:szCs w:val="24"/>
              </w:rPr>
              <w:t xml:space="preserve"> – In urma transportului terestru al resursei (namol), vor creste emisiile in zona. Transportul se va realiza de cu aproximatie de 2-3 ori pe zi, in functie de comenzile primite, de vremea nefavorabila, etc.</w:t>
            </w:r>
          </w:p>
        </w:tc>
      </w:tr>
      <w:tr w:rsidR="00250E5C" w:rsidRPr="00AB578F" w:rsidTr="00A331DC">
        <w:trPr>
          <w:trHeight w:val="300"/>
          <w:jc w:val="center"/>
        </w:trPr>
        <w:tc>
          <w:tcPr>
            <w:cnfStyle w:val="001000000000"/>
            <w:tcW w:w="2470" w:type="dxa"/>
            <w:noWrap/>
          </w:tcPr>
          <w:p w:rsidR="00250E5C" w:rsidRPr="00FA423C" w:rsidRDefault="00250E5C" w:rsidP="00A331DC">
            <w:pPr>
              <w:jc w:val="center"/>
              <w:rPr>
                <w:rFonts w:cs="Times New Roman"/>
                <w:b w:val="0"/>
                <w:bCs w:val="0"/>
                <w:sz w:val="24"/>
                <w:szCs w:val="24"/>
              </w:rPr>
            </w:pPr>
            <w:r w:rsidRPr="00FA423C">
              <w:rPr>
                <w:rFonts w:cs="Times New Roman"/>
                <w:b w:val="0"/>
                <w:bCs w:val="0"/>
                <w:sz w:val="24"/>
                <w:szCs w:val="24"/>
              </w:rPr>
              <w:t>Amplasamentul perimetrului de exploatare</w:t>
            </w:r>
          </w:p>
        </w:tc>
        <w:tc>
          <w:tcPr>
            <w:tcW w:w="1701" w:type="dxa"/>
            <w:noWrap/>
          </w:tcPr>
          <w:p w:rsidR="00250E5C" w:rsidRDefault="00250E5C" w:rsidP="00A331DC">
            <w:pPr>
              <w:jc w:val="center"/>
              <w:cnfStyle w:val="000000000000"/>
              <w:rPr>
                <w:rFonts w:cs="Times New Roman"/>
                <w:sz w:val="24"/>
                <w:szCs w:val="24"/>
              </w:rPr>
            </w:pPr>
            <w:r>
              <w:rPr>
                <w:rFonts w:cs="Times New Roman"/>
                <w:sz w:val="24"/>
                <w:szCs w:val="24"/>
              </w:rPr>
              <w:t>Perturbarea speciilor de pasari</w:t>
            </w:r>
          </w:p>
        </w:tc>
        <w:tc>
          <w:tcPr>
            <w:tcW w:w="4974" w:type="dxa"/>
            <w:noWrap/>
          </w:tcPr>
          <w:p w:rsidR="00250E5C" w:rsidRPr="00FA423C" w:rsidRDefault="00250E5C" w:rsidP="00A331DC">
            <w:pPr>
              <w:jc w:val="center"/>
              <w:cnfStyle w:val="000000000000"/>
              <w:rPr>
                <w:rFonts w:cs="Times New Roman"/>
                <w:sz w:val="24"/>
                <w:szCs w:val="24"/>
              </w:rPr>
            </w:pPr>
            <w:r>
              <w:rPr>
                <w:rFonts w:cs="Times New Roman"/>
                <w:b/>
                <w:bCs/>
                <w:sz w:val="24"/>
                <w:szCs w:val="24"/>
              </w:rPr>
              <w:t xml:space="preserve">Nesemnificativ – </w:t>
            </w:r>
            <w:r>
              <w:rPr>
                <w:rFonts w:cs="Times New Roman"/>
                <w:sz w:val="24"/>
                <w:szCs w:val="24"/>
              </w:rPr>
              <w:t xml:space="preserve">Suprafata luciului de apa ce se incadreaza intre aceste limite va fi ocupata de barca cu care se va realiza exploatarea. Astfel, </w:t>
            </w:r>
            <w:r>
              <w:rPr>
                <w:rFonts w:cs="Times New Roman"/>
                <w:sz w:val="24"/>
                <w:szCs w:val="24"/>
              </w:rPr>
              <w:lastRenderedPageBreak/>
              <w:t>exista posibilitatea ca speciile de pasari ce folosesc aceasta suprafata sa fie perturbate in urma activitatii, insa se va inregistra un impact nesemnificativ, nefiind influentata prezenta speciilor in sit. Plasticitatea comportamentala a speciilor de pasari le ajuta sa se adapteze.</w:t>
            </w:r>
          </w:p>
        </w:tc>
      </w:tr>
      <w:tr w:rsidR="00250E5C" w:rsidRPr="00AB578F" w:rsidTr="00A331DC">
        <w:trPr>
          <w:trHeight w:val="300"/>
          <w:jc w:val="center"/>
        </w:trPr>
        <w:tc>
          <w:tcPr>
            <w:cnfStyle w:val="001000000000"/>
            <w:tcW w:w="2470" w:type="dxa"/>
            <w:noWrap/>
          </w:tcPr>
          <w:p w:rsidR="00250E5C" w:rsidRPr="00FA423C" w:rsidRDefault="00250E5C" w:rsidP="00A331DC">
            <w:pPr>
              <w:jc w:val="center"/>
              <w:rPr>
                <w:rFonts w:cs="Times New Roman"/>
                <w:b w:val="0"/>
                <w:bCs w:val="0"/>
                <w:sz w:val="24"/>
                <w:szCs w:val="24"/>
              </w:rPr>
            </w:pPr>
            <w:r w:rsidRPr="00FA423C">
              <w:rPr>
                <w:rFonts w:cs="Times New Roman"/>
                <w:b w:val="0"/>
                <w:bCs w:val="0"/>
                <w:sz w:val="24"/>
                <w:szCs w:val="24"/>
              </w:rPr>
              <w:lastRenderedPageBreak/>
              <w:t>Amplasamentul pontonului</w:t>
            </w:r>
            <w:r>
              <w:rPr>
                <w:rFonts w:cs="Times New Roman"/>
                <w:b w:val="0"/>
                <w:bCs w:val="0"/>
                <w:sz w:val="24"/>
                <w:szCs w:val="24"/>
              </w:rPr>
              <w:t xml:space="preserve"> si a terenului aferent pentru transbordarea namolului din ambarcatiune in autovehiculele de transport catre beneficiari</w:t>
            </w:r>
          </w:p>
        </w:tc>
        <w:tc>
          <w:tcPr>
            <w:tcW w:w="1701" w:type="dxa"/>
            <w:noWrap/>
          </w:tcPr>
          <w:p w:rsidR="00250E5C" w:rsidRDefault="00250E5C" w:rsidP="00A331DC">
            <w:pPr>
              <w:jc w:val="center"/>
              <w:cnfStyle w:val="000000000000"/>
              <w:rPr>
                <w:rFonts w:cs="Times New Roman"/>
                <w:sz w:val="24"/>
                <w:szCs w:val="24"/>
              </w:rPr>
            </w:pPr>
            <w:r>
              <w:rPr>
                <w:rFonts w:cs="Times New Roman"/>
                <w:sz w:val="24"/>
                <w:szCs w:val="24"/>
              </w:rPr>
              <w:t>Perturbarea speciilor de pasari</w:t>
            </w:r>
          </w:p>
        </w:tc>
        <w:tc>
          <w:tcPr>
            <w:tcW w:w="4974" w:type="dxa"/>
            <w:noWrap/>
          </w:tcPr>
          <w:p w:rsidR="00250E5C" w:rsidRDefault="00250E5C" w:rsidP="00A331DC">
            <w:pPr>
              <w:jc w:val="center"/>
              <w:cnfStyle w:val="000000000000"/>
              <w:rPr>
                <w:rFonts w:cs="Times New Roman"/>
                <w:sz w:val="24"/>
                <w:szCs w:val="24"/>
              </w:rPr>
            </w:pPr>
            <w:r>
              <w:rPr>
                <w:rFonts w:cs="Times New Roman"/>
                <w:b/>
                <w:bCs/>
                <w:sz w:val="24"/>
                <w:szCs w:val="24"/>
              </w:rPr>
              <w:t xml:space="preserve">Nesemnificativ – </w:t>
            </w:r>
            <w:r w:rsidRPr="00516685">
              <w:rPr>
                <w:rFonts w:cs="Times New Roman"/>
                <w:sz w:val="24"/>
                <w:szCs w:val="24"/>
              </w:rPr>
              <w:t xml:space="preserve">Pontonul va fi amplasat intr-o zona </w:t>
            </w:r>
            <w:r>
              <w:rPr>
                <w:rFonts w:cs="Times New Roman"/>
                <w:sz w:val="24"/>
                <w:szCs w:val="24"/>
              </w:rPr>
              <w:t>folosita de specii in perioadele de iernare dar si de concentratiile din perioada migratiilor. Avand in vedere habitatele favorabile speciilr, in special malurile namoloase, cu stuf, dar si zona de saratura, consideram ca aceasta activitate va fi nesemnificativa, intrucat pontonul nu se regaseste in zonele sensibile sitului.</w:t>
            </w:r>
          </w:p>
          <w:p w:rsidR="00250E5C" w:rsidRDefault="00250E5C" w:rsidP="00A331DC">
            <w:pPr>
              <w:jc w:val="center"/>
              <w:cnfStyle w:val="000000000000"/>
              <w:rPr>
                <w:rFonts w:cs="Times New Roman"/>
                <w:sz w:val="24"/>
                <w:szCs w:val="24"/>
              </w:rPr>
            </w:pPr>
            <w:r>
              <w:rPr>
                <w:rFonts w:cs="Times New Roman"/>
                <w:sz w:val="24"/>
                <w:szCs w:val="24"/>
              </w:rPr>
              <w:t>In urma analizei distributiei speciilor de interes comunitar analizate in planul de management al sitului, a fost evidentiat un posibil impact asupra unor specii de pasari majoritar limicole, arboricole si terestre, manifestat prin deranjul acestora in timpul activitatilor de transbordare a namolului din ambarcatiune in autovehicule. De asemena, rulajul autovehiculelor ce transport anamolul catre beneficiari, in zona drumurilor tehnologice limitrofe malului lacului, poate produce un deranj asupra speciilor de avifauna posibil a fi prezente la nivelul zonei.</w:t>
            </w:r>
          </w:p>
          <w:p w:rsidR="00250E5C" w:rsidRPr="00516685" w:rsidRDefault="00250E5C" w:rsidP="00A331DC">
            <w:pPr>
              <w:jc w:val="center"/>
              <w:cnfStyle w:val="000000000000"/>
              <w:rPr>
                <w:rFonts w:cs="Times New Roman"/>
                <w:sz w:val="24"/>
                <w:szCs w:val="24"/>
              </w:rPr>
            </w:pPr>
            <w:r>
              <w:rPr>
                <w:rFonts w:cs="Times New Roman"/>
                <w:sz w:val="24"/>
                <w:szCs w:val="24"/>
              </w:rPr>
              <w:t>Impactul general este de natura locala, de scurta durata, reversbila prin urmare nesemnifictiv.</w:t>
            </w:r>
          </w:p>
        </w:tc>
      </w:tr>
    </w:tbl>
    <w:p w:rsidR="00A331DC" w:rsidRDefault="00A331DC" w:rsidP="00AA6C4A">
      <w:pPr>
        <w:pStyle w:val="Heading2"/>
        <w:rPr>
          <w:rFonts w:eastAsia="Calibri"/>
          <w:bCs/>
          <w:lang w:val="ro-RO"/>
        </w:rPr>
      </w:pPr>
    </w:p>
    <w:p w:rsidR="004F4820" w:rsidRDefault="004F4820" w:rsidP="004F4820">
      <w:pPr>
        <w:rPr>
          <w:lang w:val="ro-RO" w:eastAsia="ro-RO"/>
        </w:rPr>
      </w:pPr>
    </w:p>
    <w:p w:rsidR="004F4820" w:rsidRDefault="004F4820" w:rsidP="004F4820">
      <w:pPr>
        <w:rPr>
          <w:lang w:val="ro-RO" w:eastAsia="ro-RO"/>
        </w:rPr>
      </w:pPr>
    </w:p>
    <w:p w:rsidR="004F4820" w:rsidRPr="004F4820" w:rsidRDefault="004F4820" w:rsidP="004F4820">
      <w:pPr>
        <w:rPr>
          <w:lang w:val="ro-RO" w:eastAsia="ro-RO"/>
        </w:rPr>
      </w:pPr>
    </w:p>
    <w:p w:rsidR="00A5744C" w:rsidRPr="00A90B81" w:rsidRDefault="00A331DC" w:rsidP="00AA6C4A">
      <w:pPr>
        <w:pStyle w:val="Heading2"/>
        <w:rPr>
          <w:rFonts w:eastAsia="Calibri"/>
          <w:lang w:val="ro-RO"/>
        </w:rPr>
      </w:pPr>
      <w:r>
        <w:rPr>
          <w:rFonts w:eastAsia="Calibri"/>
          <w:bCs/>
          <w:lang w:val="ro-RO"/>
        </w:rPr>
        <w:lastRenderedPageBreak/>
        <w:t>7.11</w:t>
      </w:r>
      <w:r w:rsidR="00A5744C" w:rsidRPr="00A90B81">
        <w:rPr>
          <w:rFonts w:eastAsia="Calibri"/>
          <w:bCs/>
          <w:lang w:val="ro-RO"/>
        </w:rPr>
        <w:t xml:space="preserve">. </w:t>
      </w:r>
      <w:r w:rsidR="00A5744C" w:rsidRPr="00A90B81">
        <w:rPr>
          <w:rFonts w:eastAsia="Calibri"/>
          <w:lang w:val="ro-RO"/>
        </w:rPr>
        <w:t>Probabilitatea, durata, frecvența și reversibilitatea impactului</w:t>
      </w:r>
      <w:bookmarkEnd w:id="85"/>
    </w:p>
    <w:p w:rsidR="00EB6205" w:rsidRPr="00A90B81" w:rsidRDefault="00EB6205" w:rsidP="00EB6205">
      <w:pPr>
        <w:spacing w:after="0"/>
        <w:ind w:firstLine="720"/>
        <w:rPr>
          <w:lang w:val="ro-RO" w:eastAsia="ro-RO"/>
        </w:rPr>
      </w:pPr>
      <w:r w:rsidRPr="00A90B81">
        <w:rPr>
          <w:lang w:val="ro-RO" w:eastAsia="ro-RO"/>
        </w:rPr>
        <w:t xml:space="preserve">Impactul asupra factorilor descrisi anterior este putin probabil a se desfasura, in masura in care toate masurile legale vor fi respectate. </w:t>
      </w:r>
    </w:p>
    <w:p w:rsidR="00A5744C" w:rsidRPr="00A90B81" w:rsidRDefault="00EB6205" w:rsidP="008C3D25">
      <w:pPr>
        <w:spacing w:after="0"/>
        <w:ind w:firstLine="720"/>
        <w:rPr>
          <w:lang w:val="ro-RO" w:eastAsia="ro-RO"/>
        </w:rPr>
      </w:pPr>
      <w:r w:rsidRPr="00A90B81">
        <w:rPr>
          <w:lang w:val="ro-RO" w:eastAsia="ro-RO"/>
        </w:rPr>
        <w:t xml:space="preserve">Preconizam ca impactul asupra factorilor de mediu biotici si abiotici va fi de </w:t>
      </w:r>
      <w:r w:rsidR="009A2B15" w:rsidRPr="00A90B81">
        <w:rPr>
          <w:lang w:val="ro-RO" w:eastAsia="ro-RO"/>
        </w:rPr>
        <w:t>scurtă</w:t>
      </w:r>
      <w:r w:rsidRPr="00A90B81">
        <w:rPr>
          <w:lang w:val="ro-RO" w:eastAsia="ro-RO"/>
        </w:rPr>
        <w:t xml:space="preserve"> durata, </w:t>
      </w:r>
      <w:r w:rsidR="009A2B15" w:rsidRPr="00A90B81">
        <w:rPr>
          <w:lang w:val="ro-RO" w:eastAsia="ro-RO"/>
        </w:rPr>
        <w:t xml:space="preserve">local și reversibil, prin urmare </w:t>
      </w:r>
      <w:r w:rsidRPr="00A90B81">
        <w:rPr>
          <w:lang w:val="ro-RO" w:eastAsia="ro-RO"/>
        </w:rPr>
        <w:t xml:space="preserve">nesemnificativ. </w:t>
      </w:r>
    </w:p>
    <w:p w:rsidR="00EB6205" w:rsidRPr="00A90B81" w:rsidRDefault="00EB6205" w:rsidP="00AA6C4A">
      <w:pPr>
        <w:pStyle w:val="Heading2"/>
        <w:rPr>
          <w:lang w:val="ro-RO"/>
        </w:rPr>
      </w:pPr>
      <w:bookmarkStart w:id="86" w:name="_Toc132192491"/>
      <w:r w:rsidRPr="00A90B81">
        <w:rPr>
          <w:bCs/>
          <w:lang w:val="ro-RO"/>
        </w:rPr>
        <w:t>7.1</w:t>
      </w:r>
      <w:r w:rsidR="00A331DC">
        <w:rPr>
          <w:bCs/>
          <w:lang w:val="ro-RO"/>
        </w:rPr>
        <w:t>2</w:t>
      </w:r>
      <w:r w:rsidRPr="00A90B81">
        <w:rPr>
          <w:bCs/>
          <w:lang w:val="ro-RO"/>
        </w:rPr>
        <w:t xml:space="preserve">. </w:t>
      </w:r>
      <w:r w:rsidRPr="00A90B81">
        <w:rPr>
          <w:lang w:val="ro-RO"/>
        </w:rPr>
        <w:t>Măsurile de evitare, reducere sau ameliorare a impactului semnificativ asupra mediului</w:t>
      </w:r>
      <w:bookmarkEnd w:id="86"/>
    </w:p>
    <w:p w:rsidR="009A2B15" w:rsidRPr="00A90B81" w:rsidRDefault="009A2B15" w:rsidP="00A331DC">
      <w:pPr>
        <w:ind w:firstLine="720"/>
        <w:rPr>
          <w:lang w:val="ro-RO" w:eastAsia="ro-RO"/>
        </w:rPr>
      </w:pPr>
      <w:r w:rsidRPr="00A90B81">
        <w:rPr>
          <w:lang w:val="ro-RO" w:eastAsia="ro-RO"/>
        </w:rPr>
        <w:t>Luând în considerare faptul că impactul general asupra mediului este nesemnificativ nu sunt necesare măsuri de reducere a impactului, dar se vor implementa măsuri generale de menținere a impactului la nivel nesemnificativ.</w:t>
      </w:r>
    </w:p>
    <w:p w:rsidR="00EB6205" w:rsidRPr="00A90B81" w:rsidRDefault="00EB6205" w:rsidP="00EB6205">
      <w:pPr>
        <w:autoSpaceDE w:val="0"/>
        <w:autoSpaceDN w:val="0"/>
        <w:adjustRightInd w:val="0"/>
        <w:spacing w:after="0"/>
        <w:ind w:firstLine="851"/>
        <w:rPr>
          <w:rFonts w:eastAsia="Calibri" w:cs="Times New Roman"/>
          <w:b/>
          <w:iCs/>
          <w:szCs w:val="24"/>
          <w:lang w:val="ro-RO"/>
        </w:rPr>
      </w:pPr>
      <w:r w:rsidRPr="00A90B81">
        <w:rPr>
          <w:rFonts w:eastAsia="Calibri" w:cs="Times New Roman"/>
          <w:b/>
          <w:iCs/>
          <w:szCs w:val="24"/>
          <w:lang w:val="ro-RO"/>
        </w:rPr>
        <w:t xml:space="preserve">Masuri de </w:t>
      </w:r>
      <w:r w:rsidR="009A2B15" w:rsidRPr="00A90B81">
        <w:rPr>
          <w:rFonts w:eastAsia="Calibri" w:cs="Times New Roman"/>
          <w:b/>
          <w:iCs/>
          <w:szCs w:val="24"/>
          <w:lang w:val="ro-RO"/>
        </w:rPr>
        <w:t>menținere a impactului</w:t>
      </w:r>
      <w:r w:rsidRPr="00A90B81">
        <w:rPr>
          <w:rFonts w:eastAsia="Calibri" w:cs="Times New Roman"/>
          <w:b/>
          <w:iCs/>
          <w:szCs w:val="24"/>
          <w:lang w:val="ro-RO"/>
        </w:rPr>
        <w:t xml:space="preserve"> zgomotului in perioada de exploatare</w:t>
      </w:r>
      <w:r w:rsidR="009A2B15" w:rsidRPr="00A90B81">
        <w:rPr>
          <w:rFonts w:eastAsia="Calibri" w:cs="Times New Roman"/>
          <w:b/>
          <w:iCs/>
          <w:szCs w:val="24"/>
          <w:lang w:val="ro-RO"/>
        </w:rPr>
        <w:t xml:space="preserve"> la nivel nesemnificativ</w:t>
      </w:r>
    </w:p>
    <w:p w:rsidR="00EB6205" w:rsidRPr="00A90B81" w:rsidRDefault="00EB6205" w:rsidP="00EB6205">
      <w:pPr>
        <w:autoSpaceDE w:val="0"/>
        <w:autoSpaceDN w:val="0"/>
        <w:adjustRightInd w:val="0"/>
        <w:spacing w:after="0"/>
        <w:ind w:firstLine="851"/>
        <w:rPr>
          <w:rFonts w:eastAsia="Calibri" w:cs="Times New Roman"/>
          <w:szCs w:val="24"/>
          <w:lang w:val="ro-RO"/>
        </w:rPr>
      </w:pPr>
      <w:r w:rsidRPr="00A90B81">
        <w:rPr>
          <w:rFonts w:eastAsia="Calibri" w:cs="Times New Roman"/>
          <w:szCs w:val="24"/>
          <w:lang w:val="ro-RO"/>
        </w:rPr>
        <w:t xml:space="preserve">Pentru a se </w:t>
      </w:r>
      <w:r w:rsidR="009A2B15" w:rsidRPr="00A90B81">
        <w:rPr>
          <w:rFonts w:eastAsia="Calibri" w:cs="Times New Roman"/>
          <w:szCs w:val="24"/>
          <w:lang w:val="ro-RO"/>
        </w:rPr>
        <w:t>menține impactul nesemnificativ al</w:t>
      </w:r>
      <w:r w:rsidRPr="00A90B81">
        <w:rPr>
          <w:rFonts w:eastAsia="Calibri" w:cs="Times New Roman"/>
          <w:szCs w:val="24"/>
          <w:lang w:val="ro-RO"/>
        </w:rPr>
        <w:t xml:space="preserve"> zgomotul generat de sursele mentionate anterior si pentru a fi respectate nivelurile de zgomot, conform legislatiei in vigoare, sunt recomandate </w:t>
      </w:r>
      <w:r w:rsidR="009A2B15" w:rsidRPr="00A90B81">
        <w:rPr>
          <w:rFonts w:eastAsia="Calibri" w:cs="Times New Roman"/>
          <w:szCs w:val="24"/>
          <w:lang w:val="ro-RO"/>
        </w:rPr>
        <w:t>următoarele</w:t>
      </w:r>
      <w:r w:rsidRPr="00A90B81">
        <w:rPr>
          <w:rFonts w:eastAsia="Calibri" w:cs="Times New Roman"/>
          <w:szCs w:val="24"/>
          <w:lang w:val="ro-RO"/>
        </w:rPr>
        <w:t>:</w:t>
      </w:r>
    </w:p>
    <w:p w:rsidR="00EB6205" w:rsidRPr="00A90B81" w:rsidRDefault="00EB6205" w:rsidP="00EB6205">
      <w:pPr>
        <w:autoSpaceDE w:val="0"/>
        <w:autoSpaceDN w:val="0"/>
        <w:adjustRightInd w:val="0"/>
        <w:spacing w:after="0"/>
        <w:ind w:firstLine="851"/>
        <w:rPr>
          <w:rFonts w:eastAsia="Calibri" w:cs="Times New Roman"/>
          <w:szCs w:val="24"/>
          <w:lang w:val="ro-RO"/>
        </w:rPr>
      </w:pPr>
      <w:r w:rsidRPr="00A90B81">
        <w:rPr>
          <w:rFonts w:eastAsia="Calibri" w:cs="Times New Roman"/>
          <w:szCs w:val="24"/>
          <w:lang w:val="ro-RO"/>
        </w:rPr>
        <w:t xml:space="preserve">- alegerea unor echipamente de munca adecvate, care să emita, cel mai mic nivel de zgomot posibil, inclusiv posibilitatea de a pune la dispoziţia lucrătorilor echipamente care sa respecte cerinţele legale al căror obiectiv sau efect este de a limita expunerea la zgomot; </w:t>
      </w:r>
    </w:p>
    <w:p w:rsidR="00EB6205" w:rsidRPr="00A90B81" w:rsidRDefault="00EB6205" w:rsidP="00EB6205">
      <w:pPr>
        <w:autoSpaceDE w:val="0"/>
        <w:autoSpaceDN w:val="0"/>
        <w:adjustRightInd w:val="0"/>
        <w:spacing w:after="0"/>
        <w:ind w:firstLine="851"/>
        <w:rPr>
          <w:rFonts w:eastAsia="Calibri" w:cs="Times New Roman"/>
          <w:szCs w:val="24"/>
          <w:lang w:val="ro-RO"/>
        </w:rPr>
      </w:pPr>
      <w:r w:rsidRPr="00A90B81">
        <w:rPr>
          <w:rFonts w:eastAsia="Calibri" w:cs="Times New Roman"/>
          <w:szCs w:val="24"/>
          <w:lang w:val="ro-RO"/>
        </w:rPr>
        <w:t>- intretinerea si functionarea la parametri normali a mijloacelor de transport, utilajelor de extractie, precum si verificarea periodica a starii de functionare a acestora, astfel incat sa fie atenuat impactul sonor;</w:t>
      </w:r>
    </w:p>
    <w:p w:rsidR="00EB6205" w:rsidRPr="00A90B81" w:rsidRDefault="00EB6205" w:rsidP="00EB6205">
      <w:pPr>
        <w:spacing w:after="0"/>
        <w:ind w:firstLine="851"/>
        <w:rPr>
          <w:rFonts w:eastAsia="Calibri" w:cs="Times New Roman"/>
          <w:szCs w:val="24"/>
          <w:lang w:val="ro-RO"/>
        </w:rPr>
      </w:pPr>
      <w:r w:rsidRPr="00A90B81">
        <w:rPr>
          <w:rFonts w:eastAsia="Calibri" w:cs="Times New Roman"/>
          <w:szCs w:val="24"/>
          <w:lang w:val="ro-RO"/>
        </w:rPr>
        <w:t>- utilajele si masinile existente vor fi echipate cu dispozitive de esapare a gazelor in stare buna de functionare, care sa conduca la diminuarea zgomotului in timpul functionarii motorului;</w:t>
      </w:r>
    </w:p>
    <w:p w:rsidR="00EB6205" w:rsidRPr="00A90B81" w:rsidRDefault="00EB6205" w:rsidP="00EB6205">
      <w:pPr>
        <w:autoSpaceDE w:val="0"/>
        <w:autoSpaceDN w:val="0"/>
        <w:adjustRightInd w:val="0"/>
        <w:spacing w:after="0"/>
        <w:ind w:firstLine="851"/>
        <w:rPr>
          <w:rFonts w:eastAsia="Calibri" w:cs="Times New Roman"/>
          <w:szCs w:val="24"/>
          <w:lang w:val="ro-RO"/>
        </w:rPr>
      </w:pPr>
      <w:r w:rsidRPr="00A90B81">
        <w:rPr>
          <w:rFonts w:eastAsia="Calibri" w:cs="Times New Roman"/>
          <w:szCs w:val="24"/>
          <w:lang w:val="ro-RO"/>
        </w:rPr>
        <w:t>- pentru reducerea disconfortului sonor datorat functionarii utilajelor, se recomanda ca programul de lucru sa se desfasoare doar in perioada de zi, intre orele 06,00 – 20,00;</w:t>
      </w:r>
    </w:p>
    <w:p w:rsidR="006E615A" w:rsidRPr="00A90B81" w:rsidRDefault="00EB6205" w:rsidP="009A2B15">
      <w:pPr>
        <w:autoSpaceDE w:val="0"/>
        <w:autoSpaceDN w:val="0"/>
        <w:adjustRightInd w:val="0"/>
        <w:spacing w:after="0"/>
        <w:ind w:firstLine="851"/>
        <w:rPr>
          <w:rFonts w:eastAsia="Calibri" w:cs="Times New Roman"/>
          <w:szCs w:val="24"/>
          <w:lang w:val="ro-RO"/>
        </w:rPr>
      </w:pPr>
      <w:r w:rsidRPr="00A90B81">
        <w:rPr>
          <w:rFonts w:eastAsia="Calibri" w:cs="Times New Roman"/>
          <w:szCs w:val="24"/>
          <w:lang w:val="ro-RO"/>
        </w:rPr>
        <w:t>- programe adecvate de întreţinere a echipamentelor de muncă, a locului de muncă şi a sistemelor de la locul de muncă;</w:t>
      </w:r>
    </w:p>
    <w:p w:rsidR="00EB6205" w:rsidRPr="00A90B81" w:rsidRDefault="009A2B15" w:rsidP="006E615A">
      <w:pPr>
        <w:tabs>
          <w:tab w:val="left" w:pos="709"/>
        </w:tabs>
        <w:spacing w:after="0"/>
        <w:ind w:firstLine="851"/>
        <w:rPr>
          <w:rFonts w:eastAsia="Calibri" w:cs="Times New Roman"/>
          <w:szCs w:val="24"/>
          <w:lang w:val="ro-RO"/>
        </w:rPr>
      </w:pPr>
      <w:r w:rsidRPr="00A90B81">
        <w:rPr>
          <w:rFonts w:eastAsia="Calibri" w:cs="Times New Roman"/>
          <w:b/>
          <w:szCs w:val="24"/>
          <w:lang w:val="ro-RO"/>
        </w:rPr>
        <w:t>Măsuri de menținere a</w:t>
      </w:r>
      <w:r w:rsidR="00EB6205" w:rsidRPr="00A90B81">
        <w:rPr>
          <w:rFonts w:eastAsia="Calibri" w:cs="Times New Roman"/>
          <w:b/>
          <w:szCs w:val="24"/>
          <w:lang w:val="ro-RO"/>
        </w:rPr>
        <w:t xml:space="preserve"> impactului asupra apelor de suprafata si subterane din zona </w:t>
      </w:r>
      <w:r w:rsidRPr="00A90B81">
        <w:rPr>
          <w:rFonts w:eastAsia="Calibri" w:cs="Times New Roman"/>
          <w:b/>
          <w:szCs w:val="24"/>
          <w:lang w:val="ro-RO"/>
        </w:rPr>
        <w:t>la nivel nesemnificativ</w:t>
      </w:r>
      <w:r w:rsidR="00EB6205" w:rsidRPr="00A90B81">
        <w:rPr>
          <w:rFonts w:eastAsia="Calibri" w:cs="Times New Roman"/>
          <w:szCs w:val="24"/>
          <w:lang w:val="ro-RO"/>
        </w:rPr>
        <w:t xml:space="preserve">: </w:t>
      </w:r>
    </w:p>
    <w:p w:rsidR="00EB6205" w:rsidRPr="00A90B81" w:rsidRDefault="00EB6205" w:rsidP="009A2B15">
      <w:pPr>
        <w:spacing w:after="0"/>
        <w:ind w:firstLine="720"/>
        <w:rPr>
          <w:lang w:val="ro-RO" w:eastAsia="ro-RO"/>
        </w:rPr>
      </w:pPr>
      <w:r w:rsidRPr="00A90B81">
        <w:rPr>
          <w:lang w:val="ro-RO" w:eastAsia="ro-RO"/>
        </w:rPr>
        <w:t xml:space="preserve">- resturile menajere sau reziduurile de orice natura, pe masura acumularii lor vor fi valorificate/eliminate </w:t>
      </w:r>
      <w:r w:rsidR="009A2B15" w:rsidRPr="00A90B81">
        <w:rPr>
          <w:lang w:val="ro-RO" w:eastAsia="ro-RO"/>
        </w:rPr>
        <w:t>conform planului de gestioanre a deșeurilor</w:t>
      </w:r>
    </w:p>
    <w:p w:rsidR="00A331DC" w:rsidRPr="00A90B81" w:rsidRDefault="00EB6205" w:rsidP="004F4820">
      <w:pPr>
        <w:spacing w:after="0"/>
        <w:ind w:firstLine="720"/>
        <w:rPr>
          <w:lang w:val="ro-RO" w:eastAsia="ro-RO"/>
        </w:rPr>
      </w:pPr>
      <w:r w:rsidRPr="00A90B81">
        <w:rPr>
          <w:lang w:val="ro-RO" w:eastAsia="ro-RO"/>
        </w:rPr>
        <w:lastRenderedPageBreak/>
        <w:t xml:space="preserve">- </w:t>
      </w:r>
      <w:r w:rsidR="009A2B15" w:rsidRPr="00A90B81">
        <w:rPr>
          <w:lang w:val="ro-RO" w:eastAsia="ro-RO"/>
        </w:rPr>
        <w:t xml:space="preserve">la nivelul ambarcațiunii cât și la nivelul autovehiculelor de transport nămol vor exista </w:t>
      </w:r>
      <w:r w:rsidRPr="00A90B81">
        <w:rPr>
          <w:lang w:val="ro-RO" w:eastAsia="ro-RO"/>
        </w:rPr>
        <w:t xml:space="preserve">materiale </w:t>
      </w:r>
      <w:r w:rsidR="009A2B15" w:rsidRPr="00A90B81">
        <w:rPr>
          <w:lang w:val="ro-RO" w:eastAsia="ro-RO"/>
        </w:rPr>
        <w:t xml:space="preserve">absorbante </w:t>
      </w:r>
      <w:r w:rsidRPr="00A90B81">
        <w:rPr>
          <w:lang w:val="ro-RO" w:eastAsia="ro-RO"/>
        </w:rPr>
        <w:t>pentru interventia de urgenta in cazul unor poluari accidentale a apei</w:t>
      </w:r>
      <w:r w:rsidR="009A2B15" w:rsidRPr="00A90B81">
        <w:rPr>
          <w:lang w:val="ro-RO" w:eastAsia="ro-RO"/>
        </w:rPr>
        <w:t xml:space="preserve"> și/sau a solului</w:t>
      </w:r>
      <w:r w:rsidRPr="00A90B81">
        <w:rPr>
          <w:lang w:val="ro-RO" w:eastAsia="ro-RO"/>
        </w:rPr>
        <w:t>, cerinta ce implica si instruirea lucratorilor pentru astfel de activitati.</w:t>
      </w:r>
    </w:p>
    <w:p w:rsidR="00600BB8" w:rsidRPr="00A90B81" w:rsidRDefault="009A2B15" w:rsidP="00600BB8">
      <w:pPr>
        <w:autoSpaceDE w:val="0"/>
        <w:autoSpaceDN w:val="0"/>
        <w:adjustRightInd w:val="0"/>
        <w:spacing w:after="0"/>
        <w:ind w:firstLine="851"/>
        <w:rPr>
          <w:rFonts w:eastAsia="Calibri" w:cs="Times New Roman"/>
          <w:b/>
          <w:bCs/>
          <w:szCs w:val="24"/>
          <w:lang w:val="ro-RO"/>
        </w:rPr>
      </w:pPr>
      <w:r w:rsidRPr="00A90B81">
        <w:rPr>
          <w:rFonts w:eastAsia="Calibri" w:cs="Times New Roman"/>
          <w:b/>
          <w:szCs w:val="24"/>
          <w:lang w:val="ro-RO"/>
        </w:rPr>
        <w:t xml:space="preserve">Măsuri de menținere a impactului </w:t>
      </w:r>
      <w:r w:rsidRPr="00A90B81">
        <w:rPr>
          <w:rFonts w:eastAsia="Calibri" w:cs="Times New Roman"/>
          <w:b/>
          <w:bCs/>
          <w:szCs w:val="24"/>
          <w:lang w:val="ro-RO"/>
        </w:rPr>
        <w:t xml:space="preserve">asupra </w:t>
      </w:r>
      <w:r w:rsidR="00600BB8" w:rsidRPr="00A90B81">
        <w:rPr>
          <w:rFonts w:eastAsia="Calibri" w:cs="Times New Roman"/>
          <w:b/>
          <w:bCs/>
          <w:szCs w:val="24"/>
          <w:lang w:val="ro-RO"/>
        </w:rPr>
        <w:t>solului şi subsolului</w:t>
      </w:r>
      <w:r w:rsidRPr="00A90B81">
        <w:rPr>
          <w:rFonts w:eastAsia="Calibri" w:cs="Times New Roman"/>
          <w:b/>
          <w:bCs/>
          <w:szCs w:val="24"/>
          <w:lang w:val="ro-RO"/>
        </w:rPr>
        <w:t xml:space="preserve"> </w:t>
      </w:r>
      <w:r w:rsidRPr="00A90B81">
        <w:rPr>
          <w:rFonts w:eastAsia="Calibri" w:cs="Times New Roman"/>
          <w:b/>
          <w:szCs w:val="24"/>
          <w:lang w:val="ro-RO"/>
        </w:rPr>
        <w:t>la nivel nesemnificativ</w:t>
      </w:r>
      <w:r w:rsidRPr="00A90B81">
        <w:rPr>
          <w:rFonts w:eastAsia="Calibri" w:cs="Times New Roman"/>
          <w:szCs w:val="24"/>
          <w:lang w:val="ro-RO"/>
        </w:rPr>
        <w:t>:</w:t>
      </w:r>
    </w:p>
    <w:p w:rsidR="00600BB8" w:rsidRPr="00A90B81" w:rsidRDefault="009A2B15" w:rsidP="00600BB8">
      <w:pPr>
        <w:autoSpaceDE w:val="0"/>
        <w:autoSpaceDN w:val="0"/>
        <w:adjustRightInd w:val="0"/>
        <w:spacing w:after="0"/>
        <w:ind w:firstLine="851"/>
        <w:rPr>
          <w:rFonts w:eastAsia="Calibri" w:cs="Times New Roman"/>
          <w:szCs w:val="24"/>
          <w:lang w:val="ro-RO"/>
        </w:rPr>
      </w:pPr>
      <w:r w:rsidRPr="00A90B81">
        <w:rPr>
          <w:rFonts w:eastAsia="Calibri" w:cs="Times New Roman"/>
          <w:szCs w:val="24"/>
          <w:lang w:val="ro-RO"/>
        </w:rPr>
        <w:t>I</w:t>
      </w:r>
      <w:r w:rsidR="00600BB8" w:rsidRPr="00A90B81">
        <w:rPr>
          <w:rFonts w:eastAsia="Calibri" w:cs="Times New Roman"/>
          <w:szCs w:val="24"/>
          <w:lang w:val="ro-RO"/>
        </w:rPr>
        <w:t xml:space="preserve">n perioada de executie a lucrarilor de exploatare din cadrul proiectului analizat, se impune </w:t>
      </w:r>
      <w:r w:rsidRPr="00A90B81">
        <w:rPr>
          <w:rFonts w:eastAsia="Calibri" w:cs="Times New Roman"/>
          <w:szCs w:val="24"/>
          <w:lang w:val="ro-RO"/>
        </w:rPr>
        <w:t>următoarele</w:t>
      </w:r>
      <w:r w:rsidR="00600BB8" w:rsidRPr="00A90B81">
        <w:rPr>
          <w:rFonts w:eastAsia="Calibri" w:cs="Times New Roman"/>
          <w:szCs w:val="24"/>
          <w:lang w:val="ro-RO"/>
        </w:rPr>
        <w:t>:</w:t>
      </w:r>
    </w:p>
    <w:p w:rsidR="00600BB8" w:rsidRPr="00A90B81" w:rsidRDefault="00600BB8" w:rsidP="00600BB8">
      <w:pPr>
        <w:spacing w:after="0"/>
        <w:ind w:firstLine="720"/>
        <w:rPr>
          <w:lang w:val="ro-RO" w:eastAsia="ro-RO"/>
        </w:rPr>
      </w:pPr>
      <w:r w:rsidRPr="00A90B81">
        <w:rPr>
          <w:lang w:val="ro-RO" w:eastAsia="ro-RO"/>
        </w:rPr>
        <w:t>- pentru limitarea poluarii accidentale si indepartarea riscurilor, reviziile şi reparaţiile utilajelor se vor face periodic conform graficelor şi specificaţiilor tehnice la societăţi specializate, iar alimentarea cu combustibil se va face numai în zone special amenajate acestui scop;</w:t>
      </w:r>
    </w:p>
    <w:p w:rsidR="00600BB8" w:rsidRPr="00A90B81" w:rsidRDefault="00600BB8" w:rsidP="009A2B15">
      <w:pPr>
        <w:spacing w:after="0"/>
        <w:ind w:firstLine="720"/>
        <w:rPr>
          <w:lang w:val="ro-RO" w:eastAsia="ro-RO"/>
        </w:rPr>
      </w:pPr>
      <w:r w:rsidRPr="00A90B81">
        <w:rPr>
          <w:lang w:val="ro-RO" w:eastAsia="ro-RO"/>
        </w:rPr>
        <w:t xml:space="preserve">- deseurile rezultate din activitate vor fi colectate si evacuate in vederea valorificarii/eliminarii </w:t>
      </w:r>
      <w:r w:rsidR="009A2B15" w:rsidRPr="00A90B81">
        <w:rPr>
          <w:lang w:val="ro-RO" w:eastAsia="ro-RO"/>
        </w:rPr>
        <w:t>conform planului de gestioanre a deșeurilor</w:t>
      </w:r>
      <w:r w:rsidRPr="00A90B81">
        <w:rPr>
          <w:lang w:val="ro-RO" w:eastAsia="ro-RO"/>
        </w:rPr>
        <w:t>;</w:t>
      </w:r>
    </w:p>
    <w:p w:rsidR="00600BB8" w:rsidRPr="00A90B81" w:rsidRDefault="009A2B15" w:rsidP="00600BB8">
      <w:pPr>
        <w:spacing w:after="0"/>
        <w:ind w:firstLine="720"/>
        <w:rPr>
          <w:b/>
          <w:bCs/>
          <w:lang w:val="ro-RO" w:eastAsia="ro-RO"/>
        </w:rPr>
      </w:pPr>
      <w:r w:rsidRPr="00A90B81">
        <w:rPr>
          <w:rFonts w:eastAsia="Calibri" w:cs="Times New Roman"/>
          <w:b/>
          <w:szCs w:val="24"/>
          <w:lang w:val="ro-RO"/>
        </w:rPr>
        <w:t xml:space="preserve">Măsuri de menținere </w:t>
      </w:r>
      <w:r w:rsidR="00600BB8" w:rsidRPr="00A90B81">
        <w:rPr>
          <w:b/>
          <w:bCs/>
          <w:lang w:val="ro-RO" w:eastAsia="ro-RO"/>
        </w:rPr>
        <w:t xml:space="preserve">a impactului asupra aerului </w:t>
      </w:r>
      <w:r w:rsidRPr="00A90B81">
        <w:rPr>
          <w:b/>
          <w:bCs/>
          <w:lang w:val="ro-RO" w:eastAsia="ro-RO"/>
        </w:rPr>
        <w:t>la nivel nesemnificativ</w:t>
      </w:r>
    </w:p>
    <w:p w:rsidR="00A618C0" w:rsidRDefault="00600BB8" w:rsidP="006E615A">
      <w:pPr>
        <w:spacing w:after="0"/>
        <w:ind w:firstLine="720"/>
        <w:rPr>
          <w:lang w:val="ro-RO" w:eastAsia="ro-RO"/>
        </w:rPr>
      </w:pPr>
      <w:r w:rsidRPr="00A90B81">
        <w:rPr>
          <w:lang w:val="ro-RO" w:eastAsia="ro-RO"/>
        </w:rPr>
        <w:t xml:space="preserve">Deoarece concentratiile de gaze rezultate in urma functionarii in parametrii optimi ai </w:t>
      </w:r>
      <w:r w:rsidR="009A2B15" w:rsidRPr="00A90B81">
        <w:rPr>
          <w:lang w:val="ro-RO" w:eastAsia="ro-RO"/>
        </w:rPr>
        <w:t>autovehiculelor</w:t>
      </w:r>
      <w:r w:rsidRPr="00A90B81">
        <w:rPr>
          <w:lang w:val="ro-RO" w:eastAsia="ro-RO"/>
        </w:rPr>
        <w:t xml:space="preserve"> sunt nesemnificative nu se jusifica adoptarea nici unei masuri de diminuare a impactului asupra aerului. </w:t>
      </w:r>
    </w:p>
    <w:p w:rsidR="00A331DC" w:rsidRPr="00A331DC" w:rsidRDefault="00A331DC" w:rsidP="006E615A">
      <w:pPr>
        <w:spacing w:after="0"/>
        <w:ind w:firstLine="720"/>
        <w:rPr>
          <w:b/>
          <w:lang w:val="ro-RO" w:eastAsia="ro-RO"/>
        </w:rPr>
      </w:pPr>
      <w:r w:rsidRPr="00A331DC">
        <w:rPr>
          <w:b/>
          <w:lang w:val="ro-RO" w:eastAsia="ro-RO"/>
        </w:rPr>
        <w:t>Măsuri de menținere a impactului asupra biodiversității la nivel nesemnificativ</w:t>
      </w:r>
    </w:p>
    <w:p w:rsidR="00A331DC" w:rsidRDefault="00A331DC" w:rsidP="006E615A">
      <w:pPr>
        <w:spacing w:after="0"/>
        <w:ind w:firstLine="720"/>
        <w:rPr>
          <w:lang w:val="ro-RO" w:eastAsia="ro-RO"/>
        </w:rPr>
      </w:pPr>
      <w:r>
        <w:rPr>
          <w:lang w:val="ro-RO" w:eastAsia="ro-RO"/>
        </w:rPr>
        <w:t xml:space="preserve">Prin respectarea perimetrelor de lucru aprobate, și a măsurilor generale amintite anterior, perturbarea avifaunei va  avea un caracter local, de scurtă durată, de mică intesitate și reversibil, manifestat prin deranjul temporar alș activității speciilor  posibil a fi prezente în zonele analizate. </w:t>
      </w:r>
    </w:p>
    <w:p w:rsidR="00A331DC" w:rsidRDefault="00A331DC" w:rsidP="006E615A">
      <w:pPr>
        <w:spacing w:after="0"/>
        <w:ind w:firstLine="720"/>
        <w:rPr>
          <w:lang w:val="ro-RO" w:eastAsia="ro-RO"/>
        </w:rPr>
      </w:pPr>
      <w:r>
        <w:rPr>
          <w:lang w:val="ro-RO" w:eastAsia="ro-RO"/>
        </w:rPr>
        <w:t>Nu sunt necesare în acest moment măsuri specifice de reducere a impactului asupra factorilor de mediu biotici și abiotici.</w:t>
      </w:r>
    </w:p>
    <w:p w:rsidR="00A331DC" w:rsidRPr="00A90B81" w:rsidRDefault="00A331DC" w:rsidP="006E615A">
      <w:pPr>
        <w:spacing w:after="0"/>
        <w:ind w:firstLine="720"/>
        <w:rPr>
          <w:lang w:val="ro-RO" w:eastAsia="ro-RO"/>
        </w:rPr>
      </w:pPr>
    </w:p>
    <w:p w:rsidR="00600BB8" w:rsidRPr="00A90B81" w:rsidRDefault="00600BB8" w:rsidP="00AA6C4A">
      <w:pPr>
        <w:pStyle w:val="Heading2"/>
        <w:rPr>
          <w:lang w:val="ro-RO"/>
        </w:rPr>
      </w:pPr>
      <w:bookmarkStart w:id="87" w:name="_Toc132192492"/>
      <w:r w:rsidRPr="00A90B81">
        <w:rPr>
          <w:bCs/>
          <w:lang w:val="ro-RO"/>
        </w:rPr>
        <w:t>7.1</w:t>
      </w:r>
      <w:r w:rsidR="00A331DC">
        <w:rPr>
          <w:bCs/>
          <w:lang w:val="ro-RO"/>
        </w:rPr>
        <w:t>3.</w:t>
      </w:r>
      <w:r w:rsidRPr="00A90B81">
        <w:rPr>
          <w:bCs/>
          <w:lang w:val="ro-RO"/>
        </w:rPr>
        <w:t xml:space="preserve"> </w:t>
      </w:r>
      <w:r w:rsidRPr="00A90B81">
        <w:rPr>
          <w:lang w:val="ro-RO"/>
        </w:rPr>
        <w:t>Natura transfrontalieră a impactului</w:t>
      </w:r>
      <w:bookmarkEnd w:id="87"/>
    </w:p>
    <w:p w:rsidR="00600BB8" w:rsidRPr="00A90B81" w:rsidRDefault="00600BB8" w:rsidP="00A618C0">
      <w:pPr>
        <w:spacing w:after="0"/>
        <w:ind w:firstLine="720"/>
        <w:rPr>
          <w:lang w:val="ro-RO" w:eastAsia="ro-RO"/>
        </w:rPr>
      </w:pPr>
      <w:r w:rsidRPr="00A90B81">
        <w:rPr>
          <w:lang w:val="ro-RO" w:eastAsia="ro-RO"/>
        </w:rPr>
        <w:t>În conformitate cu prevederile art. 2, pct. 4 al Legii nr. 22/2001 pentru ratificarea Convenţiei privind evaluarea impactului asupra mediului în context transfrontieră, adoptată la Espoo la 25 februarie 1991, intra sub incidenţa prevederilor acestei Convenţii: o „… activitate propusă, menţionată în anexa nr. I, care poate provoca un impact transfrontieră negativ semnificativ…”</w:t>
      </w:r>
      <w:r w:rsidR="00A618C0" w:rsidRPr="00A90B81">
        <w:rPr>
          <w:lang w:val="ro-RO" w:eastAsia="ro-RO"/>
        </w:rPr>
        <w:t xml:space="preserve"> </w:t>
      </w:r>
      <w:r w:rsidRPr="00A90B81">
        <w:rPr>
          <w:lang w:val="ro-RO" w:eastAsia="ro-RO"/>
        </w:rPr>
        <w:t>Activităţile proiectului nu se încadrează în nici una din situaţiile incidente ale obligaţiilor Convenţiei.</w:t>
      </w:r>
    </w:p>
    <w:p w:rsidR="00C17CD8" w:rsidRPr="00A90B81" w:rsidRDefault="00C17CD8" w:rsidP="00AA6C4A">
      <w:pPr>
        <w:pStyle w:val="Heading1"/>
      </w:pPr>
      <w:bookmarkStart w:id="88" w:name="_Toc99975452"/>
      <w:bookmarkStart w:id="89" w:name="_Toc132192497"/>
      <w:r w:rsidRPr="00A90B81">
        <w:rPr>
          <w:bCs/>
        </w:rPr>
        <w:lastRenderedPageBreak/>
        <w:t>VIII.</w:t>
      </w:r>
      <w:r w:rsidRPr="00A90B81">
        <w:t> Prevederi pentru monitorizarea mediului - dotări și măsuri prevăzute pentru controlul emisiilor de poluanți în mediu, inclusiv pentru conformarea la cerințele privind monitorizarea emisiilor prevăzute de concluziile celor mai bune tehnici disponibile aplicabile</w:t>
      </w:r>
      <w:bookmarkEnd w:id="88"/>
      <w:bookmarkEnd w:id="89"/>
    </w:p>
    <w:p w:rsidR="00C17CD8" w:rsidRPr="00A90B81" w:rsidRDefault="00C17CD8" w:rsidP="00C17CD8">
      <w:pPr>
        <w:spacing w:after="0"/>
        <w:ind w:firstLine="720"/>
        <w:rPr>
          <w:bCs/>
          <w:lang w:val="ro-RO" w:eastAsia="ro-RO"/>
        </w:rPr>
      </w:pPr>
      <w:r w:rsidRPr="00A90B81">
        <w:rPr>
          <w:bCs/>
          <w:lang w:val="ro-RO" w:eastAsia="ro-RO"/>
        </w:rPr>
        <w:t>Pro</w:t>
      </w:r>
      <w:r w:rsidR="00CF7736" w:rsidRPr="00A90B81">
        <w:rPr>
          <w:bCs/>
          <w:lang w:val="ro-RO" w:eastAsia="ro-RO"/>
        </w:rPr>
        <w:t>gramul de monitorizare de mediu</w:t>
      </w:r>
      <w:r w:rsidRPr="00A90B81">
        <w:rPr>
          <w:bCs/>
          <w:lang w:val="ro-RO" w:eastAsia="ro-RO"/>
        </w:rPr>
        <w:t xml:space="preserve"> va fi mentinut si actualizat pe toata durata exploatarii si cuprinde:</w:t>
      </w:r>
    </w:p>
    <w:p w:rsidR="00C17CD8" w:rsidRPr="00A90B81" w:rsidRDefault="00C17CD8" w:rsidP="00C17CD8">
      <w:pPr>
        <w:spacing w:after="0"/>
        <w:ind w:firstLine="720"/>
        <w:rPr>
          <w:bCs/>
          <w:lang w:val="ro-RO" w:eastAsia="ro-RO"/>
        </w:rPr>
      </w:pPr>
      <w:r w:rsidRPr="00A90B81">
        <w:rPr>
          <w:bCs/>
          <w:lang w:val="ro-RO" w:eastAsia="ro-RO"/>
        </w:rPr>
        <w:t>- monitorizarea in faza de preproductie;</w:t>
      </w:r>
    </w:p>
    <w:p w:rsidR="00C17CD8" w:rsidRPr="00A90B81" w:rsidRDefault="00C17CD8" w:rsidP="00C17CD8">
      <w:pPr>
        <w:spacing w:after="0"/>
        <w:ind w:firstLine="720"/>
        <w:rPr>
          <w:bCs/>
          <w:lang w:val="ro-RO" w:eastAsia="ro-RO"/>
        </w:rPr>
      </w:pPr>
      <w:r w:rsidRPr="00A90B81">
        <w:rPr>
          <w:bCs/>
          <w:lang w:val="ro-RO" w:eastAsia="ro-RO"/>
        </w:rPr>
        <w:t>- monitorizarea in faza operationala;</w:t>
      </w:r>
    </w:p>
    <w:p w:rsidR="00C17CD8" w:rsidRPr="00A90B81" w:rsidRDefault="00C17CD8" w:rsidP="00C17CD8">
      <w:pPr>
        <w:spacing w:after="0"/>
        <w:ind w:firstLine="720"/>
        <w:rPr>
          <w:bCs/>
          <w:lang w:val="ro-RO" w:eastAsia="ro-RO"/>
        </w:rPr>
      </w:pPr>
      <w:r w:rsidRPr="00A90B81">
        <w:rPr>
          <w:bCs/>
          <w:lang w:val="ro-RO" w:eastAsia="ro-RO"/>
        </w:rPr>
        <w:t>- monitorizarea in faza de inchidere si post-inchidere</w:t>
      </w:r>
      <w:r w:rsidR="00CF7736" w:rsidRPr="00A90B81">
        <w:rPr>
          <w:bCs/>
          <w:lang w:val="ro-RO" w:eastAsia="ro-RO"/>
        </w:rPr>
        <w:t xml:space="preserve"> (după caz)</w:t>
      </w:r>
      <w:r w:rsidR="00063159">
        <w:rPr>
          <w:bCs/>
          <w:lang w:val="ro-RO" w:eastAsia="ro-RO"/>
        </w:rPr>
        <w:t xml:space="preserve"> – la finalizarea proiectului, în momentul în care nu se mai exploatează namolul in perimetrul supus analizei</w:t>
      </w:r>
    </w:p>
    <w:p w:rsidR="00C17CD8" w:rsidRPr="00A90B81" w:rsidRDefault="00C17CD8" w:rsidP="00C17CD8">
      <w:pPr>
        <w:spacing w:after="0"/>
        <w:ind w:firstLine="720"/>
        <w:rPr>
          <w:b/>
          <w:bCs/>
          <w:lang w:val="ro-RO" w:eastAsia="ro-RO"/>
        </w:rPr>
      </w:pPr>
      <w:r w:rsidRPr="00A90B81">
        <w:rPr>
          <w:b/>
          <w:bCs/>
          <w:lang w:val="ro-RO" w:eastAsia="ro-RO"/>
        </w:rPr>
        <w:t>Monitorizarea in faza de preproductie</w:t>
      </w:r>
    </w:p>
    <w:p w:rsidR="00C17CD8" w:rsidRPr="00A90B81" w:rsidRDefault="00C17CD8" w:rsidP="00C17CD8">
      <w:pPr>
        <w:spacing w:after="0"/>
        <w:ind w:firstLine="720"/>
        <w:rPr>
          <w:bCs/>
          <w:lang w:val="ro-RO" w:eastAsia="ro-RO"/>
        </w:rPr>
      </w:pPr>
      <w:r w:rsidRPr="00A90B81">
        <w:rPr>
          <w:bCs/>
          <w:lang w:val="ro-RO" w:eastAsia="ro-RO"/>
        </w:rPr>
        <w:t xml:space="preserve">Monitorizarea activitatilor in faza premergatoare exploatarii a inclus activitati de inspectie de mediu (au fost efectuate iesiri in fiecare sezon) si colectarea de date si analizele datelor aferente acestei faze. </w:t>
      </w:r>
    </w:p>
    <w:p w:rsidR="00C17CD8" w:rsidRPr="00A90B81" w:rsidRDefault="00C17CD8" w:rsidP="00C17CD8">
      <w:pPr>
        <w:spacing w:after="0"/>
        <w:ind w:firstLine="720"/>
        <w:rPr>
          <w:bCs/>
          <w:lang w:val="ro-RO" w:eastAsia="ro-RO"/>
        </w:rPr>
      </w:pPr>
      <w:r w:rsidRPr="00A90B81">
        <w:rPr>
          <w:bCs/>
          <w:lang w:val="ro-RO" w:eastAsia="ro-RO"/>
        </w:rPr>
        <w:t>Astfel, au fost definite conditiile initiale, utilizarea unor tehnici manageriale adecvate, conformarea cu practicile de constructie aprobate si existenta unor masuri de diminuare a efectelor negative.</w:t>
      </w:r>
    </w:p>
    <w:p w:rsidR="00C17CD8" w:rsidRPr="00A90B81" w:rsidRDefault="00C17CD8" w:rsidP="00C17CD8">
      <w:pPr>
        <w:spacing w:after="0"/>
        <w:ind w:firstLine="720"/>
        <w:rPr>
          <w:b/>
          <w:bCs/>
          <w:lang w:val="ro-RO" w:eastAsia="ro-RO"/>
        </w:rPr>
      </w:pPr>
      <w:r w:rsidRPr="00A90B81">
        <w:rPr>
          <w:b/>
          <w:bCs/>
          <w:lang w:val="ro-RO" w:eastAsia="ro-RO"/>
        </w:rPr>
        <w:t>Monitorizarea in faza operationala</w:t>
      </w:r>
    </w:p>
    <w:p w:rsidR="00A618C0" w:rsidRPr="00A90B81" w:rsidRDefault="00C17CD8" w:rsidP="006E615A">
      <w:pPr>
        <w:spacing w:after="0"/>
        <w:ind w:firstLine="720"/>
        <w:rPr>
          <w:bCs/>
          <w:lang w:val="ro-RO" w:eastAsia="ro-RO"/>
        </w:rPr>
      </w:pPr>
      <w:r w:rsidRPr="00A90B81">
        <w:rPr>
          <w:bCs/>
          <w:lang w:val="ro-RO" w:eastAsia="ro-RO"/>
        </w:rPr>
        <w:t xml:space="preserve">Programul fazei operationale include monitorizarea aerului, a zgomotului, a vibratiilor si a biodiversitatii, astfel incat sa se poata estima impactul potential aupra mediului datorat activitatilor de extractie </w:t>
      </w:r>
      <w:r w:rsidR="00CF7736" w:rsidRPr="00A90B81">
        <w:rPr>
          <w:bCs/>
          <w:lang w:val="ro-RO" w:eastAsia="ro-RO"/>
        </w:rPr>
        <w:t>a namolului</w:t>
      </w:r>
      <w:r w:rsidRPr="00A90B81">
        <w:rPr>
          <w:bCs/>
          <w:lang w:val="ro-RO" w:eastAsia="ro-RO"/>
        </w:rPr>
        <w:t>.</w:t>
      </w:r>
    </w:p>
    <w:p w:rsidR="00C17CD8" w:rsidRPr="00A90B81" w:rsidRDefault="00C17CD8" w:rsidP="00C17CD8">
      <w:pPr>
        <w:spacing w:after="0"/>
        <w:ind w:firstLine="720"/>
        <w:rPr>
          <w:bCs/>
          <w:lang w:val="ro-RO" w:eastAsia="ro-RO"/>
        </w:rPr>
      </w:pPr>
      <w:r w:rsidRPr="00A90B81">
        <w:rPr>
          <w:bCs/>
          <w:lang w:val="ro-RO" w:eastAsia="ro-RO"/>
        </w:rPr>
        <w:t xml:space="preserve">De asemena, vor fi efectuate inspectii regulate pe amplasamentul perimetrului de exploatare pentru a supraveghea si constata starea </w:t>
      </w:r>
      <w:r w:rsidR="00CF7736" w:rsidRPr="00A90B81">
        <w:rPr>
          <w:bCs/>
          <w:lang w:val="ro-RO" w:eastAsia="ro-RO"/>
        </w:rPr>
        <w:t>factorilor de mediu</w:t>
      </w:r>
      <w:r w:rsidRPr="00A90B81">
        <w:rPr>
          <w:bCs/>
          <w:lang w:val="ro-RO" w:eastAsia="ro-RO"/>
        </w:rPr>
        <w:t xml:space="preserve">. In etapele viitoare de dezvoltare, in anumite perioade, lucrarile de monitorizare aferente fazelor operationale si de inchidere se vor suprapune. </w:t>
      </w:r>
    </w:p>
    <w:p w:rsidR="00C17CD8" w:rsidRPr="00A90B81" w:rsidRDefault="00C17CD8" w:rsidP="00C17CD8">
      <w:pPr>
        <w:spacing w:after="0"/>
        <w:ind w:firstLine="720"/>
        <w:rPr>
          <w:bCs/>
          <w:lang w:val="ro-RO" w:eastAsia="ro-RO"/>
        </w:rPr>
      </w:pPr>
      <w:r w:rsidRPr="00A90B81">
        <w:rPr>
          <w:bCs/>
          <w:lang w:val="ro-RO" w:eastAsia="ro-RO"/>
        </w:rPr>
        <w:t>Se propune urmatorul program pentru monitorizarea biodiversitatii, in general:</w:t>
      </w:r>
    </w:p>
    <w:p w:rsidR="00C17CD8" w:rsidRPr="00A90B81" w:rsidRDefault="00C17CD8" w:rsidP="00C17CD8">
      <w:pPr>
        <w:numPr>
          <w:ilvl w:val="0"/>
          <w:numId w:val="4"/>
        </w:numPr>
        <w:spacing w:after="0"/>
        <w:rPr>
          <w:bCs/>
          <w:sz w:val="20"/>
          <w:szCs w:val="18"/>
          <w:lang w:val="ro-RO" w:eastAsia="ro-RO"/>
        </w:rPr>
      </w:pPr>
      <w:r w:rsidRPr="00A90B81">
        <w:rPr>
          <w:bCs/>
          <w:sz w:val="20"/>
          <w:szCs w:val="18"/>
          <w:lang w:val="ro-RO" w:eastAsia="ro-RO"/>
        </w:rPr>
        <w:t>Aspectul prevernal (01.03.-30.04): 3 zile</w:t>
      </w:r>
    </w:p>
    <w:p w:rsidR="00C17CD8" w:rsidRPr="00A90B81" w:rsidRDefault="00C17CD8" w:rsidP="00C17CD8">
      <w:pPr>
        <w:numPr>
          <w:ilvl w:val="0"/>
          <w:numId w:val="4"/>
        </w:numPr>
        <w:spacing w:after="0"/>
        <w:rPr>
          <w:bCs/>
          <w:sz w:val="20"/>
          <w:szCs w:val="18"/>
          <w:lang w:val="ro-RO" w:eastAsia="ro-RO"/>
        </w:rPr>
      </w:pPr>
      <w:r w:rsidRPr="00A90B81">
        <w:rPr>
          <w:bCs/>
          <w:sz w:val="20"/>
          <w:szCs w:val="18"/>
          <w:lang w:val="ro-RO" w:eastAsia="ro-RO"/>
        </w:rPr>
        <w:t>Aspectul vernal (01.05.-15.06):      3 zile</w:t>
      </w:r>
    </w:p>
    <w:p w:rsidR="00C17CD8" w:rsidRPr="00A90B81" w:rsidRDefault="00C17CD8" w:rsidP="00C17CD8">
      <w:pPr>
        <w:numPr>
          <w:ilvl w:val="0"/>
          <w:numId w:val="4"/>
        </w:numPr>
        <w:spacing w:after="0"/>
        <w:rPr>
          <w:bCs/>
          <w:sz w:val="20"/>
          <w:szCs w:val="18"/>
          <w:lang w:val="ro-RO" w:eastAsia="ro-RO"/>
        </w:rPr>
      </w:pPr>
      <w:r w:rsidRPr="00A90B81">
        <w:rPr>
          <w:bCs/>
          <w:sz w:val="20"/>
          <w:szCs w:val="18"/>
          <w:lang w:val="ro-RO" w:eastAsia="ro-RO"/>
        </w:rPr>
        <w:t>Aspectul estival (16.06.-15.07):      3 zile</w:t>
      </w:r>
    </w:p>
    <w:p w:rsidR="00C17CD8" w:rsidRPr="00A90B81" w:rsidRDefault="00C17CD8" w:rsidP="00C17CD8">
      <w:pPr>
        <w:numPr>
          <w:ilvl w:val="0"/>
          <w:numId w:val="4"/>
        </w:numPr>
        <w:spacing w:after="0"/>
        <w:rPr>
          <w:bCs/>
          <w:sz w:val="20"/>
          <w:szCs w:val="18"/>
          <w:lang w:val="ro-RO" w:eastAsia="ro-RO"/>
        </w:rPr>
      </w:pPr>
      <w:r w:rsidRPr="00A90B81">
        <w:rPr>
          <w:bCs/>
          <w:sz w:val="20"/>
          <w:szCs w:val="18"/>
          <w:lang w:val="ro-RO" w:eastAsia="ro-RO"/>
        </w:rPr>
        <w:t>Aspectul serotinal (16.07-15.09):   3 zile</w:t>
      </w:r>
    </w:p>
    <w:p w:rsidR="00C17CD8" w:rsidRPr="00A90B81" w:rsidRDefault="00C17CD8" w:rsidP="00C17CD8">
      <w:pPr>
        <w:numPr>
          <w:ilvl w:val="0"/>
          <w:numId w:val="4"/>
        </w:numPr>
        <w:spacing w:after="0"/>
        <w:rPr>
          <w:bCs/>
          <w:sz w:val="20"/>
          <w:szCs w:val="18"/>
          <w:lang w:val="ro-RO" w:eastAsia="ro-RO"/>
        </w:rPr>
      </w:pPr>
      <w:r w:rsidRPr="00A90B81">
        <w:rPr>
          <w:bCs/>
          <w:sz w:val="20"/>
          <w:szCs w:val="18"/>
          <w:lang w:val="ro-RO" w:eastAsia="ro-RO"/>
        </w:rPr>
        <w:t>Aspectul autumnal (16.09.-31.10): 3 zile</w:t>
      </w:r>
    </w:p>
    <w:p w:rsidR="00C17CD8" w:rsidRPr="00A90B81" w:rsidRDefault="00C17CD8" w:rsidP="00C17CD8">
      <w:pPr>
        <w:numPr>
          <w:ilvl w:val="0"/>
          <w:numId w:val="4"/>
        </w:numPr>
        <w:spacing w:after="0"/>
        <w:rPr>
          <w:bCs/>
          <w:sz w:val="20"/>
          <w:szCs w:val="18"/>
          <w:lang w:val="ro-RO" w:eastAsia="ro-RO"/>
        </w:rPr>
      </w:pPr>
      <w:r w:rsidRPr="00A90B81">
        <w:rPr>
          <w:bCs/>
          <w:sz w:val="20"/>
          <w:szCs w:val="18"/>
          <w:lang w:val="ro-RO" w:eastAsia="ro-RO"/>
        </w:rPr>
        <w:t>Aspectul hiemal (01.11.-29.02):     3 zile                      Total: 18 zile/an</w:t>
      </w:r>
    </w:p>
    <w:p w:rsidR="00CF7736" w:rsidRPr="00A90B81" w:rsidRDefault="00CF7736" w:rsidP="00C17CD8">
      <w:pPr>
        <w:spacing w:after="0"/>
        <w:ind w:firstLine="720"/>
        <w:rPr>
          <w:bCs/>
          <w:lang w:val="ro-RO" w:eastAsia="ro-RO"/>
        </w:rPr>
      </w:pPr>
    </w:p>
    <w:p w:rsidR="00CF7736" w:rsidRPr="00A90B81" w:rsidRDefault="00CF7736" w:rsidP="00C17CD8">
      <w:pPr>
        <w:spacing w:after="0"/>
        <w:ind w:firstLine="720"/>
        <w:rPr>
          <w:bCs/>
          <w:lang w:val="ro-RO" w:eastAsia="ro-RO"/>
        </w:rPr>
      </w:pPr>
    </w:p>
    <w:p w:rsidR="00C17CD8" w:rsidRPr="00A90B81" w:rsidRDefault="00C17CD8" w:rsidP="00C17CD8">
      <w:pPr>
        <w:spacing w:after="0"/>
        <w:ind w:firstLine="720"/>
        <w:rPr>
          <w:bCs/>
          <w:lang w:val="ro-RO" w:eastAsia="ro-RO"/>
        </w:rPr>
      </w:pPr>
      <w:r w:rsidRPr="00A90B81">
        <w:rPr>
          <w:bCs/>
          <w:lang w:val="ro-RO" w:eastAsia="ro-RO"/>
        </w:rPr>
        <w:lastRenderedPageBreak/>
        <w:t xml:space="preserve">Monitorizarea biodiversitătii va fi făcută de o firmă de specialitate, în baza unui contract cu beneficiarul. Vor fi </w:t>
      </w:r>
      <w:r w:rsidR="00CF7736" w:rsidRPr="00A90B81">
        <w:rPr>
          <w:bCs/>
          <w:lang w:val="ro-RO" w:eastAsia="ro-RO"/>
        </w:rPr>
        <w:t xml:space="preserve">inventariate și </w:t>
      </w:r>
      <w:r w:rsidRPr="00A90B81">
        <w:rPr>
          <w:bCs/>
          <w:lang w:val="ro-RO" w:eastAsia="ro-RO"/>
        </w:rPr>
        <w:t>monitorizate habitatele, asociatiile vegetale, populatiile de fauna de interes comunitar pentru siturile protejate</w:t>
      </w:r>
      <w:r w:rsidR="00CF7736" w:rsidRPr="00A90B81">
        <w:rPr>
          <w:bCs/>
          <w:lang w:val="ro-RO" w:eastAsia="ro-RO"/>
        </w:rPr>
        <w:t xml:space="preserve"> și alte specii de floră și faună identificate și/sau posibil a fi prezente în cadrul zonei studiate (după caz).</w:t>
      </w:r>
    </w:p>
    <w:p w:rsidR="00C17CD8" w:rsidRPr="00A90B81" w:rsidRDefault="00C17CD8" w:rsidP="00C17CD8">
      <w:pPr>
        <w:spacing w:after="0"/>
        <w:ind w:firstLine="720"/>
        <w:rPr>
          <w:bCs/>
          <w:lang w:val="ro-RO" w:eastAsia="ro-RO"/>
        </w:rPr>
      </w:pPr>
      <w:r w:rsidRPr="00A90B81">
        <w:rPr>
          <w:bCs/>
          <w:lang w:val="ro-RO" w:eastAsia="ro-RO"/>
        </w:rPr>
        <w:t>Intreaga responsabilitate in privinta realizarii acestor lucrari si a raportarii datelor catre autoritatile competente revine beneficiarului, pe baza studiilor intocmite de consultantul de specialitate autorizat.</w:t>
      </w:r>
    </w:p>
    <w:p w:rsidR="00C17CD8" w:rsidRPr="00A90B81" w:rsidRDefault="00C17CD8" w:rsidP="00CF7736">
      <w:pPr>
        <w:spacing w:after="0"/>
        <w:ind w:firstLine="720"/>
        <w:rPr>
          <w:rFonts w:cs="Times New Roman"/>
          <w:b/>
          <w:bCs/>
          <w:szCs w:val="24"/>
          <w:lang w:val="ro-RO"/>
        </w:rPr>
      </w:pPr>
      <w:r w:rsidRPr="00A90B81">
        <w:rPr>
          <w:rFonts w:cs="Times New Roman"/>
          <w:b/>
          <w:bCs/>
          <w:szCs w:val="24"/>
          <w:lang w:val="ro-RO"/>
        </w:rPr>
        <w:t xml:space="preserve">Activitatile de monitorizare in faza post-inchidere </w:t>
      </w:r>
    </w:p>
    <w:p w:rsidR="00C17CD8" w:rsidRPr="00A90B81" w:rsidRDefault="00C17CD8" w:rsidP="00CF7736">
      <w:pPr>
        <w:spacing w:after="0"/>
        <w:ind w:firstLine="720"/>
        <w:rPr>
          <w:bCs/>
          <w:lang w:val="ro-RO" w:eastAsia="ro-RO"/>
        </w:rPr>
      </w:pPr>
      <w:r w:rsidRPr="00A90B81">
        <w:rPr>
          <w:bCs/>
          <w:lang w:val="ro-RO" w:eastAsia="ro-RO"/>
        </w:rPr>
        <w:t>Nu este cazul pentru un plan de refacere a mediului, acesta nefiind afectat de exploatarea resurselor de namol terapeutic existente în Lacul Techirghiol.</w:t>
      </w:r>
    </w:p>
    <w:p w:rsidR="00DA26FB" w:rsidRPr="00A90B81" w:rsidRDefault="00DA26FB" w:rsidP="00CF7736">
      <w:pPr>
        <w:pStyle w:val="Heading1"/>
        <w:spacing w:before="0"/>
      </w:pPr>
      <w:bookmarkStart w:id="90" w:name="_Toc99975453"/>
      <w:bookmarkStart w:id="91" w:name="_Toc132192498"/>
      <w:r w:rsidRPr="00A90B81">
        <w:t>IX. Legătura cu alte acte normative şi/sau planuri/programe/strategii/documente de planificare</w:t>
      </w:r>
      <w:bookmarkEnd w:id="90"/>
      <w:bookmarkEnd w:id="91"/>
    </w:p>
    <w:p w:rsidR="00DA26FB" w:rsidRPr="00A90B81" w:rsidRDefault="00DA26FB" w:rsidP="00DA26FB">
      <w:pPr>
        <w:spacing w:after="0"/>
        <w:ind w:firstLine="720"/>
        <w:rPr>
          <w:rFonts w:cs="Times New Roman"/>
          <w:szCs w:val="24"/>
          <w:lang w:val="ro-RO"/>
        </w:rPr>
      </w:pPr>
      <w:r w:rsidRPr="00A90B81">
        <w:rPr>
          <w:rFonts w:cs="Times New Roman"/>
          <w:szCs w:val="24"/>
          <w:lang w:val="ro-RO"/>
        </w:rPr>
        <w:t>Nu este cazul</w:t>
      </w:r>
    </w:p>
    <w:p w:rsidR="00DA26FB" w:rsidRPr="00A90B81" w:rsidRDefault="00DA26FB" w:rsidP="00CF7736">
      <w:pPr>
        <w:pStyle w:val="Heading1"/>
        <w:spacing w:before="0"/>
      </w:pPr>
      <w:bookmarkStart w:id="92" w:name="_Toc99975454"/>
      <w:bookmarkStart w:id="93" w:name="_Toc132192499"/>
      <w:r w:rsidRPr="00A90B81">
        <w:t>X. Lucrări necesare organizării de şantier</w:t>
      </w:r>
      <w:bookmarkEnd w:id="92"/>
      <w:bookmarkEnd w:id="93"/>
    </w:p>
    <w:p w:rsidR="00DA26FB" w:rsidRPr="00A90B81" w:rsidRDefault="00DA26FB" w:rsidP="00DA26FB">
      <w:pPr>
        <w:spacing w:after="0"/>
        <w:ind w:firstLine="720"/>
        <w:rPr>
          <w:lang w:val="ro-RO"/>
        </w:rPr>
      </w:pPr>
      <w:r w:rsidRPr="00A90B81">
        <w:rPr>
          <w:lang w:val="ro-RO"/>
        </w:rPr>
        <w:t xml:space="preserve">Avand in vedere volumul mic de lucrari miniere ce se vor executa, utilajele implicate in aceste activitati si personalul redus aferent acestor lucrari, activitatea </w:t>
      </w:r>
      <w:r w:rsidR="00CF7736" w:rsidRPr="00A90B81">
        <w:rPr>
          <w:lang w:val="ro-RO"/>
        </w:rPr>
        <w:t xml:space="preserve">nu </w:t>
      </w:r>
      <w:r w:rsidRPr="00A90B81">
        <w:rPr>
          <w:lang w:val="ro-RO"/>
        </w:rPr>
        <w:t xml:space="preserve">necesita organizare de santier in zona limitofa perimetrului. Pentru activitatile </w:t>
      </w:r>
      <w:r w:rsidR="00CF7736" w:rsidRPr="00A90B81">
        <w:rPr>
          <w:lang w:val="ro-RO"/>
        </w:rPr>
        <w:t>transbordare a namolului din habele din ambarcatiune in cele din autovehicule</w:t>
      </w:r>
      <w:r w:rsidRPr="00A90B81">
        <w:rPr>
          <w:lang w:val="ro-RO"/>
        </w:rPr>
        <w:t xml:space="preserve"> si livrare a </w:t>
      </w:r>
      <w:r w:rsidR="00CF7736" w:rsidRPr="00A90B81">
        <w:rPr>
          <w:lang w:val="ro-RO"/>
        </w:rPr>
        <w:t xml:space="preserve">acestuia </w:t>
      </w:r>
      <w:r w:rsidRPr="00A90B81">
        <w:rPr>
          <w:lang w:val="ro-RO"/>
        </w:rPr>
        <w:t>catre beneficiari</w:t>
      </w:r>
      <w:r w:rsidR="00CF7736" w:rsidRPr="00A90B81">
        <w:rPr>
          <w:lang w:val="ro-RO"/>
        </w:rPr>
        <w:t xml:space="preserve">, societatea </w:t>
      </w:r>
      <w:r w:rsidRPr="00A90B81">
        <w:rPr>
          <w:lang w:val="ro-RO"/>
        </w:rPr>
        <w:t>a inchiria</w:t>
      </w:r>
      <w:r w:rsidR="00CF7736" w:rsidRPr="00A90B81">
        <w:rPr>
          <w:lang w:val="ro-RO"/>
        </w:rPr>
        <w:t>t</w:t>
      </w:r>
      <w:r w:rsidRPr="00A90B81">
        <w:rPr>
          <w:lang w:val="ro-RO"/>
        </w:rPr>
        <w:t xml:space="preserve"> </w:t>
      </w:r>
      <w:r w:rsidR="00CF7736" w:rsidRPr="00A90B81">
        <w:rPr>
          <w:lang w:val="ro-RO"/>
        </w:rPr>
        <w:t xml:space="preserve">un </w:t>
      </w:r>
      <w:r w:rsidRPr="00A90B81">
        <w:rPr>
          <w:lang w:val="ro-RO"/>
        </w:rPr>
        <w:t xml:space="preserve">teren in suprafata de 500 mp, amplsata pe malul lacului, la cca. </w:t>
      </w:r>
      <w:r w:rsidR="00CF7736" w:rsidRPr="00A90B81">
        <w:rPr>
          <w:lang w:val="ro-RO"/>
        </w:rPr>
        <w:t>2</w:t>
      </w:r>
      <w:r w:rsidRPr="00A90B81">
        <w:rPr>
          <w:lang w:val="ro-RO"/>
        </w:rPr>
        <w:t xml:space="preserve"> km sud vest de perimetrul de exploatare. </w:t>
      </w:r>
    </w:p>
    <w:p w:rsidR="00DA26FB" w:rsidRPr="00A90B81" w:rsidRDefault="00DA26FB" w:rsidP="00AA6C4A">
      <w:pPr>
        <w:pStyle w:val="Heading1"/>
      </w:pPr>
      <w:bookmarkStart w:id="94" w:name="_Toc99975455"/>
      <w:bookmarkStart w:id="95" w:name="_Toc132192500"/>
      <w:r w:rsidRPr="00A90B81">
        <w:t>XI. Lucrări de refacere a amplasamentului la finalizarea investiţiei, în caz de accidente şi/sau la încetarea activităţii, în măsura în care aceste informaţii sunt disponibile</w:t>
      </w:r>
      <w:bookmarkEnd w:id="94"/>
      <w:bookmarkEnd w:id="95"/>
    </w:p>
    <w:p w:rsidR="00DA26FB" w:rsidRPr="00A90B81" w:rsidRDefault="00DA26FB" w:rsidP="00DA26FB">
      <w:pPr>
        <w:pStyle w:val="ListParagraph"/>
        <w:ind w:left="0" w:firstLine="720"/>
        <w:rPr>
          <w:lang w:val="ro-RO"/>
        </w:rPr>
      </w:pPr>
      <w:r w:rsidRPr="00A90B81">
        <w:rPr>
          <w:lang w:val="ro-RO"/>
        </w:rPr>
        <w:t xml:space="preserve">La data inchiderii activitatii, in conformitate cu legislatia in domeniul protectiei mediului, muncii si protectiei sociale, unitatea trebuie sa asigure: </w:t>
      </w:r>
    </w:p>
    <w:p w:rsidR="00DA26FB" w:rsidRPr="00A90B81" w:rsidRDefault="00DA26FB" w:rsidP="00DA26FB">
      <w:pPr>
        <w:pStyle w:val="ListParagraph"/>
        <w:ind w:left="0" w:firstLine="720"/>
        <w:rPr>
          <w:lang w:val="ro-RO"/>
        </w:rPr>
      </w:pPr>
      <w:r w:rsidRPr="00A90B81">
        <w:rPr>
          <w:lang w:val="ro-RO"/>
        </w:rPr>
        <w:sym w:font="Symbol" w:char="F0B7"/>
      </w:r>
      <w:r w:rsidRPr="00A90B81">
        <w:rPr>
          <w:lang w:val="ro-RO"/>
        </w:rPr>
        <w:t xml:space="preserve"> reconstructia ecologica a suprafetelor ocupate, degradate, inclusiv monitorizarea mediului si refacerea unor lucrari. Aceste lucrari vor fi asigurate din sumele depuse ca si garantie de refacere a mediului. </w:t>
      </w:r>
    </w:p>
    <w:p w:rsidR="00B2132C" w:rsidRPr="00A90B81" w:rsidRDefault="00DA26FB" w:rsidP="00CF7736">
      <w:pPr>
        <w:pStyle w:val="ListParagraph"/>
        <w:ind w:left="0" w:firstLine="720"/>
        <w:rPr>
          <w:lang w:val="ro-RO"/>
        </w:rPr>
      </w:pPr>
      <w:r w:rsidRPr="00A90B81">
        <w:rPr>
          <w:lang w:val="ro-RO"/>
        </w:rPr>
        <w:sym w:font="Symbol" w:char="F0B7"/>
      </w:r>
      <w:r w:rsidRPr="00A90B81">
        <w:rPr>
          <w:lang w:val="ro-RO"/>
        </w:rPr>
        <w:t xml:space="preserve"> redistribuirea personalului activ in alte puncte de lucru ale sociatatii </w:t>
      </w:r>
    </w:p>
    <w:p w:rsidR="00DA26FB" w:rsidRPr="00A90B81" w:rsidRDefault="00DA26FB" w:rsidP="00655138">
      <w:pPr>
        <w:pStyle w:val="ListParagraph"/>
        <w:spacing w:after="0"/>
        <w:ind w:left="0" w:firstLine="720"/>
        <w:rPr>
          <w:lang w:val="ro-RO"/>
        </w:rPr>
      </w:pPr>
      <w:r w:rsidRPr="00A90B81">
        <w:rPr>
          <w:lang w:val="ro-RO"/>
        </w:rPr>
        <w:t>Avand in vedere ca S.C. FORMIN S.A. este o societate cu capital integral privat, care desi a constituit obiectul unui proces de privatizare a activelor statului, eventuala disponibilizare a personalului la finele activitatii sau pe timpul desfasurarii acesteia, nu se va face cu plati compensatorii, decat cele prevazute in contractul de munca, deoarece termenul prevazut in contractul de privatizare a expirat de mult.</w:t>
      </w:r>
    </w:p>
    <w:p w:rsidR="00DA26FB" w:rsidRPr="00A90B81" w:rsidRDefault="00DA26FB" w:rsidP="00A618C0">
      <w:pPr>
        <w:pStyle w:val="Heading1"/>
        <w:spacing w:line="276" w:lineRule="auto"/>
      </w:pPr>
      <w:bookmarkStart w:id="96" w:name="_Toc99975456"/>
      <w:bookmarkStart w:id="97" w:name="_Toc132192501"/>
      <w:r w:rsidRPr="00A90B81">
        <w:lastRenderedPageBreak/>
        <w:t>XII. Anexe - piese desenate</w:t>
      </w:r>
      <w:bookmarkEnd w:id="96"/>
      <w:bookmarkEnd w:id="97"/>
    </w:p>
    <w:p w:rsidR="00DA26FB" w:rsidRPr="00A90B81" w:rsidRDefault="00DA26FB" w:rsidP="00A618C0">
      <w:pPr>
        <w:spacing w:after="0" w:line="276" w:lineRule="auto"/>
        <w:ind w:firstLine="720"/>
        <w:rPr>
          <w:rFonts w:cs="Times New Roman"/>
          <w:szCs w:val="24"/>
          <w:lang w:val="ro-RO"/>
        </w:rPr>
      </w:pPr>
      <w:r w:rsidRPr="00A90B81">
        <w:rPr>
          <w:rFonts w:cs="Times New Roman"/>
          <w:szCs w:val="24"/>
          <w:lang w:val="ro-RO"/>
        </w:rPr>
        <w:t>Planurile sunt anexate prezentului studiu</w:t>
      </w:r>
    </w:p>
    <w:p w:rsidR="00DA26FB" w:rsidRPr="00A90B81" w:rsidRDefault="00DA26FB" w:rsidP="00B2132C">
      <w:pPr>
        <w:pStyle w:val="Heading1"/>
      </w:pPr>
      <w:bookmarkStart w:id="98" w:name="_Toc99975457"/>
      <w:bookmarkStart w:id="99" w:name="_Toc132192502"/>
      <w:r w:rsidRPr="00A90B81">
        <w:t xml:space="preserve">XIII. Pentru proiectele care intră sub incidenţa prevederilor </w:t>
      </w:r>
      <w:r w:rsidRPr="00A90B81">
        <w:rPr>
          <w:u w:val="single"/>
        </w:rPr>
        <w:t>art. 28</w:t>
      </w:r>
      <w:r w:rsidRPr="00A90B81">
        <w:t xml:space="preserve"> din Ordonanţa de urgenţă a Guvernului nr. 57/2007 privind regimul ariilor naturale protejate, conservarea habitatelor naturale, a florei şi faunei sălbatice, aprobată cu modificări şi completări prin </w:t>
      </w:r>
      <w:r w:rsidRPr="00A90B81">
        <w:rPr>
          <w:u w:val="single"/>
        </w:rPr>
        <w:t>Legea nr. 49/2011</w:t>
      </w:r>
      <w:r w:rsidRPr="00A90B81">
        <w:t>, cu modificările şi completările ulterioare</w:t>
      </w:r>
      <w:bookmarkEnd w:id="98"/>
      <w:bookmarkEnd w:id="99"/>
    </w:p>
    <w:p w:rsidR="00DA26FB" w:rsidRPr="00A90B81" w:rsidRDefault="00DA26FB" w:rsidP="00B8145A">
      <w:pPr>
        <w:pStyle w:val="Heading2"/>
        <w:numPr>
          <w:ilvl w:val="0"/>
          <w:numId w:val="19"/>
        </w:numPr>
        <w:rPr>
          <w:lang w:val="ro-RO"/>
        </w:rPr>
      </w:pPr>
      <w:bookmarkStart w:id="100" w:name="_Toc99975458"/>
      <w:bookmarkStart w:id="101" w:name="_Toc132192503"/>
      <w:r w:rsidRPr="00A90B81">
        <w:rPr>
          <w:lang w:val="ro-RO"/>
        </w:rPr>
        <w:t xml:space="preserve"> Descrierea succinta a proiectului si distanta fata de aria naturala protejata de interes comunitar, precum si coordonatele geografice (Stereo 70) ale amplasamentului proiectului</w:t>
      </w:r>
      <w:bookmarkEnd w:id="100"/>
      <w:bookmarkEnd w:id="101"/>
    </w:p>
    <w:p w:rsidR="00DA26FB" w:rsidRPr="00A90B81" w:rsidRDefault="00DA26FB" w:rsidP="00DA26FB">
      <w:pPr>
        <w:keepNext/>
        <w:spacing w:after="0"/>
        <w:ind w:firstLine="720"/>
        <w:rPr>
          <w:rFonts w:eastAsia="Times New Roman" w:cs="Times New Roman"/>
          <w:szCs w:val="24"/>
          <w:lang w:val="ro-RO"/>
        </w:rPr>
      </w:pPr>
      <w:r w:rsidRPr="00A90B81">
        <w:rPr>
          <w:rFonts w:eastAsia="Times New Roman" w:cs="Times New Roman"/>
          <w:szCs w:val="24"/>
          <w:lang w:val="ro-RO"/>
        </w:rPr>
        <w:t>Coordonatele de delimitare a perimetrului de exploatare LACUL TECHIRGHIOL EST, in sistem STEREO70 sunt prezentate in tabelul urmator:</w:t>
      </w:r>
    </w:p>
    <w:p w:rsidR="00DA26FB" w:rsidRPr="00A90B81" w:rsidRDefault="00DA26FB" w:rsidP="00DA26FB">
      <w:pPr>
        <w:keepNext/>
        <w:spacing w:after="0"/>
        <w:jc w:val="center"/>
        <w:rPr>
          <w:rFonts w:eastAsia="Times New Roman" w:cs="Times New Roman"/>
          <w:iCs/>
          <w:spacing w:val="-4"/>
          <w:szCs w:val="24"/>
          <w:lang w:val="ro-RO"/>
        </w:rPr>
      </w:pPr>
      <w:r w:rsidRPr="00A90B81">
        <w:rPr>
          <w:rFonts w:eastAsia="Times New Roman" w:cs="Times New Roman"/>
          <w:iCs/>
          <w:szCs w:val="24"/>
          <w:lang w:val="ro-RO"/>
        </w:rPr>
        <w:t xml:space="preserve">Tabelul nr. </w:t>
      </w:r>
      <w:r w:rsidR="006D4262" w:rsidRPr="00A90B81">
        <w:rPr>
          <w:rFonts w:eastAsia="Times New Roman" w:cs="Times New Roman"/>
          <w:iCs/>
          <w:szCs w:val="24"/>
          <w:lang w:val="ro-RO"/>
        </w:rPr>
        <w:fldChar w:fldCharType="begin"/>
      </w:r>
      <w:r w:rsidRPr="00A90B81">
        <w:rPr>
          <w:rFonts w:eastAsia="Times New Roman" w:cs="Times New Roman"/>
          <w:iCs/>
          <w:szCs w:val="24"/>
          <w:lang w:val="ro-RO"/>
        </w:rPr>
        <w:instrText xml:space="preserve"> SEQ Tabelul_nr. \* ARABIC </w:instrText>
      </w:r>
      <w:r w:rsidR="006D4262" w:rsidRPr="00A90B81">
        <w:rPr>
          <w:rFonts w:eastAsia="Times New Roman" w:cs="Times New Roman"/>
          <w:iCs/>
          <w:szCs w:val="24"/>
          <w:lang w:val="ro-RO"/>
        </w:rPr>
        <w:fldChar w:fldCharType="separate"/>
      </w:r>
      <w:r w:rsidR="009C1ABF" w:rsidRPr="00A90B81">
        <w:rPr>
          <w:rFonts w:eastAsia="Times New Roman" w:cs="Times New Roman"/>
          <w:iCs/>
          <w:noProof/>
          <w:szCs w:val="24"/>
          <w:lang w:val="ro-RO"/>
        </w:rPr>
        <w:t>2</w:t>
      </w:r>
      <w:r w:rsidR="006D4262" w:rsidRPr="00A90B81">
        <w:rPr>
          <w:rFonts w:eastAsia="Times New Roman" w:cs="Times New Roman"/>
          <w:iCs/>
          <w:noProof/>
          <w:szCs w:val="24"/>
          <w:lang w:val="ro-RO"/>
        </w:rPr>
        <w:fldChar w:fldCharType="end"/>
      </w:r>
      <w:r w:rsidRPr="00A90B81">
        <w:rPr>
          <w:rFonts w:eastAsia="Times New Roman" w:cs="Times New Roman"/>
          <w:iCs/>
          <w:szCs w:val="24"/>
          <w:lang w:val="ro-RO"/>
        </w:rPr>
        <w:t xml:space="preserve">  Coordonatele</w:t>
      </w:r>
      <w:r w:rsidRPr="00A90B81">
        <w:rPr>
          <w:rFonts w:eastAsia="Times New Roman" w:cs="Times New Roman"/>
          <w:iCs/>
          <w:spacing w:val="-4"/>
          <w:szCs w:val="24"/>
          <w:lang w:val="ro-RO"/>
        </w:rPr>
        <w:t xml:space="preserve"> perimetrului LACUL TECHIRGHIOL EST – sistem STEREO 70</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2551"/>
        <w:gridCol w:w="2552"/>
      </w:tblGrid>
      <w:tr w:rsidR="00DA26FB" w:rsidRPr="00B8145A" w:rsidTr="008E0737">
        <w:trPr>
          <w:tblHeader/>
        </w:trPr>
        <w:tc>
          <w:tcPr>
            <w:tcW w:w="851" w:type="dxa"/>
            <w:vMerge w:val="restart"/>
          </w:tcPr>
          <w:p w:rsidR="00DA26FB" w:rsidRPr="00B8145A" w:rsidRDefault="00DA26FB" w:rsidP="00B8145A">
            <w:pPr>
              <w:widowControl w:val="0"/>
              <w:suppressAutoHyphens/>
              <w:spacing w:after="0"/>
              <w:ind w:right="20"/>
              <w:jc w:val="center"/>
              <w:rPr>
                <w:rFonts w:eastAsia="Times New Roman" w:cs="Times New Roman"/>
                <w:b/>
                <w:bCs/>
                <w:color w:val="000000"/>
                <w:szCs w:val="24"/>
                <w:lang w:val="ro-RO" w:eastAsia="ro-RO"/>
              </w:rPr>
            </w:pPr>
            <w:r w:rsidRPr="00B8145A">
              <w:rPr>
                <w:rFonts w:eastAsia="Times New Roman" w:cs="Times New Roman"/>
                <w:b/>
                <w:bCs/>
                <w:color w:val="000000"/>
                <w:szCs w:val="24"/>
                <w:lang w:val="ro-RO" w:eastAsia="ro-RO"/>
              </w:rPr>
              <w:t xml:space="preserve">Nr. </w:t>
            </w:r>
          </w:p>
          <w:p w:rsidR="00DA26FB" w:rsidRPr="00B8145A" w:rsidRDefault="00DA26FB" w:rsidP="00B8145A">
            <w:pPr>
              <w:widowControl w:val="0"/>
              <w:suppressAutoHyphens/>
              <w:spacing w:after="0"/>
              <w:ind w:right="20"/>
              <w:jc w:val="center"/>
              <w:rPr>
                <w:rFonts w:eastAsia="Times New Roman" w:cs="Times New Roman"/>
                <w:b/>
                <w:bCs/>
                <w:color w:val="000000"/>
                <w:szCs w:val="24"/>
                <w:lang w:val="ro-RO" w:eastAsia="ro-RO"/>
              </w:rPr>
            </w:pPr>
            <w:r w:rsidRPr="00B8145A">
              <w:rPr>
                <w:rFonts w:eastAsia="Times New Roman" w:cs="Times New Roman"/>
                <w:b/>
                <w:bCs/>
                <w:color w:val="000000"/>
                <w:szCs w:val="24"/>
                <w:lang w:val="ro-RO" w:eastAsia="ro-RO"/>
              </w:rPr>
              <w:t>crt.</w:t>
            </w:r>
          </w:p>
        </w:tc>
        <w:tc>
          <w:tcPr>
            <w:tcW w:w="5103" w:type="dxa"/>
            <w:gridSpan w:val="2"/>
          </w:tcPr>
          <w:p w:rsidR="00DA26FB" w:rsidRPr="00B8145A" w:rsidRDefault="00DA26FB" w:rsidP="00B8145A">
            <w:pPr>
              <w:widowControl w:val="0"/>
              <w:suppressAutoHyphens/>
              <w:spacing w:after="0"/>
              <w:ind w:right="20"/>
              <w:jc w:val="center"/>
              <w:rPr>
                <w:rFonts w:eastAsia="Times New Roman" w:cs="Times New Roman"/>
                <w:b/>
                <w:bCs/>
                <w:color w:val="000000"/>
                <w:szCs w:val="24"/>
                <w:lang w:val="ro-RO" w:eastAsia="ro-RO"/>
              </w:rPr>
            </w:pPr>
            <w:r w:rsidRPr="00B8145A">
              <w:rPr>
                <w:rFonts w:eastAsia="Times New Roman" w:cs="Times New Roman"/>
                <w:b/>
                <w:bCs/>
                <w:color w:val="000000"/>
                <w:szCs w:val="24"/>
                <w:lang w:val="ro-RO" w:eastAsia="ro-RO"/>
              </w:rPr>
              <w:t>Coordonate STEREO 70</w:t>
            </w:r>
          </w:p>
        </w:tc>
      </w:tr>
      <w:tr w:rsidR="00DA26FB" w:rsidRPr="00B8145A" w:rsidTr="008E0737">
        <w:trPr>
          <w:tblHeader/>
        </w:trPr>
        <w:tc>
          <w:tcPr>
            <w:tcW w:w="851" w:type="dxa"/>
            <w:vMerge/>
          </w:tcPr>
          <w:p w:rsidR="00DA26FB" w:rsidRPr="00B8145A" w:rsidRDefault="00DA26FB" w:rsidP="00B8145A">
            <w:pPr>
              <w:widowControl w:val="0"/>
              <w:suppressAutoHyphens/>
              <w:spacing w:after="0"/>
              <w:ind w:right="20" w:firstLine="360"/>
              <w:rPr>
                <w:rFonts w:eastAsia="Times New Roman" w:cs="Times New Roman"/>
                <w:b/>
                <w:bCs/>
                <w:color w:val="000000"/>
                <w:szCs w:val="24"/>
                <w:lang w:val="ro-RO" w:eastAsia="ro-RO"/>
              </w:rPr>
            </w:pPr>
          </w:p>
        </w:tc>
        <w:tc>
          <w:tcPr>
            <w:tcW w:w="2551" w:type="dxa"/>
          </w:tcPr>
          <w:p w:rsidR="00DA26FB" w:rsidRPr="00B8145A" w:rsidRDefault="00DA26FB" w:rsidP="00B8145A">
            <w:pPr>
              <w:widowControl w:val="0"/>
              <w:suppressAutoHyphens/>
              <w:spacing w:after="0"/>
              <w:ind w:right="20"/>
              <w:jc w:val="center"/>
              <w:rPr>
                <w:rFonts w:eastAsia="Times New Roman" w:cs="Times New Roman"/>
                <w:b/>
                <w:bCs/>
                <w:color w:val="000000"/>
                <w:szCs w:val="24"/>
                <w:lang w:val="ro-RO" w:eastAsia="ro-RO"/>
              </w:rPr>
            </w:pPr>
            <w:r w:rsidRPr="00B8145A">
              <w:rPr>
                <w:rFonts w:eastAsia="Times New Roman" w:cs="Times New Roman"/>
                <w:b/>
                <w:bCs/>
                <w:color w:val="000000"/>
                <w:szCs w:val="24"/>
                <w:lang w:val="ro-RO" w:eastAsia="ro-RO"/>
              </w:rPr>
              <w:t>X</w:t>
            </w:r>
          </w:p>
        </w:tc>
        <w:tc>
          <w:tcPr>
            <w:tcW w:w="2552" w:type="dxa"/>
          </w:tcPr>
          <w:p w:rsidR="00DA26FB" w:rsidRPr="00B8145A" w:rsidRDefault="00DA26FB" w:rsidP="00B8145A">
            <w:pPr>
              <w:widowControl w:val="0"/>
              <w:suppressAutoHyphens/>
              <w:spacing w:after="0"/>
              <w:ind w:right="20" w:firstLine="18"/>
              <w:jc w:val="center"/>
              <w:rPr>
                <w:rFonts w:eastAsia="Times New Roman" w:cs="Times New Roman"/>
                <w:b/>
                <w:bCs/>
                <w:color w:val="000000"/>
                <w:szCs w:val="24"/>
                <w:lang w:val="ro-RO" w:eastAsia="ro-RO"/>
              </w:rPr>
            </w:pPr>
            <w:r w:rsidRPr="00B8145A">
              <w:rPr>
                <w:rFonts w:eastAsia="Times New Roman" w:cs="Times New Roman"/>
                <w:b/>
                <w:bCs/>
                <w:color w:val="000000"/>
                <w:szCs w:val="24"/>
                <w:lang w:val="ro-RO" w:eastAsia="ro-RO"/>
              </w:rPr>
              <w:t>Y</w:t>
            </w:r>
          </w:p>
        </w:tc>
      </w:tr>
      <w:tr w:rsidR="00DA26FB" w:rsidRPr="00B8145A" w:rsidTr="008E0737">
        <w:trPr>
          <w:cantSplit/>
        </w:trPr>
        <w:tc>
          <w:tcPr>
            <w:tcW w:w="851" w:type="dxa"/>
            <w:vAlign w:val="center"/>
          </w:tcPr>
          <w:p w:rsidR="00DA26FB" w:rsidRPr="00B8145A" w:rsidRDefault="00DA26FB" w:rsidP="00B8145A">
            <w:pPr>
              <w:widowControl w:val="0"/>
              <w:spacing w:after="0"/>
              <w:ind w:left="408" w:hanging="408"/>
              <w:jc w:val="center"/>
              <w:rPr>
                <w:rFonts w:eastAsia="Times New Roman" w:cs="Times New Roman"/>
                <w:color w:val="000000"/>
                <w:szCs w:val="24"/>
                <w:lang w:val="ro-RO"/>
              </w:rPr>
            </w:pPr>
            <w:r w:rsidRPr="00B8145A">
              <w:rPr>
                <w:rFonts w:eastAsia="Times New Roman" w:cs="Times New Roman"/>
                <w:color w:val="000000"/>
                <w:szCs w:val="24"/>
                <w:lang w:val="ro-RO"/>
              </w:rPr>
              <w:t>1</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290.307</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789.964</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290.081</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790.419</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3</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289.950</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790.444</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4</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289.664</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791.013</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5</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289.585</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791.020</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6</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289.356</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791.465</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288.930</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791.566</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8</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288.840</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791.307</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9</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289.010</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790.966</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10</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288.960</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790.830</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11</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289.073</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790.605</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12</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289.725</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790.624</w:t>
            </w:r>
          </w:p>
        </w:tc>
      </w:tr>
      <w:tr w:rsidR="00DA26FB" w:rsidRPr="00B8145A" w:rsidTr="008E0737">
        <w:trPr>
          <w:cantSplit/>
        </w:trPr>
        <w:tc>
          <w:tcPr>
            <w:tcW w:w="8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13</w:t>
            </w:r>
          </w:p>
        </w:tc>
        <w:tc>
          <w:tcPr>
            <w:tcW w:w="2551"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290.326</w:t>
            </w:r>
          </w:p>
        </w:tc>
        <w:tc>
          <w:tcPr>
            <w:tcW w:w="2552" w:type="dxa"/>
            <w:vAlign w:val="center"/>
          </w:tcPr>
          <w:p w:rsidR="00DA26FB" w:rsidRPr="00B8145A" w:rsidRDefault="00DA26FB" w:rsidP="00B8145A">
            <w:pPr>
              <w:spacing w:after="0"/>
              <w:jc w:val="center"/>
              <w:rPr>
                <w:rFonts w:eastAsia="Times New Roman" w:cs="Times New Roman"/>
                <w:color w:val="000000"/>
                <w:szCs w:val="24"/>
                <w:lang w:val="ro-RO"/>
              </w:rPr>
            </w:pPr>
            <w:r w:rsidRPr="00B8145A">
              <w:rPr>
                <w:rFonts w:eastAsia="Times New Roman" w:cs="Times New Roman"/>
                <w:color w:val="000000"/>
                <w:szCs w:val="24"/>
                <w:lang w:val="ro-RO"/>
              </w:rPr>
              <w:t>789.404</w:t>
            </w:r>
          </w:p>
        </w:tc>
      </w:tr>
    </w:tbl>
    <w:p w:rsidR="00600BB8" w:rsidRPr="00A90B81" w:rsidRDefault="00600BB8" w:rsidP="00A618C0">
      <w:pPr>
        <w:spacing w:after="0"/>
        <w:rPr>
          <w:lang w:val="ro-RO" w:eastAsia="ro-RO"/>
        </w:rPr>
      </w:pPr>
    </w:p>
    <w:p w:rsidR="00DA26FB" w:rsidRPr="00A90B81" w:rsidRDefault="00DA26FB" w:rsidP="00B8145A">
      <w:pPr>
        <w:pStyle w:val="Heading2"/>
        <w:numPr>
          <w:ilvl w:val="0"/>
          <w:numId w:val="19"/>
        </w:numPr>
        <w:rPr>
          <w:lang w:val="ro-RO"/>
        </w:rPr>
      </w:pPr>
      <w:bookmarkStart w:id="102" w:name="_Toc99975459"/>
      <w:bookmarkStart w:id="103" w:name="_Toc132192504"/>
      <w:r w:rsidRPr="00A90B81">
        <w:rPr>
          <w:lang w:val="ro-RO"/>
        </w:rPr>
        <w:t xml:space="preserve"> Numele si codul ariei naturale protejate de interes comunitar</w:t>
      </w:r>
      <w:bookmarkEnd w:id="102"/>
      <w:bookmarkEnd w:id="103"/>
    </w:p>
    <w:p w:rsidR="00B2132C" w:rsidRPr="00A90B81" w:rsidRDefault="00DA26FB" w:rsidP="00CF7736">
      <w:pPr>
        <w:tabs>
          <w:tab w:val="left" w:pos="945"/>
        </w:tabs>
        <w:spacing w:after="0"/>
        <w:ind w:firstLine="720"/>
        <w:rPr>
          <w:rFonts w:cs="Times New Roman"/>
          <w:szCs w:val="24"/>
          <w:lang w:val="ro-RO"/>
        </w:rPr>
      </w:pPr>
      <w:r w:rsidRPr="00A90B81">
        <w:rPr>
          <w:rFonts w:cs="Times New Roman"/>
          <w:szCs w:val="24"/>
          <w:lang w:val="ro-RO"/>
        </w:rPr>
        <w:t>ROSPA00</w:t>
      </w:r>
      <w:r w:rsidR="0084510B" w:rsidRPr="00A90B81">
        <w:rPr>
          <w:rFonts w:cs="Times New Roman"/>
          <w:szCs w:val="24"/>
          <w:lang w:val="ro-RO"/>
        </w:rPr>
        <w:t>61</w:t>
      </w:r>
      <w:r w:rsidRPr="00A90B81">
        <w:rPr>
          <w:rFonts w:cs="Times New Roman"/>
          <w:szCs w:val="24"/>
          <w:lang w:val="ro-RO"/>
        </w:rPr>
        <w:t xml:space="preserve"> </w:t>
      </w:r>
      <w:r w:rsidR="0084510B" w:rsidRPr="00A90B81">
        <w:rPr>
          <w:rFonts w:cs="Times New Roman"/>
          <w:szCs w:val="24"/>
          <w:lang w:val="ro-RO"/>
        </w:rPr>
        <w:t>Lacul Techirghiol</w:t>
      </w:r>
    </w:p>
    <w:p w:rsidR="0084510B" w:rsidRPr="00A90B81" w:rsidRDefault="0084510B" w:rsidP="00B8145A">
      <w:pPr>
        <w:pStyle w:val="Heading2"/>
        <w:numPr>
          <w:ilvl w:val="0"/>
          <w:numId w:val="19"/>
        </w:numPr>
        <w:rPr>
          <w:lang w:val="ro-RO"/>
        </w:rPr>
      </w:pPr>
      <w:bookmarkStart w:id="104" w:name="_Toc99975460"/>
      <w:bookmarkStart w:id="105" w:name="_Toc132192505"/>
      <w:r w:rsidRPr="00A90B81">
        <w:rPr>
          <w:lang w:val="ro-RO"/>
        </w:rPr>
        <w:lastRenderedPageBreak/>
        <w:t xml:space="preserve"> Prezenta si efec</w:t>
      </w:r>
      <w:r w:rsidR="00D35688">
        <w:rPr>
          <w:lang w:val="ro-RO"/>
        </w:rPr>
        <w:t>tivele/suprafetele acoperite de</w:t>
      </w:r>
      <w:r w:rsidRPr="00A90B81">
        <w:rPr>
          <w:lang w:val="ro-RO"/>
        </w:rPr>
        <w:t xml:space="preserve"> specii si habitate de interes comunitar in zona proiectului</w:t>
      </w:r>
      <w:bookmarkEnd w:id="104"/>
      <w:bookmarkEnd w:id="105"/>
    </w:p>
    <w:p w:rsidR="00B8145A" w:rsidRDefault="00B8145A" w:rsidP="00152839">
      <w:pPr>
        <w:spacing w:after="0"/>
        <w:ind w:firstLine="567"/>
        <w:rPr>
          <w:rFonts w:cs="Times New Roman"/>
          <w:bCs/>
          <w:szCs w:val="24"/>
          <w:lang w:val="ro-RO"/>
        </w:rPr>
      </w:pPr>
      <w:r w:rsidRPr="00B8145A">
        <w:rPr>
          <w:rFonts w:cs="Times New Roman"/>
          <w:bCs/>
          <w:szCs w:val="24"/>
          <w:lang w:val="ro-RO"/>
        </w:rPr>
        <w:t>În urma studiului biodiversității pentru grupele: floră și vegetație/habitate, nevertebrate, herpetofaună și mamifere (altele decât chiropterele) nu au fost identificate elemente de interes conservativ la nivelul perimetrului de exploatare și nici la nivelul perimetrului  localizării pontonului și a terenului aferent închirirat.</w:t>
      </w:r>
    </w:p>
    <w:p w:rsidR="00B8145A" w:rsidRPr="00B8145A" w:rsidRDefault="00B8145A" w:rsidP="00152839">
      <w:pPr>
        <w:spacing w:after="0"/>
        <w:ind w:firstLine="567"/>
        <w:rPr>
          <w:rFonts w:cs="Times New Roman"/>
          <w:bCs/>
          <w:szCs w:val="24"/>
          <w:lang w:val="ro-RO"/>
        </w:rPr>
      </w:pPr>
      <w:r>
        <w:rPr>
          <w:rFonts w:cs="Times New Roman"/>
          <w:bCs/>
          <w:szCs w:val="24"/>
          <w:lang w:val="ro-RO"/>
        </w:rPr>
        <w:t xml:space="preserve">În ceea ce privește avifauna,  prezența speciilor de interes comunitar în zona studiată a fost repartizată pe cele două zone  (perimetrul de exploatare și suprafața de teren aferentă pontonului) luându-se în considerare caracteristicile de habitat diferite ale celor două suprafețe. </w:t>
      </w:r>
    </w:p>
    <w:p w:rsidR="00152839" w:rsidRPr="00D35688" w:rsidRDefault="00152839" w:rsidP="00152839">
      <w:pPr>
        <w:spacing w:after="0"/>
        <w:jc w:val="center"/>
        <w:rPr>
          <w:rFonts w:cs="Times New Roman"/>
          <w:b/>
          <w:szCs w:val="24"/>
          <w:lang w:val="ro-RO"/>
        </w:rPr>
      </w:pPr>
      <w:r w:rsidRPr="00D35688">
        <w:rPr>
          <w:rFonts w:cs="Times New Roman"/>
          <w:b/>
          <w:szCs w:val="24"/>
          <w:lang w:val="ro-RO"/>
        </w:rPr>
        <w:t xml:space="preserve">Tabelul nr. </w:t>
      </w:r>
      <w:r w:rsidR="00B8145A" w:rsidRPr="00D35688">
        <w:rPr>
          <w:rFonts w:cs="Times New Roman"/>
          <w:b/>
          <w:szCs w:val="24"/>
          <w:lang w:val="ro-RO"/>
        </w:rPr>
        <w:t>6</w:t>
      </w:r>
      <w:r w:rsidRPr="00D35688">
        <w:rPr>
          <w:rFonts w:cs="Times New Roman"/>
          <w:b/>
          <w:szCs w:val="24"/>
          <w:lang w:val="ro-RO"/>
        </w:rPr>
        <w:t xml:space="preserve"> – Specii de pasa</w:t>
      </w:r>
      <w:r w:rsidR="00B8145A" w:rsidRPr="00D35688">
        <w:rPr>
          <w:rFonts w:cs="Times New Roman"/>
          <w:b/>
          <w:szCs w:val="24"/>
          <w:lang w:val="ro-RO"/>
        </w:rPr>
        <w:t>r</w:t>
      </w:r>
      <w:r w:rsidRPr="00D35688">
        <w:rPr>
          <w:rFonts w:cs="Times New Roman"/>
          <w:b/>
          <w:szCs w:val="24"/>
          <w:lang w:val="ro-RO"/>
        </w:rPr>
        <w:t xml:space="preserve">i </w:t>
      </w:r>
      <w:r w:rsidR="00B8145A" w:rsidRPr="00D35688">
        <w:rPr>
          <w:rFonts w:cs="Times New Roman"/>
          <w:b/>
          <w:szCs w:val="24"/>
          <w:lang w:val="ro-RO"/>
        </w:rPr>
        <w:t xml:space="preserve">de interes comunitar cu prezență la nivelul </w:t>
      </w:r>
      <w:r w:rsidR="00B8145A" w:rsidRPr="00D35688">
        <w:rPr>
          <w:rFonts w:cs="Times New Roman"/>
          <w:b/>
          <w:i/>
          <w:szCs w:val="24"/>
          <w:lang w:val="ro-RO"/>
        </w:rPr>
        <w:t>perimetrului de exploatare</w:t>
      </w:r>
      <w:r w:rsidR="00B8145A" w:rsidRPr="00D35688">
        <w:rPr>
          <w:rFonts w:cs="Times New Roman"/>
          <w:b/>
          <w:szCs w:val="24"/>
          <w:lang w:val="ro-RO"/>
        </w:rPr>
        <w:t xml:space="preserve"> certificată în urma identificărilor în teren și a studiului bibliografic al distribuției speciilor de interes comunitar  din cadrul Planului de management </w:t>
      </w:r>
    </w:p>
    <w:tbl>
      <w:tblPr>
        <w:tblStyle w:val="TableGrid"/>
        <w:tblW w:w="9143" w:type="dxa"/>
        <w:jc w:val="center"/>
        <w:tblLook w:val="04A0"/>
      </w:tblPr>
      <w:tblGrid>
        <w:gridCol w:w="3505"/>
        <w:gridCol w:w="1883"/>
        <w:gridCol w:w="1524"/>
        <w:gridCol w:w="2231"/>
      </w:tblGrid>
      <w:tr w:rsidR="007850C4" w:rsidRPr="00A90B81" w:rsidTr="00166EE7">
        <w:trPr>
          <w:trHeight w:val="300"/>
          <w:jc w:val="center"/>
        </w:trPr>
        <w:tc>
          <w:tcPr>
            <w:tcW w:w="3505" w:type="dxa"/>
            <w:noWrap/>
            <w:vAlign w:val="center"/>
            <w:hideMark/>
          </w:tcPr>
          <w:p w:rsidR="007850C4" w:rsidRPr="00574D50" w:rsidRDefault="007850C4" w:rsidP="00166EE7">
            <w:pPr>
              <w:jc w:val="center"/>
              <w:rPr>
                <w:b/>
                <w:bCs/>
                <w:sz w:val="20"/>
                <w:lang w:val="ro-RO"/>
              </w:rPr>
            </w:pPr>
            <w:r w:rsidRPr="00574D50">
              <w:rPr>
                <w:b/>
                <w:bCs/>
                <w:sz w:val="20"/>
                <w:lang w:val="ro-RO"/>
              </w:rPr>
              <w:t>Specia</w:t>
            </w:r>
          </w:p>
        </w:tc>
        <w:tc>
          <w:tcPr>
            <w:tcW w:w="1883" w:type="dxa"/>
            <w:noWrap/>
            <w:vAlign w:val="center"/>
            <w:hideMark/>
          </w:tcPr>
          <w:p w:rsidR="007850C4" w:rsidRPr="00574D50" w:rsidRDefault="007850C4" w:rsidP="00166EE7">
            <w:pPr>
              <w:jc w:val="center"/>
              <w:rPr>
                <w:b/>
                <w:bCs/>
                <w:sz w:val="20"/>
                <w:lang w:val="ro-RO"/>
              </w:rPr>
            </w:pPr>
            <w:r w:rsidRPr="00574D50">
              <w:rPr>
                <w:b/>
                <w:bCs/>
                <w:sz w:val="20"/>
                <w:lang w:val="ro-RO"/>
              </w:rPr>
              <w:t xml:space="preserve">Tip </w:t>
            </w:r>
            <w:r>
              <w:rPr>
                <w:b/>
                <w:bCs/>
                <w:sz w:val="20"/>
                <w:lang w:val="ro-RO"/>
              </w:rPr>
              <w:t>prezență</w:t>
            </w:r>
          </w:p>
        </w:tc>
        <w:tc>
          <w:tcPr>
            <w:tcW w:w="1524" w:type="dxa"/>
            <w:noWrap/>
            <w:vAlign w:val="center"/>
            <w:hideMark/>
          </w:tcPr>
          <w:p w:rsidR="007850C4" w:rsidRPr="00574D50" w:rsidRDefault="007850C4" w:rsidP="00166EE7">
            <w:pPr>
              <w:jc w:val="center"/>
              <w:rPr>
                <w:b/>
                <w:bCs/>
                <w:sz w:val="20"/>
                <w:lang w:val="ro-RO"/>
              </w:rPr>
            </w:pPr>
            <w:r w:rsidRPr="00574D50">
              <w:rPr>
                <w:b/>
                <w:bCs/>
                <w:sz w:val="20"/>
                <w:lang w:val="ro-RO"/>
              </w:rPr>
              <w:t>Localizare distribuție</w:t>
            </w:r>
            <w:r>
              <w:rPr>
                <w:b/>
                <w:bCs/>
                <w:sz w:val="20"/>
                <w:lang w:val="ro-RO"/>
              </w:rPr>
              <w:t xml:space="preserve"> conform Plan de Management și observații în teren</w:t>
            </w:r>
          </w:p>
        </w:tc>
        <w:tc>
          <w:tcPr>
            <w:tcW w:w="2231" w:type="dxa"/>
            <w:noWrap/>
            <w:vAlign w:val="center"/>
            <w:hideMark/>
          </w:tcPr>
          <w:p w:rsidR="007850C4" w:rsidRPr="00574D50" w:rsidRDefault="007850C4" w:rsidP="00166EE7">
            <w:pPr>
              <w:jc w:val="center"/>
              <w:rPr>
                <w:b/>
                <w:bCs/>
                <w:sz w:val="20"/>
                <w:lang w:val="ro-RO"/>
              </w:rPr>
            </w:pPr>
            <w:r>
              <w:rPr>
                <w:b/>
                <w:bCs/>
                <w:sz w:val="20"/>
                <w:lang w:val="ro-RO"/>
              </w:rPr>
              <w:t>Prezență habitat favorabil la nivelul perimetrului</w:t>
            </w:r>
            <w:r w:rsidR="008F5D78">
              <w:rPr>
                <w:b/>
                <w:bCs/>
                <w:sz w:val="20"/>
                <w:lang w:val="ro-RO"/>
              </w:rPr>
              <w:t xml:space="preserve"> pentru tipul de prezență specificat</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Anas acuta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Anas crecca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Anas platyrhynchos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Anser albifrons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Anser fabalis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Anser arythropus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Anser anser</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Aythya ferina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Aythya fuligula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 xml:space="preserve">Vecinătăți și </w:t>
            </w:r>
            <w:r>
              <w:rPr>
                <w:sz w:val="20"/>
                <w:lang w:val="ro-RO"/>
              </w:rPr>
              <w:lastRenderedPageBreak/>
              <w:t>amplasament</w:t>
            </w:r>
          </w:p>
        </w:tc>
        <w:tc>
          <w:tcPr>
            <w:tcW w:w="2231" w:type="dxa"/>
            <w:noWrap/>
            <w:vAlign w:val="center"/>
            <w:hideMark/>
          </w:tcPr>
          <w:p w:rsidR="00166EE7" w:rsidRPr="00291A55" w:rsidRDefault="00166EE7" w:rsidP="00166EE7">
            <w:pPr>
              <w:jc w:val="center"/>
              <w:rPr>
                <w:sz w:val="20"/>
                <w:lang w:val="ro-RO"/>
              </w:rPr>
            </w:pPr>
            <w:r>
              <w:rPr>
                <w:sz w:val="20"/>
                <w:lang w:val="ro-RO"/>
              </w:rPr>
              <w:lastRenderedPageBreak/>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lastRenderedPageBreak/>
              <w:t>Branta ruficollis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Bucephala clangula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Chlidonias hybrida (hybridus)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Chlidonias niger</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Chlidonias leucopterus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Cygnus olor</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Pr>
                <w:i/>
                <w:iCs/>
                <w:sz w:val="20"/>
                <w:lang w:val="ro-RO"/>
              </w:rPr>
              <w:t>Cygnus cygnus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Fulica atra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Gavia arctica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Hirundo rustica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Hydrocoloeus minutus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Larus cachinnans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Larus melanocephalus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Larus genei</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Larus ridibundus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Larus canus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Mareca (Anas) penelope</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Pr>
                <w:i/>
                <w:iCs/>
                <w:sz w:val="20"/>
                <w:lang w:val="ro-RO"/>
              </w:rPr>
              <w:t>Mareca strepera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Mergus merganser</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lastRenderedPageBreak/>
              <w:t>Mergeluus albellus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Mergus serrator</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Netta rufina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Oxyura leucocephala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Podiceps nigricollis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Iernare/Concentrare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Phalaropus lobatus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5F03"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Riparia riparia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Reproducere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Spatula (Anas) clypeata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Spatula (Anas) querquedula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D35688"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Sternula albifrons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D35688"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Sterna sandvicensis</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Concentrare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r w:rsidR="00166EE7" w:rsidRPr="00A90B81" w:rsidTr="00166EE7">
        <w:trPr>
          <w:trHeight w:val="300"/>
          <w:jc w:val="center"/>
        </w:trPr>
        <w:tc>
          <w:tcPr>
            <w:tcW w:w="3505" w:type="dxa"/>
            <w:noWrap/>
            <w:vAlign w:val="center"/>
            <w:hideMark/>
          </w:tcPr>
          <w:p w:rsidR="00166EE7" w:rsidRPr="00291A55" w:rsidRDefault="00166EE7" w:rsidP="00166EE7">
            <w:pPr>
              <w:jc w:val="center"/>
              <w:rPr>
                <w:i/>
                <w:iCs/>
                <w:sz w:val="20"/>
                <w:lang w:val="ro-RO"/>
              </w:rPr>
            </w:pPr>
            <w:r w:rsidRPr="00291A55">
              <w:rPr>
                <w:i/>
                <w:iCs/>
                <w:sz w:val="20"/>
                <w:lang w:val="ro-RO"/>
              </w:rPr>
              <w:t>Tadorna tadorna</w:t>
            </w:r>
          </w:p>
        </w:tc>
        <w:tc>
          <w:tcPr>
            <w:tcW w:w="1883" w:type="dxa"/>
            <w:noWrap/>
            <w:vAlign w:val="center"/>
            <w:hideMark/>
          </w:tcPr>
          <w:p w:rsidR="00166EE7" w:rsidRPr="00166EE7" w:rsidRDefault="00166EE7" w:rsidP="00166EE7">
            <w:pPr>
              <w:jc w:val="center"/>
              <w:rPr>
                <w:iCs/>
                <w:sz w:val="20"/>
                <w:lang w:val="ro-RO"/>
              </w:rPr>
            </w:pPr>
            <w:r w:rsidRPr="00166EE7">
              <w:rPr>
                <w:iCs/>
                <w:sz w:val="20"/>
                <w:lang w:val="ro-RO"/>
              </w:rPr>
              <w:t>Hrănire/iernare</w:t>
            </w:r>
          </w:p>
        </w:tc>
        <w:tc>
          <w:tcPr>
            <w:tcW w:w="1524" w:type="dxa"/>
            <w:noWrap/>
            <w:vAlign w:val="center"/>
            <w:hideMark/>
          </w:tcPr>
          <w:p w:rsidR="00166EE7" w:rsidRPr="00291A55" w:rsidRDefault="00166EE7" w:rsidP="00166EE7">
            <w:pPr>
              <w:jc w:val="center"/>
              <w:rPr>
                <w:sz w:val="20"/>
                <w:lang w:val="ro-RO"/>
              </w:rPr>
            </w:pPr>
            <w:r>
              <w:rPr>
                <w:sz w:val="20"/>
                <w:lang w:val="ro-RO"/>
              </w:rPr>
              <w:t>Vecinătăți și amplasament</w:t>
            </w:r>
          </w:p>
        </w:tc>
        <w:tc>
          <w:tcPr>
            <w:tcW w:w="2231" w:type="dxa"/>
            <w:noWrap/>
            <w:vAlign w:val="center"/>
            <w:hideMark/>
          </w:tcPr>
          <w:p w:rsidR="00166EE7" w:rsidRPr="00291A55" w:rsidRDefault="00166EE7" w:rsidP="00166EE7">
            <w:pPr>
              <w:jc w:val="center"/>
              <w:rPr>
                <w:sz w:val="20"/>
                <w:lang w:val="ro-RO"/>
              </w:rPr>
            </w:pPr>
            <w:r>
              <w:rPr>
                <w:sz w:val="20"/>
                <w:lang w:val="ro-RO"/>
              </w:rPr>
              <w:t>DA</w:t>
            </w:r>
          </w:p>
        </w:tc>
      </w:tr>
    </w:tbl>
    <w:p w:rsidR="00152839" w:rsidRDefault="00152839" w:rsidP="00152839">
      <w:pPr>
        <w:spacing w:after="0"/>
        <w:ind w:firstLine="567"/>
        <w:rPr>
          <w:rFonts w:cs="Times New Roman"/>
          <w:szCs w:val="24"/>
          <w:lang w:val="ro-RO"/>
        </w:rPr>
      </w:pPr>
    </w:p>
    <w:p w:rsidR="00291A55" w:rsidRDefault="00291A55" w:rsidP="00152839">
      <w:pPr>
        <w:spacing w:after="0"/>
        <w:ind w:firstLine="567"/>
        <w:rPr>
          <w:rFonts w:cs="Times New Roman"/>
          <w:szCs w:val="24"/>
          <w:lang w:val="ro-RO"/>
        </w:rPr>
      </w:pPr>
      <w:r>
        <w:rPr>
          <w:rFonts w:cs="Times New Roman"/>
          <w:szCs w:val="24"/>
          <w:lang w:val="ro-RO"/>
        </w:rPr>
        <w:t xml:space="preserve">În ceea ce privește analiza prezenței și a efectivelor de păsări de </w:t>
      </w:r>
      <w:r w:rsidR="00FF3C46">
        <w:rPr>
          <w:rFonts w:cs="Times New Roman"/>
          <w:szCs w:val="24"/>
          <w:lang w:val="ro-RO"/>
        </w:rPr>
        <w:t>l</w:t>
      </w:r>
      <w:r>
        <w:rPr>
          <w:rFonts w:cs="Times New Roman"/>
          <w:szCs w:val="24"/>
          <w:lang w:val="ro-RO"/>
        </w:rPr>
        <w:t xml:space="preserve">a nivelul </w:t>
      </w:r>
      <w:r w:rsidR="00166EE7">
        <w:rPr>
          <w:rFonts w:cs="Times New Roman"/>
          <w:szCs w:val="24"/>
          <w:lang w:val="ro-RO"/>
        </w:rPr>
        <w:t xml:space="preserve">perimetrului de exploatare </w:t>
      </w:r>
      <w:r>
        <w:rPr>
          <w:rFonts w:cs="Times New Roman"/>
          <w:szCs w:val="24"/>
          <w:lang w:val="ro-RO"/>
        </w:rPr>
        <w:t xml:space="preserve">menționăm faptul că acești parametrii sunt variabili, fiind vorba de luciul de apă, </w:t>
      </w:r>
      <w:r w:rsidR="00FF3C46">
        <w:rPr>
          <w:rFonts w:cs="Times New Roman"/>
          <w:szCs w:val="24"/>
          <w:lang w:val="ro-RO"/>
        </w:rPr>
        <w:t>iar indivizii speciilor menționate anterior pot fi prezenți și/sau absenți de la nivelul perimetrului de exploatare din considerente variate, activitatea lor propriu-zisă pentru care a fost institutit luciul apei ca habitat favorabil fiind reprezentată în general de odihnă și/sau hrănire (distribuție generală) și este supusă schimbărilor din considerente ce nu țin de activitatea propiu-zisă a proiectului</w:t>
      </w:r>
      <w:r w:rsidR="00166EE7">
        <w:rPr>
          <w:rFonts w:cs="Times New Roman"/>
          <w:szCs w:val="24"/>
          <w:lang w:val="ro-RO"/>
        </w:rPr>
        <w:t>.</w:t>
      </w:r>
    </w:p>
    <w:p w:rsidR="00166EE7" w:rsidRDefault="00166EE7" w:rsidP="00152839">
      <w:pPr>
        <w:spacing w:after="0"/>
        <w:ind w:firstLine="567"/>
        <w:rPr>
          <w:rFonts w:cs="Times New Roman"/>
          <w:szCs w:val="24"/>
          <w:lang w:val="ro-RO"/>
        </w:rPr>
      </w:pPr>
    </w:p>
    <w:p w:rsidR="00166EE7" w:rsidRDefault="00166EE7" w:rsidP="00152839">
      <w:pPr>
        <w:spacing w:after="0"/>
        <w:ind w:firstLine="567"/>
        <w:rPr>
          <w:rFonts w:cs="Times New Roman"/>
          <w:szCs w:val="24"/>
          <w:lang w:val="ro-RO"/>
        </w:rPr>
      </w:pPr>
    </w:p>
    <w:p w:rsidR="00166EE7" w:rsidRPr="00A90B81" w:rsidRDefault="00166EE7" w:rsidP="00152839">
      <w:pPr>
        <w:spacing w:after="0"/>
        <w:ind w:firstLine="567"/>
        <w:rPr>
          <w:rFonts w:cs="Times New Roman"/>
          <w:szCs w:val="24"/>
          <w:lang w:val="ro-RO"/>
        </w:rPr>
      </w:pPr>
    </w:p>
    <w:p w:rsidR="00FF3C46" w:rsidRPr="00D35688" w:rsidRDefault="00FF3C46" w:rsidP="00FF3C46">
      <w:pPr>
        <w:spacing w:after="0"/>
        <w:jc w:val="center"/>
        <w:rPr>
          <w:rFonts w:cs="Times New Roman"/>
          <w:b/>
          <w:szCs w:val="24"/>
          <w:lang w:val="ro-RO"/>
        </w:rPr>
      </w:pPr>
      <w:r w:rsidRPr="00D35688">
        <w:rPr>
          <w:rFonts w:cs="Times New Roman"/>
          <w:b/>
          <w:szCs w:val="24"/>
          <w:lang w:val="ro-RO"/>
        </w:rPr>
        <w:lastRenderedPageBreak/>
        <w:t xml:space="preserve">Tabelul nr. </w:t>
      </w:r>
      <w:r>
        <w:rPr>
          <w:rFonts w:cs="Times New Roman"/>
          <w:b/>
          <w:szCs w:val="24"/>
          <w:lang w:val="ro-RO"/>
        </w:rPr>
        <w:t>7</w:t>
      </w:r>
      <w:r w:rsidRPr="00D35688">
        <w:rPr>
          <w:rFonts w:cs="Times New Roman"/>
          <w:b/>
          <w:szCs w:val="24"/>
          <w:lang w:val="ro-RO"/>
        </w:rPr>
        <w:t xml:space="preserve"> – Specii de pasari de interes comunitar cu prezență la nivelul </w:t>
      </w:r>
      <w:r w:rsidRPr="00D35688">
        <w:rPr>
          <w:rFonts w:cs="Times New Roman"/>
          <w:b/>
          <w:i/>
          <w:szCs w:val="24"/>
          <w:lang w:val="ro-RO"/>
        </w:rPr>
        <w:t xml:space="preserve">perimetrului </w:t>
      </w:r>
      <w:r>
        <w:rPr>
          <w:rFonts w:cs="Times New Roman"/>
          <w:b/>
          <w:i/>
          <w:szCs w:val="24"/>
          <w:lang w:val="ro-RO"/>
        </w:rPr>
        <w:t>pontonului</w:t>
      </w:r>
      <w:r w:rsidRPr="00D35688">
        <w:rPr>
          <w:rFonts w:cs="Times New Roman"/>
          <w:b/>
          <w:szCs w:val="24"/>
          <w:lang w:val="ro-RO"/>
        </w:rPr>
        <w:t xml:space="preserve"> certificată în urma identificărilor în teren și a studiului bibliografic al distribuției speciilor de interes comunitar  din cadrul Planului de management </w:t>
      </w:r>
    </w:p>
    <w:p w:rsidR="00152839" w:rsidRPr="00A90B81" w:rsidRDefault="00152839" w:rsidP="00152839">
      <w:pPr>
        <w:spacing w:after="0"/>
        <w:ind w:firstLine="567"/>
        <w:jc w:val="center"/>
        <w:rPr>
          <w:rFonts w:cs="Times New Roman"/>
          <w:szCs w:val="24"/>
          <w:lang w:val="ro-RO"/>
        </w:rPr>
      </w:pPr>
    </w:p>
    <w:tbl>
      <w:tblPr>
        <w:tblStyle w:val="TableGrid"/>
        <w:tblW w:w="9183" w:type="dxa"/>
        <w:jc w:val="center"/>
        <w:tblLook w:val="04A0"/>
      </w:tblPr>
      <w:tblGrid>
        <w:gridCol w:w="2914"/>
        <w:gridCol w:w="2451"/>
        <w:gridCol w:w="1839"/>
        <w:gridCol w:w="1979"/>
      </w:tblGrid>
      <w:tr w:rsidR="00574D50" w:rsidRPr="00574D50" w:rsidTr="00574D50">
        <w:trPr>
          <w:trHeight w:val="300"/>
          <w:jc w:val="center"/>
        </w:trPr>
        <w:tc>
          <w:tcPr>
            <w:tcW w:w="2914" w:type="dxa"/>
            <w:noWrap/>
            <w:hideMark/>
          </w:tcPr>
          <w:p w:rsidR="00574D50" w:rsidRPr="00574D50" w:rsidRDefault="00574D50" w:rsidP="00291A55">
            <w:pPr>
              <w:jc w:val="center"/>
              <w:rPr>
                <w:b/>
                <w:bCs/>
                <w:sz w:val="20"/>
                <w:lang w:val="ro-RO"/>
              </w:rPr>
            </w:pPr>
            <w:r w:rsidRPr="00574D50">
              <w:rPr>
                <w:b/>
                <w:bCs/>
                <w:sz w:val="20"/>
                <w:lang w:val="ro-RO"/>
              </w:rPr>
              <w:t>Specia</w:t>
            </w:r>
          </w:p>
        </w:tc>
        <w:tc>
          <w:tcPr>
            <w:tcW w:w="2451" w:type="dxa"/>
            <w:noWrap/>
            <w:hideMark/>
          </w:tcPr>
          <w:p w:rsidR="00574D50" w:rsidRPr="00574D50" w:rsidRDefault="00574D50" w:rsidP="00574D50">
            <w:pPr>
              <w:jc w:val="center"/>
              <w:rPr>
                <w:b/>
                <w:bCs/>
                <w:sz w:val="20"/>
                <w:lang w:val="ro-RO"/>
              </w:rPr>
            </w:pPr>
            <w:r w:rsidRPr="00574D50">
              <w:rPr>
                <w:b/>
                <w:bCs/>
                <w:sz w:val="20"/>
                <w:lang w:val="ro-RO"/>
              </w:rPr>
              <w:t xml:space="preserve">Tip </w:t>
            </w:r>
            <w:r>
              <w:rPr>
                <w:b/>
                <w:bCs/>
                <w:sz w:val="20"/>
                <w:lang w:val="ro-RO"/>
              </w:rPr>
              <w:t>prezență</w:t>
            </w:r>
          </w:p>
        </w:tc>
        <w:tc>
          <w:tcPr>
            <w:tcW w:w="1839" w:type="dxa"/>
            <w:noWrap/>
            <w:hideMark/>
          </w:tcPr>
          <w:p w:rsidR="00574D50" w:rsidRPr="00574D50" w:rsidRDefault="00574D50" w:rsidP="00291A55">
            <w:pPr>
              <w:jc w:val="center"/>
              <w:rPr>
                <w:b/>
                <w:bCs/>
                <w:sz w:val="20"/>
                <w:lang w:val="ro-RO"/>
              </w:rPr>
            </w:pPr>
            <w:r w:rsidRPr="00574D50">
              <w:rPr>
                <w:b/>
                <w:bCs/>
                <w:sz w:val="20"/>
                <w:lang w:val="ro-RO"/>
              </w:rPr>
              <w:t>Localizare distribuție</w:t>
            </w:r>
            <w:r>
              <w:rPr>
                <w:b/>
                <w:bCs/>
                <w:sz w:val="20"/>
                <w:lang w:val="ro-RO"/>
              </w:rPr>
              <w:t xml:space="preserve"> conform Plan de Management și observații în teren</w:t>
            </w:r>
          </w:p>
        </w:tc>
        <w:tc>
          <w:tcPr>
            <w:tcW w:w="1979" w:type="dxa"/>
            <w:noWrap/>
            <w:hideMark/>
          </w:tcPr>
          <w:p w:rsidR="00574D50" w:rsidRPr="00574D50" w:rsidRDefault="00574D50" w:rsidP="00291A55">
            <w:pPr>
              <w:jc w:val="center"/>
              <w:rPr>
                <w:b/>
                <w:bCs/>
                <w:sz w:val="20"/>
                <w:lang w:val="ro-RO"/>
              </w:rPr>
            </w:pPr>
            <w:r>
              <w:rPr>
                <w:b/>
                <w:bCs/>
                <w:sz w:val="20"/>
                <w:lang w:val="ro-RO"/>
              </w:rPr>
              <w:t>Prezență habitat favorabil la nivelul perimetrului</w:t>
            </w:r>
          </w:p>
        </w:tc>
      </w:tr>
      <w:tr w:rsidR="00CA5E7E" w:rsidRPr="00574D50" w:rsidTr="00CA5E7E">
        <w:trPr>
          <w:trHeight w:val="430"/>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Accipiter nisus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CA5E7E">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43"/>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Pr>
                <w:sz w:val="20"/>
                <w:lang w:val="ro-RO"/>
              </w:rPr>
              <w:t>A</w:t>
            </w:r>
            <w:r w:rsidRPr="00574D50">
              <w:rPr>
                <w:sz w:val="20"/>
                <w:lang w:val="ro-RO"/>
              </w:rPr>
              <w:t>mplasament</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74"/>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Actitis hypoleucos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CA5E7E">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9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Pr>
                <w:sz w:val="20"/>
                <w:lang w:val="ro-RO"/>
              </w:rPr>
              <w:t>A</w:t>
            </w:r>
            <w:r w:rsidRPr="00574D50">
              <w:rPr>
                <w:sz w:val="20"/>
                <w:lang w:val="ro-RO"/>
              </w:rPr>
              <w:t>mplasament</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Anthus campestris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CA5E7E">
            <w:pPr>
              <w:jc w:val="center"/>
              <w:rPr>
                <w:sz w:val="20"/>
                <w:lang w:val="ro-RO"/>
              </w:rPr>
            </w:pPr>
            <w:r>
              <w:rPr>
                <w:sz w:val="20"/>
                <w:lang w:val="ro-RO"/>
              </w:rPr>
              <w:t xml:space="preserve">Vecinătate </w:t>
            </w:r>
            <w:r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7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55"/>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Alauda arvensis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291A55">
            <w:pPr>
              <w:jc w:val="center"/>
              <w:rPr>
                <w:sz w:val="20"/>
                <w:lang w:val="ro-RO"/>
              </w:rPr>
            </w:pPr>
            <w:r w:rsidRPr="00574D50">
              <w:rPr>
                <w:sz w:val="20"/>
                <w:lang w:val="ro-RO"/>
              </w:rPr>
              <w:t>Veci</w:t>
            </w:r>
            <w:r>
              <w:rPr>
                <w:sz w:val="20"/>
                <w:lang w:val="ro-RO"/>
              </w:rPr>
              <w:t xml:space="preserve">nătate </w:t>
            </w:r>
            <w:r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18"/>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574D50" w:rsidRPr="00574D50" w:rsidTr="00574D50">
        <w:trPr>
          <w:trHeight w:val="300"/>
          <w:jc w:val="center"/>
        </w:trPr>
        <w:tc>
          <w:tcPr>
            <w:tcW w:w="2914" w:type="dxa"/>
            <w:noWrap/>
            <w:hideMark/>
          </w:tcPr>
          <w:p w:rsidR="00574D50" w:rsidRPr="00574D50" w:rsidRDefault="00574D50" w:rsidP="00291A55">
            <w:pPr>
              <w:jc w:val="center"/>
              <w:rPr>
                <w:i/>
                <w:iCs/>
                <w:sz w:val="20"/>
                <w:lang w:val="ro-RO"/>
              </w:rPr>
            </w:pPr>
            <w:r w:rsidRPr="00574D50">
              <w:rPr>
                <w:i/>
                <w:iCs/>
                <w:sz w:val="20"/>
                <w:lang w:val="ro-RO"/>
              </w:rPr>
              <w:t>Anser albifrons</w:t>
            </w:r>
          </w:p>
        </w:tc>
        <w:tc>
          <w:tcPr>
            <w:tcW w:w="2451" w:type="dxa"/>
            <w:noWrap/>
            <w:hideMark/>
          </w:tcPr>
          <w:p w:rsidR="00574D50" w:rsidRPr="00166EE7" w:rsidRDefault="00574D50" w:rsidP="00291A55">
            <w:pPr>
              <w:jc w:val="center"/>
              <w:rPr>
                <w:iCs/>
                <w:sz w:val="20"/>
                <w:lang w:val="ro-RO"/>
              </w:rPr>
            </w:pPr>
            <w:r w:rsidRPr="00166EE7">
              <w:rPr>
                <w:iCs/>
                <w:sz w:val="20"/>
                <w:lang w:val="ro-RO"/>
              </w:rPr>
              <w:t>Hrănire</w:t>
            </w:r>
          </w:p>
        </w:tc>
        <w:tc>
          <w:tcPr>
            <w:tcW w:w="1839" w:type="dxa"/>
            <w:noWrap/>
            <w:hideMark/>
          </w:tcPr>
          <w:p w:rsidR="00574D50" w:rsidRPr="00574D50" w:rsidRDefault="00574D50" w:rsidP="00291A55">
            <w:pPr>
              <w:jc w:val="center"/>
              <w:rPr>
                <w:sz w:val="20"/>
                <w:lang w:val="ro-RO"/>
              </w:rPr>
            </w:pPr>
            <w:r w:rsidRPr="00574D50">
              <w:rPr>
                <w:sz w:val="20"/>
                <w:lang w:val="ro-RO"/>
              </w:rPr>
              <w:t>Vecinătate</w:t>
            </w:r>
          </w:p>
        </w:tc>
        <w:tc>
          <w:tcPr>
            <w:tcW w:w="1979" w:type="dxa"/>
            <w:noWrap/>
            <w:hideMark/>
          </w:tcPr>
          <w:p w:rsidR="00574D50" w:rsidRPr="00574D50" w:rsidRDefault="00CA5E7E" w:rsidP="00291A55">
            <w:pPr>
              <w:jc w:val="center"/>
              <w:rPr>
                <w:sz w:val="20"/>
                <w:lang w:val="ro-RO"/>
              </w:rPr>
            </w:pPr>
            <w:r>
              <w:rPr>
                <w:sz w:val="20"/>
                <w:lang w:val="ro-RO"/>
              </w:rPr>
              <w:t>DA</w:t>
            </w:r>
          </w:p>
        </w:tc>
      </w:tr>
      <w:tr w:rsidR="00574D50" w:rsidRPr="00574D50" w:rsidTr="00574D50">
        <w:trPr>
          <w:trHeight w:val="300"/>
          <w:jc w:val="center"/>
        </w:trPr>
        <w:tc>
          <w:tcPr>
            <w:tcW w:w="2914" w:type="dxa"/>
            <w:noWrap/>
            <w:hideMark/>
          </w:tcPr>
          <w:p w:rsidR="00574D50" w:rsidRPr="00574D50" w:rsidRDefault="00574D50" w:rsidP="00291A55">
            <w:pPr>
              <w:jc w:val="center"/>
              <w:rPr>
                <w:i/>
                <w:iCs/>
                <w:sz w:val="20"/>
                <w:lang w:val="ro-RO"/>
              </w:rPr>
            </w:pPr>
            <w:r w:rsidRPr="00574D50">
              <w:rPr>
                <w:i/>
                <w:iCs/>
                <w:sz w:val="20"/>
                <w:lang w:val="ro-RO"/>
              </w:rPr>
              <w:t>Anser fabalis</w:t>
            </w:r>
          </w:p>
        </w:tc>
        <w:tc>
          <w:tcPr>
            <w:tcW w:w="2451" w:type="dxa"/>
            <w:noWrap/>
            <w:hideMark/>
          </w:tcPr>
          <w:p w:rsidR="00574D50" w:rsidRPr="00166EE7" w:rsidRDefault="00574D50" w:rsidP="00291A55">
            <w:pPr>
              <w:jc w:val="center"/>
              <w:rPr>
                <w:iCs/>
                <w:sz w:val="20"/>
                <w:lang w:val="ro-RO"/>
              </w:rPr>
            </w:pPr>
            <w:r w:rsidRPr="00166EE7">
              <w:rPr>
                <w:iCs/>
                <w:sz w:val="20"/>
                <w:lang w:val="ro-RO"/>
              </w:rPr>
              <w:t>Hranire</w:t>
            </w:r>
          </w:p>
        </w:tc>
        <w:tc>
          <w:tcPr>
            <w:tcW w:w="1839" w:type="dxa"/>
            <w:noWrap/>
            <w:hideMark/>
          </w:tcPr>
          <w:p w:rsidR="00574D50" w:rsidRPr="00574D50" w:rsidRDefault="00574D50" w:rsidP="00291A55">
            <w:pPr>
              <w:jc w:val="center"/>
              <w:rPr>
                <w:sz w:val="20"/>
                <w:lang w:val="ro-RO"/>
              </w:rPr>
            </w:pPr>
            <w:r w:rsidRPr="00574D50">
              <w:rPr>
                <w:sz w:val="20"/>
                <w:lang w:val="ro-RO"/>
              </w:rPr>
              <w:t>Vecinatate</w:t>
            </w:r>
          </w:p>
        </w:tc>
        <w:tc>
          <w:tcPr>
            <w:tcW w:w="1979" w:type="dxa"/>
            <w:noWrap/>
            <w:hideMark/>
          </w:tcPr>
          <w:p w:rsidR="00574D50" w:rsidRPr="00574D50" w:rsidRDefault="00CA5E7E" w:rsidP="00291A55">
            <w:pPr>
              <w:jc w:val="center"/>
              <w:rPr>
                <w:sz w:val="20"/>
                <w:lang w:val="ro-RO"/>
              </w:rPr>
            </w:pPr>
            <w:r>
              <w:rPr>
                <w:sz w:val="20"/>
                <w:lang w:val="ro-RO"/>
              </w:rPr>
              <w:t>DA</w:t>
            </w:r>
          </w:p>
        </w:tc>
      </w:tr>
      <w:tr w:rsidR="00574D50" w:rsidRPr="00574D50" w:rsidTr="00574D50">
        <w:trPr>
          <w:trHeight w:val="300"/>
          <w:jc w:val="center"/>
        </w:trPr>
        <w:tc>
          <w:tcPr>
            <w:tcW w:w="2914" w:type="dxa"/>
            <w:noWrap/>
            <w:hideMark/>
          </w:tcPr>
          <w:p w:rsidR="00574D50" w:rsidRPr="00574D50" w:rsidRDefault="00574D50" w:rsidP="00291A55">
            <w:pPr>
              <w:jc w:val="center"/>
              <w:rPr>
                <w:i/>
                <w:iCs/>
                <w:sz w:val="20"/>
                <w:lang w:val="ro-RO"/>
              </w:rPr>
            </w:pPr>
            <w:r w:rsidRPr="00574D50">
              <w:rPr>
                <w:i/>
                <w:iCs/>
                <w:sz w:val="20"/>
                <w:lang w:val="ro-RO"/>
              </w:rPr>
              <w:t>Anser arythropus</w:t>
            </w:r>
          </w:p>
        </w:tc>
        <w:tc>
          <w:tcPr>
            <w:tcW w:w="2451" w:type="dxa"/>
            <w:noWrap/>
            <w:hideMark/>
          </w:tcPr>
          <w:p w:rsidR="00574D50" w:rsidRPr="00166EE7" w:rsidRDefault="00574D50" w:rsidP="00291A55">
            <w:pPr>
              <w:jc w:val="center"/>
              <w:rPr>
                <w:iCs/>
                <w:sz w:val="20"/>
                <w:lang w:val="ro-RO"/>
              </w:rPr>
            </w:pPr>
            <w:r w:rsidRPr="00166EE7">
              <w:rPr>
                <w:iCs/>
                <w:sz w:val="20"/>
                <w:lang w:val="ro-RO"/>
              </w:rPr>
              <w:t>Hrănire</w:t>
            </w:r>
          </w:p>
        </w:tc>
        <w:tc>
          <w:tcPr>
            <w:tcW w:w="1839" w:type="dxa"/>
            <w:noWrap/>
            <w:hideMark/>
          </w:tcPr>
          <w:p w:rsidR="00574D50" w:rsidRPr="00574D50" w:rsidRDefault="00574D50" w:rsidP="00291A55">
            <w:pPr>
              <w:jc w:val="center"/>
              <w:rPr>
                <w:sz w:val="20"/>
                <w:lang w:val="ro-RO"/>
              </w:rPr>
            </w:pPr>
            <w:r w:rsidRPr="00574D50">
              <w:rPr>
                <w:sz w:val="20"/>
                <w:lang w:val="ro-RO"/>
              </w:rPr>
              <w:t>Vecinătate</w:t>
            </w:r>
          </w:p>
        </w:tc>
        <w:tc>
          <w:tcPr>
            <w:tcW w:w="1979" w:type="dxa"/>
            <w:noWrap/>
            <w:hideMark/>
          </w:tcPr>
          <w:p w:rsidR="00574D50" w:rsidRPr="00574D50" w:rsidRDefault="00CA5E7E" w:rsidP="00291A55">
            <w:pPr>
              <w:jc w:val="center"/>
              <w:rPr>
                <w:sz w:val="20"/>
                <w:lang w:val="ro-RO"/>
              </w:rPr>
            </w:pPr>
            <w:r>
              <w:rPr>
                <w:sz w:val="20"/>
                <w:lang w:val="ro-RO"/>
              </w:rPr>
              <w:t>DA</w:t>
            </w:r>
          </w:p>
        </w:tc>
      </w:tr>
      <w:tr w:rsidR="00CA5E7E" w:rsidRPr="00574D50" w:rsidTr="00CA5E7E">
        <w:trPr>
          <w:trHeight w:val="374"/>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Ardea cinerea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Pr>
                <w:sz w:val="20"/>
                <w:lang w:val="ro-RO"/>
              </w:rPr>
              <w:t xml:space="preserve">Vecinătate </w:t>
            </w:r>
            <w:r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97"/>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574D50" w:rsidRPr="00574D50" w:rsidTr="00574D50">
        <w:trPr>
          <w:trHeight w:val="300"/>
          <w:jc w:val="center"/>
        </w:trPr>
        <w:tc>
          <w:tcPr>
            <w:tcW w:w="2914" w:type="dxa"/>
            <w:noWrap/>
            <w:hideMark/>
          </w:tcPr>
          <w:p w:rsidR="00574D50" w:rsidRPr="00574D50" w:rsidRDefault="00574D50" w:rsidP="00291A55">
            <w:pPr>
              <w:jc w:val="center"/>
              <w:rPr>
                <w:i/>
                <w:iCs/>
                <w:sz w:val="20"/>
                <w:lang w:val="ro-RO"/>
              </w:rPr>
            </w:pPr>
            <w:r w:rsidRPr="00574D50">
              <w:rPr>
                <w:i/>
                <w:iCs/>
                <w:sz w:val="20"/>
                <w:lang w:val="ro-RO"/>
              </w:rPr>
              <w:t>Ardea purpurea</w:t>
            </w:r>
          </w:p>
        </w:tc>
        <w:tc>
          <w:tcPr>
            <w:tcW w:w="2451" w:type="dxa"/>
            <w:noWrap/>
            <w:hideMark/>
          </w:tcPr>
          <w:p w:rsidR="00574D50" w:rsidRPr="00166EE7" w:rsidRDefault="00574D50" w:rsidP="00291A55">
            <w:pPr>
              <w:jc w:val="center"/>
              <w:rPr>
                <w:iCs/>
                <w:sz w:val="20"/>
                <w:lang w:val="ro-RO"/>
              </w:rPr>
            </w:pPr>
            <w:r w:rsidRPr="00166EE7">
              <w:rPr>
                <w:iCs/>
                <w:sz w:val="20"/>
                <w:lang w:val="ro-RO"/>
              </w:rPr>
              <w:t>Concentrare</w:t>
            </w:r>
          </w:p>
        </w:tc>
        <w:tc>
          <w:tcPr>
            <w:tcW w:w="1839" w:type="dxa"/>
            <w:noWrap/>
            <w:hideMark/>
          </w:tcPr>
          <w:p w:rsidR="00574D50" w:rsidRPr="00574D50" w:rsidRDefault="00574D50" w:rsidP="00291A55">
            <w:pPr>
              <w:jc w:val="center"/>
              <w:rPr>
                <w:sz w:val="20"/>
                <w:lang w:val="ro-RO"/>
              </w:rPr>
            </w:pPr>
            <w:r w:rsidRPr="00574D50">
              <w:rPr>
                <w:sz w:val="20"/>
                <w:lang w:val="ro-RO"/>
              </w:rPr>
              <w:t>Vecinătate</w:t>
            </w:r>
          </w:p>
        </w:tc>
        <w:tc>
          <w:tcPr>
            <w:tcW w:w="1979" w:type="dxa"/>
            <w:noWrap/>
            <w:hideMark/>
          </w:tcPr>
          <w:p w:rsidR="00574D50" w:rsidRPr="00574D50" w:rsidRDefault="00574D50" w:rsidP="00291A55">
            <w:pPr>
              <w:jc w:val="center"/>
              <w:rPr>
                <w:sz w:val="20"/>
                <w:lang w:val="ro-RO"/>
              </w:rPr>
            </w:pPr>
            <w:r>
              <w:rPr>
                <w:sz w:val="20"/>
                <w:lang w:val="ro-RO"/>
              </w:rPr>
              <w:t>DA</w:t>
            </w:r>
          </w:p>
        </w:tc>
      </w:tr>
      <w:tr w:rsidR="00CA5E7E" w:rsidRPr="00574D50" w:rsidTr="00CA5E7E">
        <w:trPr>
          <w:trHeight w:val="336"/>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Asio flammeus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291A55">
            <w:pPr>
              <w:jc w:val="center"/>
              <w:rPr>
                <w:sz w:val="20"/>
                <w:lang w:val="ro-RO"/>
              </w:rPr>
            </w:pPr>
            <w:r>
              <w:rPr>
                <w:sz w:val="20"/>
                <w:lang w:val="ro-RO"/>
              </w:rPr>
              <w:t xml:space="preserve">Vecinătate </w:t>
            </w:r>
            <w:r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37"/>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36"/>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Burhinus oedicnemus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37"/>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Buteo buteo</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81"/>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34"/>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Buteo rufinus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 /reproducere</w:t>
            </w:r>
          </w:p>
        </w:tc>
        <w:tc>
          <w:tcPr>
            <w:tcW w:w="1839" w:type="dxa"/>
            <w:noWrap/>
            <w:hideMark/>
          </w:tcPr>
          <w:p w:rsidR="00CA5E7E" w:rsidRPr="00574D50" w:rsidRDefault="00CA5E7E" w:rsidP="00291A55">
            <w:pPr>
              <w:jc w:val="center"/>
              <w:rPr>
                <w:sz w:val="20"/>
                <w:lang w:val="ro-RO"/>
              </w:rPr>
            </w:pPr>
            <w:r>
              <w:rPr>
                <w:sz w:val="20"/>
                <w:lang w:val="ro-RO"/>
              </w:rPr>
              <w:t xml:space="preserve">Vecinătate </w:t>
            </w:r>
            <w:r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37"/>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Buteo lagopus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7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574D50">
        <w:trPr>
          <w:trHeight w:val="300"/>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Charadrius alexandrinus</w:t>
            </w:r>
          </w:p>
        </w:tc>
        <w:tc>
          <w:tcPr>
            <w:tcW w:w="2451" w:type="dxa"/>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291A55">
            <w:pPr>
              <w:jc w:val="center"/>
              <w:rPr>
                <w:sz w:val="20"/>
                <w:lang w:val="ro-RO"/>
              </w:rPr>
            </w:pPr>
            <w:r w:rsidRPr="00574D50">
              <w:rPr>
                <w:sz w:val="20"/>
                <w:lang w:val="ro-RO"/>
              </w:rPr>
              <w:t>Vecinătate</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CA5E7E">
        <w:trPr>
          <w:trHeight w:val="374"/>
          <w:jc w:val="center"/>
        </w:trPr>
        <w:tc>
          <w:tcPr>
            <w:tcW w:w="2914" w:type="dxa"/>
            <w:vMerge/>
            <w:noWrap/>
            <w:hideMark/>
          </w:tcPr>
          <w:p w:rsidR="00CA5E7E" w:rsidRPr="00574D50" w:rsidRDefault="00CA5E7E" w:rsidP="00291A55">
            <w:pPr>
              <w:jc w:val="center"/>
              <w:rPr>
                <w:i/>
                <w:iCs/>
                <w:sz w:val="20"/>
                <w:lang w:val="ro-RO"/>
              </w:rPr>
            </w:pP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9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168"/>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Charadrius dubius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CA5E7E">
            <w:pPr>
              <w:jc w:val="center"/>
              <w:rPr>
                <w:sz w:val="20"/>
                <w:lang w:val="ro-RO"/>
              </w:rPr>
            </w:pPr>
            <w:r>
              <w:rPr>
                <w:sz w:val="20"/>
                <w:lang w:val="ro-RO"/>
              </w:rPr>
              <w:t xml:space="preserve">Vecinătate </w:t>
            </w:r>
            <w:r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503"/>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36"/>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Ciconia ciconia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35"/>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74"/>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Circus aeruginosus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9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DA</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Circus cyaneus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291A55">
            <w:pPr>
              <w:jc w:val="center"/>
              <w:rPr>
                <w:sz w:val="20"/>
                <w:lang w:val="ro-RO"/>
              </w:rPr>
            </w:pPr>
            <w:r>
              <w:rPr>
                <w:sz w:val="20"/>
                <w:lang w:val="ro-RO"/>
              </w:rPr>
              <w:t>Vecinătate</w:t>
            </w:r>
            <w:r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7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DA</w:t>
            </w:r>
          </w:p>
        </w:tc>
      </w:tr>
      <w:tr w:rsidR="00CA5E7E" w:rsidRPr="00574D50" w:rsidTr="00CA5E7E">
        <w:trPr>
          <w:trHeight w:val="355"/>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Circus macrourus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Pr>
                <w:sz w:val="20"/>
                <w:lang w:val="ro-RO"/>
              </w:rPr>
              <w:t xml:space="preserve">Vecinătate </w:t>
            </w:r>
            <w:r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18"/>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DA</w:t>
            </w:r>
          </w:p>
        </w:tc>
      </w:tr>
      <w:tr w:rsidR="00CA5E7E" w:rsidRPr="00574D50" w:rsidTr="00CA5E7E">
        <w:trPr>
          <w:trHeight w:val="316"/>
          <w:jc w:val="center"/>
        </w:trPr>
        <w:tc>
          <w:tcPr>
            <w:tcW w:w="2914" w:type="dxa"/>
            <w:vMerge w:val="restart"/>
            <w:noWrap/>
            <w:hideMark/>
          </w:tcPr>
          <w:p w:rsidR="00CA5E7E" w:rsidRPr="00574D50" w:rsidRDefault="00CA5E7E" w:rsidP="00C06D2F">
            <w:pPr>
              <w:jc w:val="center"/>
              <w:rPr>
                <w:i/>
                <w:iCs/>
                <w:sz w:val="20"/>
                <w:lang w:val="ro-RO"/>
              </w:rPr>
            </w:pPr>
            <w:r w:rsidRPr="00574D50">
              <w:rPr>
                <w:i/>
                <w:iCs/>
                <w:sz w:val="20"/>
                <w:lang w:val="ro-RO"/>
              </w:rPr>
              <w:t>Columba palumbus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55"/>
          <w:jc w:val="center"/>
        </w:trPr>
        <w:tc>
          <w:tcPr>
            <w:tcW w:w="2914" w:type="dxa"/>
            <w:vMerge/>
            <w:noWrap/>
            <w:hideMark/>
          </w:tcPr>
          <w:p w:rsidR="00CA5E7E" w:rsidRPr="00574D50" w:rsidRDefault="00CA5E7E" w:rsidP="00C06D2F">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411"/>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Coracias garrulus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NU</w:t>
            </w:r>
          </w:p>
        </w:tc>
      </w:tr>
      <w:tr w:rsidR="00CA5E7E" w:rsidRPr="00574D50" w:rsidTr="00574D50">
        <w:trPr>
          <w:trHeight w:val="262"/>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CA5E7E" w:rsidP="00291A55">
            <w:pPr>
              <w:jc w:val="center"/>
              <w:rPr>
                <w:sz w:val="20"/>
                <w:lang w:val="ro-RO"/>
              </w:rPr>
            </w:pPr>
            <w:r>
              <w:rPr>
                <w:sz w:val="20"/>
                <w:lang w:val="ro-RO"/>
              </w:rPr>
              <w:t>NU</w:t>
            </w:r>
          </w:p>
        </w:tc>
      </w:tr>
      <w:tr w:rsidR="00CA5E7E" w:rsidRPr="00574D50" w:rsidTr="00CA5E7E">
        <w:trPr>
          <w:trHeight w:val="316"/>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Coturnix coturnix</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291A55">
            <w:pPr>
              <w:jc w:val="center"/>
              <w:rPr>
                <w:sz w:val="20"/>
                <w:lang w:val="ro-RO"/>
              </w:rPr>
            </w:pPr>
            <w:r w:rsidRPr="00574D50">
              <w:rPr>
                <w:sz w:val="20"/>
                <w:lang w:val="ro-RO"/>
              </w:rPr>
              <w:t>Vecinătate</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355"/>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574D50" w:rsidRPr="00574D50" w:rsidTr="00574D50">
        <w:trPr>
          <w:trHeight w:val="300"/>
          <w:jc w:val="center"/>
        </w:trPr>
        <w:tc>
          <w:tcPr>
            <w:tcW w:w="2914" w:type="dxa"/>
            <w:noWrap/>
            <w:hideMark/>
          </w:tcPr>
          <w:p w:rsidR="00574D50" w:rsidRPr="00574D50" w:rsidRDefault="00574D50" w:rsidP="00C06D2F">
            <w:pPr>
              <w:jc w:val="center"/>
              <w:rPr>
                <w:i/>
                <w:iCs/>
                <w:sz w:val="20"/>
                <w:lang w:val="ro-RO"/>
              </w:rPr>
            </w:pPr>
            <w:r w:rsidRPr="00574D50">
              <w:rPr>
                <w:i/>
                <w:iCs/>
                <w:sz w:val="20"/>
                <w:lang w:val="ro-RO"/>
              </w:rPr>
              <w:t>Cygnus cygnus</w:t>
            </w:r>
          </w:p>
        </w:tc>
        <w:tc>
          <w:tcPr>
            <w:tcW w:w="2451" w:type="dxa"/>
            <w:noWrap/>
            <w:hideMark/>
          </w:tcPr>
          <w:p w:rsidR="00574D50" w:rsidRPr="00166EE7" w:rsidRDefault="00165F03" w:rsidP="00291A55">
            <w:pPr>
              <w:jc w:val="center"/>
              <w:rPr>
                <w:iCs/>
                <w:sz w:val="20"/>
                <w:lang w:val="ro-RO"/>
              </w:rPr>
            </w:pPr>
            <w:r w:rsidRPr="00166EE7">
              <w:rPr>
                <w:iCs/>
                <w:sz w:val="20"/>
                <w:lang w:val="ro-RO"/>
              </w:rPr>
              <w:t>H</w:t>
            </w:r>
            <w:r w:rsidR="00574D50" w:rsidRPr="00166EE7">
              <w:rPr>
                <w:iCs/>
                <w:sz w:val="20"/>
                <w:lang w:val="ro-RO"/>
              </w:rPr>
              <w:t>ranire</w:t>
            </w:r>
            <w:r>
              <w:rPr>
                <w:iCs/>
                <w:sz w:val="20"/>
                <w:lang w:val="ro-RO"/>
              </w:rPr>
              <w:t xml:space="preserve"> </w:t>
            </w:r>
          </w:p>
        </w:tc>
        <w:tc>
          <w:tcPr>
            <w:tcW w:w="1839" w:type="dxa"/>
            <w:noWrap/>
            <w:hideMark/>
          </w:tcPr>
          <w:p w:rsidR="00574D50" w:rsidRPr="00574D50" w:rsidRDefault="00574D50" w:rsidP="00C06D2F">
            <w:pPr>
              <w:jc w:val="center"/>
              <w:rPr>
                <w:sz w:val="20"/>
                <w:lang w:val="ro-RO"/>
              </w:rPr>
            </w:pPr>
            <w:r w:rsidRPr="00574D50">
              <w:rPr>
                <w:sz w:val="20"/>
                <w:lang w:val="ro-RO"/>
              </w:rPr>
              <w:t xml:space="preserve">Vecinătate </w:t>
            </w:r>
          </w:p>
        </w:tc>
        <w:tc>
          <w:tcPr>
            <w:tcW w:w="1979" w:type="dxa"/>
            <w:noWrap/>
            <w:hideMark/>
          </w:tcPr>
          <w:p w:rsidR="00574D50" w:rsidRPr="00574D50" w:rsidRDefault="007850C4" w:rsidP="00291A55">
            <w:pPr>
              <w:jc w:val="center"/>
              <w:rPr>
                <w:sz w:val="20"/>
                <w:lang w:val="ro-RO"/>
              </w:rPr>
            </w:pPr>
            <w:r>
              <w:rPr>
                <w:sz w:val="20"/>
                <w:lang w:val="ro-RO"/>
              </w:rPr>
              <w:t>DA</w:t>
            </w:r>
          </w:p>
        </w:tc>
      </w:tr>
      <w:tr w:rsidR="00CA5E7E" w:rsidRPr="00574D50" w:rsidTr="00CA5E7E">
        <w:trPr>
          <w:trHeight w:val="355"/>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Egretta garzetta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18"/>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Egretta alba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7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Falco cherrug</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Concentrare/pasaj</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281"/>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36"/>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Falco columbarius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335"/>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74"/>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Falco peregrinus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297"/>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18"/>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Falco tinnunculus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Iernare/reproducere</w:t>
            </w:r>
          </w:p>
        </w:tc>
        <w:tc>
          <w:tcPr>
            <w:tcW w:w="1839" w:type="dxa"/>
            <w:noWrap/>
            <w:hideMark/>
          </w:tcPr>
          <w:p w:rsidR="00CA5E7E" w:rsidRPr="00574D50" w:rsidRDefault="00165F03" w:rsidP="00291A55">
            <w:pPr>
              <w:jc w:val="center"/>
              <w:rPr>
                <w:sz w:val="20"/>
                <w:lang w:val="ro-RO"/>
              </w:rPr>
            </w:pPr>
            <w:r>
              <w:rPr>
                <w:sz w:val="20"/>
                <w:lang w:val="ro-RO"/>
              </w:rPr>
              <w:t xml:space="preserve">Vecinătate </w:t>
            </w:r>
            <w:r w:rsidR="00CA5E7E"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55"/>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374"/>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Falco vespertinus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Hrănire</w:t>
            </w:r>
          </w:p>
        </w:tc>
        <w:tc>
          <w:tcPr>
            <w:tcW w:w="1839" w:type="dxa"/>
            <w:noWrap/>
            <w:hideMark/>
          </w:tcPr>
          <w:p w:rsidR="00CA5E7E" w:rsidRPr="00574D50" w:rsidRDefault="00165F03" w:rsidP="00291A55">
            <w:pPr>
              <w:jc w:val="center"/>
              <w:rPr>
                <w:sz w:val="20"/>
                <w:lang w:val="ro-RO"/>
              </w:rPr>
            </w:pPr>
            <w:r>
              <w:rPr>
                <w:sz w:val="20"/>
                <w:lang w:val="ro-RO"/>
              </w:rPr>
              <w:t>Vecinătate</w:t>
            </w:r>
            <w:r w:rsidR="00CA5E7E"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97"/>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411"/>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Galerida cristata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165F03" w:rsidP="00291A55">
            <w:pPr>
              <w:jc w:val="center"/>
              <w:rPr>
                <w:sz w:val="20"/>
                <w:lang w:val="ro-RO"/>
              </w:rPr>
            </w:pPr>
            <w:r>
              <w:rPr>
                <w:sz w:val="20"/>
                <w:lang w:val="ro-RO"/>
              </w:rPr>
              <w:t xml:space="preserve">Vecinătate </w:t>
            </w:r>
            <w:r w:rsidR="00CA5E7E"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62"/>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374"/>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Galinago galinago</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165F03" w:rsidP="007850C4">
            <w:pPr>
              <w:jc w:val="center"/>
              <w:rPr>
                <w:sz w:val="20"/>
                <w:lang w:val="ro-RO"/>
              </w:rPr>
            </w:pPr>
            <w:r>
              <w:rPr>
                <w:sz w:val="20"/>
                <w:lang w:val="ro-RO"/>
              </w:rPr>
              <w:t>DA</w:t>
            </w:r>
          </w:p>
        </w:tc>
      </w:tr>
      <w:tr w:rsidR="00CA5E7E" w:rsidRPr="00574D50" w:rsidTr="00574D50">
        <w:trPr>
          <w:trHeight w:val="297"/>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7850C4">
            <w:pPr>
              <w:jc w:val="center"/>
              <w:rPr>
                <w:sz w:val="20"/>
                <w:lang w:val="ro-RO"/>
              </w:rPr>
            </w:pPr>
            <w:r>
              <w:rPr>
                <w:sz w:val="20"/>
                <w:lang w:val="ro-RO"/>
              </w:rPr>
              <w:t>NU</w:t>
            </w:r>
          </w:p>
        </w:tc>
      </w:tr>
      <w:tr w:rsidR="00574D50" w:rsidRPr="00574D50" w:rsidTr="00574D50">
        <w:trPr>
          <w:trHeight w:val="300"/>
          <w:jc w:val="center"/>
        </w:trPr>
        <w:tc>
          <w:tcPr>
            <w:tcW w:w="2914" w:type="dxa"/>
            <w:vMerge w:val="restart"/>
            <w:noWrap/>
            <w:hideMark/>
          </w:tcPr>
          <w:p w:rsidR="00574D50" w:rsidRPr="00574D50" w:rsidRDefault="00574D50" w:rsidP="00291A55">
            <w:pPr>
              <w:jc w:val="center"/>
              <w:rPr>
                <w:i/>
                <w:iCs/>
                <w:sz w:val="20"/>
                <w:lang w:val="ro-RO"/>
              </w:rPr>
            </w:pPr>
            <w:r w:rsidRPr="00574D50">
              <w:rPr>
                <w:i/>
                <w:iCs/>
                <w:sz w:val="20"/>
                <w:lang w:val="ro-RO"/>
              </w:rPr>
              <w:t>Himantopus himantopus</w:t>
            </w:r>
          </w:p>
        </w:tc>
        <w:tc>
          <w:tcPr>
            <w:tcW w:w="2451" w:type="dxa"/>
            <w:noWrap/>
            <w:hideMark/>
          </w:tcPr>
          <w:p w:rsidR="00574D50" w:rsidRPr="00166EE7" w:rsidRDefault="00574D50" w:rsidP="00291A55">
            <w:pPr>
              <w:jc w:val="center"/>
              <w:rPr>
                <w:iCs/>
                <w:sz w:val="20"/>
                <w:lang w:val="ro-RO"/>
              </w:rPr>
            </w:pPr>
            <w:r w:rsidRPr="00166EE7">
              <w:rPr>
                <w:iCs/>
                <w:sz w:val="20"/>
                <w:lang w:val="ro-RO"/>
              </w:rPr>
              <w:t>Hranire</w:t>
            </w:r>
          </w:p>
        </w:tc>
        <w:tc>
          <w:tcPr>
            <w:tcW w:w="1839" w:type="dxa"/>
            <w:noWrap/>
            <w:hideMark/>
          </w:tcPr>
          <w:p w:rsidR="00574D50" w:rsidRPr="00574D50" w:rsidRDefault="00574D50" w:rsidP="00291A55">
            <w:pPr>
              <w:jc w:val="center"/>
              <w:rPr>
                <w:sz w:val="20"/>
                <w:lang w:val="ro-RO"/>
              </w:rPr>
            </w:pPr>
            <w:r w:rsidRPr="00574D50">
              <w:rPr>
                <w:sz w:val="20"/>
                <w:lang w:val="ro-RO"/>
              </w:rPr>
              <w:t>Amplasament</w:t>
            </w:r>
          </w:p>
        </w:tc>
        <w:tc>
          <w:tcPr>
            <w:tcW w:w="1979" w:type="dxa"/>
            <w:noWrap/>
            <w:hideMark/>
          </w:tcPr>
          <w:p w:rsidR="00574D50" w:rsidRPr="00574D50" w:rsidRDefault="007850C4" w:rsidP="00291A55">
            <w:pPr>
              <w:jc w:val="center"/>
              <w:rPr>
                <w:sz w:val="20"/>
                <w:lang w:val="ro-RO"/>
              </w:rPr>
            </w:pPr>
            <w:r>
              <w:rPr>
                <w:sz w:val="20"/>
                <w:lang w:val="ro-RO"/>
              </w:rPr>
              <w:t>NU</w:t>
            </w:r>
          </w:p>
        </w:tc>
      </w:tr>
      <w:tr w:rsidR="00574D50" w:rsidRPr="00574D50" w:rsidTr="00574D50">
        <w:trPr>
          <w:trHeight w:val="300"/>
          <w:jc w:val="center"/>
        </w:trPr>
        <w:tc>
          <w:tcPr>
            <w:tcW w:w="2914" w:type="dxa"/>
            <w:vMerge/>
            <w:noWrap/>
            <w:hideMark/>
          </w:tcPr>
          <w:p w:rsidR="00574D50" w:rsidRPr="00574D50" w:rsidRDefault="00574D50" w:rsidP="00291A55">
            <w:pPr>
              <w:jc w:val="center"/>
              <w:rPr>
                <w:i/>
                <w:iCs/>
                <w:sz w:val="20"/>
                <w:lang w:val="ro-RO"/>
              </w:rPr>
            </w:pPr>
          </w:p>
        </w:tc>
        <w:tc>
          <w:tcPr>
            <w:tcW w:w="2451" w:type="dxa"/>
            <w:noWrap/>
            <w:hideMark/>
          </w:tcPr>
          <w:p w:rsidR="00574D50" w:rsidRPr="00166EE7" w:rsidRDefault="00574D50" w:rsidP="00291A55">
            <w:pPr>
              <w:jc w:val="center"/>
              <w:rPr>
                <w:iCs/>
                <w:sz w:val="20"/>
                <w:lang w:val="ro-RO"/>
              </w:rPr>
            </w:pPr>
            <w:r w:rsidRPr="00166EE7">
              <w:rPr>
                <w:iCs/>
                <w:sz w:val="20"/>
                <w:lang w:val="ro-RO"/>
              </w:rPr>
              <w:t>Cuibărit și hrănire</w:t>
            </w:r>
          </w:p>
        </w:tc>
        <w:tc>
          <w:tcPr>
            <w:tcW w:w="1839" w:type="dxa"/>
            <w:noWrap/>
            <w:hideMark/>
          </w:tcPr>
          <w:p w:rsidR="00574D50" w:rsidRPr="00574D50" w:rsidRDefault="00574D50" w:rsidP="00291A55">
            <w:pPr>
              <w:jc w:val="center"/>
              <w:rPr>
                <w:sz w:val="20"/>
                <w:lang w:val="ro-RO"/>
              </w:rPr>
            </w:pPr>
            <w:r w:rsidRPr="00574D50">
              <w:rPr>
                <w:sz w:val="20"/>
                <w:lang w:val="ro-RO"/>
              </w:rPr>
              <w:t>Vecinătate</w:t>
            </w:r>
          </w:p>
        </w:tc>
        <w:tc>
          <w:tcPr>
            <w:tcW w:w="1979" w:type="dxa"/>
            <w:noWrap/>
            <w:hideMark/>
          </w:tcPr>
          <w:p w:rsidR="00574D50" w:rsidRPr="00574D50" w:rsidRDefault="00165F03" w:rsidP="00291A55">
            <w:pPr>
              <w:jc w:val="center"/>
              <w:rPr>
                <w:sz w:val="20"/>
                <w:lang w:val="ro-RO"/>
              </w:rPr>
            </w:pPr>
            <w:r>
              <w:rPr>
                <w:sz w:val="20"/>
                <w:lang w:val="ro-RO"/>
              </w:rPr>
              <w:t>DA</w:t>
            </w:r>
          </w:p>
        </w:tc>
      </w:tr>
      <w:tr w:rsidR="00CA5E7E" w:rsidRPr="00574D50" w:rsidTr="00CA5E7E">
        <w:trPr>
          <w:trHeight w:val="430"/>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Hirundo rustica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165F03">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43"/>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Lanius collurio</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27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36"/>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Lanius minor</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165F03" w:rsidP="00291A55">
            <w:pPr>
              <w:jc w:val="center"/>
              <w:rPr>
                <w:sz w:val="20"/>
                <w:lang w:val="ro-RO"/>
              </w:rPr>
            </w:pPr>
            <w:r>
              <w:rPr>
                <w:sz w:val="20"/>
                <w:lang w:val="ro-RO"/>
              </w:rPr>
              <w:t>Vecinătate</w:t>
            </w:r>
            <w:r w:rsidR="00CA5E7E" w:rsidRPr="00574D50">
              <w:rPr>
                <w:sz w:val="20"/>
                <w:lang w:val="ro-RO"/>
              </w:rPr>
              <w:t xml:space="preserve"> </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335"/>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18"/>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Larus ridibundus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55"/>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Miliaria calandra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165F03" w:rsidP="00291A55">
            <w:pPr>
              <w:jc w:val="center"/>
              <w:rPr>
                <w:sz w:val="20"/>
                <w:lang w:val="ro-RO"/>
              </w:rPr>
            </w:pPr>
            <w:r>
              <w:rPr>
                <w:sz w:val="20"/>
                <w:lang w:val="ro-RO"/>
              </w:rPr>
              <w:t xml:space="preserve">Vecinătate </w:t>
            </w:r>
            <w:r w:rsidR="00CA5E7E" w:rsidRPr="00574D50">
              <w:rPr>
                <w:sz w:val="20"/>
                <w:lang w:val="ro-RO"/>
              </w:rPr>
              <w:t xml:space="preserve"> </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27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411"/>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Melanocorypha calandra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62"/>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34"/>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Oenanthe oenanthe</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37"/>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355"/>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Phalaropus lobatus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316"/>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18"/>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Pluvialis apricaria</w:t>
            </w:r>
          </w:p>
        </w:tc>
        <w:tc>
          <w:tcPr>
            <w:tcW w:w="2451" w:type="dxa"/>
            <w:vMerge w:val="restart"/>
            <w:noWrap/>
            <w:hideMark/>
          </w:tcPr>
          <w:p w:rsidR="00CA5E7E" w:rsidRPr="00166EE7" w:rsidRDefault="00CA5E7E" w:rsidP="00291A55">
            <w:pPr>
              <w:jc w:val="center"/>
              <w:rPr>
                <w:iCs/>
                <w:sz w:val="20"/>
                <w:lang w:val="ro-RO"/>
              </w:rPr>
            </w:pPr>
            <w:r>
              <w:rPr>
                <w:iCs/>
                <w:sz w:val="20"/>
                <w:lang w:val="ro-RO"/>
              </w:rPr>
              <w:t>Concentrare</w:t>
            </w:r>
          </w:p>
        </w:tc>
        <w:tc>
          <w:tcPr>
            <w:tcW w:w="1839" w:type="dxa"/>
            <w:noWrap/>
            <w:hideMark/>
          </w:tcPr>
          <w:p w:rsidR="00CA5E7E" w:rsidRPr="00574D50" w:rsidRDefault="00165F03" w:rsidP="00291A55">
            <w:pPr>
              <w:jc w:val="center"/>
              <w:rPr>
                <w:sz w:val="20"/>
                <w:lang w:val="ro-RO"/>
              </w:rPr>
            </w:pPr>
            <w:r>
              <w:rPr>
                <w:sz w:val="20"/>
                <w:lang w:val="ro-RO"/>
              </w:rPr>
              <w:t>Vecinătate</w:t>
            </w:r>
            <w:r w:rsidR="00CA5E7E" w:rsidRPr="00574D50">
              <w:rPr>
                <w:sz w:val="20"/>
                <w:lang w:val="ro-RO"/>
              </w:rPr>
              <w:t xml:space="preserve"> </w:t>
            </w:r>
          </w:p>
        </w:tc>
        <w:tc>
          <w:tcPr>
            <w:tcW w:w="1979" w:type="dxa"/>
            <w:noWrap/>
            <w:hideMark/>
          </w:tcPr>
          <w:p w:rsidR="00CA5E7E" w:rsidRPr="00574D50" w:rsidRDefault="00165F03" w:rsidP="00291A55">
            <w:pPr>
              <w:jc w:val="center"/>
              <w:rPr>
                <w:sz w:val="20"/>
                <w:lang w:val="ro-RO"/>
              </w:rPr>
            </w:pPr>
            <w:r>
              <w:rPr>
                <w:sz w:val="20"/>
                <w:lang w:val="ro-RO"/>
              </w:rPr>
              <w:t>DA</w:t>
            </w:r>
          </w:p>
        </w:tc>
      </w:tr>
      <w:tr w:rsidR="00CA5E7E" w:rsidRPr="00574D50" w:rsidTr="00574D50">
        <w:trPr>
          <w:trHeight w:val="355"/>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Riparia riparia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Reproducere</w:t>
            </w:r>
          </w:p>
        </w:tc>
        <w:tc>
          <w:tcPr>
            <w:tcW w:w="1839" w:type="dxa"/>
            <w:noWrap/>
            <w:hideMark/>
          </w:tcPr>
          <w:p w:rsidR="00CA5E7E" w:rsidRPr="00574D50" w:rsidRDefault="00165F03" w:rsidP="00291A55">
            <w:pPr>
              <w:jc w:val="center"/>
              <w:rPr>
                <w:sz w:val="20"/>
                <w:lang w:val="ro-RO"/>
              </w:rPr>
            </w:pPr>
            <w:r>
              <w:rPr>
                <w:sz w:val="20"/>
                <w:lang w:val="ro-RO"/>
              </w:rPr>
              <w:t xml:space="preserve">Vecinătate </w:t>
            </w:r>
            <w:r w:rsidR="00CA5E7E" w:rsidRPr="00574D50">
              <w:rPr>
                <w:sz w:val="20"/>
                <w:lang w:val="ro-RO"/>
              </w:rPr>
              <w:t xml:space="preserv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79"/>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NU</w:t>
            </w:r>
          </w:p>
        </w:tc>
      </w:tr>
      <w:tr w:rsidR="00CA5E7E" w:rsidRPr="00574D50" w:rsidTr="00CA5E7E">
        <w:trPr>
          <w:trHeight w:val="392"/>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Tadorna tadorna</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Cuibărit /hrănire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281"/>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CA5E7E" w:rsidP="00291A55">
            <w:pPr>
              <w:jc w:val="center"/>
              <w:rPr>
                <w:sz w:val="20"/>
                <w:lang w:val="ro-RO"/>
              </w:rPr>
            </w:pPr>
            <w:r w:rsidRPr="00574D50">
              <w:rPr>
                <w:sz w:val="20"/>
                <w:lang w:val="ro-RO"/>
              </w:rPr>
              <w:t>amplasament</w:t>
            </w:r>
          </w:p>
        </w:tc>
        <w:tc>
          <w:tcPr>
            <w:tcW w:w="1979" w:type="dxa"/>
            <w:noWrap/>
            <w:hideMark/>
          </w:tcPr>
          <w:p w:rsidR="00CA5E7E" w:rsidRDefault="00165F03" w:rsidP="00291A55">
            <w:pPr>
              <w:jc w:val="center"/>
              <w:rPr>
                <w:sz w:val="20"/>
                <w:lang w:val="ro-RO"/>
              </w:rPr>
            </w:pPr>
            <w:r>
              <w:rPr>
                <w:sz w:val="20"/>
                <w:lang w:val="ro-RO"/>
              </w:rPr>
              <w:t>DA (doar pentru hrănire)</w:t>
            </w:r>
          </w:p>
        </w:tc>
      </w:tr>
      <w:tr w:rsidR="00CA5E7E" w:rsidRPr="00574D50" w:rsidTr="00CA5E7E">
        <w:trPr>
          <w:trHeight w:val="297"/>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Tringa ochropus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74"/>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CA5E7E" w:rsidRPr="00574D50" w:rsidTr="00CA5E7E">
        <w:trPr>
          <w:trHeight w:val="355"/>
          <w:jc w:val="center"/>
        </w:trPr>
        <w:tc>
          <w:tcPr>
            <w:tcW w:w="2914" w:type="dxa"/>
            <w:vMerge w:val="restart"/>
            <w:noWrap/>
            <w:hideMark/>
          </w:tcPr>
          <w:p w:rsidR="00CA5E7E" w:rsidRPr="00574D50" w:rsidRDefault="00CA5E7E" w:rsidP="00291A55">
            <w:pPr>
              <w:jc w:val="center"/>
              <w:rPr>
                <w:i/>
                <w:iCs/>
                <w:sz w:val="20"/>
                <w:lang w:val="ro-RO"/>
              </w:rPr>
            </w:pPr>
            <w:r w:rsidRPr="00574D50">
              <w:rPr>
                <w:i/>
                <w:iCs/>
                <w:sz w:val="20"/>
                <w:lang w:val="ro-RO"/>
              </w:rPr>
              <w:t>Tringa totanus</w:t>
            </w:r>
          </w:p>
        </w:tc>
        <w:tc>
          <w:tcPr>
            <w:tcW w:w="2451" w:type="dxa"/>
            <w:vMerge w:val="restart"/>
            <w:noWrap/>
            <w:hideMark/>
          </w:tcPr>
          <w:p w:rsidR="00CA5E7E" w:rsidRPr="00166EE7" w:rsidRDefault="00CA5E7E" w:rsidP="00291A55">
            <w:pPr>
              <w:jc w:val="center"/>
              <w:rPr>
                <w:iCs/>
                <w:sz w:val="20"/>
                <w:lang w:val="ro-RO"/>
              </w:rPr>
            </w:pPr>
            <w:r w:rsidRPr="00166EE7">
              <w:rPr>
                <w:iCs/>
                <w:sz w:val="20"/>
                <w:lang w:val="ro-RO"/>
              </w:rPr>
              <w:t>Concentrare</w:t>
            </w:r>
          </w:p>
        </w:tc>
        <w:tc>
          <w:tcPr>
            <w:tcW w:w="1839" w:type="dxa"/>
            <w:noWrap/>
            <w:hideMark/>
          </w:tcPr>
          <w:p w:rsidR="00CA5E7E" w:rsidRPr="00574D50" w:rsidRDefault="00CA5E7E" w:rsidP="00291A55">
            <w:pPr>
              <w:jc w:val="center"/>
              <w:rPr>
                <w:sz w:val="20"/>
                <w:lang w:val="ro-RO"/>
              </w:rPr>
            </w:pPr>
            <w:r w:rsidRPr="00574D50">
              <w:rPr>
                <w:sz w:val="20"/>
                <w:lang w:val="ro-RO"/>
              </w:rPr>
              <w:t xml:space="preserve">Vecinătate </w:t>
            </w:r>
          </w:p>
        </w:tc>
        <w:tc>
          <w:tcPr>
            <w:tcW w:w="1979" w:type="dxa"/>
            <w:noWrap/>
            <w:hideMark/>
          </w:tcPr>
          <w:p w:rsidR="00CA5E7E" w:rsidRPr="00574D50" w:rsidRDefault="00CA5E7E" w:rsidP="00291A55">
            <w:pPr>
              <w:jc w:val="center"/>
              <w:rPr>
                <w:sz w:val="20"/>
                <w:lang w:val="ro-RO"/>
              </w:rPr>
            </w:pPr>
            <w:r>
              <w:rPr>
                <w:sz w:val="20"/>
                <w:lang w:val="ro-RO"/>
              </w:rPr>
              <w:t>DA</w:t>
            </w:r>
          </w:p>
        </w:tc>
      </w:tr>
      <w:tr w:rsidR="00CA5E7E" w:rsidRPr="00574D50" w:rsidTr="00574D50">
        <w:trPr>
          <w:trHeight w:val="318"/>
          <w:jc w:val="center"/>
        </w:trPr>
        <w:tc>
          <w:tcPr>
            <w:tcW w:w="2914" w:type="dxa"/>
            <w:vMerge/>
            <w:noWrap/>
            <w:hideMark/>
          </w:tcPr>
          <w:p w:rsidR="00CA5E7E" w:rsidRPr="00574D50" w:rsidRDefault="00CA5E7E" w:rsidP="00291A55">
            <w:pPr>
              <w:jc w:val="center"/>
              <w:rPr>
                <w:i/>
                <w:iCs/>
                <w:sz w:val="20"/>
                <w:lang w:val="ro-RO"/>
              </w:rPr>
            </w:pPr>
          </w:p>
        </w:tc>
        <w:tc>
          <w:tcPr>
            <w:tcW w:w="2451" w:type="dxa"/>
            <w:vMerge/>
            <w:noWrap/>
            <w:hideMark/>
          </w:tcPr>
          <w:p w:rsidR="00CA5E7E" w:rsidRPr="00166EE7" w:rsidRDefault="00CA5E7E" w:rsidP="00291A55">
            <w:pPr>
              <w:jc w:val="center"/>
              <w:rPr>
                <w:iCs/>
                <w:sz w:val="20"/>
                <w:lang w:val="ro-RO"/>
              </w:rPr>
            </w:pPr>
          </w:p>
        </w:tc>
        <w:tc>
          <w:tcPr>
            <w:tcW w:w="1839" w:type="dxa"/>
            <w:noWrap/>
            <w:hideMark/>
          </w:tcPr>
          <w:p w:rsidR="00CA5E7E" w:rsidRPr="00574D50" w:rsidRDefault="00165F03" w:rsidP="00291A55">
            <w:pPr>
              <w:jc w:val="center"/>
              <w:rPr>
                <w:sz w:val="20"/>
                <w:lang w:val="ro-RO"/>
              </w:rPr>
            </w:pPr>
            <w:r w:rsidRPr="00574D50">
              <w:rPr>
                <w:sz w:val="20"/>
                <w:lang w:val="ro-RO"/>
              </w:rPr>
              <w:t>A</w:t>
            </w:r>
            <w:r w:rsidR="00CA5E7E" w:rsidRPr="00574D50">
              <w:rPr>
                <w:sz w:val="20"/>
                <w:lang w:val="ro-RO"/>
              </w:rPr>
              <w:t>mplasament</w:t>
            </w:r>
            <w:r>
              <w:rPr>
                <w:sz w:val="20"/>
                <w:lang w:val="ro-RO"/>
              </w:rPr>
              <w:t xml:space="preserve"> </w:t>
            </w:r>
          </w:p>
        </w:tc>
        <w:tc>
          <w:tcPr>
            <w:tcW w:w="1979" w:type="dxa"/>
            <w:noWrap/>
            <w:hideMark/>
          </w:tcPr>
          <w:p w:rsidR="00CA5E7E" w:rsidRDefault="00165F03" w:rsidP="00291A55">
            <w:pPr>
              <w:jc w:val="center"/>
              <w:rPr>
                <w:sz w:val="20"/>
                <w:lang w:val="ro-RO"/>
              </w:rPr>
            </w:pPr>
            <w:r>
              <w:rPr>
                <w:sz w:val="20"/>
                <w:lang w:val="ro-RO"/>
              </w:rPr>
              <w:t>DA</w:t>
            </w:r>
          </w:p>
        </w:tc>
      </w:tr>
      <w:tr w:rsidR="00574D50" w:rsidRPr="00A90B81" w:rsidTr="00574D50">
        <w:trPr>
          <w:trHeight w:val="300"/>
          <w:jc w:val="center"/>
        </w:trPr>
        <w:tc>
          <w:tcPr>
            <w:tcW w:w="2914" w:type="dxa"/>
            <w:noWrap/>
            <w:hideMark/>
          </w:tcPr>
          <w:p w:rsidR="00574D50" w:rsidRPr="00574D50" w:rsidRDefault="00574D50" w:rsidP="00291A55">
            <w:pPr>
              <w:jc w:val="center"/>
              <w:rPr>
                <w:i/>
                <w:iCs/>
                <w:sz w:val="20"/>
                <w:lang w:val="ro-RO"/>
              </w:rPr>
            </w:pPr>
            <w:r w:rsidRPr="00574D50">
              <w:rPr>
                <w:i/>
                <w:iCs/>
                <w:sz w:val="20"/>
                <w:lang w:val="ro-RO"/>
              </w:rPr>
              <w:t>Vanellus vanellus</w:t>
            </w:r>
          </w:p>
        </w:tc>
        <w:tc>
          <w:tcPr>
            <w:tcW w:w="2451" w:type="dxa"/>
            <w:noWrap/>
            <w:hideMark/>
          </w:tcPr>
          <w:p w:rsidR="00574D50" w:rsidRPr="00166EE7" w:rsidRDefault="00574D50" w:rsidP="00291A55">
            <w:pPr>
              <w:jc w:val="center"/>
              <w:rPr>
                <w:iCs/>
                <w:sz w:val="20"/>
                <w:lang w:val="ro-RO"/>
              </w:rPr>
            </w:pPr>
            <w:r w:rsidRPr="00166EE7">
              <w:rPr>
                <w:iCs/>
                <w:sz w:val="20"/>
                <w:lang w:val="ro-RO"/>
              </w:rPr>
              <w:t>Concentrare</w:t>
            </w:r>
          </w:p>
        </w:tc>
        <w:tc>
          <w:tcPr>
            <w:tcW w:w="1839" w:type="dxa"/>
            <w:noWrap/>
            <w:hideMark/>
          </w:tcPr>
          <w:p w:rsidR="00574D50" w:rsidRPr="00574D50" w:rsidRDefault="00574D50" w:rsidP="00291A55">
            <w:pPr>
              <w:jc w:val="center"/>
              <w:rPr>
                <w:sz w:val="20"/>
                <w:lang w:val="ro-RO"/>
              </w:rPr>
            </w:pPr>
            <w:r w:rsidRPr="00574D50">
              <w:rPr>
                <w:sz w:val="20"/>
                <w:lang w:val="ro-RO"/>
              </w:rPr>
              <w:t>Vecinătate</w:t>
            </w:r>
          </w:p>
        </w:tc>
        <w:tc>
          <w:tcPr>
            <w:tcW w:w="1979" w:type="dxa"/>
            <w:noWrap/>
            <w:hideMark/>
          </w:tcPr>
          <w:p w:rsidR="00574D50" w:rsidRPr="00574D50" w:rsidRDefault="007850C4" w:rsidP="00291A55">
            <w:pPr>
              <w:jc w:val="center"/>
              <w:rPr>
                <w:sz w:val="20"/>
                <w:lang w:val="ro-RO"/>
              </w:rPr>
            </w:pPr>
            <w:r>
              <w:rPr>
                <w:sz w:val="20"/>
                <w:lang w:val="ro-RO"/>
              </w:rPr>
              <w:t>DA</w:t>
            </w:r>
          </w:p>
        </w:tc>
      </w:tr>
    </w:tbl>
    <w:p w:rsidR="00152839" w:rsidRPr="00A90B81" w:rsidRDefault="00152839" w:rsidP="00166EE7">
      <w:pPr>
        <w:spacing w:after="0"/>
        <w:rPr>
          <w:rFonts w:cs="Times New Roman"/>
          <w:szCs w:val="24"/>
          <w:lang w:val="ro-RO"/>
        </w:rPr>
      </w:pPr>
    </w:p>
    <w:p w:rsidR="00166EE7" w:rsidRDefault="00166EE7" w:rsidP="00166EE7">
      <w:pPr>
        <w:spacing w:after="0"/>
        <w:ind w:firstLine="567"/>
        <w:rPr>
          <w:rFonts w:cs="Times New Roman"/>
          <w:szCs w:val="24"/>
          <w:lang w:val="ro-RO"/>
        </w:rPr>
      </w:pPr>
      <w:r>
        <w:rPr>
          <w:rFonts w:cs="Times New Roman"/>
          <w:szCs w:val="24"/>
          <w:lang w:val="ro-RO"/>
        </w:rPr>
        <w:t xml:space="preserve">În ceea ce privește analiza prezenței și a efectivelor de păsări de la nivelul perimetrului aferent pontonului  menționăm faptul că acești parametrii sunt variabili, fiind vorba de un habitat de mal modificat antropic iar indivizii speciilor menționate anterior pot fi prezenți și/sau absenți de la nivelul perimetrului de exploatare din considerente variate, activitatea lor propriu-zisă pentru care a fost institutit malul apei ca habitat favorabil fiind reprezentată în general de odihnă și/sau hrănire (distribuție generală) și este supusă schimbărilor din considerente ce nu țin de activitatea propiu-zisă a proiectului. </w:t>
      </w:r>
    </w:p>
    <w:p w:rsidR="00166EE7" w:rsidRDefault="00166EE7" w:rsidP="00166EE7">
      <w:pPr>
        <w:spacing w:after="0"/>
        <w:ind w:firstLine="567"/>
        <w:rPr>
          <w:rFonts w:cs="Times New Roman"/>
          <w:szCs w:val="24"/>
          <w:lang w:val="ro-RO"/>
        </w:rPr>
      </w:pPr>
      <w:r>
        <w:rPr>
          <w:rFonts w:cs="Times New Roman"/>
          <w:szCs w:val="24"/>
          <w:lang w:val="ro-RO"/>
        </w:rPr>
        <w:lastRenderedPageBreak/>
        <w:t>În vecinătatea amplasamentului aferent pontonului, la o distanță de aproximativ</w:t>
      </w:r>
      <w:r w:rsidR="002B4680">
        <w:rPr>
          <w:rFonts w:cs="Times New Roman"/>
          <w:szCs w:val="24"/>
          <w:lang w:val="ro-RO"/>
        </w:rPr>
        <w:t xml:space="preserve"> 3</w:t>
      </w:r>
      <w:r w:rsidR="00CA5E7E">
        <w:rPr>
          <w:rFonts w:cs="Times New Roman"/>
          <w:szCs w:val="24"/>
          <w:lang w:val="ro-RO"/>
        </w:rPr>
        <w:t>00 de metrii pe direcția EST,</w:t>
      </w:r>
      <w:r>
        <w:rPr>
          <w:rFonts w:cs="Times New Roman"/>
          <w:szCs w:val="24"/>
          <w:lang w:val="ro-RO"/>
        </w:rPr>
        <w:t xml:space="preserve"> există o zonă cu habitat favorabil pentru speciile menționate în tabelul nr. 7</w:t>
      </w:r>
      <w:r w:rsidR="00CA5E7E">
        <w:rPr>
          <w:rFonts w:cs="Times New Roman"/>
          <w:szCs w:val="24"/>
          <w:lang w:val="ro-RO"/>
        </w:rPr>
        <w:t xml:space="preserve">. La acest nivel </w:t>
      </w:r>
      <w:r w:rsidR="00165F03">
        <w:rPr>
          <w:rFonts w:cs="Times New Roman"/>
          <w:szCs w:val="24"/>
          <w:lang w:val="ro-RO"/>
        </w:rPr>
        <w:t>există habitate propice pentru ca o parte din specii să fie prezente și să își desfășoare activitatea funcție de perioada fenologică caracteristică. Din acest considerent la nivelul perimetrului aferent pontonului pot ajunge indivzi ai speciilor menționate, însă tipul habitatului nu este favorabil pentru activități sensibile din punct de vedere al gradului de afectare de către activități antropice precum reproducere/cuibărit.</w:t>
      </w:r>
    </w:p>
    <w:p w:rsidR="00165F03" w:rsidRDefault="00165F03" w:rsidP="00BB6079">
      <w:pPr>
        <w:spacing w:after="0"/>
        <w:rPr>
          <w:rFonts w:cs="Times New Roman"/>
          <w:szCs w:val="24"/>
          <w:lang w:val="ro-RO"/>
        </w:rPr>
      </w:pPr>
    </w:p>
    <w:p w:rsidR="00152839" w:rsidRDefault="00E97344" w:rsidP="00E97344">
      <w:pPr>
        <w:spacing w:after="0"/>
        <w:jc w:val="center"/>
        <w:rPr>
          <w:rFonts w:cs="Times New Roman"/>
          <w:szCs w:val="24"/>
          <w:lang w:val="ro-RO"/>
        </w:rPr>
      </w:pPr>
      <w:r w:rsidRPr="00E97344">
        <w:rPr>
          <w:rFonts w:cs="Times New Roman"/>
          <w:szCs w:val="24"/>
          <w:lang w:val="ro-RO"/>
        </w:rPr>
        <w:drawing>
          <wp:inline distT="0" distB="0" distL="0" distR="0">
            <wp:extent cx="4572000" cy="2743200"/>
            <wp:effectExtent l="19050" t="0" r="19050"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97344" w:rsidRDefault="00E97344" w:rsidP="00E97344">
      <w:pPr>
        <w:spacing w:after="0"/>
        <w:jc w:val="center"/>
        <w:rPr>
          <w:rFonts w:cs="Times New Roman"/>
          <w:szCs w:val="24"/>
          <w:lang w:val="ro-RO"/>
        </w:rPr>
      </w:pPr>
      <w:r>
        <w:rPr>
          <w:rFonts w:cs="Times New Roman"/>
          <w:szCs w:val="24"/>
          <w:lang w:val="ro-RO"/>
        </w:rPr>
        <w:t>Figura nr. 7. Reprezentare grafică utilizării habitatelor din zona pontonului funcție de specificațiile fenologice (procentual)</w:t>
      </w:r>
    </w:p>
    <w:p w:rsidR="00BB6079" w:rsidRDefault="00BB6079" w:rsidP="00E97344">
      <w:pPr>
        <w:spacing w:after="0"/>
        <w:jc w:val="center"/>
        <w:rPr>
          <w:rFonts w:cs="Times New Roman"/>
          <w:szCs w:val="24"/>
          <w:lang w:val="ro-RO"/>
        </w:rPr>
      </w:pPr>
    </w:p>
    <w:p w:rsidR="00E97344" w:rsidRPr="00A90B81" w:rsidRDefault="00E97344" w:rsidP="00E97344">
      <w:pPr>
        <w:spacing w:after="0"/>
        <w:ind w:firstLine="720"/>
        <w:rPr>
          <w:rFonts w:cs="Times New Roman"/>
          <w:szCs w:val="24"/>
          <w:lang w:val="ro-RO"/>
        </w:rPr>
      </w:pPr>
      <w:r>
        <w:rPr>
          <w:rFonts w:cs="Times New Roman"/>
          <w:szCs w:val="24"/>
          <w:lang w:val="ro-RO"/>
        </w:rPr>
        <w:t>Observăm din graficul anterior faptul că un procent ridicat de 55 % din speciile prezente și posibil a fi prezente la nivelul ampalsamentului folosesc sau ar putea folosi (după caz) zona analizată pentru iernare și concentrări (pasaj/migrație), 30 % folosesc zona analizată pentru hrănit putând să ajungă la acest nivel cu un caracter sporadic inconstant, dependent de condițiile de prezență a hranei și un ăprocent de doar 15 % pot folosi zona analizat pentru cuibărit/reproducere, în special zona învecinată cu perimetrul aferent pontonului, situată la o distanță de aproximativ 800 de metrii pe direcția EST, zonă de unde pot ajunge și la nivelul amplasmentului, avifauna fiind caracterizată de o mobilitate ridicată.</w:t>
      </w:r>
    </w:p>
    <w:p w:rsidR="00152839" w:rsidRPr="00A90B81" w:rsidRDefault="00152839" w:rsidP="00152839">
      <w:pPr>
        <w:spacing w:after="0"/>
        <w:jc w:val="center"/>
        <w:rPr>
          <w:rFonts w:cs="Times New Roman"/>
          <w:szCs w:val="24"/>
          <w:lang w:val="ro-RO"/>
        </w:rPr>
      </w:pPr>
    </w:p>
    <w:p w:rsidR="00152839" w:rsidRPr="00A90B81" w:rsidRDefault="00152839" w:rsidP="00152839">
      <w:pPr>
        <w:spacing w:after="0"/>
        <w:jc w:val="center"/>
        <w:rPr>
          <w:rFonts w:cs="Times New Roman"/>
          <w:szCs w:val="24"/>
          <w:lang w:val="ro-RO"/>
        </w:rPr>
      </w:pPr>
    </w:p>
    <w:p w:rsidR="00152839" w:rsidRPr="00A90B81" w:rsidRDefault="00152839" w:rsidP="00152839">
      <w:pPr>
        <w:spacing w:after="0"/>
        <w:jc w:val="center"/>
        <w:rPr>
          <w:rFonts w:cs="Times New Roman"/>
          <w:szCs w:val="24"/>
          <w:lang w:val="ro-RO"/>
        </w:rPr>
      </w:pPr>
    </w:p>
    <w:p w:rsidR="00152839" w:rsidRPr="00A90B81" w:rsidRDefault="00152839" w:rsidP="00152839">
      <w:pPr>
        <w:spacing w:after="0"/>
        <w:jc w:val="center"/>
        <w:rPr>
          <w:rFonts w:cs="Times New Roman"/>
          <w:szCs w:val="24"/>
          <w:lang w:val="ro-RO"/>
        </w:rPr>
      </w:pPr>
    </w:p>
    <w:p w:rsidR="00C42BAA" w:rsidRPr="00A90B81" w:rsidRDefault="00C42BAA" w:rsidP="00853365">
      <w:pPr>
        <w:spacing w:after="0"/>
        <w:contextualSpacing/>
        <w:rPr>
          <w:rFonts w:eastAsia="Times New Roman" w:cs="Times New Roman"/>
          <w:bCs/>
          <w:szCs w:val="18"/>
          <w:shd w:val="clear" w:color="auto" w:fill="FFFFFF"/>
          <w:lang w:val="ro-RO"/>
        </w:rPr>
      </w:pPr>
    </w:p>
    <w:p w:rsidR="0084510B" w:rsidRPr="00A90B81" w:rsidRDefault="0084510B" w:rsidP="00D20B1C">
      <w:pPr>
        <w:pStyle w:val="Heading2"/>
        <w:numPr>
          <w:ilvl w:val="0"/>
          <w:numId w:val="19"/>
        </w:numPr>
        <w:rPr>
          <w:lang w:val="ro-RO"/>
        </w:rPr>
      </w:pPr>
      <w:bookmarkStart w:id="106" w:name="_Toc132192506"/>
      <w:r w:rsidRPr="00A90B81">
        <w:rPr>
          <w:lang w:val="ro-RO"/>
        </w:rPr>
        <w:t xml:space="preserve"> Proiectul propus nu are legatura directa sau nu este necesar pentru managementul conservarii ariei natuarale protejate de interes comunitar</w:t>
      </w:r>
      <w:bookmarkEnd w:id="106"/>
    </w:p>
    <w:p w:rsidR="00F27CEB" w:rsidRPr="00A90B81" w:rsidRDefault="0084510B" w:rsidP="00B2132C">
      <w:pPr>
        <w:tabs>
          <w:tab w:val="left" w:pos="945"/>
        </w:tabs>
        <w:spacing w:after="0"/>
        <w:ind w:firstLine="720"/>
        <w:rPr>
          <w:rFonts w:cs="Times New Roman"/>
          <w:szCs w:val="24"/>
          <w:lang w:val="ro-RO"/>
        </w:rPr>
      </w:pPr>
      <w:r w:rsidRPr="00A90B81">
        <w:rPr>
          <w:rFonts w:cs="Times New Roman"/>
          <w:szCs w:val="24"/>
          <w:lang w:val="ro-RO"/>
        </w:rPr>
        <w:t xml:space="preserve">Proiectul propus nu are legatura directa si nu este necesar pentru managementul conservarii ariei natuarale protejate de interes comunitar. Administrarea sitului este asigurata de catre ANANP. </w:t>
      </w:r>
    </w:p>
    <w:p w:rsidR="0084510B" w:rsidRPr="00A90B81" w:rsidRDefault="0084510B" w:rsidP="00D20B1C">
      <w:pPr>
        <w:pStyle w:val="Heading2"/>
        <w:numPr>
          <w:ilvl w:val="0"/>
          <w:numId w:val="19"/>
        </w:numPr>
        <w:rPr>
          <w:lang w:val="ro-RO"/>
        </w:rPr>
      </w:pPr>
      <w:bookmarkStart w:id="107" w:name="_Toc132192507"/>
      <w:r w:rsidRPr="00A90B81">
        <w:rPr>
          <w:lang w:val="ro-RO"/>
        </w:rPr>
        <w:t xml:space="preserve"> Estimarea impactului potential al proiectului asupra speciilor si habitatelor din aria naturala protejata de interes comunitar</w:t>
      </w:r>
      <w:bookmarkEnd w:id="107"/>
    </w:p>
    <w:p w:rsidR="0084510B" w:rsidRPr="00A90B81" w:rsidRDefault="0084510B" w:rsidP="0084510B">
      <w:pPr>
        <w:tabs>
          <w:tab w:val="left" w:pos="945"/>
        </w:tabs>
        <w:spacing w:after="0"/>
        <w:ind w:firstLine="720"/>
        <w:rPr>
          <w:rFonts w:cs="Times New Roman"/>
          <w:szCs w:val="24"/>
          <w:lang w:val="ro-RO"/>
        </w:rPr>
      </w:pPr>
      <w:r w:rsidRPr="00A90B81">
        <w:rPr>
          <w:rFonts w:cs="Times New Roman"/>
          <w:szCs w:val="24"/>
          <w:lang w:val="ro-RO"/>
        </w:rPr>
        <w:t xml:space="preserve">Avand in vedere localizarea propiectului in raport cu ariile protejate din reteaua ecologica Natura 2000, s-a tinut cont de evaluarea impactului asupra speciilor si habitatelor de interes conservativ. </w:t>
      </w:r>
    </w:p>
    <w:p w:rsidR="00D60391" w:rsidRPr="00BB6079" w:rsidRDefault="00D60391" w:rsidP="00D14327">
      <w:pPr>
        <w:numPr>
          <w:ilvl w:val="0"/>
          <w:numId w:val="5"/>
        </w:numPr>
        <w:spacing w:after="0"/>
        <w:ind w:left="0" w:firstLine="284"/>
        <w:rPr>
          <w:rFonts w:eastAsia="Calibri" w:cs="Times New Roman"/>
          <w:color w:val="000000"/>
          <w:szCs w:val="24"/>
          <w:lang w:val="ro-RO"/>
        </w:rPr>
      </w:pPr>
      <w:r w:rsidRPr="00A90B81">
        <w:rPr>
          <w:rFonts w:eastAsia="Calibri" w:cs="Times New Roman"/>
          <w:lang w:val="ro-RO"/>
        </w:rPr>
        <w:t xml:space="preserve">Evaluarea impactului proiectului propus asupra speciilor protejate din </w:t>
      </w:r>
      <w:r w:rsidRPr="00A90B81">
        <w:rPr>
          <w:rFonts w:eastAsia="Calibri" w:cs="Times New Roman"/>
          <w:szCs w:val="24"/>
          <w:lang w:val="ro-RO"/>
        </w:rPr>
        <w:t>ROSPA0061 Lacul Techirhiol posibil a fi prezente la nivelul  amplasamentului</w:t>
      </w:r>
    </w:p>
    <w:p w:rsidR="00BB6079" w:rsidRPr="00BB6079" w:rsidRDefault="00BB6079" w:rsidP="00BB6079">
      <w:pPr>
        <w:pStyle w:val="ListParagraph"/>
        <w:numPr>
          <w:ilvl w:val="0"/>
          <w:numId w:val="5"/>
        </w:numPr>
        <w:spacing w:after="0"/>
        <w:jc w:val="center"/>
        <w:rPr>
          <w:rFonts w:eastAsia="Times New Roman" w:cs="Times New Roman"/>
          <w:b/>
          <w:szCs w:val="24"/>
          <w:lang w:val="ro-RO" w:eastAsia="en-GB"/>
        </w:rPr>
      </w:pPr>
      <w:r w:rsidRPr="00BB6079">
        <w:rPr>
          <w:rFonts w:eastAsia="Times New Roman" w:cs="Times New Roman"/>
          <w:b/>
          <w:szCs w:val="24"/>
          <w:lang w:val="ro-RO" w:eastAsia="en-GB"/>
        </w:rPr>
        <w:t>Tabel nr.</w:t>
      </w:r>
      <w:r w:rsidR="00D20B1C">
        <w:rPr>
          <w:rFonts w:eastAsia="Times New Roman" w:cs="Times New Roman"/>
          <w:b/>
          <w:szCs w:val="24"/>
          <w:lang w:val="ro-RO" w:eastAsia="en-GB"/>
        </w:rPr>
        <w:t>9</w:t>
      </w:r>
      <w:r w:rsidRPr="00BB6079">
        <w:rPr>
          <w:rFonts w:eastAsia="Times New Roman" w:cs="Times New Roman"/>
          <w:b/>
          <w:szCs w:val="24"/>
          <w:lang w:val="ro-RO" w:eastAsia="en-GB"/>
        </w:rPr>
        <w:t xml:space="preserve">.  - Analiza impactului potential strict la nivelul perimetrului de exploatare </w:t>
      </w:r>
    </w:p>
    <w:tbl>
      <w:tblPr>
        <w:tblW w:w="8483" w:type="dxa"/>
        <w:jc w:val="center"/>
        <w:tblInd w:w="-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52"/>
        <w:gridCol w:w="1620"/>
        <w:gridCol w:w="1311"/>
        <w:gridCol w:w="1338"/>
        <w:gridCol w:w="1962"/>
      </w:tblGrid>
      <w:tr w:rsidR="00BB6079" w:rsidRPr="00277025" w:rsidTr="00BB6079">
        <w:trPr>
          <w:trHeight w:val="300"/>
          <w:jc w:val="center"/>
        </w:trPr>
        <w:tc>
          <w:tcPr>
            <w:tcW w:w="2252" w:type="dxa"/>
            <w:vMerge w:val="restart"/>
            <w:shd w:val="clear" w:color="auto" w:fill="auto"/>
            <w:noWrap/>
            <w:vAlign w:val="center"/>
            <w:hideMark/>
          </w:tcPr>
          <w:p w:rsidR="00BB6079" w:rsidRPr="00277025" w:rsidRDefault="00BB6079" w:rsidP="00BB6079">
            <w:pPr>
              <w:spacing w:after="0" w:line="240" w:lineRule="auto"/>
              <w:jc w:val="center"/>
              <w:rPr>
                <w:rFonts w:eastAsia="Times New Roman" w:cs="Times New Roman"/>
                <w:b/>
                <w:bCs/>
                <w:sz w:val="20"/>
                <w:szCs w:val="20"/>
                <w:lang w:val="ro-RO" w:eastAsia="en-GB"/>
              </w:rPr>
            </w:pPr>
            <w:r w:rsidRPr="00277025">
              <w:rPr>
                <w:rFonts w:eastAsia="Times New Roman" w:cs="Times New Roman"/>
                <w:b/>
                <w:bCs/>
                <w:sz w:val="20"/>
                <w:szCs w:val="20"/>
                <w:lang w:val="ro-RO" w:eastAsia="en-GB"/>
              </w:rPr>
              <w:t>Denumire stiintifica</w:t>
            </w:r>
          </w:p>
        </w:tc>
        <w:tc>
          <w:tcPr>
            <w:tcW w:w="6231" w:type="dxa"/>
            <w:gridSpan w:val="4"/>
            <w:shd w:val="clear" w:color="auto" w:fill="auto"/>
            <w:noWrap/>
            <w:vAlign w:val="center"/>
          </w:tcPr>
          <w:p w:rsidR="00BB6079" w:rsidRPr="00277025" w:rsidRDefault="00BB6079" w:rsidP="00BB6079">
            <w:pPr>
              <w:spacing w:after="0" w:line="240" w:lineRule="auto"/>
              <w:jc w:val="center"/>
              <w:rPr>
                <w:rFonts w:eastAsia="Times New Roman" w:cs="Times New Roman"/>
                <w:b/>
                <w:bCs/>
                <w:sz w:val="20"/>
                <w:szCs w:val="20"/>
                <w:lang w:val="ro-RO" w:eastAsia="en-GB"/>
              </w:rPr>
            </w:pPr>
            <w:r>
              <w:rPr>
                <w:rFonts w:eastAsia="Times New Roman" w:cs="Times New Roman"/>
                <w:b/>
                <w:bCs/>
                <w:sz w:val="20"/>
                <w:szCs w:val="20"/>
                <w:lang w:val="ro-RO" w:eastAsia="en-GB"/>
              </w:rPr>
              <w:t>Parametrii specifici OCS posibil afectati de activitatea proiectului</w:t>
            </w:r>
          </w:p>
        </w:tc>
      </w:tr>
      <w:tr w:rsidR="00BB6079" w:rsidRPr="00277025" w:rsidTr="00BB6079">
        <w:trPr>
          <w:trHeight w:val="300"/>
          <w:jc w:val="center"/>
        </w:trPr>
        <w:tc>
          <w:tcPr>
            <w:tcW w:w="2252" w:type="dxa"/>
            <w:vMerge/>
            <w:shd w:val="clear" w:color="auto" w:fill="auto"/>
            <w:noWrap/>
            <w:vAlign w:val="center"/>
          </w:tcPr>
          <w:p w:rsidR="00BB6079" w:rsidRPr="00277025" w:rsidRDefault="00BB6079" w:rsidP="00BB6079">
            <w:pPr>
              <w:spacing w:after="0" w:line="240" w:lineRule="auto"/>
              <w:jc w:val="center"/>
              <w:rPr>
                <w:rFonts w:eastAsia="Times New Roman" w:cs="Times New Roman"/>
                <w:b/>
                <w:bCs/>
                <w:sz w:val="20"/>
                <w:szCs w:val="20"/>
                <w:lang w:val="ro-RO" w:eastAsia="en-GB"/>
              </w:rPr>
            </w:pP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b/>
                <w:bCs/>
                <w:sz w:val="20"/>
                <w:szCs w:val="20"/>
                <w:lang w:val="ro-RO" w:eastAsia="en-GB"/>
              </w:rPr>
            </w:pPr>
            <w:r>
              <w:rPr>
                <w:rFonts w:eastAsia="Times New Roman" w:cs="Times New Roman"/>
                <w:b/>
                <w:bCs/>
                <w:sz w:val="20"/>
                <w:szCs w:val="20"/>
                <w:lang w:val="ro-RO" w:eastAsia="en-GB"/>
              </w:rPr>
              <w:t>Suprafata habitatului acvatic deschis</w:t>
            </w:r>
          </w:p>
        </w:tc>
        <w:tc>
          <w:tcPr>
            <w:tcW w:w="1311" w:type="dxa"/>
            <w:shd w:val="clear" w:color="auto" w:fill="auto"/>
            <w:noWrap/>
            <w:vAlign w:val="center"/>
          </w:tcPr>
          <w:p w:rsidR="00BB6079" w:rsidRPr="00277025" w:rsidRDefault="00BB6079" w:rsidP="00BB6079">
            <w:pPr>
              <w:spacing w:after="0" w:line="240" w:lineRule="auto"/>
              <w:jc w:val="center"/>
              <w:rPr>
                <w:rFonts w:eastAsia="Times New Roman" w:cs="Times New Roman"/>
                <w:b/>
                <w:bCs/>
                <w:sz w:val="20"/>
                <w:szCs w:val="20"/>
                <w:lang w:val="ro-RO" w:eastAsia="en-GB"/>
              </w:rPr>
            </w:pPr>
            <w:r>
              <w:rPr>
                <w:rFonts w:eastAsia="Times New Roman" w:cs="Times New Roman"/>
                <w:b/>
                <w:bCs/>
                <w:sz w:val="20"/>
                <w:szCs w:val="20"/>
                <w:lang w:val="ro-RO" w:eastAsia="en-GB"/>
              </w:rPr>
              <w:t>Calitatea apei pe baza indicatorilor fizico-chimici</w:t>
            </w:r>
          </w:p>
        </w:tc>
        <w:tc>
          <w:tcPr>
            <w:tcW w:w="1338" w:type="dxa"/>
            <w:shd w:val="clear" w:color="auto" w:fill="auto"/>
            <w:noWrap/>
            <w:vAlign w:val="center"/>
          </w:tcPr>
          <w:p w:rsidR="00BB6079" w:rsidRPr="00277025" w:rsidRDefault="00BB6079" w:rsidP="00BB6079">
            <w:pPr>
              <w:spacing w:after="0" w:line="240" w:lineRule="auto"/>
              <w:jc w:val="center"/>
              <w:rPr>
                <w:rFonts w:eastAsia="Times New Roman" w:cs="Times New Roman"/>
                <w:b/>
                <w:bCs/>
                <w:sz w:val="20"/>
                <w:szCs w:val="20"/>
                <w:lang w:val="ro-RO" w:eastAsia="en-GB"/>
              </w:rPr>
            </w:pPr>
            <w:r>
              <w:rPr>
                <w:rFonts w:eastAsia="Times New Roman" w:cs="Times New Roman"/>
                <w:b/>
                <w:bCs/>
                <w:sz w:val="20"/>
                <w:szCs w:val="20"/>
                <w:lang w:val="ro-RO" w:eastAsia="en-GB"/>
              </w:rPr>
              <w:t>Nivelul apei</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b/>
                <w:bCs/>
                <w:sz w:val="20"/>
                <w:szCs w:val="20"/>
                <w:lang w:val="ro-RO" w:eastAsia="en-GB"/>
              </w:rPr>
            </w:pPr>
            <w:r w:rsidRPr="00277025">
              <w:rPr>
                <w:rFonts w:eastAsia="Times New Roman" w:cs="Times New Roman"/>
                <w:b/>
                <w:bCs/>
                <w:sz w:val="20"/>
                <w:szCs w:val="20"/>
                <w:lang w:val="ro-RO" w:eastAsia="en-GB"/>
              </w:rPr>
              <w:t>Media</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Alcedo atthis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38"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Anser erythropus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40A7C">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Branta ruficollis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40A7C">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Cygnus cygnus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40A7C">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52308A">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Chlidonias niger</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52308A">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Chlidonias hybridus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52308A">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Gavia arctica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52308A">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Larus genei</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Larus melanocephalus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Larus minutus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Mergellus albellus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Nycticorax nycticorax</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Oxyura leucocephala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Pelecanus onocrotalus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Pelecanus crispus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Phalacrocorax pygmeus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Sterna albifrons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Sterna sandvicensis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Charadrius alexandrinus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lastRenderedPageBreak/>
              <w:t>Himantopus himantopus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Pluvialis apricaria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Phalaropus lobatus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Acrocephalus melanopogon</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Botaurus stellaris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Circus aeruginosus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Egretta alba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Egretta garzetta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Ixobrychus minutus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Ardea purpurea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Ardeola ralloides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Asio flammeus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Anthus campestris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Burhinus oedicnemus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Buteo rufinus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Ciconia ciconia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Circus cyaneus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Circus macrourus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Columba palumbus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Coracias garrulus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Dendrocopos syriacus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Falco cherrug</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Falco columbarius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Falco peregrinus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Falco vespertinus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Lanius collurio</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Lanius minor</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Melanocorypha calandra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Anas acuta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Anas clypeata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Anas crecca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Anas penelope</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Anas plathyrhyncos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Anas querquedula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Anas strepera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Anser albifrons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Anser anser</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Anser fabalis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Aythya ferina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Bucephala clangula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Clidonias leucopterus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Larus cachinans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Larus canus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lastRenderedPageBreak/>
              <w:t>Larus ridibundus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Mergus merganser</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Mergus serrator</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Netta rufina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Podiceps nigricollis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Trachybaptus ruficollis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Tadorna tadorna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Actitis hypoleucos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Charadrius dubius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Gallinago gallinago</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Vanellus vanellus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Tringa ochropus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Tringa totanus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Ardea cinerea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Gallinula chloropus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Alauda arvensis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Accipiter nisus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Buteo buteo</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Buteo lagopus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Coturnix coturnix</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Falco tinnunculus</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Galerida cristata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Hirundo rustica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Miliaria calandra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Oenanthe oenanthe</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2252" w:type="dxa"/>
            <w:shd w:val="clear" w:color="auto" w:fill="auto"/>
            <w:noWrap/>
            <w:vAlign w:val="center"/>
          </w:tcPr>
          <w:p w:rsidR="00BB6079" w:rsidRPr="00D20B1C" w:rsidRDefault="00BB6079"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Riparia riparia</w:t>
            </w:r>
          </w:p>
        </w:tc>
        <w:tc>
          <w:tcPr>
            <w:tcW w:w="1620"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338" w:type="dxa"/>
            <w:shd w:val="clear" w:color="auto" w:fill="auto"/>
            <w:noWrap/>
          </w:tcPr>
          <w:p w:rsidR="00BB6079" w:rsidRPr="00277025" w:rsidRDefault="00BB6079" w:rsidP="00BB6079">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CB5F70" w:rsidRPr="00277025" w:rsidTr="00BB6079">
        <w:trPr>
          <w:trHeight w:val="300"/>
          <w:jc w:val="center"/>
        </w:trPr>
        <w:tc>
          <w:tcPr>
            <w:tcW w:w="2252" w:type="dxa"/>
            <w:shd w:val="clear" w:color="auto" w:fill="auto"/>
            <w:noWrap/>
            <w:vAlign w:val="center"/>
          </w:tcPr>
          <w:p w:rsidR="00CB5F70" w:rsidRPr="00D20B1C" w:rsidRDefault="00CB5F70"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Fulica atra</w:t>
            </w:r>
          </w:p>
        </w:tc>
        <w:tc>
          <w:tcPr>
            <w:tcW w:w="1620" w:type="dxa"/>
            <w:shd w:val="clear" w:color="auto" w:fill="auto"/>
            <w:noWrap/>
            <w:vAlign w:val="center"/>
          </w:tcPr>
          <w:p w:rsidR="00CB5F70"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CB5F70" w:rsidRPr="00226BA5"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38" w:type="dxa"/>
            <w:shd w:val="clear" w:color="auto" w:fill="auto"/>
            <w:noWrap/>
          </w:tcPr>
          <w:p w:rsidR="00CB5F70" w:rsidRPr="00BC5561"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62" w:type="dxa"/>
            <w:shd w:val="clear" w:color="auto" w:fill="auto"/>
            <w:noWrap/>
            <w:vAlign w:val="center"/>
          </w:tcPr>
          <w:p w:rsidR="00CB5F70"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CB5F70" w:rsidRPr="00277025" w:rsidTr="00BB6079">
        <w:trPr>
          <w:trHeight w:val="300"/>
          <w:jc w:val="center"/>
        </w:trPr>
        <w:tc>
          <w:tcPr>
            <w:tcW w:w="2252" w:type="dxa"/>
            <w:shd w:val="clear" w:color="auto" w:fill="auto"/>
            <w:noWrap/>
            <w:vAlign w:val="center"/>
          </w:tcPr>
          <w:p w:rsidR="00CB5F70" w:rsidRPr="00D20B1C" w:rsidRDefault="00CB5F70"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Cygnus olor</w:t>
            </w:r>
          </w:p>
        </w:tc>
        <w:tc>
          <w:tcPr>
            <w:tcW w:w="1620" w:type="dxa"/>
            <w:shd w:val="clear" w:color="auto" w:fill="auto"/>
            <w:noWrap/>
            <w:vAlign w:val="center"/>
          </w:tcPr>
          <w:p w:rsidR="00CB5F70"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CB5F70" w:rsidRPr="00226BA5"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38" w:type="dxa"/>
            <w:shd w:val="clear" w:color="auto" w:fill="auto"/>
            <w:noWrap/>
          </w:tcPr>
          <w:p w:rsidR="00CB5F70" w:rsidRPr="00BC5561"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62" w:type="dxa"/>
            <w:shd w:val="clear" w:color="auto" w:fill="auto"/>
            <w:noWrap/>
            <w:vAlign w:val="center"/>
          </w:tcPr>
          <w:p w:rsidR="00CB5F70"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CB5F70" w:rsidRPr="00277025" w:rsidTr="00BB6079">
        <w:trPr>
          <w:trHeight w:val="300"/>
          <w:jc w:val="center"/>
        </w:trPr>
        <w:tc>
          <w:tcPr>
            <w:tcW w:w="2252" w:type="dxa"/>
            <w:shd w:val="clear" w:color="auto" w:fill="auto"/>
            <w:noWrap/>
            <w:vAlign w:val="center"/>
          </w:tcPr>
          <w:p w:rsidR="00CB5F70" w:rsidRPr="00D20B1C" w:rsidRDefault="00CB5F70" w:rsidP="00BB6079">
            <w:pPr>
              <w:spacing w:after="0" w:line="240" w:lineRule="auto"/>
              <w:jc w:val="center"/>
              <w:rPr>
                <w:rFonts w:eastAsia="Times New Roman" w:cs="Times New Roman"/>
                <w:i/>
                <w:iCs/>
                <w:sz w:val="20"/>
                <w:szCs w:val="20"/>
                <w:lang w:val="ro-RO" w:eastAsia="en-GB"/>
              </w:rPr>
            </w:pPr>
            <w:r w:rsidRPr="00D20B1C">
              <w:rPr>
                <w:rFonts w:eastAsia="Times New Roman" w:cs="Times New Roman"/>
                <w:i/>
                <w:iCs/>
                <w:sz w:val="20"/>
                <w:szCs w:val="20"/>
                <w:lang w:val="ro-RO" w:eastAsia="en-GB"/>
              </w:rPr>
              <w:t>Aythya fuligula</w:t>
            </w:r>
          </w:p>
        </w:tc>
        <w:tc>
          <w:tcPr>
            <w:tcW w:w="1620" w:type="dxa"/>
            <w:shd w:val="clear" w:color="auto" w:fill="auto"/>
            <w:noWrap/>
            <w:vAlign w:val="center"/>
          </w:tcPr>
          <w:p w:rsidR="00CB5F70"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11" w:type="dxa"/>
            <w:shd w:val="clear" w:color="auto" w:fill="auto"/>
            <w:noWrap/>
          </w:tcPr>
          <w:p w:rsidR="00CB5F70" w:rsidRPr="00226BA5"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338" w:type="dxa"/>
            <w:shd w:val="clear" w:color="auto" w:fill="auto"/>
            <w:noWrap/>
          </w:tcPr>
          <w:p w:rsidR="00CB5F70" w:rsidRPr="00BC5561"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62" w:type="dxa"/>
            <w:shd w:val="clear" w:color="auto" w:fill="auto"/>
            <w:noWrap/>
            <w:vAlign w:val="center"/>
          </w:tcPr>
          <w:p w:rsidR="00CB5F70" w:rsidRDefault="00D20B1C" w:rsidP="00BB6079">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BB6079" w:rsidRPr="00277025" w:rsidTr="00BB6079">
        <w:trPr>
          <w:trHeight w:val="300"/>
          <w:jc w:val="center"/>
        </w:trPr>
        <w:tc>
          <w:tcPr>
            <w:tcW w:w="6521" w:type="dxa"/>
            <w:gridSpan w:val="4"/>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sidRPr="00277025">
              <w:rPr>
                <w:rFonts w:eastAsia="Times New Roman" w:cs="Times New Roman"/>
                <w:sz w:val="20"/>
                <w:szCs w:val="20"/>
                <w:lang w:val="ro-RO" w:eastAsia="en-GB"/>
              </w:rPr>
              <w:t>Medie impact</w:t>
            </w:r>
          </w:p>
        </w:tc>
        <w:tc>
          <w:tcPr>
            <w:tcW w:w="1962" w:type="dxa"/>
            <w:shd w:val="clear" w:color="auto" w:fill="auto"/>
            <w:noWrap/>
            <w:vAlign w:val="center"/>
          </w:tcPr>
          <w:p w:rsidR="00BB6079" w:rsidRPr="00277025" w:rsidRDefault="00BB6079" w:rsidP="00BB6079">
            <w:pPr>
              <w:spacing w:after="0" w:line="240" w:lineRule="auto"/>
              <w:jc w:val="center"/>
              <w:rPr>
                <w:rFonts w:eastAsia="Times New Roman" w:cs="Times New Roman"/>
                <w:sz w:val="20"/>
                <w:szCs w:val="20"/>
                <w:lang w:val="ro-RO" w:eastAsia="en-GB"/>
              </w:rPr>
            </w:pPr>
            <w:r w:rsidRPr="00277025">
              <w:rPr>
                <w:rFonts w:eastAsia="Times New Roman" w:cs="Times New Roman"/>
                <w:sz w:val="20"/>
                <w:szCs w:val="20"/>
                <w:lang w:val="ro-RO" w:eastAsia="en-GB"/>
              </w:rPr>
              <w:t>-</w:t>
            </w:r>
          </w:p>
        </w:tc>
      </w:tr>
    </w:tbl>
    <w:p w:rsidR="005E2B25" w:rsidRPr="00A90B81" w:rsidRDefault="005E2B25" w:rsidP="00626CE3">
      <w:pPr>
        <w:tabs>
          <w:tab w:val="left" w:pos="945"/>
        </w:tabs>
        <w:spacing w:after="0"/>
        <w:rPr>
          <w:rFonts w:cs="Times New Roman"/>
          <w:szCs w:val="24"/>
          <w:lang w:val="ro-RO"/>
        </w:rPr>
      </w:pPr>
    </w:p>
    <w:p w:rsidR="006810D0" w:rsidRPr="00A90B81" w:rsidRDefault="006810D0" w:rsidP="006810D0">
      <w:pPr>
        <w:tabs>
          <w:tab w:val="left" w:pos="945"/>
        </w:tabs>
        <w:spacing w:after="0"/>
        <w:rPr>
          <w:rFonts w:cs="Times New Roman"/>
          <w:sz w:val="18"/>
          <w:szCs w:val="18"/>
          <w:lang w:val="ro-RO"/>
        </w:rPr>
      </w:pPr>
      <w:r w:rsidRPr="00A90B81">
        <w:rPr>
          <w:rFonts w:cs="Times New Roman"/>
          <w:sz w:val="18"/>
          <w:szCs w:val="18"/>
          <w:lang w:val="ro-RO"/>
        </w:rPr>
        <w:t>Legenda:</w:t>
      </w:r>
    </w:p>
    <w:p w:rsidR="006810D0" w:rsidRPr="00A90B81" w:rsidRDefault="006810D0" w:rsidP="006810D0">
      <w:pPr>
        <w:tabs>
          <w:tab w:val="left" w:pos="945"/>
        </w:tabs>
        <w:spacing w:after="0"/>
        <w:rPr>
          <w:rFonts w:cs="Times New Roman"/>
          <w:sz w:val="18"/>
          <w:szCs w:val="18"/>
          <w:lang w:val="ro-RO"/>
        </w:rPr>
      </w:pPr>
      <w:r w:rsidRPr="00A90B81">
        <w:rPr>
          <w:rFonts w:cs="Times New Roman"/>
          <w:sz w:val="18"/>
          <w:szCs w:val="18"/>
          <w:lang w:val="ro-RO"/>
        </w:rPr>
        <w:t xml:space="preserve">+ - efect posibil semnificativ (functie de an, de anotimp, de dinamica populationala, de conditiile meteo). </w:t>
      </w:r>
    </w:p>
    <w:p w:rsidR="006810D0" w:rsidRPr="00A90B81" w:rsidRDefault="006810D0" w:rsidP="006810D0">
      <w:pPr>
        <w:tabs>
          <w:tab w:val="left" w:pos="945"/>
        </w:tabs>
        <w:spacing w:after="0"/>
        <w:rPr>
          <w:rFonts w:cs="Times New Roman"/>
          <w:sz w:val="18"/>
          <w:szCs w:val="18"/>
          <w:lang w:val="ro-RO"/>
        </w:rPr>
      </w:pPr>
      <w:r w:rsidRPr="00A90B81">
        <w:rPr>
          <w:rFonts w:cs="Times New Roman"/>
          <w:sz w:val="18"/>
          <w:szCs w:val="18"/>
          <w:lang w:val="ro-RO"/>
        </w:rPr>
        <w:t>- - efect nesemnificativ.</w:t>
      </w:r>
    </w:p>
    <w:p w:rsidR="006810D0" w:rsidRDefault="006810D0" w:rsidP="006810D0">
      <w:pPr>
        <w:tabs>
          <w:tab w:val="left" w:pos="945"/>
        </w:tabs>
        <w:spacing w:after="0"/>
        <w:ind w:firstLine="720"/>
        <w:rPr>
          <w:rFonts w:cs="Times New Roman"/>
          <w:szCs w:val="24"/>
          <w:lang w:val="ro-RO"/>
        </w:rPr>
      </w:pPr>
      <w:r w:rsidRPr="00A90B81">
        <w:rPr>
          <w:rFonts w:cs="Times New Roman"/>
          <w:szCs w:val="24"/>
          <w:lang w:val="ro-RO"/>
        </w:rPr>
        <w:t>Dupa cum se poate observa din analiza impactului asupra speciilor de pasari, efectul proiectului propus asupra avifaunei protejate in ROSPA0061 Lacul Techirghiol este nesemnificativ.</w:t>
      </w:r>
      <w:r w:rsidR="00D14327" w:rsidRPr="00A90B81">
        <w:rPr>
          <w:rFonts w:cs="Times New Roman"/>
          <w:szCs w:val="24"/>
          <w:lang w:val="ro-RO"/>
        </w:rPr>
        <w:t xml:space="preserve"> </w:t>
      </w:r>
      <w:r w:rsidR="00D20B1C">
        <w:rPr>
          <w:rFonts w:cs="Times New Roman"/>
          <w:szCs w:val="24"/>
          <w:lang w:val="ro-RO"/>
        </w:rPr>
        <w:t>S</w:t>
      </w:r>
      <w:r w:rsidR="00D14327" w:rsidRPr="00A90B81">
        <w:rPr>
          <w:rFonts w:cs="Times New Roman"/>
          <w:szCs w:val="24"/>
          <w:lang w:val="ro-RO"/>
        </w:rPr>
        <w:t>peciile asupra carora s-a estimat impactul</w:t>
      </w:r>
      <w:r w:rsidR="00D07527" w:rsidRPr="00A90B81">
        <w:rPr>
          <w:rFonts w:cs="Times New Roman"/>
          <w:szCs w:val="24"/>
          <w:lang w:val="ro-RO"/>
        </w:rPr>
        <w:t xml:space="preserve"> au fost </w:t>
      </w:r>
      <w:r w:rsidR="00D20B1C">
        <w:rPr>
          <w:rFonts w:cs="Times New Roman"/>
          <w:szCs w:val="24"/>
          <w:lang w:val="ro-RO"/>
        </w:rPr>
        <w:t>evaluate conform prezenței indicate în planul de management al sitului</w:t>
      </w:r>
      <w:r w:rsidR="00D07527" w:rsidRPr="00A90B81">
        <w:rPr>
          <w:rFonts w:cs="Times New Roman"/>
          <w:szCs w:val="24"/>
          <w:lang w:val="ro-RO"/>
        </w:rPr>
        <w:t xml:space="preserve"> al sitului ROSPA0061 Lacul Techirghiol.</w:t>
      </w:r>
    </w:p>
    <w:p w:rsidR="00D20B1C" w:rsidRDefault="00D20B1C" w:rsidP="006810D0">
      <w:pPr>
        <w:tabs>
          <w:tab w:val="left" w:pos="945"/>
        </w:tabs>
        <w:spacing w:after="0"/>
        <w:ind w:firstLine="720"/>
        <w:rPr>
          <w:rFonts w:cs="Times New Roman"/>
          <w:szCs w:val="24"/>
          <w:lang w:val="ro-RO"/>
        </w:rPr>
      </w:pPr>
    </w:p>
    <w:p w:rsidR="00D20B1C" w:rsidRDefault="00D20B1C" w:rsidP="006810D0">
      <w:pPr>
        <w:tabs>
          <w:tab w:val="left" w:pos="945"/>
        </w:tabs>
        <w:spacing w:after="0"/>
        <w:ind w:firstLine="720"/>
        <w:rPr>
          <w:rFonts w:cs="Times New Roman"/>
          <w:szCs w:val="24"/>
          <w:lang w:val="ro-RO"/>
        </w:rPr>
      </w:pPr>
    </w:p>
    <w:p w:rsidR="00D20B1C" w:rsidRDefault="00D20B1C" w:rsidP="006810D0">
      <w:pPr>
        <w:tabs>
          <w:tab w:val="left" w:pos="945"/>
        </w:tabs>
        <w:spacing w:after="0"/>
        <w:ind w:firstLine="720"/>
        <w:rPr>
          <w:rFonts w:cs="Times New Roman"/>
          <w:szCs w:val="24"/>
          <w:lang w:val="ro-RO"/>
        </w:rPr>
      </w:pPr>
    </w:p>
    <w:p w:rsidR="00D20B1C" w:rsidRDefault="00D20B1C" w:rsidP="006810D0">
      <w:pPr>
        <w:tabs>
          <w:tab w:val="left" w:pos="945"/>
        </w:tabs>
        <w:spacing w:after="0"/>
        <w:ind w:firstLine="720"/>
        <w:rPr>
          <w:rFonts w:cs="Times New Roman"/>
          <w:szCs w:val="24"/>
          <w:lang w:val="ro-RO"/>
        </w:rPr>
      </w:pPr>
    </w:p>
    <w:p w:rsidR="00D20B1C" w:rsidRPr="00A90B81" w:rsidRDefault="00D20B1C" w:rsidP="006810D0">
      <w:pPr>
        <w:tabs>
          <w:tab w:val="left" w:pos="945"/>
        </w:tabs>
        <w:spacing w:after="0"/>
        <w:ind w:firstLine="720"/>
        <w:rPr>
          <w:rFonts w:cs="Times New Roman"/>
          <w:szCs w:val="24"/>
          <w:lang w:val="ro-RO"/>
        </w:rPr>
      </w:pPr>
    </w:p>
    <w:p w:rsidR="00D20B1C" w:rsidRPr="00277025" w:rsidRDefault="00D20B1C" w:rsidP="00D20B1C">
      <w:pPr>
        <w:spacing w:after="0"/>
        <w:jc w:val="center"/>
        <w:rPr>
          <w:rFonts w:eastAsia="Times New Roman" w:cs="Times New Roman"/>
          <w:b/>
          <w:szCs w:val="24"/>
          <w:lang w:val="ro-RO" w:eastAsia="en-GB"/>
        </w:rPr>
      </w:pPr>
      <w:r w:rsidRPr="00277025">
        <w:rPr>
          <w:rFonts w:eastAsia="Times New Roman" w:cs="Times New Roman"/>
          <w:b/>
          <w:szCs w:val="24"/>
          <w:lang w:val="ro-RO" w:eastAsia="en-GB"/>
        </w:rPr>
        <w:t>Tabel nr.</w:t>
      </w:r>
      <w:r>
        <w:rPr>
          <w:rFonts w:eastAsia="Times New Roman" w:cs="Times New Roman"/>
          <w:b/>
          <w:szCs w:val="24"/>
          <w:lang w:val="ro-RO" w:eastAsia="en-GB"/>
        </w:rPr>
        <w:t>10</w:t>
      </w:r>
      <w:r w:rsidRPr="00277025">
        <w:rPr>
          <w:rFonts w:eastAsia="Times New Roman" w:cs="Times New Roman"/>
          <w:b/>
          <w:szCs w:val="24"/>
          <w:lang w:val="ro-RO" w:eastAsia="en-GB"/>
        </w:rPr>
        <w:t xml:space="preserve">.  - Analiza impactului potential </w:t>
      </w:r>
      <w:r>
        <w:rPr>
          <w:rFonts w:eastAsia="Times New Roman" w:cs="Times New Roman"/>
          <w:b/>
          <w:szCs w:val="24"/>
          <w:lang w:val="ro-RO" w:eastAsia="en-GB"/>
        </w:rPr>
        <w:t>strict la nivelul suprafetei</w:t>
      </w:r>
      <w:r w:rsidR="00BA42EC">
        <w:rPr>
          <w:rFonts w:eastAsia="Times New Roman" w:cs="Times New Roman"/>
          <w:b/>
          <w:szCs w:val="24"/>
          <w:lang w:val="ro-RO" w:eastAsia="en-GB"/>
        </w:rPr>
        <w:t xml:space="preserve"> ocupate de ponton și a terenuli</w:t>
      </w:r>
      <w:r>
        <w:rPr>
          <w:rFonts w:eastAsia="Times New Roman" w:cs="Times New Roman"/>
          <w:b/>
          <w:szCs w:val="24"/>
          <w:lang w:val="ro-RO" w:eastAsia="en-GB"/>
        </w:rPr>
        <w:t xml:space="preserve"> aferent acestuia</w:t>
      </w:r>
    </w:p>
    <w:tbl>
      <w:tblPr>
        <w:tblW w:w="8725" w:type="dxa"/>
        <w:jc w:val="center"/>
        <w:tblInd w:w="-3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11"/>
        <w:gridCol w:w="1950"/>
        <w:gridCol w:w="1276"/>
        <w:gridCol w:w="1984"/>
        <w:gridCol w:w="1504"/>
      </w:tblGrid>
      <w:tr w:rsidR="00D20B1C" w:rsidRPr="00277025" w:rsidTr="00D20B1C">
        <w:trPr>
          <w:trHeight w:val="300"/>
          <w:jc w:val="center"/>
        </w:trPr>
        <w:tc>
          <w:tcPr>
            <w:tcW w:w="2011" w:type="dxa"/>
            <w:vMerge w:val="restart"/>
            <w:shd w:val="clear" w:color="auto" w:fill="auto"/>
            <w:noWrap/>
            <w:vAlign w:val="center"/>
            <w:hideMark/>
          </w:tcPr>
          <w:p w:rsidR="00D20B1C" w:rsidRPr="00277025" w:rsidRDefault="00D20B1C" w:rsidP="00D20B1C">
            <w:pPr>
              <w:spacing w:after="0" w:line="240" w:lineRule="auto"/>
              <w:jc w:val="center"/>
              <w:rPr>
                <w:rFonts w:eastAsia="Times New Roman" w:cs="Times New Roman"/>
                <w:b/>
                <w:bCs/>
                <w:sz w:val="20"/>
                <w:szCs w:val="20"/>
                <w:lang w:val="ro-RO" w:eastAsia="en-GB"/>
              </w:rPr>
            </w:pPr>
            <w:r w:rsidRPr="00277025">
              <w:rPr>
                <w:rFonts w:eastAsia="Times New Roman" w:cs="Times New Roman"/>
                <w:b/>
                <w:bCs/>
                <w:sz w:val="20"/>
                <w:szCs w:val="20"/>
                <w:lang w:val="ro-RO" w:eastAsia="en-GB"/>
              </w:rPr>
              <w:t>Denumire stiintifica</w:t>
            </w:r>
          </w:p>
        </w:tc>
        <w:tc>
          <w:tcPr>
            <w:tcW w:w="6714" w:type="dxa"/>
            <w:gridSpan w:val="4"/>
            <w:shd w:val="clear" w:color="auto" w:fill="auto"/>
            <w:noWrap/>
            <w:vAlign w:val="center"/>
          </w:tcPr>
          <w:p w:rsidR="00D20B1C" w:rsidRPr="00277025" w:rsidRDefault="00D20B1C" w:rsidP="00D20B1C">
            <w:pPr>
              <w:spacing w:after="0" w:line="240" w:lineRule="auto"/>
              <w:jc w:val="center"/>
              <w:rPr>
                <w:rFonts w:eastAsia="Times New Roman" w:cs="Times New Roman"/>
                <w:b/>
                <w:bCs/>
                <w:sz w:val="20"/>
                <w:szCs w:val="20"/>
                <w:lang w:val="ro-RO" w:eastAsia="en-GB"/>
              </w:rPr>
            </w:pPr>
            <w:r>
              <w:rPr>
                <w:rFonts w:eastAsia="Times New Roman" w:cs="Times New Roman"/>
                <w:b/>
                <w:bCs/>
                <w:sz w:val="20"/>
                <w:szCs w:val="20"/>
                <w:lang w:val="ro-RO" w:eastAsia="en-GB"/>
              </w:rPr>
              <w:t>Parametrii specifici OCS posibil afectati de activitatea proiectului</w:t>
            </w:r>
          </w:p>
        </w:tc>
      </w:tr>
      <w:tr w:rsidR="00D20B1C" w:rsidRPr="00277025" w:rsidTr="00D20B1C">
        <w:trPr>
          <w:trHeight w:val="300"/>
          <w:jc w:val="center"/>
        </w:trPr>
        <w:tc>
          <w:tcPr>
            <w:tcW w:w="2011" w:type="dxa"/>
            <w:vMerge/>
            <w:shd w:val="clear" w:color="auto" w:fill="auto"/>
            <w:noWrap/>
            <w:vAlign w:val="center"/>
          </w:tcPr>
          <w:p w:rsidR="00D20B1C" w:rsidRPr="00277025" w:rsidRDefault="00D20B1C" w:rsidP="00D20B1C">
            <w:pPr>
              <w:spacing w:after="0" w:line="240" w:lineRule="auto"/>
              <w:jc w:val="center"/>
              <w:rPr>
                <w:rFonts w:eastAsia="Times New Roman" w:cs="Times New Roman"/>
                <w:b/>
                <w:bCs/>
                <w:sz w:val="20"/>
                <w:szCs w:val="20"/>
                <w:lang w:val="ro-RO" w:eastAsia="en-GB"/>
              </w:rPr>
            </w:pP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b/>
                <w:bCs/>
                <w:sz w:val="20"/>
                <w:szCs w:val="20"/>
                <w:lang w:val="ro-RO" w:eastAsia="en-GB"/>
              </w:rPr>
            </w:pPr>
            <w:r>
              <w:rPr>
                <w:rFonts w:eastAsia="Times New Roman" w:cs="Times New Roman"/>
                <w:b/>
                <w:bCs/>
                <w:sz w:val="20"/>
                <w:szCs w:val="20"/>
                <w:lang w:val="ro-RO" w:eastAsia="en-GB"/>
              </w:rPr>
              <w:t>Marimea habitatului terestru (terenuri agricole si pajisti)</w:t>
            </w:r>
          </w:p>
        </w:tc>
        <w:tc>
          <w:tcPr>
            <w:tcW w:w="1276" w:type="dxa"/>
            <w:shd w:val="clear" w:color="auto" w:fill="auto"/>
            <w:noWrap/>
            <w:vAlign w:val="center"/>
          </w:tcPr>
          <w:p w:rsidR="00D20B1C" w:rsidRPr="00277025" w:rsidRDefault="00D20B1C" w:rsidP="00D20B1C">
            <w:pPr>
              <w:spacing w:after="0" w:line="240" w:lineRule="auto"/>
              <w:jc w:val="center"/>
              <w:rPr>
                <w:rFonts w:eastAsia="Times New Roman" w:cs="Times New Roman"/>
                <w:b/>
                <w:bCs/>
                <w:sz w:val="20"/>
                <w:szCs w:val="20"/>
                <w:lang w:val="ro-RO" w:eastAsia="en-GB"/>
              </w:rPr>
            </w:pPr>
            <w:r>
              <w:rPr>
                <w:rFonts w:eastAsia="Times New Roman" w:cs="Times New Roman"/>
                <w:b/>
                <w:bCs/>
                <w:sz w:val="20"/>
                <w:szCs w:val="20"/>
                <w:lang w:val="ro-RO" w:eastAsia="en-GB"/>
              </w:rPr>
              <w:t>Suprafata cu vegetatie arbustiva</w:t>
            </w:r>
          </w:p>
        </w:tc>
        <w:tc>
          <w:tcPr>
            <w:tcW w:w="1984" w:type="dxa"/>
            <w:shd w:val="clear" w:color="auto" w:fill="auto"/>
            <w:noWrap/>
            <w:vAlign w:val="center"/>
          </w:tcPr>
          <w:p w:rsidR="00D20B1C" w:rsidRPr="00277025" w:rsidRDefault="00D20B1C" w:rsidP="00D20B1C">
            <w:pPr>
              <w:spacing w:after="0" w:line="240" w:lineRule="auto"/>
              <w:jc w:val="center"/>
              <w:rPr>
                <w:rFonts w:eastAsia="Times New Roman" w:cs="Times New Roman"/>
                <w:b/>
                <w:bCs/>
                <w:sz w:val="20"/>
                <w:szCs w:val="20"/>
                <w:lang w:val="ro-RO" w:eastAsia="en-GB"/>
              </w:rPr>
            </w:pPr>
            <w:r>
              <w:rPr>
                <w:rFonts w:eastAsia="Times New Roman" w:cs="Times New Roman"/>
                <w:b/>
                <w:bCs/>
                <w:sz w:val="20"/>
                <w:szCs w:val="20"/>
                <w:lang w:val="ro-RO" w:eastAsia="en-GB"/>
              </w:rPr>
              <w:t>Suprafata de vegetatie lemnoasa de-a lungul malurilor/stufaris</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b/>
                <w:bCs/>
                <w:sz w:val="20"/>
                <w:szCs w:val="20"/>
                <w:lang w:val="ro-RO" w:eastAsia="en-GB"/>
              </w:rPr>
            </w:pPr>
            <w:r w:rsidRPr="00277025">
              <w:rPr>
                <w:rFonts w:eastAsia="Times New Roman" w:cs="Times New Roman"/>
                <w:b/>
                <w:bCs/>
                <w:sz w:val="20"/>
                <w:szCs w:val="20"/>
                <w:lang w:val="ro-RO" w:eastAsia="en-GB"/>
              </w:rPr>
              <w:t>Media</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Alcedo atthis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8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Anser erythropus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40A7C">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Branta ruficollis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72164D">
              <w:rPr>
                <w:rFonts w:eastAsia="Times New Roman" w:cs="Times New Roman"/>
                <w:sz w:val="20"/>
                <w:szCs w:val="20"/>
                <w:lang w:val="ro-RO" w:eastAsia="en-GB"/>
              </w:rPr>
              <w:t>-</w:t>
            </w:r>
          </w:p>
        </w:tc>
        <w:tc>
          <w:tcPr>
            <w:tcW w:w="1276"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40A7C">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Cygnus cygnus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72164D">
              <w:rPr>
                <w:rFonts w:eastAsia="Times New Roman" w:cs="Times New Roman"/>
                <w:sz w:val="20"/>
                <w:szCs w:val="20"/>
                <w:lang w:val="ro-RO" w:eastAsia="en-GB"/>
              </w:rPr>
              <w:t>-</w:t>
            </w:r>
          </w:p>
        </w:tc>
        <w:tc>
          <w:tcPr>
            <w:tcW w:w="1276"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40A7C">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52308A">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Chlidonias niger</w:t>
            </w:r>
          </w:p>
        </w:tc>
        <w:tc>
          <w:tcPr>
            <w:tcW w:w="1950" w:type="dxa"/>
            <w:shd w:val="clear" w:color="auto" w:fill="auto"/>
            <w:noWrap/>
          </w:tcPr>
          <w:p w:rsidR="00D20B1C" w:rsidRPr="00277025" w:rsidRDefault="00BA42E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52308A">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Chlidonias hybridus</w:t>
            </w:r>
          </w:p>
        </w:tc>
        <w:tc>
          <w:tcPr>
            <w:tcW w:w="1950" w:type="dxa"/>
            <w:shd w:val="clear" w:color="auto" w:fill="auto"/>
            <w:noWrap/>
          </w:tcPr>
          <w:p w:rsidR="00D20B1C" w:rsidRPr="00277025" w:rsidRDefault="00BA42E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52308A">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Gavia arctica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72164D">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52308A">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Larus genei</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72164D">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Larus melanocephalus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72164D">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Larus minutus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72164D">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Mergellus albellus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72164D">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Nycticorax nycticorax</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277025">
              <w:rPr>
                <w:rFonts w:eastAsia="Times New Roman" w:cs="Times New Roman"/>
                <w:i/>
                <w:iCs/>
                <w:sz w:val="20"/>
                <w:szCs w:val="20"/>
                <w:lang w:val="ro-RO" w:eastAsia="en-GB"/>
              </w:rPr>
              <w:t>Oxyura leucocephala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Pelecanus onocrotalus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Pelecanus crispus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Phalacrocorax pygmeus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Sterna albifrons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Sterna sandvicensis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9378E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Charadrius alexandrinus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Himantopus himantopus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Pluvialis apricaria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Phalaropus lobatus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Acrocephalus melanopogon</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Botaurus stellaris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Circus aeruginosus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Egretta alba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CF5785">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Egretta garzetta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Ixobrychus minutus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Ardea purpurea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Ardeola ralloides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Asio flammeus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Anthus campestris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Burhinus oedicnemus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lastRenderedPageBreak/>
              <w:t>Buteo rufinus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Ciconia ciconia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Circus cyaneus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Circus macrourus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Columba palumbus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Coracias garrulus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Dendrocopos syriacus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Falco cherrug</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Falco columbarius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Falco peregrinus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Falco vespertinus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Lanius collurio</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Lanius minor</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Melanocorypha calandra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Anas acuta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Anas clypeata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Anas crecca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Anas penelope</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Anas plathyrhyncos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Anas querquedula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Anas strepera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Anser albifrons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Anser anser</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Anser fabalis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Aythya ferina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Bucephala clangula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Clidonias leucopterus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14A36">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Larus cachinans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Larus canus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Larus ridibundus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Mergus merganser</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Mergus serrator</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Netta rufina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Podiceps nigricollis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Trachybaptus ruficollis</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Tadorna tadorna</w:t>
            </w:r>
          </w:p>
        </w:tc>
        <w:tc>
          <w:tcPr>
            <w:tcW w:w="1950"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A85056">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Actitis hypoleucos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Charadrius dubius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694A78">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Gallinago gallinago</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Vanellus vanellus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Tringa ochropus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Tringa totanus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Ardea cinerea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lastRenderedPageBreak/>
              <w:t>Gallinula chloropus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Alauda arvensis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Accipiter nisus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Buteo buteo</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277025"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Buteo lagopus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D9560E"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Coturnix coturnix</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D9560E"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Falco tinnunculus</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D9560E"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Galerida cristata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D9560E"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Hirundo rustica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D9560E"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Miliaria calandra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D9560E"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Oenanthe oenanthe</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2011" w:type="dxa"/>
            <w:shd w:val="clear" w:color="auto" w:fill="auto"/>
            <w:noWrap/>
            <w:vAlign w:val="center"/>
          </w:tcPr>
          <w:p w:rsidR="00D20B1C" w:rsidRPr="00D9560E" w:rsidRDefault="00D20B1C" w:rsidP="00D20B1C">
            <w:pPr>
              <w:spacing w:after="0" w:line="240" w:lineRule="auto"/>
              <w:jc w:val="center"/>
              <w:rPr>
                <w:rFonts w:eastAsia="Times New Roman" w:cs="Times New Roman"/>
                <w:i/>
                <w:iCs/>
                <w:sz w:val="20"/>
                <w:szCs w:val="20"/>
                <w:lang w:val="ro-RO" w:eastAsia="en-GB"/>
              </w:rPr>
            </w:pPr>
            <w:r w:rsidRPr="00D9560E">
              <w:rPr>
                <w:rFonts w:eastAsia="Times New Roman" w:cs="Times New Roman"/>
                <w:i/>
                <w:iCs/>
                <w:sz w:val="20"/>
                <w:szCs w:val="20"/>
                <w:lang w:val="ro-RO" w:eastAsia="en-GB"/>
              </w:rPr>
              <w:t>Riparia riparia</w:t>
            </w:r>
          </w:p>
        </w:tc>
        <w:tc>
          <w:tcPr>
            <w:tcW w:w="1950"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c>
          <w:tcPr>
            <w:tcW w:w="1276"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226BA5">
              <w:rPr>
                <w:rFonts w:eastAsia="Times New Roman" w:cs="Times New Roman"/>
                <w:sz w:val="20"/>
                <w:szCs w:val="20"/>
                <w:lang w:val="ro-RO" w:eastAsia="en-GB"/>
              </w:rPr>
              <w:t>-</w:t>
            </w:r>
          </w:p>
        </w:tc>
        <w:tc>
          <w:tcPr>
            <w:tcW w:w="1984" w:type="dxa"/>
            <w:shd w:val="clear" w:color="auto" w:fill="auto"/>
            <w:noWrap/>
          </w:tcPr>
          <w:p w:rsidR="00D20B1C" w:rsidRPr="00277025" w:rsidRDefault="00D20B1C" w:rsidP="00D20B1C">
            <w:pPr>
              <w:spacing w:after="0" w:line="240" w:lineRule="auto"/>
              <w:jc w:val="center"/>
              <w:rPr>
                <w:rFonts w:eastAsia="Times New Roman" w:cs="Times New Roman"/>
                <w:sz w:val="20"/>
                <w:szCs w:val="20"/>
                <w:lang w:val="ro-RO" w:eastAsia="en-GB"/>
              </w:rPr>
            </w:pPr>
            <w:r w:rsidRPr="00BC5561">
              <w:rPr>
                <w:rFonts w:eastAsia="Times New Roman" w:cs="Times New Roman"/>
                <w:sz w:val="20"/>
                <w:szCs w:val="20"/>
                <w:lang w:val="ro-RO" w:eastAsia="en-GB"/>
              </w:rPr>
              <w: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Pr>
                <w:rFonts w:eastAsia="Times New Roman" w:cs="Times New Roman"/>
                <w:sz w:val="20"/>
                <w:szCs w:val="20"/>
                <w:lang w:val="ro-RO" w:eastAsia="en-GB"/>
              </w:rPr>
              <w:t>-</w:t>
            </w:r>
          </w:p>
        </w:tc>
      </w:tr>
      <w:tr w:rsidR="00D20B1C" w:rsidRPr="00277025" w:rsidTr="00D20B1C">
        <w:trPr>
          <w:trHeight w:val="300"/>
          <w:jc w:val="center"/>
        </w:trPr>
        <w:tc>
          <w:tcPr>
            <w:tcW w:w="7221" w:type="dxa"/>
            <w:gridSpan w:val="4"/>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sidRPr="00277025">
              <w:rPr>
                <w:rFonts w:eastAsia="Times New Roman" w:cs="Times New Roman"/>
                <w:sz w:val="20"/>
                <w:szCs w:val="20"/>
                <w:lang w:val="ro-RO" w:eastAsia="en-GB"/>
              </w:rPr>
              <w:t>Medie impact</w:t>
            </w:r>
          </w:p>
        </w:tc>
        <w:tc>
          <w:tcPr>
            <w:tcW w:w="1504" w:type="dxa"/>
            <w:shd w:val="clear" w:color="auto" w:fill="auto"/>
            <w:noWrap/>
            <w:vAlign w:val="center"/>
          </w:tcPr>
          <w:p w:rsidR="00D20B1C" w:rsidRPr="00277025" w:rsidRDefault="00D20B1C" w:rsidP="00D20B1C">
            <w:pPr>
              <w:spacing w:after="0" w:line="240" w:lineRule="auto"/>
              <w:jc w:val="center"/>
              <w:rPr>
                <w:rFonts w:eastAsia="Times New Roman" w:cs="Times New Roman"/>
                <w:sz w:val="20"/>
                <w:szCs w:val="20"/>
                <w:lang w:val="ro-RO" w:eastAsia="en-GB"/>
              </w:rPr>
            </w:pPr>
            <w:r w:rsidRPr="00277025">
              <w:rPr>
                <w:rFonts w:eastAsia="Times New Roman" w:cs="Times New Roman"/>
                <w:sz w:val="20"/>
                <w:szCs w:val="20"/>
                <w:lang w:val="ro-RO" w:eastAsia="en-GB"/>
              </w:rPr>
              <w:t>-</w:t>
            </w:r>
          </w:p>
        </w:tc>
      </w:tr>
    </w:tbl>
    <w:p w:rsidR="00B2132C" w:rsidRDefault="00B2132C" w:rsidP="006810D0">
      <w:pPr>
        <w:tabs>
          <w:tab w:val="left" w:pos="945"/>
        </w:tabs>
        <w:spacing w:after="0"/>
        <w:ind w:firstLine="720"/>
        <w:rPr>
          <w:rFonts w:cs="Times New Roman"/>
          <w:szCs w:val="24"/>
          <w:lang w:val="ro-RO"/>
        </w:rPr>
      </w:pPr>
    </w:p>
    <w:p w:rsidR="00D20B1C" w:rsidRPr="00A90B81" w:rsidRDefault="00D20B1C" w:rsidP="00D20B1C">
      <w:pPr>
        <w:tabs>
          <w:tab w:val="left" w:pos="945"/>
        </w:tabs>
        <w:spacing w:after="0"/>
        <w:rPr>
          <w:rFonts w:cs="Times New Roman"/>
          <w:sz w:val="18"/>
          <w:szCs w:val="18"/>
          <w:lang w:val="ro-RO"/>
        </w:rPr>
      </w:pPr>
      <w:r w:rsidRPr="00A90B81">
        <w:rPr>
          <w:rFonts w:cs="Times New Roman"/>
          <w:sz w:val="18"/>
          <w:szCs w:val="18"/>
          <w:lang w:val="ro-RO"/>
        </w:rPr>
        <w:t>Legenda:</w:t>
      </w:r>
    </w:p>
    <w:p w:rsidR="00D20B1C" w:rsidRPr="00A90B81" w:rsidRDefault="00D20B1C" w:rsidP="00D20B1C">
      <w:pPr>
        <w:tabs>
          <w:tab w:val="left" w:pos="945"/>
        </w:tabs>
        <w:spacing w:after="0"/>
        <w:rPr>
          <w:rFonts w:cs="Times New Roman"/>
          <w:sz w:val="18"/>
          <w:szCs w:val="18"/>
          <w:lang w:val="ro-RO"/>
        </w:rPr>
      </w:pPr>
      <w:r w:rsidRPr="00A90B81">
        <w:rPr>
          <w:rFonts w:cs="Times New Roman"/>
          <w:sz w:val="18"/>
          <w:szCs w:val="18"/>
          <w:lang w:val="ro-RO"/>
        </w:rPr>
        <w:t xml:space="preserve">+ - efect posibil semnificativ (functie de an, de anotimp, de dinamica populationala, de conditiile meteo). </w:t>
      </w:r>
    </w:p>
    <w:p w:rsidR="00D20B1C" w:rsidRPr="00A90B81" w:rsidRDefault="00D20B1C" w:rsidP="00D20B1C">
      <w:pPr>
        <w:tabs>
          <w:tab w:val="left" w:pos="945"/>
        </w:tabs>
        <w:spacing w:after="0"/>
        <w:rPr>
          <w:rFonts w:cs="Times New Roman"/>
          <w:sz w:val="18"/>
          <w:szCs w:val="18"/>
          <w:lang w:val="ro-RO"/>
        </w:rPr>
      </w:pPr>
      <w:r w:rsidRPr="00A90B81">
        <w:rPr>
          <w:rFonts w:cs="Times New Roman"/>
          <w:sz w:val="18"/>
          <w:szCs w:val="18"/>
          <w:lang w:val="ro-RO"/>
        </w:rPr>
        <w:t>- - efect nesemnificativ.</w:t>
      </w:r>
    </w:p>
    <w:p w:rsidR="00D20B1C" w:rsidRDefault="00D20B1C" w:rsidP="00D20B1C">
      <w:pPr>
        <w:tabs>
          <w:tab w:val="left" w:pos="945"/>
        </w:tabs>
        <w:spacing w:after="0"/>
        <w:ind w:firstLine="720"/>
        <w:rPr>
          <w:rFonts w:cs="Times New Roman"/>
          <w:szCs w:val="24"/>
          <w:lang w:val="ro-RO"/>
        </w:rPr>
      </w:pPr>
      <w:r w:rsidRPr="00A90B81">
        <w:rPr>
          <w:rFonts w:cs="Times New Roman"/>
          <w:szCs w:val="24"/>
          <w:lang w:val="ro-RO"/>
        </w:rPr>
        <w:t xml:space="preserve">Dupa cum se poate observa din analiza impactului asupra speciilor de pasari, efectul proiectului propus asupra avifaunei protejate in ROSPA0061 Lacul Techirghiol este nesemnificativ. </w:t>
      </w:r>
      <w:r>
        <w:rPr>
          <w:rFonts w:cs="Times New Roman"/>
          <w:szCs w:val="24"/>
          <w:lang w:val="ro-RO"/>
        </w:rPr>
        <w:t>S</w:t>
      </w:r>
      <w:r w:rsidRPr="00A90B81">
        <w:rPr>
          <w:rFonts w:cs="Times New Roman"/>
          <w:szCs w:val="24"/>
          <w:lang w:val="ro-RO"/>
        </w:rPr>
        <w:t xml:space="preserve">peciile asupra carora s-a estimat impactul au fost </w:t>
      </w:r>
      <w:r>
        <w:rPr>
          <w:rFonts w:cs="Times New Roman"/>
          <w:szCs w:val="24"/>
          <w:lang w:val="ro-RO"/>
        </w:rPr>
        <w:t>evaluate conform prezenței indicate în planul de management al sitului</w:t>
      </w:r>
      <w:r w:rsidRPr="00A90B81">
        <w:rPr>
          <w:rFonts w:cs="Times New Roman"/>
          <w:szCs w:val="24"/>
          <w:lang w:val="ro-RO"/>
        </w:rPr>
        <w:t xml:space="preserve"> al sitului ROSPA0061 Lacul Techirghiol.</w:t>
      </w:r>
    </w:p>
    <w:p w:rsidR="00D14327" w:rsidRDefault="00BA42EC" w:rsidP="00BA42EC">
      <w:pPr>
        <w:tabs>
          <w:tab w:val="left" w:pos="945"/>
        </w:tabs>
        <w:spacing w:after="0"/>
        <w:rPr>
          <w:rFonts w:cs="Times New Roman"/>
          <w:szCs w:val="24"/>
          <w:lang w:val="ro-RO"/>
        </w:rPr>
      </w:pPr>
      <w:r>
        <w:rPr>
          <w:rFonts w:cs="Times New Roman"/>
          <w:szCs w:val="24"/>
          <w:lang w:val="ro-RO"/>
        </w:rPr>
        <w:tab/>
      </w:r>
      <w:r w:rsidR="00420BC8" w:rsidRPr="00A90B81">
        <w:rPr>
          <w:rFonts w:cs="Times New Roman"/>
          <w:szCs w:val="24"/>
          <w:lang w:val="ro-RO"/>
        </w:rPr>
        <w:t xml:space="preserve">In lacul Techirghiol mai exista un perimetru de exploatare a namolului terapeutic, </w:t>
      </w:r>
      <w:r>
        <w:rPr>
          <w:rFonts w:cs="Times New Roman"/>
          <w:szCs w:val="24"/>
          <w:lang w:val="ro-RO"/>
        </w:rPr>
        <w:t xml:space="preserve">invecinatatea periemtrului analizat in prezentul studiu, </w:t>
      </w:r>
      <w:r w:rsidR="00420BC8" w:rsidRPr="00A90B81">
        <w:rPr>
          <w:rFonts w:cs="Times New Roman"/>
          <w:szCs w:val="24"/>
          <w:lang w:val="ro-RO"/>
        </w:rPr>
        <w:t>pe baza de licenta</w:t>
      </w:r>
      <w:r w:rsidR="004D4D5D" w:rsidRPr="00A90B81">
        <w:rPr>
          <w:rFonts w:cs="Times New Roman"/>
          <w:szCs w:val="24"/>
          <w:lang w:val="ro-RO"/>
        </w:rPr>
        <w:t>,</w:t>
      </w:r>
      <w:r w:rsidR="00420BC8" w:rsidRPr="00A90B81">
        <w:rPr>
          <w:rFonts w:cs="Times New Roman"/>
          <w:szCs w:val="24"/>
          <w:lang w:val="ro-RO"/>
        </w:rPr>
        <w:t xml:space="preserve"> ce apartine Sanatoriului Balnear</w:t>
      </w:r>
      <w:r w:rsidR="004D4D5D" w:rsidRPr="00A90B81">
        <w:rPr>
          <w:rFonts w:cs="Times New Roman"/>
          <w:szCs w:val="24"/>
          <w:lang w:val="ro-RO"/>
        </w:rPr>
        <w:t>. Exista cu siguranta un impact cumulat, insa, avand in vedere specificul proiectelor si a faptului ca activitatea de exploatare nu are un impact semnificativ</w:t>
      </w:r>
      <w:r>
        <w:rPr>
          <w:rFonts w:cs="Times New Roman"/>
          <w:szCs w:val="24"/>
          <w:lang w:val="ro-RO"/>
        </w:rPr>
        <w:t xml:space="preserve"> </w:t>
      </w:r>
      <w:r w:rsidRPr="00A90B81">
        <w:rPr>
          <w:rFonts w:cs="Times New Roman"/>
          <w:szCs w:val="24"/>
          <w:lang w:val="ro-RO"/>
        </w:rPr>
        <w:t>asupra mediului</w:t>
      </w:r>
      <w:r w:rsidR="004D4D5D" w:rsidRPr="00A90B81">
        <w:rPr>
          <w:rFonts w:cs="Times New Roman"/>
          <w:szCs w:val="24"/>
          <w:lang w:val="ro-RO"/>
        </w:rPr>
        <w:t xml:space="preserve"> </w:t>
      </w:r>
      <w:r>
        <w:rPr>
          <w:rFonts w:cs="Times New Roman"/>
          <w:szCs w:val="24"/>
          <w:lang w:val="ro-RO"/>
        </w:rPr>
        <w:t>, activitatile  caracteristice acestui tip de proiecte fiind dependente de starea vremii, de comenzile de la beneficiari si capacitatea extractiva a utilajelor (dimensiune ambarcatiune, dimensiuni utilaje – greyfer, etc)</w:t>
      </w:r>
      <w:r w:rsidR="004D4D5D" w:rsidRPr="00A90B81">
        <w:rPr>
          <w:rFonts w:cs="Times New Roman"/>
          <w:szCs w:val="24"/>
          <w:lang w:val="ro-RO"/>
        </w:rPr>
        <w:t>, preconizam ca impactul cumulat va fi nesemnificativ.</w:t>
      </w:r>
    </w:p>
    <w:p w:rsidR="00BA42EC" w:rsidRPr="00BA42EC" w:rsidRDefault="00BA42EC" w:rsidP="00BA42EC">
      <w:pPr>
        <w:pStyle w:val="ListParagraph"/>
        <w:numPr>
          <w:ilvl w:val="0"/>
          <w:numId w:val="19"/>
        </w:numPr>
        <w:tabs>
          <w:tab w:val="left" w:pos="945"/>
        </w:tabs>
        <w:spacing w:after="0"/>
        <w:rPr>
          <w:rFonts w:cs="Times New Roman"/>
          <w:b/>
          <w:szCs w:val="24"/>
          <w:lang w:val="ro-RO"/>
        </w:rPr>
      </w:pPr>
      <w:r w:rsidRPr="00BA42EC">
        <w:rPr>
          <w:rFonts w:cs="Times New Roman"/>
          <w:b/>
          <w:szCs w:val="24"/>
          <w:lang w:val="ro-RO"/>
        </w:rPr>
        <w:t>Alte informații prevăzute de legislația în vigoare</w:t>
      </w:r>
    </w:p>
    <w:p w:rsidR="00BA42EC" w:rsidRDefault="00BA42EC" w:rsidP="00BA42EC">
      <w:pPr>
        <w:tabs>
          <w:tab w:val="left" w:pos="945"/>
        </w:tabs>
        <w:spacing w:after="0"/>
        <w:ind w:left="360"/>
        <w:rPr>
          <w:rFonts w:cs="Times New Roman"/>
          <w:szCs w:val="24"/>
          <w:lang w:val="ro-RO"/>
        </w:rPr>
      </w:pPr>
      <w:r>
        <w:rPr>
          <w:rFonts w:cs="Times New Roman"/>
          <w:szCs w:val="24"/>
          <w:lang w:val="ro-RO"/>
        </w:rPr>
        <w:t xml:space="preserve">Nu est este cazul </w:t>
      </w:r>
    </w:p>
    <w:p w:rsidR="007A01FA" w:rsidRDefault="007A01FA" w:rsidP="00BA42EC">
      <w:pPr>
        <w:tabs>
          <w:tab w:val="left" w:pos="945"/>
        </w:tabs>
        <w:spacing w:after="0"/>
        <w:ind w:left="360"/>
        <w:rPr>
          <w:rFonts w:cs="Times New Roman"/>
          <w:szCs w:val="24"/>
          <w:lang w:val="ro-RO"/>
        </w:rPr>
      </w:pPr>
    </w:p>
    <w:p w:rsidR="007A01FA" w:rsidRDefault="007A01FA" w:rsidP="00BA42EC">
      <w:pPr>
        <w:tabs>
          <w:tab w:val="left" w:pos="945"/>
        </w:tabs>
        <w:spacing w:after="0"/>
        <w:ind w:left="360"/>
        <w:rPr>
          <w:rFonts w:cs="Times New Roman"/>
          <w:szCs w:val="24"/>
          <w:lang w:val="ro-RO"/>
        </w:rPr>
      </w:pPr>
    </w:p>
    <w:p w:rsidR="007A01FA" w:rsidRDefault="007A01FA" w:rsidP="00BA42EC">
      <w:pPr>
        <w:tabs>
          <w:tab w:val="left" w:pos="945"/>
        </w:tabs>
        <w:spacing w:after="0"/>
        <w:ind w:left="360"/>
        <w:rPr>
          <w:rFonts w:cs="Times New Roman"/>
          <w:szCs w:val="24"/>
          <w:lang w:val="ro-RO"/>
        </w:rPr>
      </w:pPr>
    </w:p>
    <w:p w:rsidR="007A01FA" w:rsidRPr="00BA42EC" w:rsidRDefault="007A01FA" w:rsidP="00BA42EC">
      <w:pPr>
        <w:tabs>
          <w:tab w:val="left" w:pos="945"/>
        </w:tabs>
        <w:spacing w:after="0"/>
        <w:ind w:left="360"/>
        <w:rPr>
          <w:rFonts w:cs="Times New Roman"/>
          <w:szCs w:val="24"/>
          <w:lang w:val="ro-RO"/>
        </w:rPr>
      </w:pPr>
    </w:p>
    <w:p w:rsidR="006810D0" w:rsidRPr="00A90B81" w:rsidRDefault="006810D0" w:rsidP="00AA6C4A">
      <w:pPr>
        <w:pStyle w:val="Heading1"/>
      </w:pPr>
      <w:bookmarkStart w:id="108" w:name="_Toc132192509"/>
      <w:r w:rsidRPr="00A90B81">
        <w:rPr>
          <w:bCs/>
        </w:rPr>
        <w:lastRenderedPageBreak/>
        <w:t>XIV.</w:t>
      </w:r>
      <w:r w:rsidRPr="00A90B81">
        <w:t> Pentru proiectele care se realizează pe ape sau au legătură cu apele, memoriul va fi completat cu informații, preluate din Planurile de management bazinale, actualizate</w:t>
      </w:r>
      <w:bookmarkEnd w:id="108"/>
    </w:p>
    <w:p w:rsidR="006810D0" w:rsidRPr="00A90B81" w:rsidRDefault="006810D0" w:rsidP="00AA6C4A">
      <w:pPr>
        <w:pStyle w:val="Heading2"/>
        <w:rPr>
          <w:lang w:val="ro-RO"/>
        </w:rPr>
      </w:pPr>
      <w:bookmarkStart w:id="109" w:name="_Toc99975465"/>
      <w:bookmarkStart w:id="110" w:name="_Toc132192510"/>
      <w:r w:rsidRPr="00A90B81">
        <w:rPr>
          <w:lang w:val="ro-RO"/>
        </w:rPr>
        <w:t>14.1. Localizarea proiectului</w:t>
      </w:r>
      <w:bookmarkEnd w:id="109"/>
      <w:bookmarkEnd w:id="110"/>
      <w:r w:rsidRPr="00A90B81">
        <w:rPr>
          <w:lang w:val="ro-RO"/>
        </w:rPr>
        <w:t xml:space="preserve"> </w:t>
      </w:r>
    </w:p>
    <w:p w:rsidR="006810D0" w:rsidRPr="00A90B81" w:rsidRDefault="006810D0" w:rsidP="006810D0">
      <w:pPr>
        <w:spacing w:after="0"/>
        <w:ind w:firstLine="720"/>
        <w:rPr>
          <w:rFonts w:eastAsia="Times New Roman" w:cs="Times New Roman"/>
          <w:szCs w:val="24"/>
          <w:lang w:val="ro-RO"/>
        </w:rPr>
      </w:pPr>
      <w:r w:rsidRPr="00A90B81">
        <w:rPr>
          <w:rFonts w:eastAsia="Times New Roman" w:cs="Times New Roman"/>
          <w:szCs w:val="24"/>
          <w:lang w:val="ro-RO"/>
        </w:rPr>
        <w:t>Perimetrul de exploatare ocupă o suprafaţă de 0,803 mp, pe raza localităţii Techirghiol, zona acoperita in totalitate de luciu de apa, si care se afla in administrarea Administratiei Bazinale de Apa Dobrogea Litoral.</w:t>
      </w:r>
    </w:p>
    <w:p w:rsidR="00F27CEB" w:rsidRPr="00A90B81" w:rsidRDefault="006810D0" w:rsidP="00D20B1C">
      <w:pPr>
        <w:spacing w:after="0"/>
        <w:ind w:firstLine="720"/>
        <w:rPr>
          <w:rFonts w:eastAsia="Times New Roman" w:cs="Times New Roman"/>
          <w:szCs w:val="24"/>
          <w:lang w:val="ro-RO"/>
        </w:rPr>
      </w:pPr>
      <w:r w:rsidRPr="00A90B81">
        <w:rPr>
          <w:rFonts w:eastAsia="Times New Roman" w:cs="Times New Roman"/>
          <w:szCs w:val="24"/>
          <w:lang w:val="ro-RO"/>
        </w:rPr>
        <w:t>Accesul în perimetrul de exploatare se realizeaza din localitatea Eforie Sud, pe langa baza de tratament cca. 3,0 km pana in zona nord estica a perimetrului sau din localitatea Techirghiol cca. 2,5 km pana in zona nord vestica a perimetrului. De aici deplasarea se face pe drumuri locale de exploatare care circumscriu lacul Techirghiol pe tot conturul sau.</w:t>
      </w:r>
    </w:p>
    <w:p w:rsidR="006810D0" w:rsidRPr="00A90B81" w:rsidRDefault="006810D0" w:rsidP="006810D0">
      <w:pPr>
        <w:keepNext/>
        <w:spacing w:after="0"/>
        <w:ind w:firstLine="720"/>
        <w:rPr>
          <w:rFonts w:eastAsia="Times New Roman" w:cs="Times New Roman"/>
          <w:szCs w:val="24"/>
          <w:lang w:val="ro-RO"/>
        </w:rPr>
      </w:pPr>
      <w:r w:rsidRPr="00A90B81">
        <w:rPr>
          <w:rFonts w:eastAsia="Times New Roman" w:cs="Times New Roman"/>
          <w:szCs w:val="24"/>
          <w:lang w:val="ro-RO"/>
        </w:rPr>
        <w:t>Coordonatele de delimitare a perimetrului de exploatare LACUL TECHIRGHIOL EST, in sistem STEREO70 sunt prezentate in tabelul urmator:</w:t>
      </w:r>
    </w:p>
    <w:p w:rsidR="006810D0" w:rsidRPr="00A90B81" w:rsidRDefault="006810D0" w:rsidP="006810D0">
      <w:pPr>
        <w:keepNext/>
        <w:spacing w:after="0"/>
        <w:jc w:val="center"/>
        <w:rPr>
          <w:rFonts w:eastAsia="Times New Roman" w:cs="Times New Roman"/>
          <w:i/>
          <w:iCs/>
          <w:spacing w:val="-4"/>
          <w:szCs w:val="24"/>
          <w:lang w:val="ro-RO"/>
        </w:rPr>
      </w:pPr>
      <w:r w:rsidRPr="00A90B81">
        <w:rPr>
          <w:rFonts w:eastAsia="Times New Roman" w:cs="Times New Roman"/>
          <w:i/>
          <w:iCs/>
          <w:szCs w:val="24"/>
          <w:lang w:val="ro-RO"/>
        </w:rPr>
        <w:t xml:space="preserve">Tabelul nr. </w:t>
      </w:r>
      <w:r w:rsidR="006D4262" w:rsidRPr="00A90B81">
        <w:rPr>
          <w:rFonts w:eastAsia="Times New Roman" w:cs="Times New Roman"/>
          <w:i/>
          <w:iCs/>
          <w:szCs w:val="24"/>
          <w:lang w:val="ro-RO"/>
        </w:rPr>
        <w:fldChar w:fldCharType="begin"/>
      </w:r>
      <w:r w:rsidRPr="00A90B81">
        <w:rPr>
          <w:rFonts w:eastAsia="Times New Roman" w:cs="Times New Roman"/>
          <w:i/>
          <w:iCs/>
          <w:szCs w:val="24"/>
          <w:lang w:val="ro-RO"/>
        </w:rPr>
        <w:instrText xml:space="preserve"> SEQ Tabelul_nr. \* ARABIC </w:instrText>
      </w:r>
      <w:r w:rsidR="006D4262" w:rsidRPr="00A90B81">
        <w:rPr>
          <w:rFonts w:eastAsia="Times New Roman" w:cs="Times New Roman"/>
          <w:i/>
          <w:iCs/>
          <w:szCs w:val="24"/>
          <w:lang w:val="ro-RO"/>
        </w:rPr>
        <w:fldChar w:fldCharType="separate"/>
      </w:r>
      <w:r w:rsidR="009C1ABF" w:rsidRPr="00A90B81">
        <w:rPr>
          <w:rFonts w:eastAsia="Times New Roman" w:cs="Times New Roman"/>
          <w:i/>
          <w:iCs/>
          <w:noProof/>
          <w:szCs w:val="24"/>
          <w:lang w:val="ro-RO"/>
        </w:rPr>
        <w:t>3</w:t>
      </w:r>
      <w:r w:rsidR="006D4262" w:rsidRPr="00A90B81">
        <w:rPr>
          <w:rFonts w:eastAsia="Times New Roman" w:cs="Times New Roman"/>
          <w:i/>
          <w:iCs/>
          <w:noProof/>
          <w:szCs w:val="24"/>
          <w:lang w:val="ro-RO"/>
        </w:rPr>
        <w:fldChar w:fldCharType="end"/>
      </w:r>
      <w:r w:rsidRPr="00A90B81">
        <w:rPr>
          <w:rFonts w:eastAsia="Times New Roman" w:cs="Times New Roman"/>
          <w:i/>
          <w:iCs/>
          <w:szCs w:val="24"/>
          <w:lang w:val="ro-RO"/>
        </w:rPr>
        <w:t xml:space="preserve">  Coordonatele</w:t>
      </w:r>
      <w:r w:rsidRPr="00A90B81">
        <w:rPr>
          <w:rFonts w:eastAsia="Times New Roman" w:cs="Times New Roman"/>
          <w:i/>
          <w:iCs/>
          <w:spacing w:val="-4"/>
          <w:szCs w:val="24"/>
          <w:lang w:val="ro-RO"/>
        </w:rPr>
        <w:t xml:space="preserve"> perimetrului LACUL TECHIRGHIOL EST – sistem STEREO 70</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2551"/>
        <w:gridCol w:w="2552"/>
      </w:tblGrid>
      <w:tr w:rsidR="006810D0" w:rsidRPr="00A90B81" w:rsidTr="008E0737">
        <w:trPr>
          <w:tblHeader/>
        </w:trPr>
        <w:tc>
          <w:tcPr>
            <w:tcW w:w="851" w:type="dxa"/>
            <w:vMerge w:val="restart"/>
            <w:tcBorders>
              <w:top w:val="single" w:sz="4" w:space="0" w:color="auto"/>
              <w:left w:val="single" w:sz="4" w:space="0" w:color="auto"/>
              <w:bottom w:val="single" w:sz="4" w:space="0" w:color="auto"/>
              <w:right w:val="single" w:sz="4" w:space="0" w:color="auto"/>
            </w:tcBorders>
            <w:hideMark/>
          </w:tcPr>
          <w:p w:rsidR="006810D0" w:rsidRPr="00A90B81" w:rsidRDefault="006810D0" w:rsidP="008E0737">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 xml:space="preserve">Nr. </w:t>
            </w:r>
          </w:p>
          <w:p w:rsidR="006810D0" w:rsidRPr="00A90B81" w:rsidRDefault="006810D0" w:rsidP="008E0737">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crt.</w:t>
            </w:r>
          </w:p>
        </w:tc>
        <w:tc>
          <w:tcPr>
            <w:tcW w:w="5103" w:type="dxa"/>
            <w:gridSpan w:val="2"/>
            <w:tcBorders>
              <w:top w:val="single" w:sz="4" w:space="0" w:color="auto"/>
              <w:left w:val="single" w:sz="4" w:space="0" w:color="auto"/>
              <w:bottom w:val="single" w:sz="4" w:space="0" w:color="auto"/>
              <w:right w:val="single" w:sz="4" w:space="0" w:color="auto"/>
            </w:tcBorders>
            <w:hideMark/>
          </w:tcPr>
          <w:p w:rsidR="006810D0" w:rsidRPr="00A90B81" w:rsidRDefault="006810D0" w:rsidP="008E0737">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Coordonate STEREO 70</w:t>
            </w:r>
          </w:p>
        </w:tc>
      </w:tr>
      <w:tr w:rsidR="006810D0" w:rsidRPr="00A90B81" w:rsidTr="008E0737">
        <w:trPr>
          <w:tblHeader/>
        </w:trPr>
        <w:tc>
          <w:tcPr>
            <w:tcW w:w="851" w:type="dxa"/>
            <w:vMerge/>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left"/>
              <w:rPr>
                <w:rFonts w:eastAsia="Times New Roman" w:cs="Times New Roman"/>
                <w:b/>
                <w:bCs/>
                <w:color w:val="000000"/>
                <w:szCs w:val="24"/>
                <w:lang w:val="ro-RO" w:eastAsia="ro-RO"/>
              </w:rPr>
            </w:pPr>
          </w:p>
        </w:tc>
        <w:tc>
          <w:tcPr>
            <w:tcW w:w="2551" w:type="dxa"/>
            <w:tcBorders>
              <w:top w:val="single" w:sz="4" w:space="0" w:color="auto"/>
              <w:left w:val="single" w:sz="4" w:space="0" w:color="auto"/>
              <w:bottom w:val="single" w:sz="4" w:space="0" w:color="auto"/>
              <w:right w:val="single" w:sz="4" w:space="0" w:color="auto"/>
            </w:tcBorders>
            <w:hideMark/>
          </w:tcPr>
          <w:p w:rsidR="006810D0" w:rsidRPr="00A90B81" w:rsidRDefault="006810D0" w:rsidP="008E0737">
            <w:pPr>
              <w:widowControl w:val="0"/>
              <w:suppressAutoHyphens/>
              <w:spacing w:after="0" w:line="228" w:lineRule="auto"/>
              <w:ind w:right="20"/>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X</w:t>
            </w:r>
          </w:p>
        </w:tc>
        <w:tc>
          <w:tcPr>
            <w:tcW w:w="2552" w:type="dxa"/>
            <w:tcBorders>
              <w:top w:val="single" w:sz="4" w:space="0" w:color="auto"/>
              <w:left w:val="single" w:sz="4" w:space="0" w:color="auto"/>
              <w:bottom w:val="single" w:sz="4" w:space="0" w:color="auto"/>
              <w:right w:val="single" w:sz="4" w:space="0" w:color="auto"/>
            </w:tcBorders>
            <w:hideMark/>
          </w:tcPr>
          <w:p w:rsidR="006810D0" w:rsidRPr="00A90B81" w:rsidRDefault="006810D0" w:rsidP="008E0737">
            <w:pPr>
              <w:widowControl w:val="0"/>
              <w:suppressAutoHyphens/>
              <w:spacing w:after="0" w:line="228" w:lineRule="auto"/>
              <w:ind w:right="20" w:firstLine="18"/>
              <w:jc w:val="center"/>
              <w:rPr>
                <w:rFonts w:eastAsia="Times New Roman" w:cs="Times New Roman"/>
                <w:b/>
                <w:bCs/>
                <w:color w:val="000000"/>
                <w:szCs w:val="24"/>
                <w:lang w:val="ro-RO" w:eastAsia="ro-RO"/>
              </w:rPr>
            </w:pPr>
            <w:r w:rsidRPr="00A90B81">
              <w:rPr>
                <w:rFonts w:eastAsia="Times New Roman" w:cs="Times New Roman"/>
                <w:b/>
                <w:bCs/>
                <w:color w:val="000000"/>
                <w:szCs w:val="24"/>
                <w:lang w:val="ro-RO" w:eastAsia="ro-RO"/>
              </w:rPr>
              <w:t>Y</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widowControl w:val="0"/>
              <w:spacing w:after="0" w:line="240" w:lineRule="auto"/>
              <w:ind w:left="408" w:hanging="408"/>
              <w:jc w:val="center"/>
              <w:rPr>
                <w:rFonts w:eastAsia="Times New Roman" w:cs="Times New Roman"/>
                <w:color w:val="000000"/>
                <w:szCs w:val="24"/>
                <w:lang w:val="ro-RO"/>
              </w:rPr>
            </w:pPr>
            <w:r w:rsidRPr="00A90B81">
              <w:rPr>
                <w:rFonts w:eastAsia="Times New Roman" w:cs="Times New Roman"/>
                <w:color w:val="000000"/>
                <w:szCs w:val="24"/>
                <w:lang w:val="ro-RO"/>
              </w:rPr>
              <w:t>1</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290.307</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789.964</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290.081</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790.419</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3</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289.950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790.444</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4</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289.664</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791.013</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5</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289.585</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791.020</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6</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289.356</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791.465</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288.930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791.566</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8</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288.840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791.307</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9</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289.010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790.966</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10</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288.960</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790.830</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11</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289.073</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790.605</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12</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289.725</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790.624</w:t>
            </w:r>
          </w:p>
        </w:tc>
      </w:tr>
      <w:tr w:rsidR="006810D0" w:rsidRPr="00A90B81" w:rsidTr="008E0737">
        <w:trPr>
          <w:cantSplit/>
        </w:trPr>
        <w:tc>
          <w:tcPr>
            <w:tcW w:w="8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13</w:t>
            </w:r>
          </w:p>
        </w:tc>
        <w:tc>
          <w:tcPr>
            <w:tcW w:w="2551"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290.326</w:t>
            </w:r>
          </w:p>
        </w:tc>
        <w:tc>
          <w:tcPr>
            <w:tcW w:w="2552" w:type="dxa"/>
            <w:tcBorders>
              <w:top w:val="single" w:sz="4" w:space="0" w:color="auto"/>
              <w:left w:val="single" w:sz="4" w:space="0" w:color="auto"/>
              <w:bottom w:val="single" w:sz="4" w:space="0" w:color="auto"/>
              <w:right w:val="single" w:sz="4" w:space="0" w:color="auto"/>
            </w:tcBorders>
            <w:vAlign w:val="center"/>
            <w:hideMark/>
          </w:tcPr>
          <w:p w:rsidR="006810D0" w:rsidRPr="00A90B81" w:rsidRDefault="006810D0" w:rsidP="008E0737">
            <w:pPr>
              <w:spacing w:after="0" w:line="240" w:lineRule="auto"/>
              <w:jc w:val="center"/>
              <w:rPr>
                <w:rFonts w:eastAsia="Times New Roman" w:cs="Times New Roman"/>
                <w:color w:val="000000"/>
                <w:szCs w:val="24"/>
                <w:lang w:val="ro-RO"/>
              </w:rPr>
            </w:pPr>
            <w:r w:rsidRPr="00A90B81">
              <w:rPr>
                <w:rFonts w:eastAsia="Times New Roman" w:cs="Times New Roman"/>
                <w:color w:val="000000"/>
                <w:szCs w:val="24"/>
                <w:lang w:val="ro-RO"/>
              </w:rPr>
              <w:t>789.404</w:t>
            </w:r>
          </w:p>
        </w:tc>
      </w:tr>
    </w:tbl>
    <w:p w:rsidR="00B2132C" w:rsidRPr="00A90B81" w:rsidRDefault="00B2132C" w:rsidP="00C04618">
      <w:pPr>
        <w:widowControl w:val="0"/>
        <w:suppressAutoHyphens/>
        <w:spacing w:after="0"/>
        <w:rPr>
          <w:rFonts w:eastAsia="Times New Roman" w:cs="Times New Roman"/>
          <w:szCs w:val="24"/>
          <w:lang w:val="ro-RO"/>
        </w:rPr>
      </w:pPr>
    </w:p>
    <w:p w:rsidR="00FA49C7" w:rsidRPr="00A90B81" w:rsidRDefault="00FA49C7" w:rsidP="00AA6C4A">
      <w:pPr>
        <w:pStyle w:val="Heading2"/>
        <w:rPr>
          <w:lang w:val="ro-RO"/>
        </w:rPr>
      </w:pPr>
      <w:bookmarkStart w:id="111" w:name="_Toc99975466"/>
      <w:bookmarkStart w:id="112" w:name="_Toc132192511"/>
      <w:r w:rsidRPr="00A90B81">
        <w:rPr>
          <w:lang w:val="ro-RO"/>
        </w:rPr>
        <w:t>14.2. Indicarea starii ecologice si starea chimica a corpurilor de apa</w:t>
      </w:r>
      <w:bookmarkEnd w:id="111"/>
      <w:bookmarkEnd w:id="112"/>
      <w:r w:rsidRPr="00A90B81">
        <w:rPr>
          <w:lang w:val="ro-RO"/>
        </w:rPr>
        <w:t xml:space="preserve"> </w:t>
      </w:r>
    </w:p>
    <w:p w:rsidR="00C04618" w:rsidRDefault="00300A73" w:rsidP="00FA49C7">
      <w:pPr>
        <w:tabs>
          <w:tab w:val="left" w:pos="945"/>
        </w:tabs>
        <w:spacing w:after="0"/>
        <w:ind w:firstLine="720"/>
        <w:rPr>
          <w:lang w:val="ro-RO"/>
        </w:rPr>
      </w:pPr>
      <w:r w:rsidRPr="00A90B81">
        <w:rPr>
          <w:lang w:val="ro-RO"/>
        </w:rPr>
        <w:t xml:space="preserve">Din punct de vedere hidrografic, situl ROSPA0061 Lacul Techirghiol este la intersecția a trei bazine hidrografice: Techirgiol, Carlichioi și Tuzla. Lacul Techirghiol are o suprafață de 1161 ha, iar dacă se ia în calcul și suprafețele celorlalte lacuri din cadrul sitului suprafața totală a luciului de apă ajunge la 1292.25 ha. Adâncimea lacului este de 9,75 m, medie de 3,6 m și un volum mediu estimat de 41,8 mil. m3. Lacul are o lungime de 7,75 km, lățimea maximă ajungând la 4,4 km care se află în partea dinspre mare inclusiv golful Tuzla. </w:t>
      </w:r>
    </w:p>
    <w:p w:rsidR="00300A73" w:rsidRPr="00A90B81" w:rsidRDefault="00300A73" w:rsidP="00FA49C7">
      <w:pPr>
        <w:tabs>
          <w:tab w:val="left" w:pos="945"/>
        </w:tabs>
        <w:spacing w:after="0"/>
        <w:ind w:firstLine="720"/>
        <w:rPr>
          <w:lang w:val="ro-RO"/>
        </w:rPr>
      </w:pPr>
      <w:r w:rsidRPr="00A90B81">
        <w:rPr>
          <w:lang w:val="ro-RO"/>
        </w:rPr>
        <w:lastRenderedPageBreak/>
        <w:t xml:space="preserve">Rețeaua hidrografică este alcătuită din văile râurilor Techirgiol, Carlichioi și Tuzla, cele mai importante, primele două având scurgere permanentă. Bazinul hidrografic al lacului este de circa 185,5 km2. </w:t>
      </w:r>
    </w:p>
    <w:p w:rsidR="00F27CEB" w:rsidRPr="00A90B81" w:rsidRDefault="00300A73" w:rsidP="00B2132C">
      <w:pPr>
        <w:tabs>
          <w:tab w:val="left" w:pos="945"/>
        </w:tabs>
        <w:spacing w:after="0"/>
        <w:ind w:firstLine="720"/>
        <w:rPr>
          <w:lang w:val="ro-RO"/>
        </w:rPr>
      </w:pPr>
      <w:r w:rsidRPr="00A90B81">
        <w:rPr>
          <w:lang w:val="ro-RO"/>
        </w:rPr>
        <w:t>Formarea acestui lac este pusă pe seama modului de formare a limanelor maritime, adică vale de râu adâncită în faza neoeuxinică și invadată de ape în timpul transgresiunii neolitice. Cuveta lacului Techirghiol este formată pe depozite sarmațiene (calcare și marne) și cuaternar-pleistocene (depozite leossoide). Malurile lacului sunt formate din calcar, în partea inferioară și depozite loessoide în ce superioară.</w:t>
      </w:r>
    </w:p>
    <w:p w:rsidR="00300A73" w:rsidRPr="00A90B81" w:rsidRDefault="00300A73" w:rsidP="00FA49C7">
      <w:pPr>
        <w:tabs>
          <w:tab w:val="left" w:pos="945"/>
        </w:tabs>
        <w:spacing w:after="0"/>
        <w:ind w:firstLine="720"/>
        <w:rPr>
          <w:lang w:val="ro-RO"/>
        </w:rPr>
      </w:pPr>
      <w:r w:rsidRPr="00A90B81">
        <w:rPr>
          <w:lang w:val="ro-RO"/>
        </w:rPr>
        <w:t xml:space="preserve">În forajele din fundul lacului, efectuate în vederea determinării cantității de nămol, s-au pus în evidență trei orizonturi de de depozite lacustre: orizontul inferior cenușiu format din nămol, cu intercalații de nisipuri de culoare albicioasă, gros de 0,50-0,80 m și resturi de gasteropode; orizontul mijlociu, de culoare brun-verzuie, alcătuit tot din nămol peloidic. </w:t>
      </w:r>
    </w:p>
    <w:p w:rsidR="00300A73" w:rsidRPr="00A90B81" w:rsidRDefault="00300A73" w:rsidP="00FA49C7">
      <w:pPr>
        <w:tabs>
          <w:tab w:val="left" w:pos="945"/>
        </w:tabs>
        <w:spacing w:after="0"/>
        <w:ind w:firstLine="720"/>
        <w:rPr>
          <w:lang w:val="ro-RO"/>
        </w:rPr>
      </w:pPr>
      <w:r w:rsidRPr="00A90B81">
        <w:rPr>
          <w:lang w:val="ro-RO"/>
        </w:rPr>
        <w:t xml:space="preserve">Acest orizont s-a depus în perioada când lacul era închis și în condiții climatice aride, cu consencințe în creșterea salinității și în schimbarea biohidrocenozelor. Grosimea totală a acestui orizont este de aproximativ 0,65 m. Orizontul superior, care formează nămolul negricios și onetuos, cu grosimi ce ating 0,86 m, este lipsit de resturi organice și caracterizează faza de lac suprasărat. Acest orizont, ce este folosit în balneoterapie, se localizează în trei zone mai principale (prima se află în zona centrală a lacului unde și adâncimea maximă, cu o suprafață de 215000 m2 și grosime de 0,86 m, a doua la intrarea pe brațul principal Urluchioi, ce mai extinsă, 714000 m2 având o grosime de 0,60 m, și a treia pe brațul Urluchioi, spre coada lacului, cu o suprafață de 57250 m2 și cu o grosime de 0,71 m). Se estimează ca volumul total al nămolului din lac este de 5 mil. m3 sau 868 mil. kg. </w:t>
      </w:r>
    </w:p>
    <w:p w:rsidR="00FA49C7" w:rsidRPr="00A90B81" w:rsidRDefault="00300A73" w:rsidP="00FA49C7">
      <w:pPr>
        <w:tabs>
          <w:tab w:val="left" w:pos="945"/>
        </w:tabs>
        <w:spacing w:after="0"/>
        <w:ind w:firstLine="720"/>
        <w:rPr>
          <w:lang w:val="ro-RO"/>
        </w:rPr>
      </w:pPr>
      <w:r w:rsidRPr="00A90B81">
        <w:rPr>
          <w:lang w:val="ro-RO"/>
        </w:rPr>
        <w:t>Lacul Techirghiol este singurul lac de pe litoralul românesc care nu comunică pe la supafață cu Marea Neagră. Nu este exclusă însă o legătură subterană, dinspre mare spre lac, ținând cont de faptul ca nivelul lacului este mai jos decât cel al Mării Negre. De-a lungul timpului pe baza ridicărilor batimetrice s-a observat o fluctuație a nivelului lacului, în perioada recentă nivelul lacului a crescut, ajungând să fie aproape de cel al mării.</w:t>
      </w:r>
    </w:p>
    <w:p w:rsidR="00300A73" w:rsidRPr="00A90B81" w:rsidRDefault="00300A73" w:rsidP="00FA49C7">
      <w:pPr>
        <w:tabs>
          <w:tab w:val="left" w:pos="945"/>
        </w:tabs>
        <w:spacing w:after="0"/>
        <w:ind w:firstLine="720"/>
        <w:rPr>
          <w:lang w:val="ro-RO"/>
        </w:rPr>
      </w:pPr>
      <w:r w:rsidRPr="00A90B81">
        <w:rPr>
          <w:lang w:val="ro-RO"/>
        </w:rPr>
        <w:t>Cunoscut încă din vechime pentru calităţile curative ale apei şi nămolului, Lacul Techirghiol este un liman maritim, cu apa suprasărată care prezintă interes balneo-terapeutic, apa având calităţi deosebite.</w:t>
      </w:r>
    </w:p>
    <w:p w:rsidR="00C04618" w:rsidRDefault="00300A73" w:rsidP="00FA49C7">
      <w:pPr>
        <w:tabs>
          <w:tab w:val="left" w:pos="945"/>
        </w:tabs>
        <w:spacing w:after="0"/>
        <w:ind w:firstLine="720"/>
        <w:rPr>
          <w:lang w:val="ro-RO"/>
        </w:rPr>
      </w:pPr>
      <w:r w:rsidRPr="00A90B81">
        <w:rPr>
          <w:lang w:val="ro-RO"/>
        </w:rPr>
        <w:t xml:space="preserve">Nămolul Lacului Techirghiol face parte din grupa sedimentelor terapeutice subacvatice organogene, caracterizat ca nămol sapropelic de liman, fiind produsul unor complexe procese biologice şi chimice de lungă durată. </w:t>
      </w:r>
    </w:p>
    <w:p w:rsidR="00300A73" w:rsidRPr="00A90B81" w:rsidRDefault="00300A73" w:rsidP="00FA49C7">
      <w:pPr>
        <w:tabs>
          <w:tab w:val="left" w:pos="945"/>
        </w:tabs>
        <w:spacing w:after="0"/>
        <w:ind w:firstLine="720"/>
        <w:rPr>
          <w:lang w:val="ro-RO"/>
        </w:rPr>
      </w:pPr>
      <w:r w:rsidRPr="00A90B81">
        <w:rPr>
          <w:lang w:val="ro-RO"/>
        </w:rPr>
        <w:lastRenderedPageBreak/>
        <w:t>Conformaţia cuvetei lacustre, curenţii lacului şi dispoziţia neuniformă a zoo şi fitoplanctonului, determină neuniformitatea arealului nămolului, grosimea sa variind de la centimetri până la un metru, fiind alcătuit din trei straturi. Modificarea condiţiilor chimice ale apei lacului au avut drept urmare încetinirea procesului de peloidogeneză, rezervele de nămol scăzând simţitor în decursul anilor.</w:t>
      </w:r>
    </w:p>
    <w:p w:rsidR="00F27CEB" w:rsidRPr="00A90B81" w:rsidRDefault="00300A73" w:rsidP="00B2132C">
      <w:pPr>
        <w:tabs>
          <w:tab w:val="left" w:pos="945"/>
        </w:tabs>
        <w:spacing w:after="0"/>
        <w:ind w:firstLine="720"/>
        <w:rPr>
          <w:lang w:val="ro-RO"/>
        </w:rPr>
      </w:pPr>
      <w:r w:rsidRPr="00A90B81">
        <w:rPr>
          <w:lang w:val="ro-RO"/>
        </w:rPr>
        <w:t xml:space="preserve">Nămolul Lacului Techirghiol, puternic hidratat, bogat în substanţe minerale şi mici cantităţi de substanţe organice, conţine hidrogen sulfurat, sulfură de fier, sulf nativ şi substanţe enzimatice. </w:t>
      </w:r>
    </w:p>
    <w:p w:rsidR="00300A73" w:rsidRPr="00A90B81" w:rsidRDefault="00300A73" w:rsidP="00FA49C7">
      <w:pPr>
        <w:tabs>
          <w:tab w:val="left" w:pos="945"/>
        </w:tabs>
        <w:spacing w:after="0"/>
        <w:ind w:firstLine="720"/>
        <w:rPr>
          <w:lang w:val="ro-RO"/>
        </w:rPr>
      </w:pPr>
      <w:r w:rsidRPr="00A90B81">
        <w:rPr>
          <w:lang w:val="ro-RO"/>
        </w:rPr>
        <w:t xml:space="preserve">Structura granulară fină, conţinutul ridicat în coloizi organici şi minerali, plasticitate cu limite de umiditate foarte largi, conferă nămolului o remarcabilă capacitate de absorbţie a ionilor de calciu, magneziu, potasiu şi fier cu rol important prin mobilizarea lor în organism, cu efect benefic asupra schimburilor metabolice. </w:t>
      </w:r>
    </w:p>
    <w:p w:rsidR="00300A73" w:rsidRPr="00A90B81" w:rsidRDefault="00300A73" w:rsidP="00FA49C7">
      <w:pPr>
        <w:tabs>
          <w:tab w:val="left" w:pos="945"/>
        </w:tabs>
        <w:spacing w:after="0"/>
        <w:ind w:firstLine="720"/>
        <w:rPr>
          <w:lang w:val="ro-RO"/>
        </w:rPr>
      </w:pPr>
      <w:r w:rsidRPr="00A90B81">
        <w:rPr>
          <w:lang w:val="ro-RO"/>
        </w:rPr>
        <w:t>Calităţile terapeutice ale nămolului sunt atestate de Institutul de Medicină Fizică şi Balneologie Medicală, statisticile în domeniu stabilind calităţile deosebite ameliora-tive în nenumărate boli cronice. Procedurile medicale, bazate pe împachetări cu nămol, combinate cu băi de apă sărată şi beneficiind de climatul marin al acestei zone, sunt deosebit de eficiente în tratarea afecţiunilor aparatului locomotor, reumatism degenerativ, articular, inflamator, boli ale sistemului periferic, afecţiuni dermato-logice, ginecologice, boli asociate, respiratorii, profesionale, endocrine, boli de nutriţie şi metabolice, boli ale sistemului nervos periferic şi boli cardiovasculare</w:t>
      </w:r>
    </w:p>
    <w:p w:rsidR="00555200" w:rsidRPr="00A90B81" w:rsidRDefault="00555200" w:rsidP="00FA49C7">
      <w:pPr>
        <w:tabs>
          <w:tab w:val="left" w:pos="945"/>
        </w:tabs>
        <w:spacing w:after="0"/>
        <w:ind w:firstLine="720"/>
        <w:rPr>
          <w:lang w:val="ro-RO"/>
        </w:rPr>
      </w:pPr>
      <w:r w:rsidRPr="00A90B81">
        <w:rPr>
          <w:lang w:val="ro-RO"/>
        </w:rPr>
        <w:t xml:space="preserve">Scurtă descriere a ecosistemelor: </w:t>
      </w:r>
    </w:p>
    <w:p w:rsidR="00555200" w:rsidRPr="00A90B81" w:rsidRDefault="00555200" w:rsidP="00FA49C7">
      <w:pPr>
        <w:tabs>
          <w:tab w:val="left" w:pos="945"/>
        </w:tabs>
        <w:spacing w:after="0"/>
        <w:ind w:firstLine="720"/>
        <w:rPr>
          <w:lang w:val="ro-RO"/>
        </w:rPr>
      </w:pPr>
      <w:r w:rsidRPr="00A90B81">
        <w:rPr>
          <w:lang w:val="ro-RO"/>
        </w:rPr>
        <w:t xml:space="preserve">122 Lacuri și bălți permanente cu regim hidrologic redus – sunt reprezentate de lacurile consecutive, cu apă foarte sărată, lacul cel mai estic, până la lacul cu apă dulce. Datorită malurilor artificiale, dar și a particularității apei și a mâlului, sapropelic, nu au comunități de specii de plante flotante sau natante. Reprezintă o categorie importantă din punct de vedere a păsărilor. </w:t>
      </w:r>
    </w:p>
    <w:p w:rsidR="00555200" w:rsidRPr="00A90B81" w:rsidRDefault="00555200" w:rsidP="00FA49C7">
      <w:pPr>
        <w:tabs>
          <w:tab w:val="left" w:pos="945"/>
        </w:tabs>
        <w:spacing w:after="0"/>
        <w:ind w:firstLine="720"/>
        <w:rPr>
          <w:lang w:val="ro-RO"/>
        </w:rPr>
      </w:pPr>
      <w:r w:rsidRPr="00A90B81">
        <w:rPr>
          <w:lang w:val="ro-RO"/>
        </w:rPr>
        <w:t xml:space="preserve">1413 Gârle și canale cu circulație activă a apei: sunt reprezentate de canalele care înconjoară și leagă lacurile, dar și de canalele de desecare care străbat pajiștile umede. </w:t>
      </w:r>
    </w:p>
    <w:p w:rsidR="00555200" w:rsidRPr="00A90B81" w:rsidRDefault="00555200" w:rsidP="00FA49C7">
      <w:pPr>
        <w:tabs>
          <w:tab w:val="left" w:pos="945"/>
        </w:tabs>
        <w:spacing w:after="0"/>
        <w:ind w:firstLine="720"/>
        <w:rPr>
          <w:lang w:val="ro-RO"/>
        </w:rPr>
      </w:pPr>
      <w:r w:rsidRPr="00A90B81">
        <w:rPr>
          <w:lang w:val="ro-RO"/>
        </w:rPr>
        <w:t xml:space="preserve">212 Mlaștini eutrofe, de altitudine joasă, : reprezentate de stufărișurile de la malul artificial al lacurilor și a golfurilor naturale, respectiv stufărișurile din canale; cele din urmă pot forma ecosisteme bogate în specii de plante, dar toate au o importanță specială din punctul de vedere a păsărilor, loc de hrănire și cuibărit, și reprezintă un filtru natural de epurarea apelor în sit. </w:t>
      </w:r>
    </w:p>
    <w:p w:rsidR="00555200" w:rsidRPr="00A90B81" w:rsidRDefault="00555200" w:rsidP="00FA49C7">
      <w:pPr>
        <w:tabs>
          <w:tab w:val="left" w:pos="945"/>
        </w:tabs>
        <w:spacing w:after="0"/>
        <w:ind w:firstLine="720"/>
        <w:rPr>
          <w:lang w:val="ro-RO"/>
        </w:rPr>
      </w:pPr>
      <w:r w:rsidRPr="00A90B81">
        <w:rPr>
          <w:lang w:val="ro-RO"/>
        </w:rPr>
        <w:lastRenderedPageBreak/>
        <w:t xml:space="preserve">213 Mlaștini sărăturate: apar pe o suprafață restrânsă în sit, în golfurile din partea sudică a primului lac, sunt habitate importante pentru păsări, deși nu prezintă a fitodiversitate semnificativă. </w:t>
      </w:r>
    </w:p>
    <w:p w:rsidR="00F27CEB" w:rsidRPr="00A90B81" w:rsidRDefault="00555200" w:rsidP="00B2132C">
      <w:pPr>
        <w:tabs>
          <w:tab w:val="left" w:pos="945"/>
        </w:tabs>
        <w:spacing w:after="0"/>
        <w:ind w:firstLine="720"/>
        <w:rPr>
          <w:lang w:val="ro-RO"/>
        </w:rPr>
      </w:pPr>
      <w:r w:rsidRPr="00A90B81">
        <w:rPr>
          <w:lang w:val="ro-RO"/>
        </w:rPr>
        <w:t xml:space="preserve">231 Pajiști aluviale și de altitudine joasă și comunități ierboase higrofile: ecosistem cu suprafață relativ mică în sit, răspândit preponderent în partea vestică, înconjurând stufărișurile din capătului ultimului lac. Sunt intens utilizate și prezintă tendința de pierdere a fitodiversității, datorită schimbării modului de utilizare. </w:t>
      </w:r>
    </w:p>
    <w:p w:rsidR="00555200" w:rsidRPr="00A90B81" w:rsidRDefault="00555200" w:rsidP="00FA49C7">
      <w:pPr>
        <w:tabs>
          <w:tab w:val="left" w:pos="945"/>
        </w:tabs>
        <w:spacing w:after="0"/>
        <w:ind w:firstLine="720"/>
        <w:rPr>
          <w:lang w:val="ro-RO"/>
        </w:rPr>
      </w:pPr>
      <w:r w:rsidRPr="00A90B81">
        <w:rPr>
          <w:lang w:val="ro-RO"/>
        </w:rPr>
        <w:t xml:space="preserve">232 Pajiști stepice și 272 Pășuni – este tipul de ecosistem terestru cu cea mai mare surafață din sit, reprezentat de stepele xerofile și diferite stadii de degradare ale acestora. Acoperă suprafețe mari în partea sudică a sitului, împrejurimile satului Biruința, respectiv taluzurile restrânse în partea nordică a sitului, lângă lac. </w:t>
      </w:r>
    </w:p>
    <w:p w:rsidR="00555200" w:rsidRDefault="00555200" w:rsidP="00555200">
      <w:pPr>
        <w:tabs>
          <w:tab w:val="left" w:pos="945"/>
        </w:tabs>
        <w:spacing w:after="0"/>
        <w:ind w:firstLine="720"/>
        <w:rPr>
          <w:lang w:val="ro-RO"/>
        </w:rPr>
      </w:pPr>
      <w:r w:rsidRPr="00A90B81">
        <w:rPr>
          <w:lang w:val="ro-RO"/>
        </w:rPr>
        <w:t>234 Pajiști sărăturate: apar în asociere cu ecosistemele 213, pe suprafețe foarte restrânse.</w:t>
      </w:r>
    </w:p>
    <w:p w:rsidR="00C04618" w:rsidRPr="00A90B81" w:rsidRDefault="00C04618" w:rsidP="00555200">
      <w:pPr>
        <w:tabs>
          <w:tab w:val="left" w:pos="945"/>
        </w:tabs>
        <w:spacing w:after="0"/>
        <w:ind w:firstLine="720"/>
        <w:rPr>
          <w:lang w:val="ro-RO"/>
        </w:rPr>
      </w:pPr>
    </w:p>
    <w:p w:rsidR="00FA49C7" w:rsidRPr="00A90B81" w:rsidRDefault="00FA49C7" w:rsidP="00AA6C4A">
      <w:pPr>
        <w:pStyle w:val="Heading2"/>
        <w:rPr>
          <w:lang w:val="ro-RO"/>
        </w:rPr>
      </w:pPr>
      <w:bookmarkStart w:id="113" w:name="_Toc99975467"/>
      <w:bookmarkStart w:id="114" w:name="_Toc132192512"/>
      <w:r w:rsidRPr="00A90B81">
        <w:rPr>
          <w:lang w:val="ro-RO"/>
        </w:rPr>
        <w:t>14.3. Indicarea obiectivului/obiectielor de mediu pentru fiecare corp de apa identificat, cu precizarea exceptiilor aplicate si a termenelor aferente dupa caz</w:t>
      </w:r>
      <w:bookmarkEnd w:id="113"/>
      <w:bookmarkEnd w:id="114"/>
    </w:p>
    <w:p w:rsidR="00555200" w:rsidRPr="00A90B81" w:rsidRDefault="00555200" w:rsidP="00FA49C7">
      <w:pPr>
        <w:tabs>
          <w:tab w:val="left" w:pos="945"/>
        </w:tabs>
        <w:spacing w:after="0"/>
        <w:ind w:firstLine="720"/>
        <w:rPr>
          <w:lang w:val="ro-RO"/>
        </w:rPr>
      </w:pPr>
      <w:r w:rsidRPr="00A90B81">
        <w:rPr>
          <w:lang w:val="ro-RO"/>
        </w:rPr>
        <w:t xml:space="preserve">Ecosistemele prezente în cadrul sitului ROSPA0061 Lacul Techirghiol: </w:t>
      </w:r>
    </w:p>
    <w:p w:rsidR="00555200" w:rsidRPr="00A90B81" w:rsidRDefault="00555200" w:rsidP="00FA49C7">
      <w:pPr>
        <w:tabs>
          <w:tab w:val="left" w:pos="945"/>
        </w:tabs>
        <w:spacing w:after="0"/>
        <w:ind w:firstLine="720"/>
        <w:rPr>
          <w:lang w:val="ro-RO"/>
        </w:rPr>
      </w:pPr>
      <w:r w:rsidRPr="00A90B81">
        <w:rPr>
          <w:lang w:val="ro-RO"/>
        </w:rPr>
        <w:t xml:space="preserve">122 Lacuri și bălți permanente cu regim hidrologic redus </w:t>
      </w:r>
    </w:p>
    <w:p w:rsidR="00555200" w:rsidRPr="00A90B81" w:rsidRDefault="00555200" w:rsidP="00FA49C7">
      <w:pPr>
        <w:tabs>
          <w:tab w:val="left" w:pos="945"/>
        </w:tabs>
        <w:spacing w:after="0"/>
        <w:ind w:firstLine="720"/>
        <w:rPr>
          <w:lang w:val="ro-RO"/>
        </w:rPr>
      </w:pPr>
      <w:r w:rsidRPr="00A90B81">
        <w:rPr>
          <w:lang w:val="ro-RO"/>
        </w:rPr>
        <w:t xml:space="preserve">1413 Gârle și canale cu circulație activă a apei </w:t>
      </w:r>
    </w:p>
    <w:p w:rsidR="00555200" w:rsidRPr="00A90B81" w:rsidRDefault="00555200" w:rsidP="00FA49C7">
      <w:pPr>
        <w:tabs>
          <w:tab w:val="left" w:pos="945"/>
        </w:tabs>
        <w:spacing w:after="0"/>
        <w:ind w:firstLine="720"/>
        <w:rPr>
          <w:lang w:val="ro-RO"/>
        </w:rPr>
      </w:pPr>
      <w:r w:rsidRPr="00A90B81">
        <w:rPr>
          <w:lang w:val="ro-RO"/>
        </w:rPr>
        <w:t xml:space="preserve">212 Mlaștini eutrofe, de altitudine joasă, </w:t>
      </w:r>
    </w:p>
    <w:p w:rsidR="00555200" w:rsidRPr="00A90B81" w:rsidRDefault="00555200" w:rsidP="00FA49C7">
      <w:pPr>
        <w:tabs>
          <w:tab w:val="left" w:pos="945"/>
        </w:tabs>
        <w:spacing w:after="0"/>
        <w:ind w:firstLine="720"/>
        <w:rPr>
          <w:lang w:val="ro-RO"/>
        </w:rPr>
      </w:pPr>
      <w:r w:rsidRPr="00A90B81">
        <w:rPr>
          <w:lang w:val="ro-RO"/>
        </w:rPr>
        <w:t xml:space="preserve">213 Mlaștini sărăturate </w:t>
      </w:r>
    </w:p>
    <w:p w:rsidR="00555200" w:rsidRPr="00A90B81" w:rsidRDefault="00555200" w:rsidP="00FA49C7">
      <w:pPr>
        <w:tabs>
          <w:tab w:val="left" w:pos="945"/>
        </w:tabs>
        <w:spacing w:after="0"/>
        <w:ind w:firstLine="720"/>
        <w:rPr>
          <w:lang w:val="ro-RO"/>
        </w:rPr>
      </w:pPr>
      <w:r w:rsidRPr="00A90B81">
        <w:rPr>
          <w:lang w:val="ro-RO"/>
        </w:rPr>
        <w:t xml:space="preserve">231 Pajiști aluviale și de altitudine joasă și comunități ierboase higrofile </w:t>
      </w:r>
    </w:p>
    <w:p w:rsidR="00555200" w:rsidRPr="00A90B81" w:rsidRDefault="00555200" w:rsidP="00FA49C7">
      <w:pPr>
        <w:tabs>
          <w:tab w:val="left" w:pos="945"/>
        </w:tabs>
        <w:spacing w:after="0"/>
        <w:ind w:firstLine="720"/>
        <w:rPr>
          <w:lang w:val="ro-RO"/>
        </w:rPr>
      </w:pPr>
      <w:r w:rsidRPr="00A90B81">
        <w:rPr>
          <w:lang w:val="ro-RO"/>
        </w:rPr>
        <w:t xml:space="preserve">232 Pajiști stepice </w:t>
      </w:r>
    </w:p>
    <w:p w:rsidR="00555200" w:rsidRPr="00A90B81" w:rsidRDefault="00555200" w:rsidP="00FA49C7">
      <w:pPr>
        <w:tabs>
          <w:tab w:val="left" w:pos="945"/>
        </w:tabs>
        <w:spacing w:after="0"/>
        <w:ind w:firstLine="720"/>
        <w:rPr>
          <w:lang w:val="ro-RO"/>
        </w:rPr>
      </w:pPr>
      <w:r w:rsidRPr="00A90B81">
        <w:rPr>
          <w:lang w:val="ro-RO"/>
        </w:rPr>
        <w:t xml:space="preserve">234 Pajiști sărăturate </w:t>
      </w:r>
    </w:p>
    <w:p w:rsidR="00555200" w:rsidRPr="00A90B81" w:rsidRDefault="00555200" w:rsidP="00FA49C7">
      <w:pPr>
        <w:tabs>
          <w:tab w:val="left" w:pos="945"/>
        </w:tabs>
        <w:spacing w:after="0"/>
        <w:ind w:firstLine="720"/>
        <w:rPr>
          <w:lang w:val="ro-RO"/>
        </w:rPr>
      </w:pPr>
      <w:r w:rsidRPr="00A90B81">
        <w:rPr>
          <w:lang w:val="ro-RO"/>
        </w:rPr>
        <w:t xml:space="preserve">2552 Plantații de salcâm sau alte foioase alohtone </w:t>
      </w:r>
    </w:p>
    <w:p w:rsidR="00555200" w:rsidRPr="00A90B81" w:rsidRDefault="00555200" w:rsidP="00FA49C7">
      <w:pPr>
        <w:tabs>
          <w:tab w:val="left" w:pos="945"/>
        </w:tabs>
        <w:spacing w:after="0"/>
        <w:ind w:firstLine="720"/>
        <w:rPr>
          <w:lang w:val="ro-RO"/>
        </w:rPr>
      </w:pPr>
      <w:r w:rsidRPr="00A90B81">
        <w:rPr>
          <w:lang w:val="ro-RO"/>
        </w:rPr>
        <w:t xml:space="preserve">271 Terenuri arabile </w:t>
      </w:r>
    </w:p>
    <w:p w:rsidR="00B2132C" w:rsidRPr="00A90B81" w:rsidRDefault="00555200" w:rsidP="00C04618">
      <w:pPr>
        <w:tabs>
          <w:tab w:val="left" w:pos="945"/>
        </w:tabs>
        <w:spacing w:after="0"/>
        <w:ind w:firstLine="720"/>
        <w:rPr>
          <w:lang w:val="ro-RO"/>
        </w:rPr>
      </w:pPr>
      <w:r w:rsidRPr="00A90B81">
        <w:rPr>
          <w:lang w:val="ro-RO"/>
        </w:rPr>
        <w:t>272 Pășuni</w:t>
      </w:r>
    </w:p>
    <w:p w:rsidR="00B2132C" w:rsidRDefault="00441896" w:rsidP="00FA49C7">
      <w:pPr>
        <w:tabs>
          <w:tab w:val="left" w:pos="945"/>
        </w:tabs>
        <w:spacing w:after="0"/>
        <w:ind w:firstLine="720"/>
        <w:rPr>
          <w:lang w:val="ro-RO"/>
        </w:rPr>
      </w:pPr>
      <w:r w:rsidRPr="00A90B81">
        <w:rPr>
          <w:lang w:val="ro-RO"/>
        </w:rPr>
        <w:t xml:space="preserve">Prin localizarea sa pe ruta de migrație Via pontica lacul Techirghiol reprezintă unul din locurile cele mai importante pentru păsări de pe coasta Mării Negre. Până în prezent în sit au fost identificate 277 specii de păsări, cifră care reprezintă aproximativ 70 % din avifauna României. </w:t>
      </w:r>
    </w:p>
    <w:p w:rsidR="00C04618" w:rsidRPr="00A90B81" w:rsidRDefault="00C04618" w:rsidP="00FA49C7">
      <w:pPr>
        <w:tabs>
          <w:tab w:val="left" w:pos="945"/>
        </w:tabs>
        <w:spacing w:after="0"/>
        <w:ind w:firstLine="720"/>
        <w:rPr>
          <w:lang w:val="ro-RO"/>
        </w:rPr>
      </w:pPr>
    </w:p>
    <w:p w:rsidR="00555200" w:rsidRPr="00A90B81" w:rsidRDefault="00C04618" w:rsidP="00FA49C7">
      <w:pPr>
        <w:tabs>
          <w:tab w:val="left" w:pos="945"/>
        </w:tabs>
        <w:spacing w:after="0"/>
        <w:ind w:firstLine="720"/>
        <w:rPr>
          <w:lang w:val="ro-RO"/>
        </w:rPr>
      </w:pPr>
      <w:r>
        <w:rPr>
          <w:lang w:val="ro-RO"/>
        </w:rPr>
        <w:lastRenderedPageBreak/>
        <w:t>O mar</w:t>
      </w:r>
      <w:r w:rsidR="00441896" w:rsidRPr="00A90B81">
        <w:rPr>
          <w:lang w:val="ro-RO"/>
        </w:rPr>
        <w:t>e parte din aceste specii sunt reprezenate de specii de apă dar siotul este important și pentru specii de păsări de stepă. Speciile de păsări caracteristice tufișurilor și pădurilor – habitate care nu se întâlnesc sau au o extindere redusă pe suprafața sitului - pot fi observate doar în pasaj, în special în zonele cu tamarisc de pe limba de nisip dintre lac și mare și în parcurile orașelor Eforie și Techirghiol.</w:t>
      </w:r>
    </w:p>
    <w:p w:rsidR="00651F85" w:rsidRPr="00A90B81" w:rsidRDefault="00651F85" w:rsidP="00651F85">
      <w:pPr>
        <w:spacing w:after="0"/>
        <w:ind w:firstLine="720"/>
        <w:rPr>
          <w:szCs w:val="24"/>
          <w:shd w:val="clear" w:color="auto" w:fill="FFFFFF"/>
          <w:lang w:val="ro-RO"/>
        </w:rPr>
      </w:pPr>
      <w:r w:rsidRPr="00A90B81">
        <w:rPr>
          <w:szCs w:val="24"/>
          <w:shd w:val="clear" w:color="auto" w:fill="FFFFFF"/>
          <w:lang w:val="ro-RO"/>
        </w:rPr>
        <w:t>Apele lacului gazduiesc numeroase specii de pasari.</w:t>
      </w:r>
    </w:p>
    <w:p w:rsidR="00651F85" w:rsidRPr="00A90B81" w:rsidRDefault="00651F85" w:rsidP="00651F85">
      <w:pPr>
        <w:spacing w:after="0"/>
        <w:ind w:firstLine="720"/>
        <w:rPr>
          <w:i/>
          <w:iCs/>
          <w:szCs w:val="24"/>
          <w:shd w:val="clear" w:color="auto" w:fill="FFFFFF"/>
          <w:lang w:val="ro-RO"/>
        </w:rPr>
      </w:pPr>
      <w:r w:rsidRPr="00A90B81">
        <w:rPr>
          <w:szCs w:val="24"/>
          <w:shd w:val="clear" w:color="auto" w:fill="FFFFFF"/>
          <w:lang w:val="ro-RO"/>
        </w:rPr>
        <w:t xml:space="preserve">Specii de pasari dependente de habitate acvatice deschise din Anexa 1: </w:t>
      </w:r>
      <w:r w:rsidRPr="00A90B81">
        <w:rPr>
          <w:i/>
          <w:iCs/>
          <w:szCs w:val="24"/>
          <w:shd w:val="clear" w:color="auto" w:fill="FFFFFF"/>
          <w:lang w:val="ro-RO"/>
        </w:rPr>
        <w:t>Alcedo atthis, Anser erythropus, Branta ruficollis, Cygnus cygnus, Chlidonias niger, Chlidonias hybridus, Gavia arctica, Larus genei, Lacrus melanocephalus, Larus minutus, Mergus albellus, Nycticorax nycticorax, Oxyura leucocephala, Pelecanus onocrotalus, Phalacrocorax pygmeus, Sterna albifrons, Sterna sandvicensis.</w:t>
      </w:r>
    </w:p>
    <w:p w:rsidR="00651F85" w:rsidRPr="00A90B81" w:rsidRDefault="00651F85" w:rsidP="00651F85">
      <w:pPr>
        <w:spacing w:after="0"/>
        <w:ind w:firstLine="720"/>
        <w:rPr>
          <w:szCs w:val="24"/>
          <w:shd w:val="clear" w:color="auto" w:fill="FFFFFF"/>
          <w:lang w:val="ro-RO"/>
        </w:rPr>
      </w:pPr>
      <w:r w:rsidRPr="00A90B81">
        <w:rPr>
          <w:szCs w:val="24"/>
          <w:shd w:val="clear" w:color="auto" w:fill="FFFFFF"/>
          <w:lang w:val="ro-RO"/>
        </w:rPr>
        <w:t xml:space="preserve">Specii din Anexa 1 dependente de habitate cu apa mica (litorale): </w:t>
      </w:r>
      <w:r w:rsidRPr="00A90B81">
        <w:rPr>
          <w:i/>
          <w:iCs/>
          <w:szCs w:val="24"/>
          <w:shd w:val="clear" w:color="auto" w:fill="FFFFFF"/>
          <w:lang w:val="ro-RO"/>
        </w:rPr>
        <w:t>Charadrius alexandrius, Himantopus Himantopus, Philomachus pugnax, Pluvialis apricaria, Phalaropus lobatus.</w:t>
      </w:r>
    </w:p>
    <w:p w:rsidR="00651F85" w:rsidRPr="00A90B81" w:rsidRDefault="00651F85" w:rsidP="00651F85">
      <w:pPr>
        <w:spacing w:after="0"/>
        <w:ind w:firstLine="720"/>
        <w:rPr>
          <w:i/>
          <w:iCs/>
          <w:szCs w:val="24"/>
          <w:shd w:val="clear" w:color="auto" w:fill="FFFFFF"/>
          <w:lang w:val="ro-RO"/>
        </w:rPr>
      </w:pPr>
      <w:r w:rsidRPr="00A90B81">
        <w:rPr>
          <w:szCs w:val="24"/>
          <w:shd w:val="clear" w:color="auto" w:fill="FFFFFF"/>
          <w:lang w:val="ro-RO"/>
        </w:rPr>
        <w:t xml:space="preserve">Specii din Anexa 1 dependente de tufarisuri: </w:t>
      </w:r>
      <w:r w:rsidRPr="00A90B81">
        <w:rPr>
          <w:i/>
          <w:iCs/>
          <w:szCs w:val="24"/>
          <w:shd w:val="clear" w:color="auto" w:fill="FFFFFF"/>
          <w:lang w:val="ro-RO"/>
        </w:rPr>
        <w:t>Acrocephalus melanopogon, Botaurus stellaris, Circus aeruginosus, Egretta alba, Egretta garzetta, Ixobrychus minutus, Ardea purpurea, Ardeola ralloides, Asio flammeus.</w:t>
      </w:r>
    </w:p>
    <w:p w:rsidR="00651F85" w:rsidRPr="00A90B81" w:rsidRDefault="00651F85" w:rsidP="00651F85">
      <w:pPr>
        <w:spacing w:after="0"/>
        <w:ind w:firstLine="720"/>
        <w:rPr>
          <w:i/>
          <w:iCs/>
          <w:szCs w:val="24"/>
          <w:shd w:val="clear" w:color="auto" w:fill="FFFFFF"/>
          <w:lang w:val="ro-RO"/>
        </w:rPr>
      </w:pPr>
      <w:r w:rsidRPr="00A90B81">
        <w:rPr>
          <w:szCs w:val="24"/>
          <w:shd w:val="clear" w:color="auto" w:fill="FFFFFF"/>
          <w:lang w:val="ro-RO"/>
        </w:rPr>
        <w:t>Specii din Anexa 1 asociate cu habitate terestre:</w:t>
      </w:r>
      <w:r w:rsidRPr="00A90B81">
        <w:rPr>
          <w:i/>
          <w:iCs/>
          <w:szCs w:val="24"/>
          <w:shd w:val="clear" w:color="auto" w:fill="FFFFFF"/>
          <w:lang w:val="ro-RO"/>
        </w:rPr>
        <w:t xml:space="preserve"> Anthus campestris, Burhinus oedicnemus, Buteo rufinus, Ciconia ciconia, Circus cyaneus, Circus macrourus, Columba palumbus, Coracias garrulus, Dendrocopos syriacus, Falco cherrung, Falco columbarius, Falco peregrinus, Falco vespertinus, Lanius collurio, Lanius minor, Melanocortpha calandra, </w:t>
      </w:r>
    </w:p>
    <w:p w:rsidR="00441896" w:rsidRPr="00A90B81" w:rsidRDefault="00651F85" w:rsidP="00FA49C7">
      <w:pPr>
        <w:tabs>
          <w:tab w:val="left" w:pos="945"/>
        </w:tabs>
        <w:spacing w:after="0"/>
        <w:ind w:firstLine="720"/>
        <w:rPr>
          <w:rFonts w:cs="Times New Roman"/>
          <w:bCs/>
          <w:i/>
          <w:iCs/>
          <w:szCs w:val="24"/>
          <w:lang w:val="ro-RO"/>
        </w:rPr>
      </w:pPr>
      <w:r w:rsidRPr="00A90B81">
        <w:rPr>
          <w:rFonts w:cs="Times New Roman"/>
          <w:bCs/>
          <w:szCs w:val="24"/>
          <w:lang w:val="ro-RO"/>
        </w:rPr>
        <w:t xml:space="preserve">Specii de pasari migratoare neincluse in Anexa 1 dependente de habitate acvatice deschise: </w:t>
      </w:r>
      <w:r w:rsidRPr="00A90B81">
        <w:rPr>
          <w:rFonts w:cs="Times New Roman"/>
          <w:bCs/>
          <w:i/>
          <w:iCs/>
          <w:szCs w:val="24"/>
          <w:lang w:val="ro-RO"/>
        </w:rPr>
        <w:t>Anas acuta, Anas clypeata, Anas crecca, Anas Penelope, Anas platyrynchos, Anas quwequedula,Anas strepera, Anser albifrons, Anser anser, An</w:t>
      </w:r>
      <w:r w:rsidR="00CB5F70">
        <w:rPr>
          <w:rFonts w:cs="Times New Roman"/>
          <w:bCs/>
          <w:i/>
          <w:iCs/>
          <w:szCs w:val="24"/>
          <w:lang w:val="ro-RO"/>
        </w:rPr>
        <w:t>ser fabalis, Aythya fe</w:t>
      </w:r>
      <w:r w:rsidRPr="00A90B81">
        <w:rPr>
          <w:rFonts w:cs="Times New Roman"/>
          <w:bCs/>
          <w:i/>
          <w:iCs/>
          <w:szCs w:val="24"/>
          <w:lang w:val="ro-RO"/>
        </w:rPr>
        <w:t>rina, fuligula, Bucephala clangula, Chlidonias leucopterus, Cygnus olor, Fulica atra, Larus cachinnans, Larus canus, Larus ridibundus</w:t>
      </w:r>
      <w:r w:rsidR="002C1462" w:rsidRPr="00A90B81">
        <w:rPr>
          <w:rFonts w:cs="Times New Roman"/>
          <w:bCs/>
          <w:i/>
          <w:iCs/>
          <w:szCs w:val="24"/>
          <w:lang w:val="ro-RO"/>
        </w:rPr>
        <w:t>, Mergus merganser, Mergus serrator, Netta rufina, Podiceps nigricollis, Tachybaptus ruficollis, Tadorna tadorna.</w:t>
      </w:r>
    </w:p>
    <w:p w:rsidR="002C1462" w:rsidRDefault="002C1462" w:rsidP="00FA49C7">
      <w:pPr>
        <w:tabs>
          <w:tab w:val="left" w:pos="945"/>
        </w:tabs>
        <w:spacing w:after="0"/>
        <w:ind w:firstLine="720"/>
        <w:rPr>
          <w:rFonts w:cs="Times New Roman"/>
          <w:bCs/>
          <w:i/>
          <w:iCs/>
          <w:szCs w:val="24"/>
          <w:lang w:val="ro-RO"/>
        </w:rPr>
      </w:pPr>
      <w:r w:rsidRPr="00A90B81">
        <w:rPr>
          <w:rFonts w:cs="Times New Roman"/>
          <w:bCs/>
          <w:szCs w:val="24"/>
          <w:lang w:val="ro-RO"/>
        </w:rPr>
        <w:t xml:space="preserve">Specii de pasari neincluse in Anexa 1 dependente de habitate cu apa mica (littorale): </w:t>
      </w:r>
      <w:r w:rsidRPr="00A90B81">
        <w:rPr>
          <w:rFonts w:cs="Times New Roman"/>
          <w:bCs/>
          <w:i/>
          <w:iCs/>
          <w:szCs w:val="24"/>
          <w:lang w:val="ro-RO"/>
        </w:rPr>
        <w:t>Actitis hypoleucos, Charadrius dubius, Gallinago gallinago, Vanellus vanellus, Tringa ochropus, Tringa tetanus.</w:t>
      </w:r>
    </w:p>
    <w:p w:rsidR="00C04618" w:rsidRPr="00A90B81" w:rsidRDefault="00C04618" w:rsidP="00FA49C7">
      <w:pPr>
        <w:tabs>
          <w:tab w:val="left" w:pos="945"/>
        </w:tabs>
        <w:spacing w:after="0"/>
        <w:ind w:firstLine="720"/>
        <w:rPr>
          <w:rFonts w:cs="Times New Roman"/>
          <w:bCs/>
          <w:i/>
          <w:iCs/>
          <w:szCs w:val="24"/>
          <w:lang w:val="ro-RO"/>
        </w:rPr>
      </w:pPr>
    </w:p>
    <w:p w:rsidR="002C1462" w:rsidRPr="00A90B81" w:rsidRDefault="002C1462" w:rsidP="00FA49C7">
      <w:pPr>
        <w:tabs>
          <w:tab w:val="left" w:pos="945"/>
        </w:tabs>
        <w:spacing w:after="0"/>
        <w:ind w:firstLine="720"/>
        <w:rPr>
          <w:rFonts w:cs="Times New Roman"/>
          <w:bCs/>
          <w:i/>
          <w:iCs/>
          <w:szCs w:val="24"/>
          <w:lang w:val="ro-RO"/>
        </w:rPr>
      </w:pPr>
      <w:r w:rsidRPr="00A90B81">
        <w:rPr>
          <w:rFonts w:cs="Times New Roman"/>
          <w:bCs/>
          <w:szCs w:val="24"/>
          <w:lang w:val="ro-RO"/>
        </w:rPr>
        <w:lastRenderedPageBreak/>
        <w:t>Specii de pasari neincluse in Anexa 1 dependente de stufarisuri:</w:t>
      </w:r>
      <w:r w:rsidRPr="00A90B81">
        <w:rPr>
          <w:rFonts w:cs="Times New Roman"/>
          <w:bCs/>
          <w:i/>
          <w:iCs/>
          <w:szCs w:val="24"/>
          <w:lang w:val="ro-RO"/>
        </w:rPr>
        <w:t xml:space="preserve"> </w:t>
      </w:r>
      <w:r w:rsidR="006E615A" w:rsidRPr="00A90B81">
        <w:rPr>
          <w:rFonts w:cs="Times New Roman"/>
          <w:bCs/>
          <w:i/>
          <w:iCs/>
          <w:szCs w:val="24"/>
          <w:lang w:val="ro-RO"/>
        </w:rPr>
        <w:t xml:space="preserve">Ardea cinerea, </w:t>
      </w:r>
      <w:r w:rsidRPr="00A90B81">
        <w:rPr>
          <w:rFonts w:cs="Times New Roman"/>
          <w:bCs/>
          <w:i/>
          <w:iCs/>
          <w:szCs w:val="24"/>
          <w:lang w:val="ro-RO"/>
        </w:rPr>
        <w:t>Gallinula chloropus.</w:t>
      </w:r>
    </w:p>
    <w:p w:rsidR="002C1462" w:rsidRPr="00A90B81" w:rsidRDefault="002C1462" w:rsidP="00FA49C7">
      <w:pPr>
        <w:tabs>
          <w:tab w:val="left" w:pos="945"/>
        </w:tabs>
        <w:spacing w:after="0"/>
        <w:ind w:firstLine="720"/>
        <w:rPr>
          <w:rFonts w:cs="Times New Roman"/>
          <w:bCs/>
          <w:color w:val="0D0D0D" w:themeColor="text1" w:themeTint="F2"/>
          <w:szCs w:val="24"/>
          <w:lang w:val="ro-RO"/>
        </w:rPr>
      </w:pPr>
      <w:r w:rsidRPr="00A90B81">
        <w:rPr>
          <w:rFonts w:cs="Times New Roman"/>
          <w:bCs/>
          <w:i/>
          <w:iCs/>
          <w:color w:val="0D0D0D" w:themeColor="text1" w:themeTint="F2"/>
          <w:szCs w:val="24"/>
          <w:lang w:val="ro-RO"/>
        </w:rPr>
        <w:t>Specii migratoare neincluse in Anexa 1 asociate cu habitate terestre: Alauda arvensis, Accipiter nisus, Buteo buteo, Buteo lagopus, Cotunrix coturnix,</w:t>
      </w:r>
      <w:r w:rsidR="006E615A" w:rsidRPr="00A90B81">
        <w:rPr>
          <w:rFonts w:cs="Times New Roman"/>
          <w:bCs/>
          <w:i/>
          <w:iCs/>
          <w:color w:val="0D0D0D" w:themeColor="text1" w:themeTint="F2"/>
          <w:szCs w:val="24"/>
          <w:lang w:val="ro-RO"/>
        </w:rPr>
        <w:t xml:space="preserve"> Falco tinnunculus, galerida cristata, Hirundo rustica, Miliaria calandra, Oenanthe Oenanthe, Riparia riparia. </w:t>
      </w:r>
    </w:p>
    <w:p w:rsidR="00FA49C7" w:rsidRPr="00A90B81" w:rsidRDefault="00FA49C7" w:rsidP="00FA49C7">
      <w:pPr>
        <w:spacing w:after="0"/>
        <w:rPr>
          <w:rFonts w:eastAsia="Times New Roman" w:cs="Times New Roman"/>
          <w:b/>
          <w:szCs w:val="24"/>
          <w:lang w:val="ro-RO"/>
        </w:rPr>
      </w:pPr>
    </w:p>
    <w:p w:rsidR="00FA49C7" w:rsidRPr="00A90B81" w:rsidRDefault="00FA49C7" w:rsidP="00FA49C7">
      <w:pPr>
        <w:autoSpaceDE w:val="0"/>
        <w:autoSpaceDN w:val="0"/>
        <w:adjustRightInd w:val="0"/>
        <w:spacing w:after="0"/>
        <w:jc w:val="right"/>
        <w:rPr>
          <w:rFonts w:eastAsia="Calibri" w:cs="Times New Roman"/>
          <w:szCs w:val="24"/>
          <w:lang w:val="ro-RO"/>
        </w:rPr>
      </w:pPr>
    </w:p>
    <w:p w:rsidR="00FA49C7" w:rsidRPr="00A90B81" w:rsidRDefault="00FA49C7" w:rsidP="00FA49C7">
      <w:pPr>
        <w:autoSpaceDE w:val="0"/>
        <w:autoSpaceDN w:val="0"/>
        <w:adjustRightInd w:val="0"/>
        <w:spacing w:after="0"/>
        <w:jc w:val="right"/>
        <w:rPr>
          <w:rFonts w:eastAsia="Calibri" w:cs="Times New Roman"/>
          <w:szCs w:val="24"/>
          <w:lang w:val="ro-RO"/>
        </w:rPr>
      </w:pPr>
    </w:p>
    <w:p w:rsidR="00FA49C7" w:rsidRPr="00A90B81" w:rsidRDefault="00FA49C7" w:rsidP="00FA49C7">
      <w:pPr>
        <w:autoSpaceDE w:val="0"/>
        <w:autoSpaceDN w:val="0"/>
        <w:adjustRightInd w:val="0"/>
        <w:spacing w:after="0"/>
        <w:jc w:val="right"/>
        <w:rPr>
          <w:rFonts w:eastAsia="Calibri" w:cs="Times New Roman"/>
          <w:szCs w:val="24"/>
          <w:lang w:val="ro-RO"/>
        </w:rPr>
      </w:pPr>
      <w:r w:rsidRPr="00A90B81">
        <w:rPr>
          <w:rFonts w:eastAsia="Calibri" w:cs="Times New Roman"/>
          <w:szCs w:val="24"/>
          <w:lang w:val="ro-RO"/>
        </w:rPr>
        <w:t>Semnătura şi ştampila titularului</w:t>
      </w:r>
    </w:p>
    <w:p w:rsidR="00FA49C7" w:rsidRPr="00A90B81" w:rsidRDefault="00FA49C7" w:rsidP="00FA49C7">
      <w:pPr>
        <w:tabs>
          <w:tab w:val="left" w:pos="945"/>
        </w:tabs>
        <w:spacing w:after="0"/>
        <w:ind w:firstLine="720"/>
        <w:rPr>
          <w:rFonts w:cs="Times New Roman"/>
          <w:bCs/>
          <w:szCs w:val="24"/>
          <w:lang w:val="ro-RO"/>
        </w:rPr>
      </w:pPr>
      <w:r w:rsidRPr="00A90B81">
        <w:rPr>
          <w:rFonts w:eastAsia="Calibri" w:cs="Times New Roman"/>
          <w:szCs w:val="24"/>
          <w:lang w:val="ro-RO"/>
        </w:rPr>
        <w:t xml:space="preserve">                                                                                       ...................................................</w:t>
      </w:r>
    </w:p>
    <w:p w:rsidR="006810D0" w:rsidRPr="00A90B81" w:rsidRDefault="006810D0" w:rsidP="00626CE3">
      <w:pPr>
        <w:tabs>
          <w:tab w:val="left" w:pos="945"/>
        </w:tabs>
        <w:spacing w:after="0"/>
        <w:rPr>
          <w:rFonts w:cs="Times New Roman"/>
          <w:szCs w:val="24"/>
          <w:lang w:val="ro-RO"/>
        </w:rPr>
      </w:pPr>
    </w:p>
    <w:sectPr w:rsidR="006810D0" w:rsidRPr="00A90B81" w:rsidSect="008D4AE3">
      <w:footerReference w:type="default" r:id="rId44"/>
      <w:headerReference w:type="first" r:id="rId45"/>
      <w:footerReference w:type="first" r:id="rId46"/>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3159" w:rsidRDefault="00063159" w:rsidP="00CE4926">
      <w:pPr>
        <w:spacing w:after="0" w:line="240" w:lineRule="auto"/>
      </w:pPr>
      <w:r>
        <w:separator/>
      </w:r>
    </w:p>
  </w:endnote>
  <w:endnote w:type="continuationSeparator" w:id="0">
    <w:p w:rsidR="00063159" w:rsidRDefault="00063159" w:rsidP="00CE49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3159" w:rsidRDefault="00063159">
    <w:pPr>
      <w:pStyle w:val="Footer"/>
      <w:pBdr>
        <w:top w:val="thinThickSmallGap" w:sz="24" w:space="1" w:color="004D6C" w:themeColor="accent2" w:themeShade="7F"/>
      </w:pBdr>
      <w:rPr>
        <w:rFonts w:asciiTheme="majorHAnsi" w:hAnsiTheme="majorHAnsi"/>
      </w:rPr>
    </w:pPr>
    <w:r>
      <w:rPr>
        <w:rFonts w:asciiTheme="majorHAnsi" w:hAnsiTheme="majorHAnsi"/>
      </w:rPr>
      <w:t>TOPO MINIERA</w:t>
    </w:r>
    <w:r>
      <w:rPr>
        <w:rFonts w:asciiTheme="majorHAnsi" w:hAnsiTheme="majorHAnsi"/>
      </w:rPr>
      <w:ptab w:relativeTo="margin" w:alignment="right" w:leader="none"/>
    </w:r>
    <w:r>
      <w:rPr>
        <w:rFonts w:asciiTheme="majorHAnsi" w:hAnsiTheme="majorHAnsi"/>
      </w:rPr>
      <w:t xml:space="preserve"> </w:t>
    </w:r>
    <w:r w:rsidRPr="006D4262">
      <w:fldChar w:fldCharType="begin"/>
    </w:r>
    <w:r>
      <w:instrText xml:space="preserve"> PAGE   \* MERGEFORMAT </w:instrText>
    </w:r>
    <w:r w:rsidRPr="006D4262">
      <w:fldChar w:fldCharType="separate"/>
    </w:r>
    <w:r w:rsidR="00C04618" w:rsidRPr="00C04618">
      <w:rPr>
        <w:rFonts w:asciiTheme="majorHAnsi" w:hAnsiTheme="majorHAnsi"/>
        <w:noProof/>
      </w:rPr>
      <w:t>7</w:t>
    </w:r>
    <w:r>
      <w:rPr>
        <w:rFonts w:asciiTheme="majorHAnsi" w:hAnsiTheme="majorHAnsi"/>
        <w:noProof/>
      </w:rPr>
      <w:fldChar w:fldCharType="end"/>
    </w:r>
  </w:p>
  <w:p w:rsidR="00063159" w:rsidRDefault="0006315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Look w:val="04A0"/>
    </w:tblPr>
    <w:tblGrid>
      <w:gridCol w:w="1026"/>
      <w:gridCol w:w="2703"/>
    </w:tblGrid>
    <w:tr w:rsidR="00063159" w:rsidTr="008E0737">
      <w:trPr>
        <w:jc w:val="center"/>
      </w:trPr>
      <w:tc>
        <w:tcPr>
          <w:tcW w:w="0" w:type="auto"/>
        </w:tcPr>
        <w:p w:rsidR="00063159" w:rsidRDefault="00063159">
          <w:pPr>
            <w:pStyle w:val="Footer"/>
          </w:pPr>
          <w:r w:rsidRPr="006D4262">
            <w:pict>
              <v:group id="_x0000_s2049" style="width:39pt;height:37.95pt;flip:y;mso-position-horizontal-relative:char;mso-position-vertical-relative:line" coordorigin="8754,11945" coordsize="2880,2859">
                <v:rect id="_x0000_s2050" style="position:absolute;left:10194;top:11945;width:1440;height:1440;flip:x;mso-width-relative:margin;v-text-anchor:middle" fillcolor="#bfbfbf [2412]" strokecolor="white [3212]" strokeweight="1pt">
                  <v:fill opacity=".5"/>
                  <v:shadow color="#d8d8d8 [2732]" offset="3pt,3pt" offset2="2pt,2pt"/>
                </v:rect>
                <v:rect id="_x0000_s2051" style="position:absolute;left:10194;top:13364;width:1440;height:1440;flip:x;mso-width-relative:margin;v-text-anchor:middle" fillcolor="#009dd9 [3205]" strokecolor="white [3212]" strokeweight="1pt">
                  <v:shadow color="#d8d8d8 [2732]" offset="3pt,3pt" offset2="2pt,2pt"/>
                </v:rect>
                <v:rect id="_x0000_s2052" style="position:absolute;left:8754;top:13364;width:1440;height:1440;flip:x;mso-width-relative:margin;v-text-anchor:middle" fillcolor="#bfbfbf [2412]" strokecolor="white [3212]" strokeweight="1pt">
                  <v:fill opacity=".5"/>
                  <v:shadow color="#d8d8d8 [2732]" offset="3pt,3pt" offset2="2pt,2pt"/>
                </v:rect>
                <w10:wrap type="none" anchorx="margin" anchory="page"/>
                <w10:anchorlock/>
              </v:group>
            </w:pict>
          </w:r>
        </w:p>
      </w:tc>
      <w:tc>
        <w:tcPr>
          <w:tcW w:w="0" w:type="auto"/>
        </w:tcPr>
        <w:p w:rsidR="00063159" w:rsidRPr="008E0737" w:rsidRDefault="00063159" w:rsidP="008E0737">
          <w:pPr>
            <w:pStyle w:val="Footer"/>
            <w:rPr>
              <w:b/>
            </w:rPr>
          </w:pPr>
          <w:sdt>
            <w:sdtPr>
              <w:rPr>
                <w:b/>
              </w:rPr>
              <w:alias w:val="Company"/>
              <w:id w:val="76311665"/>
              <w:dataBinding w:prefixMappings="xmlns:ns0='http://schemas.openxmlformats.org/officeDocument/2006/extended-properties'" w:xpath="/ns0:Properties[1]/ns0:Company[1]" w:storeItemID="{6668398D-A668-4E3E-A5EB-62B293D839F1}"/>
              <w:text/>
            </w:sdtPr>
            <w:sdtContent>
              <w:r w:rsidRPr="008E0737">
                <w:rPr>
                  <w:b/>
                </w:rPr>
                <w:t>TOPO MINIERA</w:t>
              </w:r>
            </w:sdtContent>
          </w:sdt>
          <w:r w:rsidRPr="008E0737">
            <w:rPr>
              <w:b/>
            </w:rPr>
            <w:t xml:space="preserve"> | 2023</w:t>
          </w:r>
        </w:p>
      </w:tc>
    </w:tr>
  </w:tbl>
  <w:p w:rsidR="00063159" w:rsidRDefault="0006315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3159" w:rsidRDefault="00063159">
    <w:pPr>
      <w:pStyle w:val="Footer"/>
      <w:pBdr>
        <w:top w:val="thinThickSmallGap" w:sz="24" w:space="1" w:color="004D6C" w:themeColor="accent2" w:themeShade="7F"/>
      </w:pBdr>
      <w:rPr>
        <w:rFonts w:asciiTheme="majorHAnsi" w:hAnsiTheme="majorHAnsi"/>
      </w:rPr>
    </w:pPr>
    <w:r>
      <w:rPr>
        <w:rFonts w:asciiTheme="majorHAnsi" w:hAnsiTheme="majorHAnsi"/>
      </w:rPr>
      <w:t>TOPO MINIERA</w:t>
    </w:r>
    <w:r>
      <w:rPr>
        <w:rFonts w:asciiTheme="majorHAnsi" w:hAnsiTheme="majorHAnsi"/>
      </w:rPr>
      <w:ptab w:relativeTo="margin" w:alignment="right" w:leader="none"/>
    </w:r>
    <w:r>
      <w:rPr>
        <w:rFonts w:asciiTheme="majorHAnsi" w:hAnsiTheme="majorHAnsi"/>
      </w:rPr>
      <w:t xml:space="preserve"> </w:t>
    </w:r>
    <w:r w:rsidRPr="006D4262">
      <w:fldChar w:fldCharType="begin"/>
    </w:r>
    <w:r>
      <w:instrText xml:space="preserve"> PAGE   \* MERGEFORMAT </w:instrText>
    </w:r>
    <w:r w:rsidRPr="006D4262">
      <w:fldChar w:fldCharType="separate"/>
    </w:r>
    <w:r w:rsidR="00C04618" w:rsidRPr="00C04618">
      <w:rPr>
        <w:rFonts w:asciiTheme="majorHAnsi" w:hAnsiTheme="majorHAnsi"/>
        <w:noProof/>
      </w:rPr>
      <w:t>70</w:t>
    </w:r>
    <w:r>
      <w:rPr>
        <w:rFonts w:asciiTheme="majorHAnsi" w:hAnsiTheme="majorHAnsi"/>
        <w:noProof/>
      </w:rPr>
      <w:fldChar w:fldCharType="end"/>
    </w:r>
  </w:p>
  <w:p w:rsidR="00063159" w:rsidRDefault="0006315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3159" w:rsidRDefault="00063159">
    <w:pPr>
      <w:pStyle w:val="Footer"/>
      <w:jc w:val="right"/>
    </w:pPr>
  </w:p>
  <w:p w:rsidR="00063159" w:rsidRDefault="0006315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3159" w:rsidRDefault="00063159" w:rsidP="00CE4926">
      <w:pPr>
        <w:spacing w:after="0" w:line="240" w:lineRule="auto"/>
      </w:pPr>
      <w:r>
        <w:separator/>
      </w:r>
    </w:p>
  </w:footnote>
  <w:footnote w:type="continuationSeparator" w:id="0">
    <w:p w:rsidR="00063159" w:rsidRDefault="00063159" w:rsidP="00CE49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eastAsiaTheme="majorEastAsia" w:cs="Times New Roman"/>
        <w:sz w:val="20"/>
        <w:szCs w:val="20"/>
      </w:rPr>
      <w:alias w:val="Title"/>
      <w:id w:val="838147755"/>
      <w:placeholder>
        <w:docPart w:val="E2FCBA64D5EF41379D69A9E489538664"/>
      </w:placeholder>
      <w:dataBinding w:prefixMappings="xmlns:ns0='http://schemas.openxmlformats.org/package/2006/metadata/core-properties' xmlns:ns1='http://purl.org/dc/elements/1.1/'" w:xpath="/ns0:coreProperties[1]/ns1:title[1]" w:storeItemID="{6C3C8BC8-F283-45AE-878A-BAB7291924A1}"/>
      <w:text/>
    </w:sdtPr>
    <w:sdtContent>
      <w:p w:rsidR="00063159" w:rsidRPr="008E0737" w:rsidRDefault="00063159">
        <w:pPr>
          <w:pStyle w:val="Header"/>
          <w:pBdr>
            <w:bottom w:val="thickThinSmallGap" w:sz="24" w:space="1" w:color="004D6C" w:themeColor="accent2" w:themeShade="7F"/>
          </w:pBdr>
          <w:jc w:val="center"/>
          <w:rPr>
            <w:rFonts w:eastAsiaTheme="majorEastAsia" w:cs="Times New Roman"/>
            <w:sz w:val="20"/>
            <w:szCs w:val="20"/>
          </w:rPr>
        </w:pPr>
        <w:r w:rsidRPr="008E0737">
          <w:rPr>
            <w:rFonts w:eastAsiaTheme="majorEastAsia" w:cs="Times New Roman"/>
            <w:sz w:val="20"/>
            <w:szCs w:val="20"/>
          </w:rPr>
          <w:t>Memoriu de prezentare privind valorificarea resurselor de nămol terapeutic din perimetrul “Lacul Techirghiol Est”, județul Constanța</w:t>
        </w:r>
      </w:p>
    </w:sdtContent>
  </w:sdt>
  <w:p w:rsidR="00063159" w:rsidRPr="00CE4926" w:rsidRDefault="00063159" w:rsidP="00CE4926">
    <w:pPr>
      <w:pStyle w:val="Header"/>
      <w:jc w:val="center"/>
      <w:rPr>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0"/>
        <w:szCs w:val="20"/>
      </w:rPr>
      <w:alias w:val="Title"/>
      <w:id w:val="77738743"/>
      <w:dataBinding w:prefixMappings="xmlns:ns0='http://schemas.openxmlformats.org/package/2006/metadata/core-properties' xmlns:ns1='http://purl.org/dc/elements/1.1/'" w:xpath="/ns0:coreProperties[1]/ns1:title[1]" w:storeItemID="{6C3C8BC8-F283-45AE-878A-BAB7291924A1}"/>
      <w:text/>
    </w:sdtPr>
    <w:sdtContent>
      <w:p w:rsidR="00063159" w:rsidRDefault="00063159">
        <w:pPr>
          <w:pStyle w:val="Header"/>
          <w:pBdr>
            <w:bottom w:val="thickThinSmallGap" w:sz="24" w:space="1" w:color="004D6C" w:themeColor="accent2" w:themeShade="7F"/>
          </w:pBdr>
          <w:jc w:val="center"/>
          <w:rPr>
            <w:rFonts w:asciiTheme="majorHAnsi" w:eastAsiaTheme="majorEastAsia" w:hAnsiTheme="majorHAnsi" w:cstheme="majorBidi"/>
            <w:sz w:val="32"/>
            <w:szCs w:val="32"/>
          </w:rPr>
        </w:pPr>
        <w:r w:rsidRPr="008E0737">
          <w:rPr>
            <w:sz w:val="20"/>
            <w:szCs w:val="20"/>
          </w:rPr>
          <w:t>Memoriu de prezentare privin</w:t>
        </w:r>
        <w:r>
          <w:rPr>
            <w:sz w:val="20"/>
            <w:szCs w:val="20"/>
          </w:rPr>
          <w:t>d valorificarea resurselor de nă</w:t>
        </w:r>
        <w:r w:rsidRPr="008E0737">
          <w:rPr>
            <w:sz w:val="20"/>
            <w:szCs w:val="20"/>
          </w:rPr>
          <w:t>mol terapeutic din perimetru</w:t>
        </w:r>
        <w:r>
          <w:rPr>
            <w:sz w:val="20"/>
            <w:szCs w:val="20"/>
          </w:rPr>
          <w:t>l “Lacul Techirghiol Est”, județ</w:t>
        </w:r>
        <w:r w:rsidRPr="008E0737">
          <w:rPr>
            <w:sz w:val="20"/>
            <w:szCs w:val="20"/>
          </w:rPr>
          <w:t xml:space="preserve">ul </w:t>
        </w:r>
        <w:r>
          <w:rPr>
            <w:sz w:val="20"/>
            <w:szCs w:val="20"/>
          </w:rPr>
          <w:t>Constanț</w:t>
        </w:r>
        <w:r w:rsidRPr="008E0737">
          <w:rPr>
            <w:sz w:val="20"/>
            <w:szCs w:val="20"/>
          </w:rPr>
          <w:t>a</w:t>
        </w:r>
      </w:p>
    </w:sdtContent>
  </w:sdt>
  <w:p w:rsidR="00063159" w:rsidRDefault="00063159" w:rsidP="008E0737">
    <w:pPr>
      <w:pStyle w:val="Header"/>
      <w:tabs>
        <w:tab w:val="clear" w:pos="4513"/>
        <w:tab w:val="clear" w:pos="9026"/>
        <w:tab w:val="left" w:pos="5610"/>
      </w:tabs>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3159" w:rsidRPr="00CE4926" w:rsidRDefault="00063159" w:rsidP="001E6552">
    <w:pPr>
      <w:pStyle w:val="Header"/>
      <w:jc w:val="center"/>
      <w:rPr>
        <w:sz w:val="20"/>
        <w:szCs w:val="20"/>
      </w:rPr>
    </w:pPr>
    <w:r w:rsidRPr="00CE4926">
      <w:rPr>
        <w:sz w:val="20"/>
        <w:szCs w:val="20"/>
      </w:rPr>
      <w:t>Memoriu de prezentare privind valorificarea resurselor de namol terapeutic din perimetrul “Lacul Techirghiol Est”, judetul Constanta</w:t>
    </w:r>
  </w:p>
  <w:p w:rsidR="00063159" w:rsidRDefault="0006315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81627"/>
    <w:multiLevelType w:val="hybridMultilevel"/>
    <w:tmpl w:val="275EB130"/>
    <w:lvl w:ilvl="0" w:tplc="DE32C91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74E59DB"/>
    <w:multiLevelType w:val="hybridMultilevel"/>
    <w:tmpl w:val="3920F69A"/>
    <w:lvl w:ilvl="0" w:tplc="85A8F2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AB56111"/>
    <w:multiLevelType w:val="hybridMultilevel"/>
    <w:tmpl w:val="E368B02C"/>
    <w:lvl w:ilvl="0" w:tplc="37F28D6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D7B695E"/>
    <w:multiLevelType w:val="hybridMultilevel"/>
    <w:tmpl w:val="0FDCDCFC"/>
    <w:lvl w:ilvl="0" w:tplc="46C8C81E">
      <w:start w:val="1"/>
      <w:numFmt w:val="bullet"/>
      <w:lvlText w:val="-"/>
      <w:lvlJc w:val="left"/>
      <w:pPr>
        <w:ind w:left="1440" w:hanging="360"/>
      </w:pPr>
      <w:rPr>
        <w:rFonts w:ascii="Arial" w:eastAsia="Times New Roman" w:hAnsi="Aria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12812067"/>
    <w:multiLevelType w:val="hybridMultilevel"/>
    <w:tmpl w:val="F61C44D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7E9769B"/>
    <w:multiLevelType w:val="hybridMultilevel"/>
    <w:tmpl w:val="A5C02A64"/>
    <w:lvl w:ilvl="0" w:tplc="F002FE4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306292"/>
    <w:multiLevelType w:val="hybridMultilevel"/>
    <w:tmpl w:val="FCC8273C"/>
    <w:lvl w:ilvl="0" w:tplc="08090019">
      <w:start w:val="5"/>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DDD5799"/>
    <w:multiLevelType w:val="hybridMultilevel"/>
    <w:tmpl w:val="D7E0521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nsid w:val="20C85EC9"/>
    <w:multiLevelType w:val="hybridMultilevel"/>
    <w:tmpl w:val="241E1C0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18230F2"/>
    <w:multiLevelType w:val="hybridMultilevel"/>
    <w:tmpl w:val="6A6051EC"/>
    <w:lvl w:ilvl="0" w:tplc="CE9E3EAA">
      <w:start w:val="15"/>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F004646"/>
    <w:multiLevelType w:val="hybridMultilevel"/>
    <w:tmpl w:val="4796C9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C8157F3"/>
    <w:multiLevelType w:val="hybridMultilevel"/>
    <w:tmpl w:val="186C290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FC65438"/>
    <w:multiLevelType w:val="hybridMultilevel"/>
    <w:tmpl w:val="10F2983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DE470F4"/>
    <w:multiLevelType w:val="hybridMultilevel"/>
    <w:tmpl w:val="C1FC5950"/>
    <w:lvl w:ilvl="0" w:tplc="0809000B">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nsid w:val="56E60ADB"/>
    <w:multiLevelType w:val="hybridMultilevel"/>
    <w:tmpl w:val="FA36A264"/>
    <w:lvl w:ilvl="0" w:tplc="08090019">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A9B3E60"/>
    <w:multiLevelType w:val="hybridMultilevel"/>
    <w:tmpl w:val="18164950"/>
    <w:lvl w:ilvl="0" w:tplc="27DA63DA">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nsid w:val="5BDC5B47"/>
    <w:multiLevelType w:val="hybridMultilevel"/>
    <w:tmpl w:val="ACE8D2D6"/>
    <w:lvl w:ilvl="0" w:tplc="04180001">
      <w:start w:val="1"/>
      <w:numFmt w:val="bullet"/>
      <w:lvlText w:val=""/>
      <w:lvlJc w:val="left"/>
      <w:pPr>
        <w:ind w:left="369" w:hanging="360"/>
      </w:pPr>
      <w:rPr>
        <w:rFonts w:ascii="Symbol" w:hAnsi="Symbol" w:hint="default"/>
      </w:rPr>
    </w:lvl>
    <w:lvl w:ilvl="1" w:tplc="04180003">
      <w:start w:val="1"/>
      <w:numFmt w:val="bullet"/>
      <w:lvlText w:val="o"/>
      <w:lvlJc w:val="left"/>
      <w:pPr>
        <w:ind w:left="1089" w:hanging="360"/>
      </w:pPr>
      <w:rPr>
        <w:rFonts w:ascii="Courier New" w:hAnsi="Courier New" w:cs="Courier New" w:hint="default"/>
      </w:rPr>
    </w:lvl>
    <w:lvl w:ilvl="2" w:tplc="04180005">
      <w:start w:val="1"/>
      <w:numFmt w:val="bullet"/>
      <w:lvlText w:val=""/>
      <w:lvlJc w:val="left"/>
      <w:pPr>
        <w:ind w:left="1809" w:hanging="360"/>
      </w:pPr>
      <w:rPr>
        <w:rFonts w:ascii="Wingdings" w:hAnsi="Wingdings" w:hint="default"/>
      </w:rPr>
    </w:lvl>
    <w:lvl w:ilvl="3" w:tplc="04180001">
      <w:start w:val="1"/>
      <w:numFmt w:val="bullet"/>
      <w:lvlText w:val=""/>
      <w:lvlJc w:val="left"/>
      <w:pPr>
        <w:ind w:left="2529" w:hanging="360"/>
      </w:pPr>
      <w:rPr>
        <w:rFonts w:ascii="Symbol" w:hAnsi="Symbol" w:hint="default"/>
      </w:rPr>
    </w:lvl>
    <w:lvl w:ilvl="4" w:tplc="04180003">
      <w:start w:val="1"/>
      <w:numFmt w:val="bullet"/>
      <w:lvlText w:val="o"/>
      <w:lvlJc w:val="left"/>
      <w:pPr>
        <w:ind w:left="3249" w:hanging="360"/>
      </w:pPr>
      <w:rPr>
        <w:rFonts w:ascii="Courier New" w:hAnsi="Courier New" w:cs="Courier New" w:hint="default"/>
      </w:rPr>
    </w:lvl>
    <w:lvl w:ilvl="5" w:tplc="04180005">
      <w:start w:val="1"/>
      <w:numFmt w:val="bullet"/>
      <w:lvlText w:val=""/>
      <w:lvlJc w:val="left"/>
      <w:pPr>
        <w:ind w:left="3969" w:hanging="360"/>
      </w:pPr>
      <w:rPr>
        <w:rFonts w:ascii="Wingdings" w:hAnsi="Wingdings" w:hint="default"/>
      </w:rPr>
    </w:lvl>
    <w:lvl w:ilvl="6" w:tplc="04180001">
      <w:start w:val="1"/>
      <w:numFmt w:val="bullet"/>
      <w:lvlText w:val=""/>
      <w:lvlJc w:val="left"/>
      <w:pPr>
        <w:ind w:left="4689" w:hanging="360"/>
      </w:pPr>
      <w:rPr>
        <w:rFonts w:ascii="Symbol" w:hAnsi="Symbol" w:hint="default"/>
      </w:rPr>
    </w:lvl>
    <w:lvl w:ilvl="7" w:tplc="04180003">
      <w:start w:val="1"/>
      <w:numFmt w:val="bullet"/>
      <w:lvlText w:val="o"/>
      <w:lvlJc w:val="left"/>
      <w:pPr>
        <w:ind w:left="5409" w:hanging="360"/>
      </w:pPr>
      <w:rPr>
        <w:rFonts w:ascii="Courier New" w:hAnsi="Courier New" w:cs="Courier New" w:hint="default"/>
      </w:rPr>
    </w:lvl>
    <w:lvl w:ilvl="8" w:tplc="04180005">
      <w:start w:val="1"/>
      <w:numFmt w:val="bullet"/>
      <w:lvlText w:val=""/>
      <w:lvlJc w:val="left"/>
      <w:pPr>
        <w:ind w:left="6129" w:hanging="360"/>
      </w:pPr>
      <w:rPr>
        <w:rFonts w:ascii="Wingdings" w:hAnsi="Wingdings" w:hint="default"/>
      </w:rPr>
    </w:lvl>
  </w:abstractNum>
  <w:abstractNum w:abstractNumId="17">
    <w:nsid w:val="63410FE6"/>
    <w:multiLevelType w:val="hybridMultilevel"/>
    <w:tmpl w:val="C934557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750F1466"/>
    <w:multiLevelType w:val="hybridMultilevel"/>
    <w:tmpl w:val="96F6DF7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16"/>
  </w:num>
  <w:num w:numId="3">
    <w:abstractNumId w:val="11"/>
  </w:num>
  <w:num w:numId="4">
    <w:abstractNumId w:val="7"/>
  </w:num>
  <w:num w:numId="5">
    <w:abstractNumId w:val="10"/>
  </w:num>
  <w:num w:numId="6">
    <w:abstractNumId w:val="9"/>
  </w:num>
  <w:num w:numId="7">
    <w:abstractNumId w:val="3"/>
  </w:num>
  <w:num w:numId="8">
    <w:abstractNumId w:val="0"/>
  </w:num>
  <w:num w:numId="9">
    <w:abstractNumId w:val="8"/>
  </w:num>
  <w:num w:numId="10">
    <w:abstractNumId w:val="12"/>
  </w:num>
  <w:num w:numId="11">
    <w:abstractNumId w:val="18"/>
  </w:num>
  <w:num w:numId="12">
    <w:abstractNumId w:val="4"/>
  </w:num>
  <w:num w:numId="13">
    <w:abstractNumId w:val="6"/>
  </w:num>
  <w:num w:numId="14">
    <w:abstractNumId w:val="14"/>
  </w:num>
  <w:num w:numId="15">
    <w:abstractNumId w:val="2"/>
  </w:num>
  <w:num w:numId="16">
    <w:abstractNumId w:val="13"/>
  </w:num>
  <w:num w:numId="17">
    <w:abstractNumId w:val="1"/>
  </w:num>
  <w:num w:numId="18">
    <w:abstractNumId w:val="15"/>
  </w:num>
  <w:num w:numId="19">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rsids>
    <w:rsidRoot w:val="009E6A06"/>
    <w:rsid w:val="000018FD"/>
    <w:rsid w:val="000100E2"/>
    <w:rsid w:val="00012F33"/>
    <w:rsid w:val="0002668B"/>
    <w:rsid w:val="00042228"/>
    <w:rsid w:val="00063159"/>
    <w:rsid w:val="00091867"/>
    <w:rsid w:val="000A1136"/>
    <w:rsid w:val="000A1E54"/>
    <w:rsid w:val="000A578A"/>
    <w:rsid w:val="000D68A6"/>
    <w:rsid w:val="000F5AC3"/>
    <w:rsid w:val="000F6150"/>
    <w:rsid w:val="001111FA"/>
    <w:rsid w:val="00115922"/>
    <w:rsid w:val="001241CF"/>
    <w:rsid w:val="00130411"/>
    <w:rsid w:val="00140553"/>
    <w:rsid w:val="00152839"/>
    <w:rsid w:val="001532D4"/>
    <w:rsid w:val="00157FAA"/>
    <w:rsid w:val="00165F03"/>
    <w:rsid w:val="00166EE7"/>
    <w:rsid w:val="00172760"/>
    <w:rsid w:val="00176723"/>
    <w:rsid w:val="0019060E"/>
    <w:rsid w:val="001A46F2"/>
    <w:rsid w:val="001E6552"/>
    <w:rsid w:val="00211A54"/>
    <w:rsid w:val="0021395A"/>
    <w:rsid w:val="00213F3B"/>
    <w:rsid w:val="00215011"/>
    <w:rsid w:val="002172EC"/>
    <w:rsid w:val="00220793"/>
    <w:rsid w:val="00227DA3"/>
    <w:rsid w:val="002450F0"/>
    <w:rsid w:val="00250E5C"/>
    <w:rsid w:val="00252270"/>
    <w:rsid w:val="002832D3"/>
    <w:rsid w:val="00284100"/>
    <w:rsid w:val="00291A55"/>
    <w:rsid w:val="002A7365"/>
    <w:rsid w:val="002B4680"/>
    <w:rsid w:val="002C1462"/>
    <w:rsid w:val="002D0F05"/>
    <w:rsid w:val="002D2AB4"/>
    <w:rsid w:val="002E6F55"/>
    <w:rsid w:val="002E7762"/>
    <w:rsid w:val="002F149C"/>
    <w:rsid w:val="00300A73"/>
    <w:rsid w:val="00307550"/>
    <w:rsid w:val="003151EC"/>
    <w:rsid w:val="003174FB"/>
    <w:rsid w:val="00325367"/>
    <w:rsid w:val="00337872"/>
    <w:rsid w:val="003546D6"/>
    <w:rsid w:val="00365221"/>
    <w:rsid w:val="00387AAD"/>
    <w:rsid w:val="003A1A18"/>
    <w:rsid w:val="003C6D57"/>
    <w:rsid w:val="003D322D"/>
    <w:rsid w:val="003E47E4"/>
    <w:rsid w:val="003E48B9"/>
    <w:rsid w:val="003F27A9"/>
    <w:rsid w:val="003F40F5"/>
    <w:rsid w:val="003F609D"/>
    <w:rsid w:val="00405186"/>
    <w:rsid w:val="00420BC8"/>
    <w:rsid w:val="00420FAE"/>
    <w:rsid w:val="00433C5D"/>
    <w:rsid w:val="00441896"/>
    <w:rsid w:val="00453F17"/>
    <w:rsid w:val="00492757"/>
    <w:rsid w:val="00495FCA"/>
    <w:rsid w:val="004A05B0"/>
    <w:rsid w:val="004A3DFA"/>
    <w:rsid w:val="004D4D5D"/>
    <w:rsid w:val="004F4820"/>
    <w:rsid w:val="004F4C46"/>
    <w:rsid w:val="0051208E"/>
    <w:rsid w:val="005178BC"/>
    <w:rsid w:val="00532C21"/>
    <w:rsid w:val="00555200"/>
    <w:rsid w:val="00574D50"/>
    <w:rsid w:val="00581859"/>
    <w:rsid w:val="005A534F"/>
    <w:rsid w:val="005B39A5"/>
    <w:rsid w:val="005E2B25"/>
    <w:rsid w:val="005E4A0D"/>
    <w:rsid w:val="005F3B87"/>
    <w:rsid w:val="00600BB8"/>
    <w:rsid w:val="00601A99"/>
    <w:rsid w:val="00604029"/>
    <w:rsid w:val="00606171"/>
    <w:rsid w:val="00626CE3"/>
    <w:rsid w:val="006439E4"/>
    <w:rsid w:val="00651F85"/>
    <w:rsid w:val="00655138"/>
    <w:rsid w:val="0066035C"/>
    <w:rsid w:val="006810D0"/>
    <w:rsid w:val="006851DE"/>
    <w:rsid w:val="00685731"/>
    <w:rsid w:val="006D30EE"/>
    <w:rsid w:val="006D4262"/>
    <w:rsid w:val="006E615A"/>
    <w:rsid w:val="006F4DBF"/>
    <w:rsid w:val="00714A5E"/>
    <w:rsid w:val="00726D23"/>
    <w:rsid w:val="007421FC"/>
    <w:rsid w:val="0075272B"/>
    <w:rsid w:val="00757653"/>
    <w:rsid w:val="00760676"/>
    <w:rsid w:val="00765C9E"/>
    <w:rsid w:val="00783248"/>
    <w:rsid w:val="007850C4"/>
    <w:rsid w:val="00797380"/>
    <w:rsid w:val="007A01FA"/>
    <w:rsid w:val="007C7C76"/>
    <w:rsid w:val="007D6662"/>
    <w:rsid w:val="007D7634"/>
    <w:rsid w:val="007F0D84"/>
    <w:rsid w:val="00811E3E"/>
    <w:rsid w:val="00826690"/>
    <w:rsid w:val="00834469"/>
    <w:rsid w:val="0084510B"/>
    <w:rsid w:val="00850B98"/>
    <w:rsid w:val="00853365"/>
    <w:rsid w:val="00864BD5"/>
    <w:rsid w:val="0088032E"/>
    <w:rsid w:val="00897884"/>
    <w:rsid w:val="008B7293"/>
    <w:rsid w:val="008C3D25"/>
    <w:rsid w:val="008D4AE3"/>
    <w:rsid w:val="008E0737"/>
    <w:rsid w:val="008E159E"/>
    <w:rsid w:val="008F5D78"/>
    <w:rsid w:val="00907824"/>
    <w:rsid w:val="00925166"/>
    <w:rsid w:val="009345A2"/>
    <w:rsid w:val="00935B95"/>
    <w:rsid w:val="009777EA"/>
    <w:rsid w:val="00992939"/>
    <w:rsid w:val="00992EB4"/>
    <w:rsid w:val="00995B51"/>
    <w:rsid w:val="009A2B15"/>
    <w:rsid w:val="009C1ABF"/>
    <w:rsid w:val="009C6494"/>
    <w:rsid w:val="009E6A06"/>
    <w:rsid w:val="00A022B6"/>
    <w:rsid w:val="00A06747"/>
    <w:rsid w:val="00A13FA7"/>
    <w:rsid w:val="00A249E5"/>
    <w:rsid w:val="00A331DC"/>
    <w:rsid w:val="00A4199B"/>
    <w:rsid w:val="00A444E3"/>
    <w:rsid w:val="00A5567A"/>
    <w:rsid w:val="00A5744C"/>
    <w:rsid w:val="00A618C0"/>
    <w:rsid w:val="00A90B81"/>
    <w:rsid w:val="00A9254A"/>
    <w:rsid w:val="00AA6C4A"/>
    <w:rsid w:val="00AB1A69"/>
    <w:rsid w:val="00AD3D30"/>
    <w:rsid w:val="00AE309F"/>
    <w:rsid w:val="00AE5D59"/>
    <w:rsid w:val="00B03EAB"/>
    <w:rsid w:val="00B06E2D"/>
    <w:rsid w:val="00B2132C"/>
    <w:rsid w:val="00B24719"/>
    <w:rsid w:val="00B33A00"/>
    <w:rsid w:val="00B36104"/>
    <w:rsid w:val="00B46783"/>
    <w:rsid w:val="00B67145"/>
    <w:rsid w:val="00B71968"/>
    <w:rsid w:val="00B8145A"/>
    <w:rsid w:val="00B8300C"/>
    <w:rsid w:val="00B94CB7"/>
    <w:rsid w:val="00BA42EC"/>
    <w:rsid w:val="00BB6079"/>
    <w:rsid w:val="00BD0BDC"/>
    <w:rsid w:val="00BD4335"/>
    <w:rsid w:val="00BE360E"/>
    <w:rsid w:val="00BE6D9F"/>
    <w:rsid w:val="00C04618"/>
    <w:rsid w:val="00C06D2F"/>
    <w:rsid w:val="00C17CD8"/>
    <w:rsid w:val="00C248DC"/>
    <w:rsid w:val="00C402A7"/>
    <w:rsid w:val="00C405D2"/>
    <w:rsid w:val="00C42BAA"/>
    <w:rsid w:val="00C458D3"/>
    <w:rsid w:val="00C70B38"/>
    <w:rsid w:val="00CA5E7E"/>
    <w:rsid w:val="00CB1E8E"/>
    <w:rsid w:val="00CB1FB4"/>
    <w:rsid w:val="00CB5F70"/>
    <w:rsid w:val="00CC6A8D"/>
    <w:rsid w:val="00CD69E7"/>
    <w:rsid w:val="00CE3467"/>
    <w:rsid w:val="00CE4926"/>
    <w:rsid w:val="00CF0FE2"/>
    <w:rsid w:val="00CF2FC9"/>
    <w:rsid w:val="00CF410E"/>
    <w:rsid w:val="00CF7736"/>
    <w:rsid w:val="00D07527"/>
    <w:rsid w:val="00D14327"/>
    <w:rsid w:val="00D20B1C"/>
    <w:rsid w:val="00D35688"/>
    <w:rsid w:val="00D60391"/>
    <w:rsid w:val="00D60C42"/>
    <w:rsid w:val="00D76551"/>
    <w:rsid w:val="00D819AD"/>
    <w:rsid w:val="00D84D95"/>
    <w:rsid w:val="00DA26FB"/>
    <w:rsid w:val="00DE2848"/>
    <w:rsid w:val="00DF5BC7"/>
    <w:rsid w:val="00E00FB4"/>
    <w:rsid w:val="00E07429"/>
    <w:rsid w:val="00E155BB"/>
    <w:rsid w:val="00E15BC5"/>
    <w:rsid w:val="00E21EC8"/>
    <w:rsid w:val="00E21F07"/>
    <w:rsid w:val="00E44DAA"/>
    <w:rsid w:val="00E61C7C"/>
    <w:rsid w:val="00E639BF"/>
    <w:rsid w:val="00E64C26"/>
    <w:rsid w:val="00E73665"/>
    <w:rsid w:val="00E97344"/>
    <w:rsid w:val="00EA7B91"/>
    <w:rsid w:val="00EB1038"/>
    <w:rsid w:val="00EB393C"/>
    <w:rsid w:val="00EB6205"/>
    <w:rsid w:val="00F03BD4"/>
    <w:rsid w:val="00F06137"/>
    <w:rsid w:val="00F27CEB"/>
    <w:rsid w:val="00F54EA3"/>
    <w:rsid w:val="00F75161"/>
    <w:rsid w:val="00F860CD"/>
    <w:rsid w:val="00FA49C7"/>
    <w:rsid w:val="00FB4E8E"/>
    <w:rsid w:val="00FB5DE7"/>
    <w:rsid w:val="00FF3C4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410E"/>
    <w:pPr>
      <w:spacing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FB4E8E"/>
    <w:pPr>
      <w:keepNext/>
      <w:keepLines/>
      <w:spacing w:before="240" w:after="0"/>
      <w:outlineLvl w:val="0"/>
    </w:pPr>
    <w:rPr>
      <w:rFonts w:eastAsiaTheme="majorEastAsia" w:cstheme="majorBidi"/>
      <w:b/>
      <w:szCs w:val="32"/>
      <w:lang w:val="ro-RO" w:eastAsia="ro-RO"/>
    </w:rPr>
  </w:style>
  <w:style w:type="paragraph" w:styleId="Heading2">
    <w:name w:val="heading 2"/>
    <w:basedOn w:val="Normal"/>
    <w:next w:val="Normal"/>
    <w:link w:val="Heading2Char"/>
    <w:uiPriority w:val="9"/>
    <w:qFormat/>
    <w:rsid w:val="00FB4E8E"/>
    <w:pPr>
      <w:keepNext/>
      <w:widowControl w:val="0"/>
      <w:suppressAutoHyphens/>
      <w:spacing w:after="0"/>
      <w:outlineLvl w:val="1"/>
    </w:pPr>
    <w:rPr>
      <w:rFonts w:eastAsia="Times New Roman" w:cs="Times New Roman"/>
      <w:b/>
      <w:szCs w:val="20"/>
      <w:lang w:val="fr-FR" w:eastAsia="ro-RO"/>
    </w:rPr>
  </w:style>
  <w:style w:type="paragraph" w:styleId="Heading3">
    <w:name w:val="heading 3"/>
    <w:basedOn w:val="Normal"/>
    <w:next w:val="Normal"/>
    <w:link w:val="Heading3Char"/>
    <w:uiPriority w:val="9"/>
    <w:unhideWhenUsed/>
    <w:qFormat/>
    <w:rsid w:val="00FB4E8E"/>
    <w:pPr>
      <w:keepNext/>
      <w:keepLines/>
      <w:spacing w:before="200" w:after="0"/>
      <w:jc w:val="left"/>
      <w:outlineLvl w:val="2"/>
    </w:pPr>
    <w:rPr>
      <w:rFonts w:eastAsiaTheme="majorEastAsia" w:cstheme="majorBidi"/>
      <w:b/>
      <w:bCs/>
      <w:szCs w:val="24"/>
      <w:lang w:val="ro-RO" w:eastAsia="ro-RO"/>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B4E8E"/>
    <w:rPr>
      <w:rFonts w:ascii="Times New Roman" w:eastAsia="Times New Roman" w:hAnsi="Times New Roman" w:cs="Times New Roman"/>
      <w:b/>
      <w:sz w:val="24"/>
      <w:szCs w:val="20"/>
      <w:lang w:val="fr-FR" w:eastAsia="ro-RO"/>
    </w:rPr>
  </w:style>
  <w:style w:type="character" w:customStyle="1" w:styleId="Heading1Char">
    <w:name w:val="Heading 1 Char"/>
    <w:basedOn w:val="DefaultParagraphFont"/>
    <w:link w:val="Heading1"/>
    <w:uiPriority w:val="9"/>
    <w:rsid w:val="00FB4E8E"/>
    <w:rPr>
      <w:rFonts w:ascii="Times New Roman" w:eastAsiaTheme="majorEastAsia" w:hAnsi="Times New Roman" w:cstheme="majorBidi"/>
      <w:b/>
      <w:sz w:val="24"/>
      <w:szCs w:val="32"/>
      <w:lang w:val="ro-RO" w:eastAsia="ro-RO"/>
    </w:rPr>
  </w:style>
  <w:style w:type="character" w:customStyle="1" w:styleId="Heading3Char">
    <w:name w:val="Heading 3 Char"/>
    <w:basedOn w:val="DefaultParagraphFont"/>
    <w:link w:val="Heading3"/>
    <w:uiPriority w:val="9"/>
    <w:rsid w:val="00FB4E8E"/>
    <w:rPr>
      <w:rFonts w:ascii="Times New Roman" w:eastAsiaTheme="majorEastAsia" w:hAnsi="Times New Roman" w:cstheme="majorBidi"/>
      <w:b/>
      <w:bCs/>
      <w:sz w:val="24"/>
      <w:szCs w:val="24"/>
      <w:lang w:val="ro-RO" w:eastAsia="ro-RO"/>
    </w:rPr>
  </w:style>
  <w:style w:type="character" w:styleId="Hyperlink">
    <w:name w:val="Hyperlink"/>
    <w:basedOn w:val="DefaultParagraphFont"/>
    <w:uiPriority w:val="99"/>
    <w:unhideWhenUsed/>
    <w:rsid w:val="00757653"/>
    <w:rPr>
      <w:color w:val="E2D700" w:themeColor="hyperlink"/>
      <w:u w:val="single"/>
    </w:rPr>
  </w:style>
  <w:style w:type="character" w:customStyle="1" w:styleId="MeniuneNerezolvat1">
    <w:name w:val="Mențiune Nerezolvat1"/>
    <w:basedOn w:val="DefaultParagraphFont"/>
    <w:uiPriority w:val="99"/>
    <w:semiHidden/>
    <w:unhideWhenUsed/>
    <w:rsid w:val="00757653"/>
    <w:rPr>
      <w:color w:val="605E5C"/>
      <w:shd w:val="clear" w:color="auto" w:fill="E1DFDD"/>
    </w:rPr>
  </w:style>
  <w:style w:type="paragraph" w:styleId="ListParagraph">
    <w:name w:val="List Paragraph"/>
    <w:basedOn w:val="Normal"/>
    <w:qFormat/>
    <w:rsid w:val="000D68A6"/>
    <w:pPr>
      <w:ind w:left="720"/>
      <w:contextualSpacing/>
    </w:pPr>
  </w:style>
  <w:style w:type="table" w:styleId="TableGrid">
    <w:name w:val="Table Grid"/>
    <w:basedOn w:val="TableNormal"/>
    <w:uiPriority w:val="39"/>
    <w:rsid w:val="006F4DBF"/>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B1FB4"/>
    <w:pPr>
      <w:spacing w:before="100" w:beforeAutospacing="1" w:after="100" w:afterAutospacing="1" w:line="240" w:lineRule="auto"/>
      <w:jc w:val="left"/>
    </w:pPr>
    <w:rPr>
      <w:rFonts w:eastAsia="Times New Roman" w:cs="Times New Roman"/>
      <w:szCs w:val="24"/>
      <w:lang w:eastAsia="en-GB"/>
    </w:rPr>
  </w:style>
  <w:style w:type="table" w:customStyle="1" w:styleId="Tabelgril1">
    <w:name w:val="Tabel grilă1"/>
    <w:basedOn w:val="TableNormal"/>
    <w:next w:val="TableGrid"/>
    <w:rsid w:val="00601A99"/>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unhideWhenUsed/>
    <w:rsid w:val="00CE49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4926"/>
    <w:rPr>
      <w:rFonts w:ascii="Times New Roman" w:hAnsi="Times New Roman"/>
      <w:sz w:val="24"/>
    </w:rPr>
  </w:style>
  <w:style w:type="paragraph" w:styleId="Footer">
    <w:name w:val="footer"/>
    <w:basedOn w:val="Normal"/>
    <w:link w:val="FooterChar"/>
    <w:uiPriority w:val="99"/>
    <w:unhideWhenUsed/>
    <w:rsid w:val="00CE49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4926"/>
    <w:rPr>
      <w:rFonts w:ascii="Times New Roman" w:hAnsi="Times New Roman"/>
      <w:sz w:val="24"/>
    </w:rPr>
  </w:style>
  <w:style w:type="paragraph" w:styleId="TOCHeading">
    <w:name w:val="TOC Heading"/>
    <w:basedOn w:val="Heading1"/>
    <w:next w:val="Normal"/>
    <w:uiPriority w:val="39"/>
    <w:unhideWhenUsed/>
    <w:qFormat/>
    <w:rsid w:val="003546D6"/>
    <w:pPr>
      <w:spacing w:line="259" w:lineRule="auto"/>
      <w:jc w:val="left"/>
      <w:outlineLvl w:val="9"/>
    </w:pPr>
    <w:rPr>
      <w:rFonts w:asciiTheme="majorHAnsi" w:hAnsiTheme="majorHAnsi"/>
      <w:b w:val="0"/>
      <w:color w:val="0B5294" w:themeColor="accent1" w:themeShade="BF"/>
      <w:sz w:val="32"/>
      <w:lang w:val="en-GB" w:eastAsia="en-GB"/>
    </w:rPr>
  </w:style>
  <w:style w:type="paragraph" w:styleId="TOC1">
    <w:name w:val="toc 1"/>
    <w:basedOn w:val="Normal"/>
    <w:next w:val="Normal"/>
    <w:autoRedefine/>
    <w:uiPriority w:val="39"/>
    <w:unhideWhenUsed/>
    <w:rsid w:val="003546D6"/>
    <w:pPr>
      <w:spacing w:after="100"/>
    </w:pPr>
  </w:style>
  <w:style w:type="paragraph" w:styleId="TOC2">
    <w:name w:val="toc 2"/>
    <w:basedOn w:val="Normal"/>
    <w:next w:val="Normal"/>
    <w:autoRedefine/>
    <w:uiPriority w:val="39"/>
    <w:unhideWhenUsed/>
    <w:rsid w:val="003546D6"/>
    <w:pPr>
      <w:spacing w:after="100"/>
      <w:ind w:left="240"/>
    </w:pPr>
  </w:style>
  <w:style w:type="paragraph" w:styleId="TOC3">
    <w:name w:val="toc 3"/>
    <w:basedOn w:val="Normal"/>
    <w:next w:val="Normal"/>
    <w:autoRedefine/>
    <w:uiPriority w:val="39"/>
    <w:unhideWhenUsed/>
    <w:rsid w:val="003546D6"/>
    <w:pPr>
      <w:spacing w:after="100"/>
      <w:ind w:left="480"/>
    </w:pPr>
  </w:style>
  <w:style w:type="paragraph" w:styleId="BalloonText">
    <w:name w:val="Balloon Text"/>
    <w:basedOn w:val="Normal"/>
    <w:link w:val="BalloonTextChar"/>
    <w:uiPriority w:val="99"/>
    <w:semiHidden/>
    <w:unhideWhenUsed/>
    <w:rsid w:val="008E07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0737"/>
    <w:rPr>
      <w:rFonts w:ascii="Tahoma" w:hAnsi="Tahoma" w:cs="Tahoma"/>
      <w:sz w:val="16"/>
      <w:szCs w:val="16"/>
    </w:rPr>
  </w:style>
  <w:style w:type="table" w:customStyle="1" w:styleId="Tabelgril6Colorat-Accentuare61">
    <w:name w:val="Tabel grilă 6 Colorat - Accentuare 61"/>
    <w:basedOn w:val="TableNormal"/>
    <w:uiPriority w:val="51"/>
    <w:rsid w:val="00152839"/>
    <w:pPr>
      <w:spacing w:after="0" w:line="240" w:lineRule="auto"/>
    </w:pPr>
    <w:rPr>
      <w:color w:val="7D9532" w:themeColor="accent6" w:themeShade="BF"/>
    </w:rPr>
    <w:tblPr>
      <w:tblStyleRowBandSize w:val="1"/>
      <w:tblStyleColBandSize w:val="1"/>
      <w:tblInd w:w="0" w:type="dxa"/>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CellMar>
        <w:top w:w="0" w:type="dxa"/>
        <w:left w:w="108" w:type="dxa"/>
        <w:bottom w:w="0" w:type="dxa"/>
        <w:right w:w="108" w:type="dxa"/>
      </w:tblCellMar>
    </w:tblPr>
    <w:tblStylePr w:type="firstRow">
      <w:rPr>
        <w:b/>
        <w:bCs/>
      </w:rPr>
      <w:tblPr/>
      <w:tcPr>
        <w:tcBorders>
          <w:bottom w:val="single" w:sz="12" w:space="0" w:color="C8DA91" w:themeColor="accent6" w:themeTint="99"/>
        </w:tcBorders>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paragraph" w:customStyle="1" w:styleId="Corptext31">
    <w:name w:val="Corp text 31"/>
    <w:basedOn w:val="Normal"/>
    <w:rsid w:val="00E00FB4"/>
    <w:pPr>
      <w:widowControl w:val="0"/>
      <w:suppressAutoHyphens/>
      <w:spacing w:after="120" w:line="240" w:lineRule="auto"/>
      <w:jc w:val="left"/>
    </w:pPr>
    <w:rPr>
      <w:rFonts w:eastAsia="Times New Roman" w:cs="Times New Roman"/>
      <w:sz w:val="16"/>
      <w:szCs w:val="16"/>
      <w:lang w:val="en-US" w:eastAsia="zh-CN"/>
    </w:rPr>
  </w:style>
  <w:style w:type="table" w:customStyle="1" w:styleId="Tabelgril1Luminos-Accentuare11">
    <w:name w:val="Tabel grilă 1 Luminos - Accentuare 11"/>
    <w:basedOn w:val="TableNormal"/>
    <w:uiPriority w:val="46"/>
    <w:rsid w:val="00250E5C"/>
    <w:pPr>
      <w:spacing w:after="0" w:line="240" w:lineRule="auto"/>
    </w:pPr>
    <w:tblPr>
      <w:tblStyleRowBandSize w:val="1"/>
      <w:tblStyleColBandSize w:val="1"/>
      <w:tblInd w:w="0" w:type="dxa"/>
      <w:tblBorders>
        <w:top w:val="single" w:sz="4" w:space="0" w:color="90C5F6" w:themeColor="accent1" w:themeTint="66"/>
        <w:left w:val="single" w:sz="4" w:space="0" w:color="90C5F6" w:themeColor="accent1" w:themeTint="66"/>
        <w:bottom w:val="single" w:sz="4" w:space="0" w:color="90C5F6" w:themeColor="accent1" w:themeTint="66"/>
        <w:right w:val="single" w:sz="4" w:space="0" w:color="90C5F6" w:themeColor="accent1" w:themeTint="66"/>
        <w:insideH w:val="single" w:sz="4" w:space="0" w:color="90C5F6" w:themeColor="accent1" w:themeTint="66"/>
        <w:insideV w:val="single" w:sz="4" w:space="0" w:color="90C5F6" w:themeColor="accent1" w:themeTint="66"/>
      </w:tblBorders>
      <w:tblCellMar>
        <w:top w:w="0" w:type="dxa"/>
        <w:left w:w="108" w:type="dxa"/>
        <w:bottom w:w="0" w:type="dxa"/>
        <w:right w:w="108" w:type="dxa"/>
      </w:tblCellMar>
    </w:tblPr>
    <w:tblStylePr w:type="firstRow">
      <w:rPr>
        <w:b/>
        <w:bCs/>
      </w:rPr>
      <w:tblPr/>
      <w:tcPr>
        <w:tcBorders>
          <w:bottom w:val="single" w:sz="12" w:space="0" w:color="59A9F2" w:themeColor="accent1" w:themeTint="99"/>
        </w:tcBorders>
      </w:tcPr>
    </w:tblStylePr>
    <w:tblStylePr w:type="lastRow">
      <w:rPr>
        <w:b/>
        <w:bCs/>
      </w:rPr>
      <w:tblPr/>
      <w:tcPr>
        <w:tcBorders>
          <w:top w:val="double" w:sz="2" w:space="0" w:color="59A9F2" w:themeColor="accent1" w:themeTint="99"/>
        </w:tcBorders>
      </w:tcPr>
    </w:tblStylePr>
    <w:tblStylePr w:type="firstCol">
      <w:rPr>
        <w:b/>
        <w:bCs/>
      </w:rPr>
    </w:tblStylePr>
    <w:tblStylePr w:type="lastCol">
      <w:rPr>
        <w:b/>
        <w:bCs/>
      </w:rPr>
    </w:tblStylePr>
  </w:style>
  <w:style w:type="table" w:customStyle="1" w:styleId="Tabelgril1Luminos-Accentuare21">
    <w:name w:val="Tabel grilă 1 Luminos - Accentuare 21"/>
    <w:basedOn w:val="TableNormal"/>
    <w:uiPriority w:val="46"/>
    <w:rsid w:val="00250E5C"/>
    <w:pPr>
      <w:spacing w:after="0" w:line="240" w:lineRule="auto"/>
    </w:pPr>
    <w:tblPr>
      <w:tblStyleRowBandSize w:val="1"/>
      <w:tblStyleColBandSize w:val="1"/>
      <w:tblInd w:w="0" w:type="dxa"/>
      <w:tblBorders>
        <w:top w:val="single" w:sz="4" w:space="0" w:color="89DEFF" w:themeColor="accent2" w:themeTint="66"/>
        <w:left w:val="single" w:sz="4" w:space="0" w:color="89DEFF" w:themeColor="accent2" w:themeTint="66"/>
        <w:bottom w:val="single" w:sz="4" w:space="0" w:color="89DEFF" w:themeColor="accent2" w:themeTint="66"/>
        <w:right w:val="single" w:sz="4" w:space="0" w:color="89DEFF" w:themeColor="accent2" w:themeTint="66"/>
        <w:insideH w:val="single" w:sz="4" w:space="0" w:color="89DEFF" w:themeColor="accent2" w:themeTint="66"/>
        <w:insideV w:val="single" w:sz="4" w:space="0" w:color="89DEFF" w:themeColor="accent2" w:themeTint="66"/>
      </w:tblBorders>
      <w:tblCellMar>
        <w:top w:w="0" w:type="dxa"/>
        <w:left w:w="108" w:type="dxa"/>
        <w:bottom w:w="0" w:type="dxa"/>
        <w:right w:w="108" w:type="dxa"/>
      </w:tblCellMar>
    </w:tblPr>
    <w:tblStylePr w:type="firstRow">
      <w:rPr>
        <w:b/>
        <w:bCs/>
      </w:rPr>
      <w:tblPr/>
      <w:tcPr>
        <w:tcBorders>
          <w:bottom w:val="single" w:sz="12" w:space="0" w:color="4FCDFF" w:themeColor="accent2" w:themeTint="99"/>
        </w:tcBorders>
      </w:tcPr>
    </w:tblStylePr>
    <w:tblStylePr w:type="lastRow">
      <w:rPr>
        <w:b/>
        <w:bCs/>
      </w:rPr>
      <w:tblPr/>
      <w:tcPr>
        <w:tcBorders>
          <w:top w:val="double" w:sz="2" w:space="0" w:color="4FCDFF" w:themeColor="accent2" w:themeTint="99"/>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divs>
    <w:div w:id="13121534">
      <w:bodyDiv w:val="1"/>
      <w:marLeft w:val="0"/>
      <w:marRight w:val="0"/>
      <w:marTop w:val="0"/>
      <w:marBottom w:val="0"/>
      <w:divBdr>
        <w:top w:val="none" w:sz="0" w:space="0" w:color="auto"/>
        <w:left w:val="none" w:sz="0" w:space="0" w:color="auto"/>
        <w:bottom w:val="none" w:sz="0" w:space="0" w:color="auto"/>
        <w:right w:val="none" w:sz="0" w:space="0" w:color="auto"/>
      </w:divBdr>
    </w:div>
    <w:div w:id="73670382">
      <w:bodyDiv w:val="1"/>
      <w:marLeft w:val="0"/>
      <w:marRight w:val="0"/>
      <w:marTop w:val="0"/>
      <w:marBottom w:val="0"/>
      <w:divBdr>
        <w:top w:val="none" w:sz="0" w:space="0" w:color="auto"/>
        <w:left w:val="none" w:sz="0" w:space="0" w:color="auto"/>
        <w:bottom w:val="none" w:sz="0" w:space="0" w:color="auto"/>
        <w:right w:val="none" w:sz="0" w:space="0" w:color="auto"/>
      </w:divBdr>
    </w:div>
    <w:div w:id="113640595">
      <w:bodyDiv w:val="1"/>
      <w:marLeft w:val="0"/>
      <w:marRight w:val="0"/>
      <w:marTop w:val="0"/>
      <w:marBottom w:val="0"/>
      <w:divBdr>
        <w:top w:val="none" w:sz="0" w:space="0" w:color="auto"/>
        <w:left w:val="none" w:sz="0" w:space="0" w:color="auto"/>
        <w:bottom w:val="none" w:sz="0" w:space="0" w:color="auto"/>
        <w:right w:val="none" w:sz="0" w:space="0" w:color="auto"/>
      </w:divBdr>
    </w:div>
    <w:div w:id="180631697">
      <w:bodyDiv w:val="1"/>
      <w:marLeft w:val="0"/>
      <w:marRight w:val="0"/>
      <w:marTop w:val="0"/>
      <w:marBottom w:val="0"/>
      <w:divBdr>
        <w:top w:val="none" w:sz="0" w:space="0" w:color="auto"/>
        <w:left w:val="none" w:sz="0" w:space="0" w:color="auto"/>
        <w:bottom w:val="none" w:sz="0" w:space="0" w:color="auto"/>
        <w:right w:val="none" w:sz="0" w:space="0" w:color="auto"/>
      </w:divBdr>
    </w:div>
    <w:div w:id="271673118">
      <w:bodyDiv w:val="1"/>
      <w:marLeft w:val="0"/>
      <w:marRight w:val="0"/>
      <w:marTop w:val="0"/>
      <w:marBottom w:val="0"/>
      <w:divBdr>
        <w:top w:val="none" w:sz="0" w:space="0" w:color="auto"/>
        <w:left w:val="none" w:sz="0" w:space="0" w:color="auto"/>
        <w:bottom w:val="none" w:sz="0" w:space="0" w:color="auto"/>
        <w:right w:val="none" w:sz="0" w:space="0" w:color="auto"/>
      </w:divBdr>
    </w:div>
    <w:div w:id="313485070">
      <w:bodyDiv w:val="1"/>
      <w:marLeft w:val="0"/>
      <w:marRight w:val="0"/>
      <w:marTop w:val="0"/>
      <w:marBottom w:val="0"/>
      <w:divBdr>
        <w:top w:val="none" w:sz="0" w:space="0" w:color="auto"/>
        <w:left w:val="none" w:sz="0" w:space="0" w:color="auto"/>
        <w:bottom w:val="none" w:sz="0" w:space="0" w:color="auto"/>
        <w:right w:val="none" w:sz="0" w:space="0" w:color="auto"/>
      </w:divBdr>
    </w:div>
    <w:div w:id="321201930">
      <w:bodyDiv w:val="1"/>
      <w:marLeft w:val="0"/>
      <w:marRight w:val="0"/>
      <w:marTop w:val="0"/>
      <w:marBottom w:val="0"/>
      <w:divBdr>
        <w:top w:val="none" w:sz="0" w:space="0" w:color="auto"/>
        <w:left w:val="none" w:sz="0" w:space="0" w:color="auto"/>
        <w:bottom w:val="none" w:sz="0" w:space="0" w:color="auto"/>
        <w:right w:val="none" w:sz="0" w:space="0" w:color="auto"/>
      </w:divBdr>
    </w:div>
    <w:div w:id="356927882">
      <w:bodyDiv w:val="1"/>
      <w:marLeft w:val="0"/>
      <w:marRight w:val="0"/>
      <w:marTop w:val="0"/>
      <w:marBottom w:val="0"/>
      <w:divBdr>
        <w:top w:val="none" w:sz="0" w:space="0" w:color="auto"/>
        <w:left w:val="none" w:sz="0" w:space="0" w:color="auto"/>
        <w:bottom w:val="none" w:sz="0" w:space="0" w:color="auto"/>
        <w:right w:val="none" w:sz="0" w:space="0" w:color="auto"/>
      </w:divBdr>
    </w:div>
    <w:div w:id="435517161">
      <w:bodyDiv w:val="1"/>
      <w:marLeft w:val="0"/>
      <w:marRight w:val="0"/>
      <w:marTop w:val="0"/>
      <w:marBottom w:val="0"/>
      <w:divBdr>
        <w:top w:val="none" w:sz="0" w:space="0" w:color="auto"/>
        <w:left w:val="none" w:sz="0" w:space="0" w:color="auto"/>
        <w:bottom w:val="none" w:sz="0" w:space="0" w:color="auto"/>
        <w:right w:val="none" w:sz="0" w:space="0" w:color="auto"/>
      </w:divBdr>
    </w:div>
    <w:div w:id="589853770">
      <w:bodyDiv w:val="1"/>
      <w:marLeft w:val="0"/>
      <w:marRight w:val="0"/>
      <w:marTop w:val="0"/>
      <w:marBottom w:val="0"/>
      <w:divBdr>
        <w:top w:val="none" w:sz="0" w:space="0" w:color="auto"/>
        <w:left w:val="none" w:sz="0" w:space="0" w:color="auto"/>
        <w:bottom w:val="none" w:sz="0" w:space="0" w:color="auto"/>
        <w:right w:val="none" w:sz="0" w:space="0" w:color="auto"/>
      </w:divBdr>
    </w:div>
    <w:div w:id="643392839">
      <w:bodyDiv w:val="1"/>
      <w:marLeft w:val="0"/>
      <w:marRight w:val="0"/>
      <w:marTop w:val="0"/>
      <w:marBottom w:val="0"/>
      <w:divBdr>
        <w:top w:val="none" w:sz="0" w:space="0" w:color="auto"/>
        <w:left w:val="none" w:sz="0" w:space="0" w:color="auto"/>
        <w:bottom w:val="none" w:sz="0" w:space="0" w:color="auto"/>
        <w:right w:val="none" w:sz="0" w:space="0" w:color="auto"/>
      </w:divBdr>
    </w:div>
    <w:div w:id="671690332">
      <w:bodyDiv w:val="1"/>
      <w:marLeft w:val="0"/>
      <w:marRight w:val="0"/>
      <w:marTop w:val="0"/>
      <w:marBottom w:val="0"/>
      <w:divBdr>
        <w:top w:val="none" w:sz="0" w:space="0" w:color="auto"/>
        <w:left w:val="none" w:sz="0" w:space="0" w:color="auto"/>
        <w:bottom w:val="none" w:sz="0" w:space="0" w:color="auto"/>
        <w:right w:val="none" w:sz="0" w:space="0" w:color="auto"/>
      </w:divBdr>
    </w:div>
    <w:div w:id="817233941">
      <w:bodyDiv w:val="1"/>
      <w:marLeft w:val="0"/>
      <w:marRight w:val="0"/>
      <w:marTop w:val="0"/>
      <w:marBottom w:val="0"/>
      <w:divBdr>
        <w:top w:val="none" w:sz="0" w:space="0" w:color="auto"/>
        <w:left w:val="none" w:sz="0" w:space="0" w:color="auto"/>
        <w:bottom w:val="none" w:sz="0" w:space="0" w:color="auto"/>
        <w:right w:val="none" w:sz="0" w:space="0" w:color="auto"/>
      </w:divBdr>
    </w:div>
    <w:div w:id="866333289">
      <w:bodyDiv w:val="1"/>
      <w:marLeft w:val="0"/>
      <w:marRight w:val="0"/>
      <w:marTop w:val="0"/>
      <w:marBottom w:val="0"/>
      <w:divBdr>
        <w:top w:val="none" w:sz="0" w:space="0" w:color="auto"/>
        <w:left w:val="none" w:sz="0" w:space="0" w:color="auto"/>
        <w:bottom w:val="none" w:sz="0" w:space="0" w:color="auto"/>
        <w:right w:val="none" w:sz="0" w:space="0" w:color="auto"/>
      </w:divBdr>
    </w:div>
    <w:div w:id="877014745">
      <w:bodyDiv w:val="1"/>
      <w:marLeft w:val="0"/>
      <w:marRight w:val="0"/>
      <w:marTop w:val="0"/>
      <w:marBottom w:val="0"/>
      <w:divBdr>
        <w:top w:val="none" w:sz="0" w:space="0" w:color="auto"/>
        <w:left w:val="none" w:sz="0" w:space="0" w:color="auto"/>
        <w:bottom w:val="none" w:sz="0" w:space="0" w:color="auto"/>
        <w:right w:val="none" w:sz="0" w:space="0" w:color="auto"/>
      </w:divBdr>
    </w:div>
    <w:div w:id="995378669">
      <w:bodyDiv w:val="1"/>
      <w:marLeft w:val="0"/>
      <w:marRight w:val="0"/>
      <w:marTop w:val="0"/>
      <w:marBottom w:val="0"/>
      <w:divBdr>
        <w:top w:val="none" w:sz="0" w:space="0" w:color="auto"/>
        <w:left w:val="none" w:sz="0" w:space="0" w:color="auto"/>
        <w:bottom w:val="none" w:sz="0" w:space="0" w:color="auto"/>
        <w:right w:val="none" w:sz="0" w:space="0" w:color="auto"/>
      </w:divBdr>
    </w:div>
    <w:div w:id="1010065255">
      <w:bodyDiv w:val="1"/>
      <w:marLeft w:val="0"/>
      <w:marRight w:val="0"/>
      <w:marTop w:val="0"/>
      <w:marBottom w:val="0"/>
      <w:divBdr>
        <w:top w:val="none" w:sz="0" w:space="0" w:color="auto"/>
        <w:left w:val="none" w:sz="0" w:space="0" w:color="auto"/>
        <w:bottom w:val="none" w:sz="0" w:space="0" w:color="auto"/>
        <w:right w:val="none" w:sz="0" w:space="0" w:color="auto"/>
      </w:divBdr>
    </w:div>
    <w:div w:id="1080100598">
      <w:bodyDiv w:val="1"/>
      <w:marLeft w:val="0"/>
      <w:marRight w:val="0"/>
      <w:marTop w:val="0"/>
      <w:marBottom w:val="0"/>
      <w:divBdr>
        <w:top w:val="none" w:sz="0" w:space="0" w:color="auto"/>
        <w:left w:val="none" w:sz="0" w:space="0" w:color="auto"/>
        <w:bottom w:val="none" w:sz="0" w:space="0" w:color="auto"/>
        <w:right w:val="none" w:sz="0" w:space="0" w:color="auto"/>
      </w:divBdr>
    </w:div>
    <w:div w:id="1106345388">
      <w:bodyDiv w:val="1"/>
      <w:marLeft w:val="0"/>
      <w:marRight w:val="0"/>
      <w:marTop w:val="0"/>
      <w:marBottom w:val="0"/>
      <w:divBdr>
        <w:top w:val="none" w:sz="0" w:space="0" w:color="auto"/>
        <w:left w:val="none" w:sz="0" w:space="0" w:color="auto"/>
        <w:bottom w:val="none" w:sz="0" w:space="0" w:color="auto"/>
        <w:right w:val="none" w:sz="0" w:space="0" w:color="auto"/>
      </w:divBdr>
    </w:div>
    <w:div w:id="1120880171">
      <w:bodyDiv w:val="1"/>
      <w:marLeft w:val="0"/>
      <w:marRight w:val="0"/>
      <w:marTop w:val="0"/>
      <w:marBottom w:val="0"/>
      <w:divBdr>
        <w:top w:val="none" w:sz="0" w:space="0" w:color="auto"/>
        <w:left w:val="none" w:sz="0" w:space="0" w:color="auto"/>
        <w:bottom w:val="none" w:sz="0" w:space="0" w:color="auto"/>
        <w:right w:val="none" w:sz="0" w:space="0" w:color="auto"/>
      </w:divBdr>
    </w:div>
    <w:div w:id="1162895751">
      <w:bodyDiv w:val="1"/>
      <w:marLeft w:val="0"/>
      <w:marRight w:val="0"/>
      <w:marTop w:val="0"/>
      <w:marBottom w:val="0"/>
      <w:divBdr>
        <w:top w:val="none" w:sz="0" w:space="0" w:color="auto"/>
        <w:left w:val="none" w:sz="0" w:space="0" w:color="auto"/>
        <w:bottom w:val="none" w:sz="0" w:space="0" w:color="auto"/>
        <w:right w:val="none" w:sz="0" w:space="0" w:color="auto"/>
      </w:divBdr>
    </w:div>
    <w:div w:id="1250702398">
      <w:bodyDiv w:val="1"/>
      <w:marLeft w:val="0"/>
      <w:marRight w:val="0"/>
      <w:marTop w:val="0"/>
      <w:marBottom w:val="0"/>
      <w:divBdr>
        <w:top w:val="none" w:sz="0" w:space="0" w:color="auto"/>
        <w:left w:val="none" w:sz="0" w:space="0" w:color="auto"/>
        <w:bottom w:val="none" w:sz="0" w:space="0" w:color="auto"/>
        <w:right w:val="none" w:sz="0" w:space="0" w:color="auto"/>
      </w:divBdr>
    </w:div>
    <w:div w:id="1354499023">
      <w:bodyDiv w:val="1"/>
      <w:marLeft w:val="0"/>
      <w:marRight w:val="0"/>
      <w:marTop w:val="0"/>
      <w:marBottom w:val="0"/>
      <w:divBdr>
        <w:top w:val="none" w:sz="0" w:space="0" w:color="auto"/>
        <w:left w:val="none" w:sz="0" w:space="0" w:color="auto"/>
        <w:bottom w:val="none" w:sz="0" w:space="0" w:color="auto"/>
        <w:right w:val="none" w:sz="0" w:space="0" w:color="auto"/>
      </w:divBdr>
    </w:div>
    <w:div w:id="1432630541">
      <w:bodyDiv w:val="1"/>
      <w:marLeft w:val="0"/>
      <w:marRight w:val="0"/>
      <w:marTop w:val="0"/>
      <w:marBottom w:val="0"/>
      <w:divBdr>
        <w:top w:val="none" w:sz="0" w:space="0" w:color="auto"/>
        <w:left w:val="none" w:sz="0" w:space="0" w:color="auto"/>
        <w:bottom w:val="none" w:sz="0" w:space="0" w:color="auto"/>
        <w:right w:val="none" w:sz="0" w:space="0" w:color="auto"/>
      </w:divBdr>
    </w:div>
    <w:div w:id="1444614753">
      <w:bodyDiv w:val="1"/>
      <w:marLeft w:val="0"/>
      <w:marRight w:val="0"/>
      <w:marTop w:val="0"/>
      <w:marBottom w:val="0"/>
      <w:divBdr>
        <w:top w:val="none" w:sz="0" w:space="0" w:color="auto"/>
        <w:left w:val="none" w:sz="0" w:space="0" w:color="auto"/>
        <w:bottom w:val="none" w:sz="0" w:space="0" w:color="auto"/>
        <w:right w:val="none" w:sz="0" w:space="0" w:color="auto"/>
      </w:divBdr>
    </w:div>
    <w:div w:id="1508786846">
      <w:bodyDiv w:val="1"/>
      <w:marLeft w:val="0"/>
      <w:marRight w:val="0"/>
      <w:marTop w:val="0"/>
      <w:marBottom w:val="0"/>
      <w:divBdr>
        <w:top w:val="none" w:sz="0" w:space="0" w:color="auto"/>
        <w:left w:val="none" w:sz="0" w:space="0" w:color="auto"/>
        <w:bottom w:val="none" w:sz="0" w:space="0" w:color="auto"/>
        <w:right w:val="none" w:sz="0" w:space="0" w:color="auto"/>
      </w:divBdr>
    </w:div>
    <w:div w:id="1546790395">
      <w:bodyDiv w:val="1"/>
      <w:marLeft w:val="0"/>
      <w:marRight w:val="0"/>
      <w:marTop w:val="0"/>
      <w:marBottom w:val="0"/>
      <w:divBdr>
        <w:top w:val="none" w:sz="0" w:space="0" w:color="auto"/>
        <w:left w:val="none" w:sz="0" w:space="0" w:color="auto"/>
        <w:bottom w:val="none" w:sz="0" w:space="0" w:color="auto"/>
        <w:right w:val="none" w:sz="0" w:space="0" w:color="auto"/>
      </w:divBdr>
    </w:div>
    <w:div w:id="1600334297">
      <w:bodyDiv w:val="1"/>
      <w:marLeft w:val="0"/>
      <w:marRight w:val="0"/>
      <w:marTop w:val="0"/>
      <w:marBottom w:val="0"/>
      <w:divBdr>
        <w:top w:val="none" w:sz="0" w:space="0" w:color="auto"/>
        <w:left w:val="none" w:sz="0" w:space="0" w:color="auto"/>
        <w:bottom w:val="none" w:sz="0" w:space="0" w:color="auto"/>
        <w:right w:val="none" w:sz="0" w:space="0" w:color="auto"/>
      </w:divBdr>
    </w:div>
    <w:div w:id="1836914158">
      <w:bodyDiv w:val="1"/>
      <w:marLeft w:val="0"/>
      <w:marRight w:val="0"/>
      <w:marTop w:val="0"/>
      <w:marBottom w:val="0"/>
      <w:divBdr>
        <w:top w:val="none" w:sz="0" w:space="0" w:color="auto"/>
        <w:left w:val="none" w:sz="0" w:space="0" w:color="auto"/>
        <w:bottom w:val="none" w:sz="0" w:space="0" w:color="auto"/>
        <w:right w:val="none" w:sz="0" w:space="0" w:color="auto"/>
      </w:divBdr>
    </w:div>
    <w:div w:id="1921016056">
      <w:bodyDiv w:val="1"/>
      <w:marLeft w:val="0"/>
      <w:marRight w:val="0"/>
      <w:marTop w:val="0"/>
      <w:marBottom w:val="0"/>
      <w:divBdr>
        <w:top w:val="none" w:sz="0" w:space="0" w:color="auto"/>
        <w:left w:val="none" w:sz="0" w:space="0" w:color="auto"/>
        <w:bottom w:val="none" w:sz="0" w:space="0" w:color="auto"/>
        <w:right w:val="none" w:sz="0" w:space="0" w:color="auto"/>
      </w:divBdr>
    </w:div>
    <w:div w:id="1932204608">
      <w:bodyDiv w:val="1"/>
      <w:marLeft w:val="0"/>
      <w:marRight w:val="0"/>
      <w:marTop w:val="0"/>
      <w:marBottom w:val="0"/>
      <w:divBdr>
        <w:top w:val="none" w:sz="0" w:space="0" w:color="auto"/>
        <w:left w:val="none" w:sz="0" w:space="0" w:color="auto"/>
        <w:bottom w:val="none" w:sz="0" w:space="0" w:color="auto"/>
        <w:right w:val="none" w:sz="0" w:space="0" w:color="auto"/>
      </w:divBdr>
    </w:div>
    <w:div w:id="1969626016">
      <w:bodyDiv w:val="1"/>
      <w:marLeft w:val="0"/>
      <w:marRight w:val="0"/>
      <w:marTop w:val="0"/>
      <w:marBottom w:val="0"/>
      <w:divBdr>
        <w:top w:val="none" w:sz="0" w:space="0" w:color="auto"/>
        <w:left w:val="none" w:sz="0" w:space="0" w:color="auto"/>
        <w:bottom w:val="none" w:sz="0" w:space="0" w:color="auto"/>
        <w:right w:val="none" w:sz="0" w:space="0" w:color="auto"/>
      </w:divBdr>
    </w:div>
    <w:div w:id="2056076125">
      <w:bodyDiv w:val="1"/>
      <w:marLeft w:val="0"/>
      <w:marRight w:val="0"/>
      <w:marTop w:val="0"/>
      <w:marBottom w:val="0"/>
      <w:divBdr>
        <w:top w:val="none" w:sz="0" w:space="0" w:color="auto"/>
        <w:left w:val="none" w:sz="0" w:space="0" w:color="auto"/>
        <w:bottom w:val="none" w:sz="0" w:space="0" w:color="auto"/>
        <w:right w:val="none" w:sz="0" w:space="0" w:color="auto"/>
      </w:divBdr>
    </w:div>
    <w:div w:id="2056923024">
      <w:bodyDiv w:val="1"/>
      <w:marLeft w:val="0"/>
      <w:marRight w:val="0"/>
      <w:marTop w:val="0"/>
      <w:marBottom w:val="0"/>
      <w:divBdr>
        <w:top w:val="none" w:sz="0" w:space="0" w:color="auto"/>
        <w:left w:val="none" w:sz="0" w:space="0" w:color="auto"/>
        <w:bottom w:val="none" w:sz="0" w:space="0" w:color="auto"/>
        <w:right w:val="none" w:sz="0" w:space="0" w:color="auto"/>
      </w:divBdr>
    </w:div>
    <w:div w:id="2077432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ege5.ro/Gratuit/gy3domzs/conventia-privind-evaluarea-impactului-asupra-mediului-in-context-transfrontiera-din-25021991?d=2020-08-25" TargetMode="External"/><Relationship Id="rId18" Type="http://schemas.openxmlformats.org/officeDocument/2006/relationships/hyperlink" Target="https://lege5.ro/Gratuit/ge2donzuge/legea-nr-49-2011-pentru-aprobarea-ordonantei-de-urgenta-a-guvernului-nr-57-2007-privind-regimul-ariilor-naturale-protejate-conservarea-habitatelor-naturale-a-florei-si-faunei-salbatice?d=2020-08-25" TargetMode="External"/><Relationship Id="rId26" Type="http://schemas.openxmlformats.org/officeDocument/2006/relationships/chart" Target="charts/chart5.xml"/><Relationship Id="rId39"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lege5.ro/Gratuit/geydqobuge/ordonanta-de-urgenta-nr-57-2007-privind-regimul-ariilor-naturale-protejate-conservarea-habitatelor-naturale-a-florei-si-faunei-salbatice?pid=48878121&amp;d=2020-08-25" TargetMode="External"/><Relationship Id="rId25" Type="http://schemas.openxmlformats.org/officeDocument/2006/relationships/chart" Target="charts/chart4.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s://lege5.ro/Gratuit/gezdiobqgy/ordonanta-nr-43-2000-privind-protectia-patrimoniului-arheologic-si-declararea-unor-situri-arheologice-ca-zone-de-interes-national?d=2020-08-25" TargetMode="External"/><Relationship Id="rId20" Type="http://schemas.openxmlformats.org/officeDocument/2006/relationships/image" Target="media/image2.png"/><Relationship Id="rId29" Type="http://schemas.openxmlformats.org/officeDocument/2006/relationships/image" Target="media/image6.jpeg"/><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chart" Target="charts/chart3.xm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lege5.ro/Gratuit/guztmmjv/ordinul-nr-2314-2004-privind-aprobarea-listei-monumentelor-istorice-actualizata-si-a-listei-monumentelor-istorice-disparute?d=2020-08-25" TargetMode="External"/><Relationship Id="rId23" Type="http://schemas.openxmlformats.org/officeDocument/2006/relationships/chart" Target="charts/chart2.xm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mailto:tiberiu.duma@formin.ro" TargetMode="External"/><Relationship Id="rId31" Type="http://schemas.openxmlformats.org/officeDocument/2006/relationships/image" Target="media/image8.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lege5.ro/Gratuit/gmztgnrx/legea-nr-22-2001-pentru-ratificarea-conventiei-privind-evaluarea-impactului-asupra-mediului-in-context-transfrontiera-adoptata-la-espoo-la-25-februarie-1991?d=2020-08-25" TargetMode="External"/><Relationship Id="rId22" Type="http://schemas.openxmlformats.org/officeDocument/2006/relationships/chart" Target="charts/chart1.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chart" Target="charts/chart6.xml"/><Relationship Id="rId48" Type="http://schemas.openxmlformats.org/officeDocument/2006/relationships/glossaryDocument" Target="glossary/document.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oleObject" Target="file:///E:\George%20Mediu\2023\Documentatii\Formin\fis%20lucru%20techirghiol.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oleObject" Target="file:///\\192.168.0.6\Transfer\2023\Elena\formin\memoriu%20nou\Coordonate%20zone%20Techirghiol%20Es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style val="8"/>
  <c:clrMapOvr bg1="lt1" tx1="dk1" bg2="lt2" tx2="dk2" accent1="accent1" accent2="accent2" accent3="accent3" accent4="accent4" accent5="accent5" accent6="accent6" hlink="hlink" folHlink="folHlink"/>
  <c:chart>
    <c:autoTitleDeleted val="1"/>
    <c:plotArea>
      <c:layout/>
      <c:barChart>
        <c:barDir val="bar"/>
        <c:grouping val="clustered"/>
        <c:ser>
          <c:idx val="0"/>
          <c:order val="0"/>
          <c:spPr>
            <a:solidFill>
              <a:schemeClr val="accent6"/>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'pasari techirghiol'!$L$2:$L$16</c:f>
              <c:strCache>
                <c:ptCount val="15"/>
                <c:pt idx="0">
                  <c:v>Bucerotiformes</c:v>
                </c:pt>
                <c:pt idx="1">
                  <c:v>Ciconiiformes</c:v>
                </c:pt>
                <c:pt idx="2">
                  <c:v>Coraciiformes</c:v>
                </c:pt>
                <c:pt idx="3">
                  <c:v>Galliformes</c:v>
                </c:pt>
                <c:pt idx="4">
                  <c:v>Phoenicopteriformes</c:v>
                </c:pt>
                <c:pt idx="5">
                  <c:v>Columbiformes</c:v>
                </c:pt>
                <c:pt idx="6">
                  <c:v>Gruiformes</c:v>
                </c:pt>
                <c:pt idx="7">
                  <c:v>Suliformes</c:v>
                </c:pt>
                <c:pt idx="8">
                  <c:v>Falconiformes</c:v>
                </c:pt>
                <c:pt idx="9">
                  <c:v>Podicipediformes</c:v>
                </c:pt>
                <c:pt idx="10">
                  <c:v>Accipitriformes</c:v>
                </c:pt>
                <c:pt idx="11">
                  <c:v>Pelecaniformes</c:v>
                </c:pt>
                <c:pt idx="12">
                  <c:v>Anseriformes</c:v>
                </c:pt>
                <c:pt idx="13">
                  <c:v>Charadriiformes</c:v>
                </c:pt>
                <c:pt idx="14">
                  <c:v>Passeriformes</c:v>
                </c:pt>
              </c:strCache>
            </c:strRef>
          </c:cat>
          <c:val>
            <c:numRef>
              <c:f>'pasari techirghiol'!$M$2:$M$16</c:f>
              <c:numCache>
                <c:formatCode>General</c:formatCode>
                <c:ptCount val="15"/>
                <c:pt idx="0">
                  <c:v>1</c:v>
                </c:pt>
                <c:pt idx="1">
                  <c:v>1</c:v>
                </c:pt>
                <c:pt idx="2">
                  <c:v>1</c:v>
                </c:pt>
                <c:pt idx="3">
                  <c:v>1</c:v>
                </c:pt>
                <c:pt idx="4">
                  <c:v>1</c:v>
                </c:pt>
                <c:pt idx="5">
                  <c:v>2</c:v>
                </c:pt>
                <c:pt idx="6">
                  <c:v>2</c:v>
                </c:pt>
                <c:pt idx="7">
                  <c:v>2</c:v>
                </c:pt>
                <c:pt idx="8">
                  <c:v>3</c:v>
                </c:pt>
                <c:pt idx="9">
                  <c:v>3</c:v>
                </c:pt>
                <c:pt idx="10">
                  <c:v>4</c:v>
                </c:pt>
                <c:pt idx="11">
                  <c:v>7</c:v>
                </c:pt>
                <c:pt idx="12">
                  <c:v>16</c:v>
                </c:pt>
                <c:pt idx="13">
                  <c:v>17</c:v>
                </c:pt>
                <c:pt idx="14">
                  <c:v>22</c:v>
                </c:pt>
              </c:numCache>
            </c:numRef>
          </c:val>
          <c:extLst xmlns:c16r2="http://schemas.microsoft.com/office/drawing/2015/06/chart">
            <c:ext xmlns:c16="http://schemas.microsoft.com/office/drawing/2014/chart" uri="{C3380CC4-5D6E-409C-BE32-E72D297353CC}">
              <c16:uniqueId val="{00000000-9831-4697-B850-2CAE1DFE35DA}"/>
            </c:ext>
          </c:extLst>
        </c:ser>
        <c:dLbls>
          <c:showVal val="1"/>
        </c:dLbls>
        <c:gapWidth val="182"/>
        <c:axId val="87475712"/>
        <c:axId val="87477248"/>
      </c:barChart>
      <c:catAx>
        <c:axId val="87475712"/>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77248"/>
        <c:crosses val="autoZero"/>
        <c:auto val="1"/>
        <c:lblAlgn val="ctr"/>
        <c:lblOffset val="100"/>
      </c:catAx>
      <c:valAx>
        <c:axId val="8747724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7571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style val="7"/>
  <c:clrMapOvr bg1="lt1" tx1="dk1" bg2="lt2" tx2="dk2" accent1="accent1" accent2="accent2" accent3="accent3" accent4="accent4" accent5="accent5" accent6="accent6" hlink="hlink" folHlink="folHlink"/>
  <c:chart>
    <c:autoTitleDeleted val="1"/>
    <c:plotArea>
      <c:layout/>
      <c:radarChart>
        <c:radarStyle val="filled"/>
        <c:ser>
          <c:idx val="0"/>
          <c:order val="0"/>
          <c:spPr>
            <a:solidFill>
              <a:schemeClr val="accent5">
                <a:alpha val="50196"/>
              </a:schemeClr>
            </a:solidFill>
            <a:ln w="25400">
              <a:solidFill>
                <a:schemeClr val="accent5"/>
              </a:solidFill>
              <a:prstDash val="sysDot"/>
            </a:ln>
            <a:effectLst/>
          </c:spPr>
          <c:cat>
            <c:strRef>
              <c:f>'pasari techirghiol'!$AQ$2:$AQ$9</c:f>
              <c:strCache>
                <c:ptCount val="8"/>
                <c:pt idx="0">
                  <c:v>Nord</c:v>
                </c:pt>
                <c:pt idx="1">
                  <c:v>Nord-Est</c:v>
                </c:pt>
                <c:pt idx="2">
                  <c:v>Est</c:v>
                </c:pt>
                <c:pt idx="3">
                  <c:v>Sud-Est</c:v>
                </c:pt>
                <c:pt idx="4">
                  <c:v>Sud </c:v>
                </c:pt>
                <c:pt idx="5">
                  <c:v>Sud-Vest</c:v>
                </c:pt>
                <c:pt idx="6">
                  <c:v>Vest</c:v>
                </c:pt>
                <c:pt idx="7">
                  <c:v>Nord-Vest</c:v>
                </c:pt>
              </c:strCache>
            </c:strRef>
          </c:cat>
          <c:val>
            <c:numRef>
              <c:f>'pasari techirghiol'!$AR$2:$AR$9</c:f>
              <c:numCache>
                <c:formatCode>General</c:formatCode>
                <c:ptCount val="8"/>
                <c:pt idx="0">
                  <c:v>5</c:v>
                </c:pt>
                <c:pt idx="1">
                  <c:v>1</c:v>
                </c:pt>
                <c:pt idx="2">
                  <c:v>0</c:v>
                </c:pt>
                <c:pt idx="3">
                  <c:v>0</c:v>
                </c:pt>
                <c:pt idx="4">
                  <c:v>4</c:v>
                </c:pt>
                <c:pt idx="5">
                  <c:v>2</c:v>
                </c:pt>
                <c:pt idx="6">
                  <c:v>1</c:v>
                </c:pt>
                <c:pt idx="7">
                  <c:v>4</c:v>
                </c:pt>
              </c:numCache>
            </c:numRef>
          </c:val>
          <c:extLst xmlns:c16r2="http://schemas.microsoft.com/office/drawing/2015/06/chart">
            <c:ext xmlns:c16="http://schemas.microsoft.com/office/drawing/2014/chart" uri="{C3380CC4-5D6E-409C-BE32-E72D297353CC}">
              <c16:uniqueId val="{00000000-9785-4414-A7F8-11A459762CAE}"/>
            </c:ext>
          </c:extLst>
        </c:ser>
        <c:axId val="102689792"/>
        <c:axId val="102961920"/>
      </c:radarChart>
      <c:catAx>
        <c:axId val="1026897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961920"/>
        <c:crosses val="autoZero"/>
        <c:auto val="1"/>
        <c:lblAlgn val="ctr"/>
        <c:lblOffset val="100"/>
      </c:catAx>
      <c:valAx>
        <c:axId val="1029619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68979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07530051894195"/>
          <c:y val="0.14311245552974824"/>
          <c:w val="0.66167283884035089"/>
          <c:h val="0.70087706558797214"/>
        </c:manualLayout>
      </c:layout>
      <c:pieChart>
        <c:varyColors val="1"/>
        <c:ser>
          <c:idx val="0"/>
          <c:order val="0"/>
          <c:dPt>
            <c:idx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2C2-4716-845B-32C4A8D3A0BA}"/>
              </c:ext>
            </c:extLst>
          </c:dPt>
          <c:dPt>
            <c:idx val="1"/>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2C2-4716-845B-32C4A8D3A0BA}"/>
              </c:ext>
            </c:extLst>
          </c:dPt>
          <c:dPt>
            <c:idx val="2"/>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2C2-4716-845B-32C4A8D3A0BA}"/>
              </c:ext>
            </c:extLst>
          </c:dPt>
          <c:dPt>
            <c:idx val="3"/>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2C2-4716-845B-32C4A8D3A0BA}"/>
              </c:ext>
            </c:extLst>
          </c:dPt>
          <c:dPt>
            <c:idx val="4"/>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D2C2-4716-845B-32C4A8D3A0BA}"/>
              </c:ext>
            </c:extLst>
          </c:dPt>
          <c:dLbls>
            <c:dLbl>
              <c:idx val="0"/>
              <c:layout>
                <c:manualLayout>
                  <c:x val="9.7412480974124693E-2"/>
                  <c:y val="2.2571540866930008E-2"/>
                </c:manualLayout>
              </c:layout>
              <c:spPr>
                <a:solidFill>
                  <a:sysClr val="window" lastClr="FFFFFF"/>
                </a:solidFill>
                <a:ln>
                  <a:solidFill>
                    <a:srgbClr val="A5B592"/>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D2C2-4716-845B-32C4A8D3A0BA}"/>
                </c:ext>
              </c:extLst>
            </c:dLbl>
            <c:dLbl>
              <c:idx val="1"/>
              <c:spPr>
                <a:solidFill>
                  <a:sysClr val="window" lastClr="FFFFFF"/>
                </a:solidFill>
                <a:ln>
                  <a:solidFill>
                    <a:srgbClr val="A5B592"/>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2"/>
                      </a:solidFill>
                      <a:latin typeface="+mn-lt"/>
                      <a:ea typeface="+mn-ea"/>
                      <a:cs typeface="+mn-cs"/>
                    </a:defRPr>
                  </a:pPr>
                  <a:endParaRPr lang="en-US"/>
                </a:p>
              </c:txPr>
            </c:dLbl>
            <c:dLbl>
              <c:idx val="2"/>
              <c:layout>
                <c:manualLayout>
                  <c:x val="7.9147640791476404E-2"/>
                  <c:y val="-9.6735175143986985E-3"/>
                </c:manualLayout>
              </c:layout>
              <c:spPr>
                <a:solidFill>
                  <a:sysClr val="window" lastClr="FFFFFF"/>
                </a:solidFill>
                <a:ln>
                  <a:solidFill>
                    <a:srgbClr val="A5B592"/>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Pos val="bestFit"/>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D2C2-4716-845B-32C4A8D3A0BA}"/>
                </c:ext>
              </c:extLst>
            </c:dLbl>
            <c:dLbl>
              <c:idx val="3"/>
              <c:layout>
                <c:manualLayout>
                  <c:x val="-0.316590563165906"/>
                  <c:y val="-3.2245058381328586E-3"/>
                </c:manualLayout>
              </c:layout>
              <c:spPr>
                <a:solidFill>
                  <a:sysClr val="window" lastClr="FFFFFF"/>
                </a:solidFill>
                <a:ln>
                  <a:solidFill>
                    <a:srgbClr val="A5B592"/>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4"/>
                      </a:solidFill>
                      <a:latin typeface="+mn-lt"/>
                      <a:ea typeface="+mn-ea"/>
                      <a:cs typeface="+mn-cs"/>
                    </a:defRPr>
                  </a:pPr>
                  <a:endParaRPr lang="en-US"/>
                </a:p>
              </c:txPr>
              <c:dLblPos val="bestFit"/>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layout>
                    <c:manualLayout>
                      <c:w val="0.28684140509833533"/>
                      <c:h val="0.12898632707965393"/>
                    </c:manualLayout>
                  </c15:layout>
                </c:ext>
                <c:ext xmlns:c16="http://schemas.microsoft.com/office/drawing/2014/chart" uri="{C3380CC4-5D6E-409C-BE32-E72D297353CC}">
                  <c16:uniqueId val="{00000007-D2C2-4716-845B-32C4A8D3A0BA}"/>
                </c:ext>
              </c:extLst>
            </c:dLbl>
            <c:dLbl>
              <c:idx val="4"/>
              <c:layout>
                <c:manualLayout>
                  <c:x val="5.1750380517503802E-2"/>
                  <c:y val="-0.18379683277357281"/>
                </c:manualLayout>
              </c:layout>
              <c:spPr>
                <a:solidFill>
                  <a:sysClr val="window" lastClr="FFFFFF"/>
                </a:solidFill>
                <a:ln>
                  <a:solidFill>
                    <a:srgbClr val="A5B592"/>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5"/>
                      </a:solidFill>
                      <a:latin typeface="+mn-lt"/>
                      <a:ea typeface="+mn-ea"/>
                      <a:cs typeface="+mn-cs"/>
                    </a:defRPr>
                  </a:pPr>
                  <a:endParaRPr lang="en-US"/>
                </a:p>
              </c:txPr>
              <c:dLblPos val="bestFit"/>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9-D2C2-4716-845B-32C4A8D3A0BA}"/>
                </c:ext>
              </c:extLst>
            </c:dLbl>
            <c:spPr>
              <a:solidFill>
                <a:sysClr val="window" lastClr="FFFFFF"/>
              </a:solidFill>
              <a:ln>
                <a:solidFill>
                  <a:srgbClr val="A5B592"/>
                </a:solidFill>
              </a:ln>
              <a:effectLst/>
            </c:spPr>
            <c:dLblPos val="outEnd"/>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'pasari techirghiol'!$R$2:$R$6</c:f>
              <c:strCache>
                <c:ptCount val="5"/>
                <c:pt idx="0">
                  <c:v>Oaspeti de iarna</c:v>
                </c:pt>
                <c:pt idx="1">
                  <c:v>Oaspeti de vara</c:v>
                </c:pt>
                <c:pt idx="2">
                  <c:v>Specii de pasaj</c:v>
                </c:pt>
                <c:pt idx="3">
                  <c:v>Specii partial migratoare</c:v>
                </c:pt>
                <c:pt idx="4">
                  <c:v>Specii sedentare</c:v>
                </c:pt>
              </c:strCache>
            </c:strRef>
          </c:cat>
          <c:val>
            <c:numRef>
              <c:f>'pasari techirghiol'!$S$2:$S$6</c:f>
              <c:numCache>
                <c:formatCode>General</c:formatCode>
                <c:ptCount val="5"/>
                <c:pt idx="0">
                  <c:v>4</c:v>
                </c:pt>
                <c:pt idx="1">
                  <c:v>24</c:v>
                </c:pt>
                <c:pt idx="2">
                  <c:v>6</c:v>
                </c:pt>
                <c:pt idx="3">
                  <c:v>12</c:v>
                </c:pt>
                <c:pt idx="4">
                  <c:v>37</c:v>
                </c:pt>
              </c:numCache>
            </c:numRef>
          </c:val>
          <c:extLst xmlns:c16r2="http://schemas.microsoft.com/office/drawing/2015/06/chart">
            <c:ext xmlns:c16="http://schemas.microsoft.com/office/drawing/2014/chart" uri="{C3380CC4-5D6E-409C-BE32-E72D297353CC}">
              <c16:uniqueId val="{0000000A-D2C2-4716-845B-32C4A8D3A0BA}"/>
            </c:ext>
          </c:extLst>
        </c:ser>
        <c:firstSliceAng val="0"/>
      </c:pieChart>
      <c:spPr>
        <a:noFill/>
        <a:ln>
          <a:noFill/>
        </a:ln>
        <a:effectLst/>
      </c:spPr>
    </c:plotArea>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GB"/>
  <c:style val="8"/>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spPr>
            <a:solidFill>
              <a:schemeClr val="accent6"/>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'pasari techirghiol'!$X$3:$X$6</c:f>
              <c:strCache>
                <c:ptCount val="4"/>
                <c:pt idx="0">
                  <c:v>Least concern</c:v>
                </c:pt>
                <c:pt idx="1">
                  <c:v>Near threatened</c:v>
                </c:pt>
                <c:pt idx="2">
                  <c:v>Vulnerable</c:v>
                </c:pt>
                <c:pt idx="3">
                  <c:v>Not evaluated</c:v>
                </c:pt>
              </c:strCache>
            </c:strRef>
          </c:cat>
          <c:val>
            <c:numRef>
              <c:f>'pasari techirghiol'!$Y$3:$Y$6</c:f>
              <c:numCache>
                <c:formatCode>General</c:formatCode>
                <c:ptCount val="4"/>
                <c:pt idx="0">
                  <c:v>69</c:v>
                </c:pt>
                <c:pt idx="1">
                  <c:v>4</c:v>
                </c:pt>
                <c:pt idx="2">
                  <c:v>8</c:v>
                </c:pt>
                <c:pt idx="3">
                  <c:v>2</c:v>
                </c:pt>
              </c:numCache>
            </c:numRef>
          </c:val>
          <c:extLst xmlns:c16r2="http://schemas.microsoft.com/office/drawing/2015/06/chart">
            <c:ext xmlns:c16="http://schemas.microsoft.com/office/drawing/2014/chart" uri="{C3380CC4-5D6E-409C-BE32-E72D297353CC}">
              <c16:uniqueId val="{00000000-9CC3-4016-AFCF-FD53AF76C895}"/>
            </c:ext>
          </c:extLst>
        </c:ser>
        <c:dLbls>
          <c:showVal val="1"/>
        </c:dLbls>
        <c:gapWidth val="444"/>
        <c:overlap val="-90"/>
        <c:axId val="103021568"/>
        <c:axId val="104400000"/>
      </c:barChart>
      <c:catAx>
        <c:axId val="103021568"/>
        <c:scaling>
          <c:orientation val="minMax"/>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Categoria</a:t>
                </a:r>
                <a:r>
                  <a:rPr lang="en-GB" baseline="0"/>
                  <a:t> de periclitare</a:t>
                </a:r>
                <a:endParaRPr lang="en-GB"/>
              </a:p>
            </c:rich>
          </c:tx>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04400000"/>
        <c:crosses val="autoZero"/>
        <c:auto val="1"/>
        <c:lblAlgn val="ctr"/>
        <c:lblOffset val="100"/>
      </c:catAx>
      <c:valAx>
        <c:axId val="104400000"/>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Numar de specii</a:t>
                </a:r>
              </a:p>
            </c:rich>
          </c:tx>
          <c:layout/>
          <c:spPr>
            <a:noFill/>
            <a:ln>
              <a:noFill/>
            </a:ln>
            <a:effectLst/>
          </c:spPr>
        </c:title>
        <c:numFmt formatCode="General" sourceLinked="1"/>
        <c:majorTickMark val="none"/>
        <c:tickLblPos val="none"/>
        <c:crossAx val="103021568"/>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GB"/>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'pasari techirghiol'!$AG$2</c:f>
              <c:strCache>
                <c:ptCount val="1"/>
                <c:pt idx="0">
                  <c:v>Anexa 3</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'pasari techirghiol'!$AH$2</c:f>
              <c:numCache>
                <c:formatCode>General</c:formatCode>
                <c:ptCount val="1"/>
                <c:pt idx="0">
                  <c:v>20</c:v>
                </c:pt>
              </c:numCache>
            </c:numRef>
          </c:val>
          <c:extLst xmlns:c16r2="http://schemas.microsoft.com/office/drawing/2015/06/chart">
            <c:ext xmlns:c16="http://schemas.microsoft.com/office/drawing/2014/chart" uri="{C3380CC4-5D6E-409C-BE32-E72D297353CC}">
              <c16:uniqueId val="{00000000-3BB2-45DB-895E-7644A5E7CAFB}"/>
            </c:ext>
          </c:extLst>
        </c:ser>
        <c:ser>
          <c:idx val="1"/>
          <c:order val="1"/>
          <c:tx>
            <c:strRef>
              <c:f>'pasari techirghiol'!$AG$3</c:f>
              <c:strCache>
                <c:ptCount val="1"/>
                <c:pt idx="0">
                  <c:v>Anexa 4B</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'pasari techirghiol'!$AH$3</c:f>
              <c:numCache>
                <c:formatCode>General</c:formatCode>
                <c:ptCount val="1"/>
                <c:pt idx="0">
                  <c:v>13</c:v>
                </c:pt>
              </c:numCache>
            </c:numRef>
          </c:val>
          <c:extLst xmlns:c16r2="http://schemas.microsoft.com/office/drawing/2015/06/chart">
            <c:ext xmlns:c16="http://schemas.microsoft.com/office/drawing/2014/chart" uri="{C3380CC4-5D6E-409C-BE32-E72D297353CC}">
              <c16:uniqueId val="{00000001-3BB2-45DB-895E-7644A5E7CAFB}"/>
            </c:ext>
          </c:extLst>
        </c:ser>
        <c:ser>
          <c:idx val="2"/>
          <c:order val="2"/>
          <c:tx>
            <c:strRef>
              <c:f>'pasari techirghiol'!$AG$4</c:f>
              <c:strCache>
                <c:ptCount val="1"/>
                <c:pt idx="0">
                  <c:v>Anexa 5C</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'pasari techirghiol'!$AH$4</c:f>
              <c:numCache>
                <c:formatCode>General</c:formatCode>
                <c:ptCount val="1"/>
                <c:pt idx="0">
                  <c:v>19</c:v>
                </c:pt>
              </c:numCache>
            </c:numRef>
          </c:val>
          <c:extLst xmlns:c16r2="http://schemas.microsoft.com/office/drawing/2015/06/chart">
            <c:ext xmlns:c16="http://schemas.microsoft.com/office/drawing/2014/chart" uri="{C3380CC4-5D6E-409C-BE32-E72D297353CC}">
              <c16:uniqueId val="{00000002-3BB2-45DB-895E-7644A5E7CAFB}"/>
            </c:ext>
          </c:extLst>
        </c:ser>
        <c:ser>
          <c:idx val="3"/>
          <c:order val="3"/>
          <c:tx>
            <c:strRef>
              <c:f>'pasari techirghiol'!$AG$5</c:f>
              <c:strCache>
                <c:ptCount val="1"/>
                <c:pt idx="0">
                  <c:v>Anexa 5D</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'pasari techirghiol'!$AH$5</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3-3BB2-45DB-895E-7644A5E7CAFB}"/>
            </c:ext>
          </c:extLst>
        </c:ser>
        <c:ser>
          <c:idx val="4"/>
          <c:order val="4"/>
          <c:tx>
            <c:strRef>
              <c:f>'pasari techirghiol'!$AG$6</c:f>
              <c:strCache>
                <c:ptCount val="1"/>
                <c:pt idx="0">
                  <c:v>Anexa 5E</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'pasari techirghiol'!$AH$6</c:f>
              <c:numCache>
                <c:formatCode>General</c:formatCode>
                <c:ptCount val="1"/>
                <c:pt idx="0">
                  <c:v>8</c:v>
                </c:pt>
              </c:numCache>
            </c:numRef>
          </c:val>
          <c:extLst xmlns:c16r2="http://schemas.microsoft.com/office/drawing/2015/06/chart">
            <c:ext xmlns:c16="http://schemas.microsoft.com/office/drawing/2014/chart" uri="{C3380CC4-5D6E-409C-BE32-E72D297353CC}">
              <c16:uniqueId val="{00000004-3BB2-45DB-895E-7644A5E7CAFB}"/>
            </c:ext>
          </c:extLst>
        </c:ser>
        <c:ser>
          <c:idx val="5"/>
          <c:order val="5"/>
          <c:tx>
            <c:strRef>
              <c:f>'pasari techirghiol'!$AG$7</c:f>
              <c:strCache>
                <c:ptCount val="1"/>
                <c:pt idx="0">
                  <c:v>Not evaluated</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'pasari techirghiol'!$AH$7</c:f>
              <c:numCache>
                <c:formatCode>General</c:formatCode>
                <c:ptCount val="1"/>
                <c:pt idx="0">
                  <c:v>31</c:v>
                </c:pt>
              </c:numCache>
            </c:numRef>
          </c:val>
          <c:extLst xmlns:c16r2="http://schemas.microsoft.com/office/drawing/2015/06/chart">
            <c:ext xmlns:c16="http://schemas.microsoft.com/office/drawing/2014/chart" uri="{C3380CC4-5D6E-409C-BE32-E72D297353CC}">
              <c16:uniqueId val="{00000005-3BB2-45DB-895E-7644A5E7CAFB}"/>
            </c:ext>
          </c:extLst>
        </c:ser>
        <c:dLbls>
          <c:showVal val="1"/>
        </c:dLbls>
        <c:gapWidth val="100"/>
        <c:overlap val="-24"/>
        <c:axId val="102831616"/>
        <c:axId val="102833152"/>
      </c:barChart>
      <c:catAx>
        <c:axId val="10283161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02833152"/>
        <c:crosses val="autoZero"/>
        <c:auto val="1"/>
        <c:lblAlgn val="ctr"/>
        <c:lblOffset val="100"/>
      </c:catAx>
      <c:valAx>
        <c:axId val="10283315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02831616"/>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lang val="en-GB"/>
  <c:chart>
    <c:autoTitleDeleted val="1"/>
    <c:view3D>
      <c:rotX val="30"/>
      <c:perspective val="30"/>
    </c:view3D>
    <c:plotArea>
      <c:layout/>
      <c:pie3DChart>
        <c:varyColors val="1"/>
        <c:ser>
          <c:idx val="0"/>
          <c:order val="0"/>
          <c:dLbls>
            <c:dLbl>
              <c:idx val="0"/>
              <c:spPr/>
              <c:txPr>
                <a:bodyPr/>
                <a:lstStyle/>
                <a:p>
                  <a:pPr>
                    <a:defRPr b="1"/>
                  </a:pPr>
                  <a:endParaRPr lang="en-US"/>
                </a:p>
              </c:txPr>
            </c:dLbl>
            <c:showPercent val="1"/>
            <c:showLeaderLines val="1"/>
          </c:dLbls>
          <c:cat>
            <c:strRef>
              <c:f>Sheet2!$G$2:$I$2</c:f>
              <c:strCache>
                <c:ptCount val="3"/>
                <c:pt idx="0">
                  <c:v>Iernare/concentrare</c:v>
                </c:pt>
                <c:pt idx="1">
                  <c:v>Reproducere/Cuibarit</c:v>
                </c:pt>
                <c:pt idx="2">
                  <c:v>Hranire</c:v>
                </c:pt>
              </c:strCache>
            </c:strRef>
          </c:cat>
          <c:val>
            <c:numRef>
              <c:f>Sheet2!$G$3:$I$3</c:f>
              <c:numCache>
                <c:formatCode>General</c:formatCode>
                <c:ptCount val="3"/>
                <c:pt idx="0">
                  <c:v>29</c:v>
                </c:pt>
                <c:pt idx="1">
                  <c:v>16</c:v>
                </c:pt>
                <c:pt idx="2">
                  <c:v>8</c:v>
                </c:pt>
              </c:numCache>
            </c:numRef>
          </c:val>
        </c:ser>
        <c:dLbls>
          <c:showPercent val="1"/>
        </c:dLbls>
      </c:pie3DChart>
    </c:plotArea>
    <c:legend>
      <c:legendPos val="t"/>
      <c:layout/>
    </c:legend>
    <c:plotVisOnly val="1"/>
  </c:chart>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E2FCBA64D5EF41379D69A9E489538664"/>
        <w:category>
          <w:name w:val="General"/>
          <w:gallery w:val="placeholder"/>
        </w:category>
        <w:types>
          <w:type w:val="bbPlcHdr"/>
        </w:types>
        <w:behaviors>
          <w:behavior w:val="content"/>
        </w:behaviors>
        <w:guid w:val="{C9906658-5365-42C8-A16C-1C7B3526DFB2}"/>
      </w:docPartPr>
      <w:docPartBody>
        <w:p w:rsidR="00D8492C" w:rsidRDefault="00D8492C" w:rsidP="00D8492C">
          <w:pPr>
            <w:pStyle w:val="E2FCBA64D5EF41379D69A9E489538664"/>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D8492C"/>
    <w:rsid w:val="0019324E"/>
    <w:rsid w:val="00435214"/>
    <w:rsid w:val="00473BBD"/>
    <w:rsid w:val="00800937"/>
    <w:rsid w:val="00895223"/>
    <w:rsid w:val="00B14496"/>
    <w:rsid w:val="00D8492C"/>
    <w:rsid w:val="00DC2E69"/>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522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27C2CE9B06E4473A76D1AE3515B23E3">
    <w:name w:val="127C2CE9B06E4473A76D1AE3515B23E3"/>
    <w:rsid w:val="00D8492C"/>
  </w:style>
  <w:style w:type="paragraph" w:customStyle="1" w:styleId="E2FCBA64D5EF41379D69A9E489538664">
    <w:name w:val="E2FCBA64D5EF41379D69A9E489538664"/>
    <w:rsid w:val="00D8492C"/>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emă Office">
  <a:themeElements>
    <a:clrScheme name="Flow">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Hârtie">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Hârtie">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Hârtie">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Hârtie">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Hârtie">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D10986-AAAE-4AD8-8375-6C25B9418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5007</TotalTime>
  <Pages>76</Pages>
  <Words>19802</Words>
  <Characters>112877</Characters>
  <Application>Microsoft Office Word</Application>
  <DocSecurity>0</DocSecurity>
  <Lines>940</Lines>
  <Paragraphs>264</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Memoriu de prezentare privind valorificarea resurselor de nămol terapeutic din perimetrul “Lacul Techirghiol Est”, județul Constanța</vt:lpstr>
      <vt:lpstr>Memoriu de prezentare privind valorificarea resurselor de nămol terapeutic din perimetrul “Lacul Techirghiol Est”, județul Constanța</vt:lpstr>
    </vt:vector>
  </TitlesOfParts>
  <Company>TOPO MINIERA</Company>
  <LinksUpToDate>false</LinksUpToDate>
  <CharactersWithSpaces>132415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Memoriu de prezentare privind valorificarea resurselor de nămol terapeutic din perimetrul “Lacul Techirghiol Est”, județul Constanța</dc:title>
  <dc:subject/>
  <dc:creator>Topo Miniera</dc:creator>
  <cp:keywords/>
  <dc:description/>
  <cp:lastModifiedBy>teo</cp:lastModifiedBy>
  <cp:revision>48</cp:revision>
  <cp:lastPrinted>2022-09-30T08:03:00Z</cp:lastPrinted>
  <dcterms:created xsi:type="dcterms:W3CDTF">2022-07-21T05:02:00Z</dcterms:created>
  <dcterms:modified xsi:type="dcterms:W3CDTF">2023-04-13T06:16:00Z</dcterms:modified>
</cp:coreProperties>
</file>